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line="240" w:lineRule="auto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60"/>
          <w:szCs w:val="60"/>
          <w:rtl w:val="0"/>
        </w:rPr>
        <w:t xml:space="preserve">Stacklyst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Documento de Atividades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60" w:lineRule="auto"/>
        <w:jc w:val="center"/>
        <w:rPr/>
      </w:pPr>
      <w:r w:rsidDel="00000000" w:rsidR="00000000" w:rsidRPr="00000000">
        <w:rPr>
          <w:rtl w:val="0"/>
        </w:rPr>
        <w:t xml:space="preserve">Laboratório de Engenharia de Software</w:t>
        <w:br w:type="textWrapping"/>
        <w:t xml:space="preserve">Projeto acadêmico</w:t>
        <w:br w:type="textWrapping"/>
        <w:t xml:space="preserve">Revisão documental: 19/10/2026</w:t>
        <w:br w:type="textWrapping"/>
        <w:t xml:space="preserve">Modelos atuais: </w:t>
      </w:r>
      <w:r w:rsidDel="00000000" w:rsidR="00000000" w:rsidRPr="00000000">
        <w:rPr>
          <w:rtl w:val="0"/>
        </w:rPr>
        <w:t xml:space="preserve">stacklyst-seminario.asta</w:t>
      </w:r>
      <w:r w:rsidDel="00000000" w:rsidR="00000000" w:rsidRPr="00000000">
        <w:rPr>
          <w:rtl w:val="0"/>
        </w:rPr>
        <w:t xml:space="preserve"> e seminário Astah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6"/>
          <w:szCs w:val="36"/>
          <w:u w:val="none"/>
          <w:shd w:fill="auto" w:val="clear"/>
          <w:vertAlign w:val="baseline"/>
          <w:rtl w:val="0"/>
        </w:rPr>
        <w:t xml:space="preserve">1. Índice</w:t>
      </w:r>
      <w:r w:rsidDel="00000000" w:rsidR="00000000" w:rsidRPr="00000000">
        <w:rPr>
          <w:rtl w:val="0"/>
        </w:rPr>
      </w:r>
    </w:p>
    <w:sdt>
      <w:sdtPr>
        <w:id w:val="-20760924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26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v1xsr5bfer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26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tsy0kthrfl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Atividades do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26"/>
            </w:tabs>
            <w:spacing w:after="100" w:before="0" w:line="276" w:lineRule="auto"/>
            <w:ind w:left="20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zjf0zdxvl5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 AN01 — Estudar programação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26"/>
            </w:tabs>
            <w:spacing w:after="100" w:before="0" w:line="276" w:lineRule="auto"/>
            <w:ind w:left="40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rtebtwpn1k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3.1.1 Fluxo principal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26"/>
            </w:tabs>
            <w:spacing w:after="100" w:before="0" w:line="276" w:lineRule="auto"/>
            <w:ind w:left="40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nnb9x24ieu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3.1.2 Diagrama de Atividades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9926"/>
            </w:tabs>
            <w:spacing w:after="100" w:line="276" w:lineRule="auto"/>
            <w:ind w:left="200" w:firstLine="0"/>
            <w:rPr/>
          </w:pPr>
          <w:hyperlink w:anchor="_heading=h.iyjf0tayjxfc">
            <w:sdt>
              <w:sdtPr>
                <w:id w:val="-6634971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3.2 AN02 — Praticar exercícios de programação✟6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4prdsjuiigrj">
            <w:sdt>
              <w:sdtPr>
                <w:id w:val="-32167044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3.2.1 Fluxo principal✟6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pejb0taz5ivx">
            <w:sdt>
              <w:sdtPr>
                <w:id w:val="-108633799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3.2.2 Diagrama de Atividades✟7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ch9b06yuaa5w">
            <w:sdt>
              <w:sdtPr>
                <w:id w:val="-63033870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AN02 — Praticar exercícios de programação✟7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9926"/>
            </w:tabs>
            <w:spacing w:after="100" w:line="276" w:lineRule="auto"/>
            <w:ind w:left="200" w:firstLine="0"/>
            <w:rPr/>
          </w:pPr>
          <w:hyperlink w:anchor="_heading=h.qw1dzv6q9l19">
            <w:sdt>
              <w:sdtPr>
                <w:id w:val="16990580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3.3 AN03 — Acompanhar a própria aprendizagem✟8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wzon4yrcgap3">
            <w:sdt>
              <w:sdtPr>
                <w:id w:val="-51363596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3.3.1 Fluxo principal✟8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u574creim1xo">
            <w:sdt>
              <w:sdtPr>
                <w:id w:val="77265981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3.3.2 Diagrama de Atividades✟9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8ocs9ay9pw0u">
            <w:sdt>
              <w:sdtPr>
                <w:id w:val="-157838825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AN03 — Acompanhar a própria aprendizagem✟9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9926"/>
            </w:tabs>
            <w:spacing w:after="100" w:line="276" w:lineRule="auto"/>
            <w:ind w:left="200" w:firstLine="0"/>
            <w:rPr/>
          </w:pPr>
          <w:hyperlink w:anchor="_heading=h.ici3cug278b4">
            <w:sdt>
              <w:sdtPr>
                <w:id w:val="127531029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3.4 AN04 — Buscar ajuda para uma dúvida✟10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kpgt9ywe9erf">
            <w:sdt>
              <w:sdtPr>
                <w:id w:val="-74813186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3.4.1 Fluxo principal✟10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c3ze6ehm1tbc">
            <w:sdt>
              <w:sdtPr>
                <w:id w:val="-111754460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3.4.2 Diagrama de Atividades✟11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y6e3p777tgwd">
            <w:sdt>
              <w:sdtPr>
                <w:id w:val="-151367914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AN04 — Buscar ajuda para uma dúvida✟11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9926"/>
            </w:tabs>
            <w:spacing w:after="100" w:line="276" w:lineRule="auto"/>
            <w:ind w:left="200" w:firstLine="0"/>
            <w:rPr/>
          </w:pPr>
          <w:hyperlink w:anchor="_heading=h.v9p1umeiz7if">
            <w:sdt>
              <w:sdtPr>
                <w:id w:val="-107848645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3.5 AN05 — Divulgar oportunidade e acompanhar a seleção✟12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um9s4wutcc9y">
            <w:sdt>
              <w:sdtPr>
                <w:id w:val="135108524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3.5.1 Fluxos de divulgação e candidatura✟12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2pga59ttlizb">
            <w:sdt>
              <w:sdtPr>
                <w:id w:val="-213658771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3.5.2 Diagrama de Atividades✟13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plfxerrbg77h">
            <w:sdt>
              <w:sdtPr>
                <w:id w:val="208247081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AN05A — Divulgar oportunidade de trabalho✟13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yvf2duj5so1p">
            <w:sdt>
              <w:sdtPr>
                <w:id w:val="-117034846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AN05B — Candidatar-se e acompanhar a seleção✟14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9926"/>
            </w:tabs>
            <w:spacing w:after="100" w:line="276" w:lineRule="auto"/>
            <w:ind w:left="200" w:firstLine="0"/>
            <w:rPr/>
          </w:pPr>
          <w:hyperlink w:anchor="_heading=h.vunerwvp3r3e">
            <w:sdt>
              <w:sdtPr>
                <w:id w:val="97861249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3.6 AN06 — Descobrir e participar de um evento✟15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sx57wimdk3kp">
            <w:sdt>
              <w:sdtPr>
                <w:id w:val="154749130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3.6.1 Fluxo principal✟15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9926"/>
            </w:tabs>
            <w:spacing w:after="100" w:line="276" w:lineRule="auto"/>
            <w:ind w:left="400" w:firstLine="0"/>
            <w:rPr/>
          </w:pPr>
          <w:hyperlink w:anchor="_heading=h.3ognysaigeje">
            <w:sdt>
              <w:sdtPr>
                <w:id w:val="-134790186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vertAlign w:val="baseline"/>
                    <w:rtl w:val="0"/>
                  </w:rPr>
                  <w:t xml:space="preserve">3.6.2 Diagrama de Atividades✟16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26"/>
            </w:tabs>
            <w:spacing w:after="100" w:before="0" w:line="276" w:lineRule="auto"/>
            <w:ind w:left="40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yvs5ee7zr6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AN01 — Estudar programação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26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hs95zaumfx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Relação entre atividades e requisitos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line="20" w:lineRule="auto"/>
            <w:rPr>
              <w:b w:val="1"/>
              <w:bCs w:val="1"/>
              <w:color w:val="000000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1"/>
        <w:pageBreakBefore w:val="1"/>
        <w:rPr/>
      </w:pPr>
      <w:bookmarkStart w:colFirst="0" w:colLast="0" w:name="_heading=h.8v1xsr5bfero" w:id="0"/>
      <w:bookmarkEnd w:id="0"/>
      <w:r w:rsidDel="00000000" w:rsidR="00000000" w:rsidRPr="00000000">
        <w:rPr>
          <w:color w:val="1f4e78"/>
          <w:rtl w:val="0"/>
        </w:rPr>
        <w:t xml:space="preserve">2.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Este documento descreve os processos humanos de estudo, prática, colaboração, avaliação, recrutamento e participação em eventos relacionados ao Stacklyst. Os diagramas do seminário retratam como as pessoas realizam essas atividades, inclusive com livros, portais, agendas e contatos externos. A relação com os requisitos indica o apoio oferecido pelo Stacklyst, sem atribuir ao software todas as ações do processo humano.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itsy0kthrflg" w:id="1"/>
      <w:bookmarkEnd w:id="1"/>
      <w:r w:rsidDel="00000000" w:rsidR="00000000" w:rsidRPr="00000000">
        <w:rPr>
          <w:color w:val="1f4e78"/>
          <w:rtl w:val="0"/>
        </w:rPr>
        <w:t xml:space="preserve">3. Atividades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AN01, </w:t>
      </w:r>
      <w:r w:rsidDel="00000000" w:rsidR="00000000" w:rsidRPr="00000000">
        <w:rPr>
          <w:rtl w:val="0"/>
        </w:rPr>
        <w:t xml:space="preserve">AN02, AN03, AN04, AN05A, AN05B e AN06 foram atualizados com os diagramas apresentados no seminário. AN06 identifica agora a descoberta e participação em eventos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heading=h.szjf0zdxvl5e" w:id="2"/>
      <w:bookmarkEnd w:id="2"/>
      <w:r w:rsidDel="00000000" w:rsidR="00000000" w:rsidRPr="00000000">
        <w:rPr>
          <w:color w:val="1f4e78"/>
          <w:rtl w:val="0"/>
        </w:rPr>
        <w:t xml:space="preserve">3.1 AN01 — Estudar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Organizar o estudo de programação e verificar se o estudante consegue explicar e aplicar o conteúdo.</w:t>
      </w:r>
    </w:p>
    <w:p w:rsidR="00000000" w:rsidDel="00000000" w:rsidP="00000000" w:rsidRDefault="00000000" w:rsidRPr="00000000" w14:paraId="0000002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Estudante ou desenvolvedor em formação.</w:t>
      </w:r>
    </w:p>
    <w:p w:rsidR="00000000" w:rsidDel="00000000" w:rsidP="00000000" w:rsidRDefault="00000000" w:rsidRPr="00000000" w14:paraId="0000003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Interesse em aprender um assunto e disponibilidade de fontes de estudo e exercícios.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heading=h.trtebtwpn1k8" w:id="3"/>
      <w:bookmarkEnd w:id="3"/>
      <w:r w:rsidDel="00000000" w:rsidR="00000000" w:rsidRPr="00000000">
        <w:rPr>
          <w:rtl w:val="0"/>
        </w:rPr>
        <w:t xml:space="preserve">3.1.1 Fluxo principal</w:t>
      </w:r>
    </w:p>
    <w:p w:rsidR="00000000" w:rsidDel="00000000" w:rsidP="00000000" w:rsidRDefault="00000000" w:rsidRPr="00000000" w14:paraId="00000032">
      <w:pPr>
        <w:ind w:left="360" w:hanging="360"/>
        <w:rPr/>
      </w:pPr>
      <w:r w:rsidDel="00000000" w:rsidR="00000000" w:rsidRPr="00000000">
        <w:rPr>
          <w:rtl w:val="0"/>
        </w:rPr>
        <w:t xml:space="preserve">1. O estudante define o assunto e o objetivo de estudo.</w:t>
      </w:r>
    </w:p>
    <w:p w:rsidR="00000000" w:rsidDel="00000000" w:rsidP="00000000" w:rsidRDefault="00000000" w:rsidRPr="00000000" w14:paraId="00000033">
      <w:pPr>
        <w:ind w:left="360" w:hanging="360"/>
        <w:rPr/>
      </w:pPr>
      <w:r w:rsidDel="00000000" w:rsidR="00000000" w:rsidRPr="00000000">
        <w:rPr>
          <w:rtl w:val="0"/>
        </w:rPr>
        <w:t xml:space="preserve">2. O estudante organiza os horários e o cronograma.</w:t>
      </w:r>
    </w:p>
    <w:p w:rsidR="00000000" w:rsidDel="00000000" w:rsidP="00000000" w:rsidRDefault="00000000" w:rsidRPr="00000000" w14:paraId="00000034">
      <w:pPr>
        <w:ind w:left="360" w:hanging="360"/>
        <w:rPr/>
      </w:pPr>
      <w:r w:rsidDel="00000000" w:rsidR="00000000" w:rsidRPr="00000000">
        <w:rPr>
          <w:rtl w:val="0"/>
        </w:rPr>
        <w:t xml:space="preserve">3. O estudante pesquisa materiais no Google, no YouTube ou em uma ferramenta de IA.</w:t>
      </w:r>
    </w:p>
    <w:p w:rsidR="00000000" w:rsidDel="00000000" w:rsidP="00000000" w:rsidRDefault="00000000" w:rsidRPr="00000000" w14:paraId="00000035">
      <w:pPr>
        <w:ind w:left="360" w:hanging="360"/>
        <w:rPr/>
      </w:pPr>
      <w:r w:rsidDel="00000000" w:rsidR="00000000" w:rsidRPr="00000000">
        <w:rPr>
          <w:rtl w:val="0"/>
        </w:rPr>
        <w:t xml:space="preserve">4. O estudante assiste à aula ou lê o material selecionado.</w:t>
      </w:r>
    </w:p>
    <w:p w:rsidR="00000000" w:rsidDel="00000000" w:rsidP="00000000" w:rsidRDefault="00000000" w:rsidRPr="00000000" w14:paraId="00000036">
      <w:pPr>
        <w:ind w:left="360" w:hanging="360"/>
        <w:rPr/>
      </w:pPr>
      <w:r w:rsidDel="00000000" w:rsidR="00000000" w:rsidRPr="00000000">
        <w:rPr>
          <w:rtl w:val="0"/>
        </w:rPr>
        <w:t xml:space="preserve">5. O estudante procura exercícios e tenta resolvê-los, conforme </w:t>
      </w:r>
      <w:r w:rsidDel="00000000" w:rsidR="00000000" w:rsidRPr="00000000">
        <w:rPr>
          <w:rtl w:val="0"/>
        </w:rPr>
        <w:t xml:space="preserve">AN02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ind w:left="360" w:hanging="360"/>
        <w:rPr/>
      </w:pPr>
      <w:r w:rsidDel="00000000" w:rsidR="00000000" w:rsidRPr="00000000">
        <w:rPr>
          <w:rtl w:val="0"/>
        </w:rPr>
        <w:t xml:space="preserve">6. Se ainda não consegue explicar e aplicar o conteúdo, revise o material ou busque ajuda e retome a prática.</w:t>
      </w:r>
    </w:p>
    <w:p w:rsidR="00000000" w:rsidDel="00000000" w:rsidP="00000000" w:rsidRDefault="00000000" w:rsidRPr="00000000" w14:paraId="00000038">
      <w:pPr>
        <w:ind w:left="360" w:hanging="360"/>
        <w:rPr/>
      </w:pPr>
      <w:r w:rsidDel="00000000" w:rsidR="00000000" w:rsidRPr="00000000">
        <w:rPr>
          <w:rtl w:val="0"/>
        </w:rPr>
        <w:t xml:space="preserve">7. Quando compreende o assunto, anota o que aprendeu e planeja a revisão.</w:t>
      </w:r>
    </w:p>
    <w:p w:rsidR="00000000" w:rsidDel="00000000" w:rsidP="00000000" w:rsidRDefault="00000000" w:rsidRPr="00000000" w14:paraId="0000003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</w:t>
      </w:r>
      <w:r w:rsidDel="00000000" w:rsidR="00000000" w:rsidRPr="00000000">
        <w:rPr>
          <w:rtl w:val="0"/>
        </w:rPr>
        <w:t xml:space="preserve"> O estudante conseguiu explicar e aplicar o conteúdo? Precisa revisar o material ou buscar ajuda?</w:t>
      </w:r>
    </w:p>
    <w:p w:rsidR="00000000" w:rsidDel="00000000" w:rsidP="00000000" w:rsidRDefault="00000000" w:rsidRPr="00000000" w14:paraId="0000003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Material insuficiente leva à busca de outra fonte ou de ajuda. A dificuldade na prática conduz à revisão, sem presumir aprendizagem concluída.</w:t>
      </w:r>
    </w:p>
    <w:p w:rsidR="00000000" w:rsidDel="00000000" w:rsidP="00000000" w:rsidRDefault="00000000" w:rsidRPr="00000000" w14:paraId="0000003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</w:t>
      </w:r>
      <w:r w:rsidDel="00000000" w:rsidR="00000000" w:rsidRPr="00000000">
        <w:rPr>
          <w:rtl w:val="0"/>
        </w:rPr>
        <w:t xml:space="preserve"> Conteúdo compreendido e aplicado, com registro do aprendizado e revisão planejada.</w:t>
      </w:r>
    </w:p>
    <w:p w:rsidR="00000000" w:rsidDel="00000000" w:rsidP="00000000" w:rsidRDefault="00000000" w:rsidRPr="00000000" w14:paraId="0000003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</w:t>
      </w:r>
      <w:r w:rsidDel="00000000" w:rsidR="00000000" w:rsidRPr="00000000">
        <w:rPr>
          <w:rtl w:val="0"/>
        </w:rPr>
        <w:t xml:space="preserve"> RF005–RF010; UC004–UC007. O Stacklyst apoia o percurso com trilhas, lições, exercícios e progresso. Pesquisa externa, agenda pessoal e uso de IA no processo humano não constituem funcionalidades adicionais do sistema.</w:t>
      </w:r>
    </w:p>
    <w:p w:rsidR="00000000" w:rsidDel="00000000" w:rsidP="00000000" w:rsidRDefault="00000000" w:rsidRPr="00000000" w14:paraId="0000003D">
      <w:pPr>
        <w:pStyle w:val="Heading3"/>
        <w:pageBreakBefore w:val="1"/>
        <w:rPr/>
      </w:pPr>
      <w:bookmarkStart w:colFirst="0" w:colLast="0" w:name="_heading=h.unnb9x24ieu4" w:id="4"/>
      <w:bookmarkEnd w:id="4"/>
      <w:r w:rsidDel="00000000" w:rsidR="00000000" w:rsidRPr="00000000">
        <w:rPr>
          <w:rtl w:val="0"/>
        </w:rPr>
        <w:t xml:space="preserve">3.1.2 Diagrama de Atividades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heading=h.iyvs5ee7zr6l" w:id="5"/>
      <w:bookmarkEnd w:id="5"/>
      <w:r w:rsidDel="00000000" w:rsidR="00000000" w:rsidRPr="00000000">
        <w:rPr>
          <w:rtl w:val="0"/>
        </w:rPr>
        <w:t xml:space="preserve">AN01 — Estudar programação</w:t>
      </w:r>
    </w:p>
    <w:p w:rsidR="00000000" w:rsidDel="00000000" w:rsidP="00000000" w:rsidRDefault="00000000" w:rsidRPr="00000000" w14:paraId="0000003F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3657600"/>
            <wp:effectExtent b="0" l="0" r="0" t="0"/>
            <wp:docPr id="6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AN01 — Estudar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stacklyst-seminario.asta</w:t>
      </w:r>
      <w:r w:rsidDel="00000000" w:rsidR="00000000" w:rsidRPr="00000000">
        <w:rPr>
          <w:sz w:val="18"/>
          <w:szCs w:val="18"/>
          <w:rtl w:val="0"/>
        </w:rPr>
        <w:t xml:space="preserve"> / AN01 Estudar programação. Exportação atual do projeto do seminário.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iyjf0tayjxfc" w:id="6"/>
      <w:bookmarkEnd w:id="6"/>
      <w:r w:rsidDel="00000000" w:rsidR="00000000" w:rsidRPr="00000000">
        <w:rPr>
          <w:color w:val="1f4e78"/>
          <w:rtl w:val="0"/>
        </w:rPr>
        <w:t xml:space="preserve">3.2 AN02</w:t>
      </w:r>
      <w:r w:rsidDel="00000000" w:rsidR="00000000" w:rsidRPr="00000000">
        <w:rPr>
          <w:color w:val="1f4e78"/>
          <w:rtl w:val="0"/>
        </w:rPr>
        <w:t xml:space="preserve"> — Praticar exercícios de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Resolver problemas de programação, comparar os resultados e compreender os erros encontrados.</w:t>
      </w:r>
    </w:p>
    <w:p w:rsidR="00000000" w:rsidDel="00000000" w:rsidP="00000000" w:rsidRDefault="00000000" w:rsidRPr="00000000" w14:paraId="0000004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Estudante ou desenvolvedor em formação.</w:t>
      </w:r>
    </w:p>
    <w:p w:rsidR="00000000" w:rsidDel="00000000" w:rsidP="00000000" w:rsidRDefault="00000000" w:rsidRPr="00000000" w14:paraId="0000004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Exercício disponível em livro ou site e conhecimentos iniciais para interpretar o enunciado.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heading=h.4prdsjuiigrj" w:id="7"/>
      <w:bookmarkEnd w:id="7"/>
      <w:r w:rsidDel="00000000" w:rsidR="00000000" w:rsidRPr="00000000">
        <w:rPr>
          <w:rtl w:val="0"/>
        </w:rPr>
        <w:t xml:space="preserve">3.2.1</w:t>
      </w:r>
      <w:r w:rsidDel="00000000" w:rsidR="00000000" w:rsidRPr="00000000">
        <w:rPr>
          <w:rtl w:val="0"/>
        </w:rPr>
        <w:t xml:space="preserve"> Fluxo principal</w:t>
      </w:r>
    </w:p>
    <w:p w:rsidR="00000000" w:rsidDel="00000000" w:rsidP="00000000" w:rsidRDefault="00000000" w:rsidRPr="00000000" w14:paraId="00000047">
      <w:pPr>
        <w:ind w:left="360" w:hanging="360"/>
        <w:rPr/>
      </w:pPr>
      <w:r w:rsidDel="00000000" w:rsidR="00000000" w:rsidRPr="00000000">
        <w:rPr>
          <w:rtl w:val="0"/>
        </w:rPr>
        <w:t xml:space="preserve">1. O estudante escolhe um exercício em um livro ou site.</w:t>
      </w:r>
    </w:p>
    <w:p w:rsidR="00000000" w:rsidDel="00000000" w:rsidP="00000000" w:rsidRDefault="00000000" w:rsidRPr="00000000" w14:paraId="00000048">
      <w:pPr>
        <w:ind w:left="360" w:hanging="360"/>
        <w:rPr/>
      </w:pPr>
      <w:r w:rsidDel="00000000" w:rsidR="00000000" w:rsidRPr="00000000">
        <w:rPr>
          <w:rtl w:val="0"/>
        </w:rPr>
        <w:t xml:space="preserve">2. O estudante lê o enunciado e identifica as entradas e os resultados esperados.</w:t>
      </w:r>
    </w:p>
    <w:p w:rsidR="00000000" w:rsidDel="00000000" w:rsidP="00000000" w:rsidRDefault="00000000" w:rsidRPr="00000000" w14:paraId="00000049">
      <w:pPr>
        <w:ind w:left="360" w:hanging="360"/>
        <w:rPr/>
      </w:pPr>
      <w:r w:rsidDel="00000000" w:rsidR="00000000" w:rsidRPr="00000000">
        <w:rPr>
          <w:rtl w:val="0"/>
        </w:rPr>
        <w:t xml:space="preserve">3. O estudante escreve a solução em papel ou editor.</w:t>
      </w:r>
    </w:p>
    <w:p w:rsidR="00000000" w:rsidDel="00000000" w:rsidP="00000000" w:rsidRDefault="00000000" w:rsidRPr="00000000" w14:paraId="0000004A">
      <w:pPr>
        <w:ind w:left="360" w:hanging="360"/>
        <w:rPr/>
      </w:pPr>
      <w:r w:rsidDel="00000000" w:rsidR="00000000" w:rsidRPr="00000000">
        <w:rPr>
          <w:rtl w:val="0"/>
        </w:rPr>
        <w:t xml:space="preserve">4. O estudante testa exemplos e compara os resultados obtidos.</w:t>
      </w:r>
    </w:p>
    <w:p w:rsidR="00000000" w:rsidDel="00000000" w:rsidP="00000000" w:rsidRDefault="00000000" w:rsidRPr="00000000" w14:paraId="0000004B">
      <w:pPr>
        <w:ind w:left="360" w:hanging="360"/>
        <w:rPr/>
      </w:pPr>
      <w:r w:rsidDel="00000000" w:rsidR="00000000" w:rsidRPr="00000000">
        <w:rPr>
          <w:rtl w:val="0"/>
        </w:rPr>
        <w:t xml:space="preserve">5. Se o resultado estiver incorreto, investiga o erro, revisa a solução e repete os testes.</w:t>
      </w:r>
    </w:p>
    <w:p w:rsidR="00000000" w:rsidDel="00000000" w:rsidP="00000000" w:rsidRDefault="00000000" w:rsidRPr="00000000" w14:paraId="0000004C">
      <w:pPr>
        <w:ind w:left="360" w:hanging="360"/>
        <w:rPr/>
      </w:pPr>
      <w:r w:rsidDel="00000000" w:rsidR="00000000" w:rsidRPr="00000000">
        <w:rPr>
          <w:rtl w:val="0"/>
        </w:rPr>
        <w:t xml:space="preserve">6. Quando obtém o resultado correto, explica a solução e registra as dúvidas restantes.</w:t>
      </w:r>
    </w:p>
    <w:p w:rsidR="00000000" w:rsidDel="00000000" w:rsidP="00000000" w:rsidRDefault="00000000" w:rsidRPr="00000000" w14:paraId="0000004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</w:t>
      </w:r>
      <w:r w:rsidDel="00000000" w:rsidR="00000000" w:rsidRPr="00000000">
        <w:rPr>
          <w:rtl w:val="0"/>
        </w:rPr>
        <w:t xml:space="preserve"> O resultado está correto? É necessário investigar o erro e revisar a solução?</w:t>
      </w:r>
    </w:p>
    <w:p w:rsidR="00000000" w:rsidDel="00000000" w:rsidP="00000000" w:rsidRDefault="00000000" w:rsidRPr="00000000" w14:paraId="0000004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Enunciado pouco compreendido ou dúvida conceitual exige revisão ou ajuda. Um teste sem resultado conclusivo não confirma a solução.</w:t>
      </w:r>
    </w:p>
    <w:p w:rsidR="00000000" w:rsidDel="00000000" w:rsidP="00000000" w:rsidRDefault="00000000" w:rsidRPr="00000000" w14:paraId="0000004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</w:t>
      </w:r>
      <w:r w:rsidDel="00000000" w:rsidR="00000000" w:rsidRPr="00000000">
        <w:rPr>
          <w:rtl w:val="0"/>
        </w:rPr>
        <w:t xml:space="preserve"> Solução compreendida e verificada com os exemplos, com dúvidas registradas para estudo.</w:t>
      </w:r>
    </w:p>
    <w:p w:rsidR="00000000" w:rsidDel="00000000" w:rsidP="00000000" w:rsidRDefault="00000000" w:rsidRPr="00000000" w14:paraId="0000005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</w:t>
      </w:r>
      <w:r w:rsidDel="00000000" w:rsidR="00000000" w:rsidRPr="00000000">
        <w:rPr>
          <w:rtl w:val="0"/>
        </w:rPr>
        <w:t xml:space="preserve"> RF008–RF009; UC006, UC028, UC029 e UC052. No Stacklyst, testar código antes da submissão não conclui a atividade nem concede XP. Avaliação, execução isolada e registro do progresso pertencem ao comportamento do sistema.</w:t>
      </w:r>
    </w:p>
    <w:p w:rsidR="00000000" w:rsidDel="00000000" w:rsidP="00000000" w:rsidRDefault="00000000" w:rsidRPr="00000000" w14:paraId="00000051">
      <w:pPr>
        <w:pStyle w:val="Heading3"/>
        <w:pageBreakBefore w:val="1"/>
        <w:rPr/>
      </w:pPr>
      <w:bookmarkStart w:colFirst="0" w:colLast="0" w:name="_heading=h.pejb0taz5ivx" w:id="8"/>
      <w:bookmarkEnd w:id="8"/>
      <w:r w:rsidDel="00000000" w:rsidR="00000000" w:rsidRPr="00000000">
        <w:rPr>
          <w:rtl w:val="0"/>
        </w:rPr>
        <w:t xml:space="preserve">3.2.2</w:t>
      </w:r>
      <w:r w:rsidDel="00000000" w:rsidR="00000000" w:rsidRPr="00000000">
        <w:rPr>
          <w:rtl w:val="0"/>
        </w:rPr>
        <w:t xml:space="preserve"> Diagrama de Atividades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heading=h.ch9b06yuaa5w" w:id="9"/>
      <w:bookmarkEnd w:id="9"/>
      <w:r w:rsidDel="00000000" w:rsidR="00000000" w:rsidRPr="00000000">
        <w:rPr>
          <w:rtl w:val="0"/>
        </w:rPr>
        <w:t xml:space="preserve">AN02</w:t>
      </w:r>
      <w:r w:rsidDel="00000000" w:rsidR="00000000" w:rsidRPr="00000000">
        <w:rPr>
          <w:rtl w:val="0"/>
        </w:rPr>
        <w:t xml:space="preserve"> — Praticar exercícios de programação</w:t>
      </w:r>
    </w:p>
    <w:p w:rsidR="00000000" w:rsidDel="00000000" w:rsidP="00000000" w:rsidRDefault="00000000" w:rsidRPr="00000000" w14:paraId="00000053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3657600"/>
            <wp:effectExtent b="0" l="0" r="0" t="0"/>
            <wp:docPr id="5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AN02</w:t>
      </w:r>
      <w:r w:rsidDel="00000000" w:rsidR="00000000" w:rsidRPr="00000000">
        <w:rPr>
          <w:sz w:val="18"/>
          <w:szCs w:val="18"/>
          <w:rtl w:val="0"/>
        </w:rPr>
        <w:t xml:space="preserve"> — Praticar exercícios de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stacklyst-seminario.asta</w:t>
      </w:r>
      <w:r w:rsidDel="00000000" w:rsidR="00000000" w:rsidRPr="00000000">
        <w:rPr>
          <w:sz w:val="18"/>
          <w:szCs w:val="18"/>
          <w:rtl w:val="0"/>
        </w:rPr>
        <w:t xml:space="preserve"> / </w:t>
      </w:r>
      <w:r w:rsidDel="00000000" w:rsidR="00000000" w:rsidRPr="00000000">
        <w:rPr>
          <w:sz w:val="18"/>
          <w:szCs w:val="18"/>
          <w:rtl w:val="0"/>
        </w:rPr>
        <w:t xml:space="preserve">AN02</w:t>
      </w:r>
      <w:r w:rsidDel="00000000" w:rsidR="00000000" w:rsidRPr="00000000">
        <w:rPr>
          <w:sz w:val="18"/>
          <w:szCs w:val="18"/>
          <w:rtl w:val="0"/>
        </w:rPr>
        <w:t xml:space="preserve"> Praticar exercícios de programação. Exportação atual do projeto do seminário.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color w:val="1f4e78"/>
        </w:rPr>
      </w:pPr>
      <w:bookmarkStart w:colFirst="0" w:colLast="0" w:name="_heading=h.x88yuzag335t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eading=h.qw1dzv6q9l19" w:id="11"/>
      <w:bookmarkEnd w:id="11"/>
      <w:r w:rsidDel="00000000" w:rsidR="00000000" w:rsidRPr="00000000">
        <w:rPr>
          <w:color w:val="1f4e78"/>
          <w:rtl w:val="0"/>
        </w:rPr>
        <w:t xml:space="preserve">3.3 AN03</w:t>
      </w:r>
      <w:r w:rsidDel="00000000" w:rsidR="00000000" w:rsidRPr="00000000">
        <w:rPr>
          <w:color w:val="1f4e78"/>
          <w:rtl w:val="0"/>
        </w:rPr>
        <w:t xml:space="preserve"> — Acompanhar a própria aprendizagem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Comparar os resultados do estudo com os objetivos e ajustar o planejamento de aprendizagem.</w:t>
      </w:r>
    </w:p>
    <w:p w:rsidR="00000000" w:rsidDel="00000000" w:rsidP="00000000" w:rsidRDefault="00000000" w:rsidRPr="00000000" w14:paraId="0000005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Estudante ou desenvolvedor em formação.</w:t>
      </w:r>
    </w:p>
    <w:p w:rsidR="00000000" w:rsidDel="00000000" w:rsidP="00000000" w:rsidRDefault="00000000" w:rsidRPr="00000000" w14:paraId="0000005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Anotações, exercícios realizados e objetivos de estudo disponíveis para análise.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heading=h.wzon4yrcgap3" w:id="12"/>
      <w:bookmarkEnd w:id="12"/>
      <w:r w:rsidDel="00000000" w:rsidR="00000000" w:rsidRPr="00000000">
        <w:rPr>
          <w:rtl w:val="0"/>
        </w:rPr>
        <w:t xml:space="preserve">3.3.1</w:t>
      </w:r>
      <w:r w:rsidDel="00000000" w:rsidR="00000000" w:rsidRPr="00000000">
        <w:rPr>
          <w:rtl w:val="0"/>
        </w:rPr>
        <w:t xml:space="preserve"> Fluxo principal</w:t>
      </w:r>
    </w:p>
    <w:p w:rsidR="00000000" w:rsidDel="00000000" w:rsidP="00000000" w:rsidRDefault="00000000" w:rsidRPr="00000000" w14:paraId="0000005C">
      <w:pPr>
        <w:ind w:left="360" w:hanging="360"/>
        <w:rPr/>
      </w:pPr>
      <w:r w:rsidDel="00000000" w:rsidR="00000000" w:rsidRPr="00000000">
        <w:rPr>
          <w:rtl w:val="0"/>
        </w:rPr>
        <w:t xml:space="preserve">1. O estudante reúne as anotações e os exercícios feitos.</w:t>
      </w:r>
    </w:p>
    <w:p w:rsidR="00000000" w:rsidDel="00000000" w:rsidP="00000000" w:rsidRDefault="00000000" w:rsidRPr="00000000" w14:paraId="0000005D">
      <w:pPr>
        <w:ind w:left="360" w:hanging="360"/>
        <w:rPr/>
      </w:pPr>
      <w:r w:rsidDel="00000000" w:rsidR="00000000" w:rsidRPr="00000000">
        <w:rPr>
          <w:rtl w:val="0"/>
        </w:rPr>
        <w:t xml:space="preserve">2. O estudante compara os resultados aos objetivos de estudo.</w:t>
      </w:r>
    </w:p>
    <w:p w:rsidR="00000000" w:rsidDel="00000000" w:rsidP="00000000" w:rsidRDefault="00000000" w:rsidRPr="00000000" w14:paraId="0000005E">
      <w:pPr>
        <w:ind w:left="360" w:hanging="360"/>
        <w:rPr/>
      </w:pPr>
      <w:r w:rsidDel="00000000" w:rsidR="00000000" w:rsidRPr="00000000">
        <w:rPr>
          <w:rtl w:val="0"/>
        </w:rPr>
        <w:t xml:space="preserve">3. O estudante identifica se existe dificuldade recorrente.</w:t>
      </w:r>
    </w:p>
    <w:p w:rsidR="00000000" w:rsidDel="00000000" w:rsidP="00000000" w:rsidRDefault="00000000" w:rsidRPr="00000000" w14:paraId="0000005F">
      <w:pPr>
        <w:ind w:left="360" w:hanging="360"/>
        <w:rPr/>
      </w:pPr>
      <w:r w:rsidDel="00000000" w:rsidR="00000000" w:rsidRPr="00000000">
        <w:rPr>
          <w:rtl w:val="0"/>
        </w:rPr>
        <w:t xml:space="preserve">4. Se houver dificuldade recorrente, reserva um horário para revisão.</w:t>
      </w:r>
    </w:p>
    <w:p w:rsidR="00000000" w:rsidDel="00000000" w:rsidP="00000000" w:rsidRDefault="00000000" w:rsidRPr="00000000" w14:paraId="00000060">
      <w:pPr>
        <w:ind w:left="360" w:hanging="360"/>
        <w:rPr/>
      </w:pPr>
      <w:r w:rsidDel="00000000" w:rsidR="00000000" w:rsidRPr="00000000">
        <w:rPr>
          <w:rtl w:val="0"/>
        </w:rPr>
        <w:t xml:space="preserve">5. Se não houver dificuldade recorrente, define o próximo assunto de estudo.</w:t>
      </w:r>
    </w:p>
    <w:p w:rsidR="00000000" w:rsidDel="00000000" w:rsidP="00000000" w:rsidRDefault="00000000" w:rsidRPr="00000000" w14:paraId="00000061">
      <w:pPr>
        <w:ind w:left="360" w:hanging="360"/>
        <w:rPr/>
      </w:pPr>
      <w:r w:rsidDel="00000000" w:rsidR="00000000" w:rsidRPr="00000000">
        <w:rPr>
          <w:rtl w:val="0"/>
        </w:rPr>
        <w:t xml:space="preserve">6. O estudante atualiza o cronograma em agenda ou planilha.</w:t>
      </w:r>
    </w:p>
    <w:p w:rsidR="00000000" w:rsidDel="00000000" w:rsidP="00000000" w:rsidRDefault="00000000" w:rsidRPr="00000000" w14:paraId="00000062">
      <w:pPr>
        <w:ind w:left="360" w:hanging="360"/>
        <w:rPr/>
      </w:pPr>
      <w:r w:rsidDel="00000000" w:rsidR="00000000" w:rsidRPr="00000000">
        <w:rPr>
          <w:rtl w:val="0"/>
        </w:rPr>
        <w:t xml:space="preserve">O planejamento revisto orienta o próximo ciclo de estudo.</w:t>
      </w:r>
    </w:p>
    <w:p w:rsidR="00000000" w:rsidDel="00000000" w:rsidP="00000000" w:rsidRDefault="00000000" w:rsidRPr="00000000" w14:paraId="0000006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</w:t>
      </w:r>
      <w:r w:rsidDel="00000000" w:rsidR="00000000" w:rsidRPr="00000000">
        <w:rPr>
          <w:rtl w:val="0"/>
        </w:rPr>
        <w:t xml:space="preserve"> Há dificuldade recorrente? Deve-se reservar horário para revisão ou definir o próximo assunto?</w:t>
      </w:r>
    </w:p>
    <w:p w:rsidR="00000000" w:rsidDel="00000000" w:rsidP="00000000" w:rsidRDefault="00000000" w:rsidRPr="00000000" w14:paraId="0000006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Sem registros suficientes, o estudante reúne mais evidências antes de avaliar a evolução. Uma dificuldade exige revisão do planejamento.</w:t>
      </w:r>
    </w:p>
    <w:p w:rsidR="00000000" w:rsidDel="00000000" w:rsidP="00000000" w:rsidRDefault="00000000" w:rsidRPr="00000000" w14:paraId="0000006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</w:t>
      </w:r>
      <w:r w:rsidDel="00000000" w:rsidR="00000000" w:rsidRPr="00000000">
        <w:rPr>
          <w:rtl w:val="0"/>
        </w:rPr>
        <w:t xml:space="preserve"> Cronograma atualizado conforme a necessidade de revisão ou o próximo assunto escolhido.</w:t>
      </w:r>
    </w:p>
    <w:p w:rsidR="00000000" w:rsidDel="00000000" w:rsidP="00000000" w:rsidRDefault="00000000" w:rsidRPr="00000000" w14:paraId="0000006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</w:t>
      </w:r>
      <w:r w:rsidDel="00000000" w:rsidR="00000000" w:rsidRPr="00000000">
        <w:rPr>
          <w:rtl w:val="0"/>
        </w:rPr>
        <w:t xml:space="preserve"> RF009–RF015; UC007 e UC011. O Stacklyst fornece histórico e indicadores, incluindo XP e ranking, para apoiar a análise. A agenda ou planilha citada no processo é uma ferramenta pessoal, sem integração pressuposta.</w:t>
      </w:r>
    </w:p>
    <w:p w:rsidR="00000000" w:rsidDel="00000000" w:rsidP="00000000" w:rsidRDefault="00000000" w:rsidRPr="00000000" w14:paraId="00000067">
      <w:pPr>
        <w:pStyle w:val="Heading3"/>
        <w:pageBreakBefore w:val="1"/>
        <w:rPr/>
      </w:pPr>
      <w:bookmarkStart w:colFirst="0" w:colLast="0" w:name="_heading=h.u574creim1xo" w:id="13"/>
      <w:bookmarkEnd w:id="13"/>
      <w:r w:rsidDel="00000000" w:rsidR="00000000" w:rsidRPr="00000000">
        <w:rPr>
          <w:rtl w:val="0"/>
        </w:rPr>
        <w:t xml:space="preserve">3.3.2</w:t>
      </w:r>
      <w:r w:rsidDel="00000000" w:rsidR="00000000" w:rsidRPr="00000000">
        <w:rPr>
          <w:rtl w:val="0"/>
        </w:rPr>
        <w:t xml:space="preserve"> Diagrama de Atividades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heading=h.8ocs9ay9pw0u" w:id="14"/>
      <w:bookmarkEnd w:id="14"/>
      <w:r w:rsidDel="00000000" w:rsidR="00000000" w:rsidRPr="00000000">
        <w:rPr>
          <w:rtl w:val="0"/>
        </w:rPr>
        <w:t xml:space="preserve">AN03</w:t>
      </w:r>
      <w:r w:rsidDel="00000000" w:rsidR="00000000" w:rsidRPr="00000000">
        <w:rPr>
          <w:rtl w:val="0"/>
        </w:rPr>
        <w:t xml:space="preserve"> — Acompanhar a própria aprendizagem</w:t>
      </w:r>
    </w:p>
    <w:p w:rsidR="00000000" w:rsidDel="00000000" w:rsidP="00000000" w:rsidRDefault="00000000" w:rsidRPr="00000000" w14:paraId="00000069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6309360" cy="3652198"/>
            <wp:effectExtent b="0" l="0" r="0" t="0"/>
            <wp:docPr descr="AN04 Acompanhar a própria aprendizagem" id="58" name="image2.png"/>
            <a:graphic>
              <a:graphicData uri="http://schemas.openxmlformats.org/drawingml/2006/picture">
                <pic:pic>
                  <pic:nvPicPr>
                    <pic:cNvPr descr="AN04 Acompanhar a própria aprendizagem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52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AN03</w:t>
      </w:r>
      <w:r w:rsidDel="00000000" w:rsidR="00000000" w:rsidRPr="00000000">
        <w:rPr>
          <w:sz w:val="18"/>
          <w:szCs w:val="18"/>
          <w:rtl w:val="0"/>
        </w:rPr>
        <w:t xml:space="preserve"> — Acompanhar a própria aprendizagem.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stacklyst-seminario.asta</w:t>
      </w:r>
      <w:r w:rsidDel="00000000" w:rsidR="00000000" w:rsidRPr="00000000">
        <w:rPr>
          <w:sz w:val="18"/>
          <w:szCs w:val="18"/>
          <w:rtl w:val="0"/>
        </w:rPr>
        <w:t xml:space="preserve"> / </w:t>
      </w:r>
      <w:r w:rsidDel="00000000" w:rsidR="00000000" w:rsidRPr="00000000">
        <w:rPr>
          <w:sz w:val="18"/>
          <w:szCs w:val="18"/>
          <w:rtl w:val="0"/>
        </w:rPr>
        <w:t xml:space="preserve">AN03</w:t>
      </w:r>
      <w:r w:rsidDel="00000000" w:rsidR="00000000" w:rsidRPr="00000000">
        <w:rPr>
          <w:sz w:val="18"/>
          <w:szCs w:val="18"/>
          <w:rtl w:val="0"/>
        </w:rPr>
        <w:t xml:space="preserve"> Acompanhar a própria aprendizagem. Exportação atual do projeto do seminário.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eading=h.ici3cug278b4" w:id="15"/>
      <w:bookmarkEnd w:id="15"/>
      <w:r w:rsidDel="00000000" w:rsidR="00000000" w:rsidRPr="00000000">
        <w:rPr>
          <w:color w:val="1f4e78"/>
          <w:rtl w:val="0"/>
        </w:rPr>
        <w:t xml:space="preserve">3.4 AN04</w:t>
      </w:r>
      <w:r w:rsidDel="00000000" w:rsidR="00000000" w:rsidRPr="00000000">
        <w:rPr>
          <w:color w:val="1f4e78"/>
          <w:rtl w:val="0"/>
        </w:rPr>
        <w:t xml:space="preserve"> — Buscar ajuda para uma dúvida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Esclarecer uma dúvida de programação e conferir a explicação por meio de um exemplo.</w:t>
      </w:r>
    </w:p>
    <w:p w:rsidR="00000000" w:rsidDel="00000000" w:rsidP="00000000" w:rsidRDefault="00000000" w:rsidRPr="00000000" w14:paraId="0000006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Estudante; colega ou professor, quando necessário.</w:t>
      </w:r>
    </w:p>
    <w:p w:rsidR="00000000" w:rsidDel="00000000" w:rsidP="00000000" w:rsidRDefault="00000000" w:rsidRPr="00000000" w14:paraId="0000006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Dúvida identificada e tentativa inicial disponível para explicar o problema.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heading=h.kpgt9ywe9erf" w:id="16"/>
      <w:bookmarkEnd w:id="16"/>
      <w:r w:rsidDel="00000000" w:rsidR="00000000" w:rsidRPr="00000000">
        <w:rPr>
          <w:rtl w:val="0"/>
        </w:rPr>
        <w:t xml:space="preserve">3.4.1</w:t>
      </w:r>
      <w:r w:rsidDel="00000000" w:rsidR="00000000" w:rsidRPr="00000000">
        <w:rPr>
          <w:rtl w:val="0"/>
        </w:rPr>
        <w:t xml:space="preserve"> Fluxo principal</w:t>
      </w:r>
    </w:p>
    <w:p w:rsidR="00000000" w:rsidDel="00000000" w:rsidP="00000000" w:rsidRDefault="00000000" w:rsidRPr="00000000" w14:paraId="00000071">
      <w:pPr>
        <w:ind w:left="360" w:hanging="360"/>
        <w:rPr/>
      </w:pPr>
      <w:r w:rsidDel="00000000" w:rsidR="00000000" w:rsidRPr="00000000">
        <w:rPr>
          <w:rtl w:val="0"/>
        </w:rPr>
        <w:t xml:space="preserve">1. O estudante descreve a dúvida e o que já tentou.</w:t>
      </w:r>
    </w:p>
    <w:p w:rsidR="00000000" w:rsidDel="00000000" w:rsidP="00000000" w:rsidRDefault="00000000" w:rsidRPr="00000000" w14:paraId="00000072">
      <w:pPr>
        <w:ind w:left="360" w:hanging="360"/>
        <w:rPr/>
      </w:pPr>
      <w:r w:rsidDel="00000000" w:rsidR="00000000" w:rsidRPr="00000000">
        <w:rPr>
          <w:rtl w:val="0"/>
        </w:rPr>
        <w:t xml:space="preserve">2. O estudante consulta documentação, vídeo ou ferramenta de IA.</w:t>
      </w:r>
    </w:p>
    <w:p w:rsidR="00000000" w:rsidDel="00000000" w:rsidP="00000000" w:rsidRDefault="00000000" w:rsidRPr="00000000" w14:paraId="00000073">
      <w:pPr>
        <w:ind w:left="360" w:hanging="360"/>
        <w:rPr/>
      </w:pPr>
      <w:r w:rsidDel="00000000" w:rsidR="00000000" w:rsidRPr="00000000">
        <w:rPr>
          <w:rtl w:val="0"/>
        </w:rPr>
        <w:t xml:space="preserve">3. O estudante verifica se a dúvida foi esclarecida.</w:t>
      </w:r>
    </w:p>
    <w:p w:rsidR="00000000" w:rsidDel="00000000" w:rsidP="00000000" w:rsidRDefault="00000000" w:rsidRPr="00000000" w14:paraId="00000074">
      <w:pPr>
        <w:ind w:left="360" w:hanging="360"/>
        <w:rPr/>
      </w:pPr>
      <w:r w:rsidDel="00000000" w:rsidR="00000000" w:rsidRPr="00000000">
        <w:rPr>
          <w:rtl w:val="0"/>
        </w:rPr>
        <w:t xml:space="preserve">4. Se a dúvida persistir, pede ajuda a um colega ou professor, apresentando o enunciado e a tentativa; a pessoa consultada analisa a dúvida e explica o raciocínio.</w:t>
      </w:r>
    </w:p>
    <w:p w:rsidR="00000000" w:rsidDel="00000000" w:rsidP="00000000" w:rsidRDefault="00000000" w:rsidRPr="00000000" w14:paraId="00000075">
      <w:pPr>
        <w:ind w:left="360" w:hanging="360"/>
        <w:rPr/>
      </w:pPr>
      <w:r w:rsidDel="00000000" w:rsidR="00000000" w:rsidRPr="00000000">
        <w:rPr>
          <w:rtl w:val="0"/>
        </w:rPr>
        <w:t xml:space="preserve">5. O estudante confere a explicação com um exemplo e retoma o estudo.</w:t>
      </w:r>
    </w:p>
    <w:p w:rsidR="00000000" w:rsidDel="00000000" w:rsidP="00000000" w:rsidRDefault="00000000" w:rsidRPr="00000000" w14:paraId="0000007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</w:t>
      </w:r>
      <w:r w:rsidDel="00000000" w:rsidR="00000000" w:rsidRPr="00000000">
        <w:rPr>
          <w:rtl w:val="0"/>
        </w:rPr>
        <w:t xml:space="preserve"> A dúvida foi esclarecida pela consulta inicial? É necessário pedir ajuda a outra pessoa?</w:t>
      </w:r>
    </w:p>
    <w:p w:rsidR="00000000" w:rsidDel="00000000" w:rsidP="00000000" w:rsidRDefault="00000000" w:rsidRPr="00000000" w14:paraId="0000007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Uma explicação insuficiente exige nova consulta ou esclarecimento. A resposta de uma ferramenta ou pessoa deve ser conferida em um exemplo.</w:t>
      </w:r>
    </w:p>
    <w:p w:rsidR="00000000" w:rsidDel="00000000" w:rsidP="00000000" w:rsidRDefault="00000000" w:rsidRPr="00000000" w14:paraId="0000007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</w:t>
      </w:r>
      <w:r w:rsidDel="00000000" w:rsidR="00000000" w:rsidRPr="00000000">
        <w:rPr>
          <w:rtl w:val="0"/>
        </w:rPr>
        <w:t xml:space="preserve"> Dúvida esclarecida e explicação conferida na prática.</w:t>
      </w:r>
    </w:p>
    <w:p w:rsidR="00000000" w:rsidDel="00000000" w:rsidP="00000000" w:rsidRDefault="00000000" w:rsidRPr="00000000" w14:paraId="0000007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</w:t>
      </w:r>
      <w:r w:rsidDel="00000000" w:rsidR="00000000" w:rsidRPr="00000000">
        <w:rPr>
          <w:rtl w:val="0"/>
        </w:rPr>
        <w:t xml:space="preserve"> RF022–RF025; UC012 e ponto de extensão de ajuda de UC006. O sistema oferece dicas, documentação e sugestões conforme o modo de assistência. A consulta externa a IA, colega ou professor descreve o processo humano e não implica um serviço de IA implementado no Stacklyst.</w:t>
      </w:r>
    </w:p>
    <w:p w:rsidR="00000000" w:rsidDel="00000000" w:rsidP="00000000" w:rsidRDefault="00000000" w:rsidRPr="00000000" w14:paraId="0000007A">
      <w:pPr>
        <w:pStyle w:val="Heading3"/>
        <w:pageBreakBefore w:val="1"/>
        <w:rPr/>
      </w:pPr>
      <w:bookmarkStart w:colFirst="0" w:colLast="0" w:name="_heading=h.c3ze6ehm1tbc" w:id="17"/>
      <w:bookmarkEnd w:id="17"/>
      <w:r w:rsidDel="00000000" w:rsidR="00000000" w:rsidRPr="00000000">
        <w:rPr>
          <w:rtl w:val="0"/>
        </w:rPr>
        <w:t xml:space="preserve">3.4.2</w:t>
      </w:r>
      <w:r w:rsidDel="00000000" w:rsidR="00000000" w:rsidRPr="00000000">
        <w:rPr>
          <w:rtl w:val="0"/>
        </w:rPr>
        <w:t xml:space="preserve"> Diagrama de Atividades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heading=h.y6e3p777tgwd" w:id="18"/>
      <w:bookmarkEnd w:id="18"/>
      <w:r w:rsidDel="00000000" w:rsidR="00000000" w:rsidRPr="00000000">
        <w:rPr>
          <w:rtl w:val="0"/>
        </w:rPr>
        <w:t xml:space="preserve">AN04</w:t>
      </w:r>
      <w:r w:rsidDel="00000000" w:rsidR="00000000" w:rsidRPr="00000000">
        <w:rPr>
          <w:rtl w:val="0"/>
        </w:rPr>
        <w:t xml:space="preserve"> — Buscar ajuda para uma dúvida</w:t>
      </w:r>
    </w:p>
    <w:p w:rsidR="00000000" w:rsidDel="00000000" w:rsidP="00000000" w:rsidRDefault="00000000" w:rsidRPr="00000000" w14:paraId="0000007C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4051300"/>
            <wp:effectExtent b="0" l="0" r="0" t="0"/>
            <wp:docPr id="5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AN04</w:t>
      </w:r>
      <w:r w:rsidDel="00000000" w:rsidR="00000000" w:rsidRPr="00000000">
        <w:rPr>
          <w:sz w:val="18"/>
          <w:szCs w:val="18"/>
          <w:rtl w:val="0"/>
        </w:rPr>
        <w:t xml:space="preserve"> — Buscar ajuda para uma dúvida.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stacklyst-seminario.asta</w:t>
      </w:r>
      <w:r w:rsidDel="00000000" w:rsidR="00000000" w:rsidRPr="00000000">
        <w:rPr>
          <w:sz w:val="18"/>
          <w:szCs w:val="18"/>
          <w:rtl w:val="0"/>
        </w:rPr>
        <w:t xml:space="preserve"> / </w:t>
      </w:r>
      <w:r w:rsidDel="00000000" w:rsidR="00000000" w:rsidRPr="00000000">
        <w:rPr>
          <w:sz w:val="18"/>
          <w:szCs w:val="18"/>
          <w:rtl w:val="0"/>
        </w:rPr>
        <w:t xml:space="preserve">AN04</w:t>
      </w:r>
      <w:r w:rsidDel="00000000" w:rsidR="00000000" w:rsidRPr="00000000">
        <w:rPr>
          <w:sz w:val="18"/>
          <w:szCs w:val="18"/>
          <w:rtl w:val="0"/>
        </w:rPr>
        <w:t xml:space="preserve"> Buscar ajuda para uma dúvida. Exportação atual do projeto do seminário.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heading=h.v9p1umeiz7if" w:id="19"/>
      <w:bookmarkEnd w:id="19"/>
      <w:r w:rsidDel="00000000" w:rsidR="00000000" w:rsidRPr="00000000">
        <w:rPr>
          <w:color w:val="1f4e78"/>
          <w:rtl w:val="0"/>
        </w:rPr>
        <w:t xml:space="preserve">3.5 AN05</w:t>
      </w:r>
      <w:r w:rsidDel="00000000" w:rsidR="00000000" w:rsidRPr="00000000">
        <w:rPr>
          <w:color w:val="1f4e78"/>
          <w:rtl w:val="0"/>
        </w:rPr>
        <w:t xml:space="preserve"> — Divulgar oportunidade e acompanhar a seleção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Divulgar uma oportunidade profissional e acompanhar a candidatura e o retorno da seleção.</w:t>
      </w:r>
    </w:p>
    <w:p w:rsidR="00000000" w:rsidDel="00000000" w:rsidP="00000000" w:rsidRDefault="00000000" w:rsidRPr="00000000" w14:paraId="0000008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Representante da empresa; recrutador responsável; candidato.</w:t>
      </w:r>
    </w:p>
    <w:p w:rsidR="00000000" w:rsidDel="00000000" w:rsidP="00000000" w:rsidRDefault="00000000" w:rsidRPr="00000000" w14:paraId="0000008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Empresa e responsável identificados para divulgar a vaga. Para candidatar-se, o interessado conhece os requisitos e o canal de envio.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heading=h.um9s4wutcc9y" w:id="20"/>
      <w:bookmarkEnd w:id="20"/>
      <w:r w:rsidDel="00000000" w:rsidR="00000000" w:rsidRPr="00000000">
        <w:rPr>
          <w:rtl w:val="0"/>
        </w:rPr>
        <w:t xml:space="preserve">3.5.1</w:t>
      </w:r>
      <w:r w:rsidDel="00000000" w:rsidR="00000000" w:rsidRPr="00000000">
        <w:rPr>
          <w:rtl w:val="0"/>
        </w:rPr>
        <w:t xml:space="preserve"> Fluxos de divulgação e candidatura</w:t>
      </w:r>
    </w:p>
    <w:p w:rsidR="00000000" w:rsidDel="00000000" w:rsidP="00000000" w:rsidRDefault="00000000" w:rsidRPr="00000000" w14:paraId="00000084">
      <w:pPr>
        <w:ind w:left="360" w:hanging="360"/>
        <w:rPr/>
      </w:pPr>
      <w:r w:rsidDel="00000000" w:rsidR="00000000" w:rsidRPr="00000000">
        <w:rPr>
          <w:rtl w:val="0"/>
        </w:rPr>
        <w:t xml:space="preserve">A1. O representante identifica a empresa e o responsável e define o perfil, as condições e os requisitos da vaga.</w:t>
      </w:r>
    </w:p>
    <w:p w:rsidR="00000000" w:rsidDel="00000000" w:rsidP="00000000" w:rsidRDefault="00000000" w:rsidRPr="00000000" w14:paraId="00000085">
      <w:pPr>
        <w:ind w:left="360" w:hanging="360"/>
        <w:rPr/>
      </w:pPr>
      <w:r w:rsidDel="00000000" w:rsidR="00000000" w:rsidRPr="00000000">
        <w:rPr>
          <w:rtl w:val="0"/>
        </w:rPr>
        <w:t xml:space="preserve">A2. O recrutador redige a oportunidade e confere as informações.</w:t>
      </w:r>
    </w:p>
    <w:p w:rsidR="00000000" w:rsidDel="00000000" w:rsidP="00000000" w:rsidRDefault="00000000" w:rsidRPr="00000000" w14:paraId="00000086">
      <w:pPr>
        <w:ind w:left="360" w:hanging="360"/>
        <w:rPr/>
      </w:pPr>
      <w:r w:rsidDel="00000000" w:rsidR="00000000" w:rsidRPr="00000000">
        <w:rPr>
          <w:rtl w:val="0"/>
        </w:rPr>
        <w:t xml:space="preserve">A3. Se houver erro, o recrutador corrige as informações e confere novamente.</w:t>
      </w:r>
    </w:p>
    <w:p w:rsidR="00000000" w:rsidDel="00000000" w:rsidP="00000000" w:rsidRDefault="00000000" w:rsidRPr="00000000" w14:paraId="00000087">
      <w:pPr>
        <w:ind w:left="360" w:hanging="360"/>
        <w:rPr/>
      </w:pPr>
      <w:r w:rsidDel="00000000" w:rsidR="00000000" w:rsidRPr="00000000">
        <w:rPr>
          <w:rtl w:val="0"/>
        </w:rPr>
        <w:t xml:space="preserve">A4. Com as informações corretas, divulga a vaga em portais, redes ou contatos e procura currículos ou contata candidatos. Esse processo pode terminar sem candidatura imediata.</w:t>
      </w:r>
    </w:p>
    <w:p w:rsidR="00000000" w:rsidDel="00000000" w:rsidP="00000000" w:rsidRDefault="00000000" w:rsidRPr="00000000" w14:paraId="00000088">
      <w:pPr>
        <w:ind w:left="360" w:hanging="360"/>
        <w:rPr/>
      </w:pPr>
      <w:r w:rsidDel="00000000" w:rsidR="00000000" w:rsidRPr="00000000">
        <w:rPr>
          <w:rtl w:val="0"/>
        </w:rPr>
        <w:t xml:space="preserve">B1. O candidato encontra uma vaga em portal, rede ou indicação, confere os requisitos e envia seu currículo pelo canal informado.</w:t>
      </w:r>
    </w:p>
    <w:p w:rsidR="00000000" w:rsidDel="00000000" w:rsidP="00000000" w:rsidRDefault="00000000" w:rsidRPr="00000000" w14:paraId="00000089">
      <w:pPr>
        <w:ind w:left="360" w:hanging="360"/>
        <w:rPr/>
      </w:pPr>
      <w:r w:rsidDel="00000000" w:rsidR="00000000" w:rsidRPr="00000000">
        <w:rPr>
          <w:rtl w:val="0"/>
        </w:rPr>
        <w:t xml:space="preserve">B2. O recrutador recebe e analisa o currículo e informa o retorno ou os próximos passos; o candidato acompanha o e-mail e os contatos recebidos.</w:t>
      </w:r>
    </w:p>
    <w:p w:rsidR="00000000" w:rsidDel="00000000" w:rsidP="00000000" w:rsidRDefault="00000000" w:rsidRPr="00000000" w14:paraId="0000008A">
      <w:pPr>
        <w:ind w:left="360" w:hanging="360"/>
        <w:rPr/>
      </w:pPr>
      <w:r w:rsidDel="00000000" w:rsidR="00000000" w:rsidRPr="00000000">
        <w:rPr>
          <w:rtl w:val="0"/>
        </w:rPr>
        <w:t xml:space="preserve">B3. Se houver próxima etapa, o candidato responde e a realiza, e o recrutador analisa o resultado. O ciclo se repete até não haver outra etapa, quando o candidato registra o resultado da candidatura.</w:t>
      </w:r>
    </w:p>
    <w:p w:rsidR="00000000" w:rsidDel="00000000" w:rsidP="00000000" w:rsidRDefault="00000000" w:rsidRPr="00000000" w14:paraId="0000008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</w:t>
      </w:r>
      <w:r w:rsidDel="00000000" w:rsidR="00000000" w:rsidRPr="00000000">
        <w:rPr>
          <w:rtl w:val="0"/>
        </w:rPr>
        <w:t xml:space="preserve"> As informações da vaga estão corretas? Há uma próxima etapa da seleção?</w:t>
      </w:r>
    </w:p>
    <w:p w:rsidR="00000000" w:rsidDel="00000000" w:rsidP="00000000" w:rsidRDefault="00000000" w:rsidRPr="00000000" w14:paraId="0000008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</w:t>
      </w:r>
      <w:r w:rsidDel="00000000" w:rsidR="00000000" w:rsidRPr="00000000">
        <w:rPr>
          <w:rtl w:val="0"/>
        </w:rPr>
        <w:t xml:space="preserve"> Informações incorretas retornam à revisão. A ausência de retorno exige acompanhamento pelo candidato. No Stacklyst, vaga encerrada não recebe candidatura e a mesma candidatura não deve ser duplicada.</w:t>
      </w:r>
    </w:p>
    <w:p w:rsidR="00000000" w:rsidDel="00000000" w:rsidP="00000000" w:rsidRDefault="00000000" w:rsidRPr="00000000" w14:paraId="0000008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</w:t>
      </w:r>
      <w:r w:rsidDel="00000000" w:rsidR="00000000" w:rsidRPr="00000000">
        <w:rPr>
          <w:rtl w:val="0"/>
        </w:rPr>
        <w:t xml:space="preserve"> Oportunidade divulgada e resultado da candidatura acompanhado. Contato externo, entrevista, contratação e pagamento permanecem sob responsabilidade das pessoas envolvidas.</w:t>
      </w:r>
    </w:p>
    <w:p w:rsidR="00000000" w:rsidDel="00000000" w:rsidP="00000000" w:rsidRDefault="00000000" w:rsidRPr="00000000" w14:paraId="0000008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</w:t>
      </w:r>
      <w:r w:rsidDel="00000000" w:rsidR="00000000" w:rsidRPr="00000000">
        <w:rPr>
          <w:rtl w:val="0"/>
        </w:rPr>
        <w:t xml:space="preserve"> RF034–RF038, RF044–RF048; UC017, UC018, UC022, UC025, UC026 e UC056. No Stacklyst, o responsável autorizado publica a vaga e consulta as candidaturas; o usuário envia sua candidatura e acompanha as etapas. UC026 gera notificação ao candidato da candidatura alterada, sem alerta geral por intenção de vaga ou garantia de envio de e-mail.</w:t>
      </w:r>
    </w:p>
    <w:tbl>
      <w:tblPr>
        <w:tblStyle w:val="Table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somente o responsável autorizado divulga a vaga e conduz a seleção; o candidato acompanha a própria candidatura.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pageBreakBefore w:val="1"/>
        <w:rPr/>
      </w:pPr>
      <w:bookmarkStart w:colFirst="0" w:colLast="0" w:name="_heading=h.2pga59ttlizb" w:id="21"/>
      <w:bookmarkEnd w:id="21"/>
      <w:r w:rsidDel="00000000" w:rsidR="00000000" w:rsidRPr="00000000">
        <w:rPr>
          <w:rtl w:val="0"/>
        </w:rPr>
        <w:t xml:space="preserve">3.5.2</w:t>
      </w:r>
      <w:r w:rsidDel="00000000" w:rsidR="00000000" w:rsidRPr="00000000">
        <w:rPr>
          <w:rtl w:val="0"/>
        </w:rPr>
        <w:t xml:space="preserve"> Diagrama de Atividades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heading=h.plfxerrbg77h" w:id="22"/>
      <w:bookmarkEnd w:id="22"/>
      <w:r w:rsidDel="00000000" w:rsidR="00000000" w:rsidRPr="00000000">
        <w:rPr>
          <w:rtl w:val="0"/>
        </w:rPr>
        <w:t xml:space="preserve">AN05A</w:t>
      </w:r>
      <w:r w:rsidDel="00000000" w:rsidR="00000000" w:rsidRPr="00000000">
        <w:rPr>
          <w:rtl w:val="0"/>
        </w:rPr>
        <w:t xml:space="preserve"> — Divulgar oportunidade de trabalho</w:t>
      </w:r>
    </w:p>
    <w:p w:rsidR="00000000" w:rsidDel="00000000" w:rsidP="00000000" w:rsidRDefault="00000000" w:rsidRPr="00000000" w14:paraId="00000093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3886200"/>
            <wp:effectExtent b="0" l="0" r="0" t="0"/>
            <wp:docPr id="5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AN05A</w:t>
      </w:r>
      <w:r w:rsidDel="00000000" w:rsidR="00000000" w:rsidRPr="00000000">
        <w:rPr>
          <w:sz w:val="18"/>
          <w:szCs w:val="18"/>
          <w:rtl w:val="0"/>
        </w:rPr>
        <w:t xml:space="preserve"> — Divulgar oportunidade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stacklyst-seminario.asta</w:t>
      </w:r>
      <w:r w:rsidDel="00000000" w:rsidR="00000000" w:rsidRPr="00000000">
        <w:rPr>
          <w:sz w:val="18"/>
          <w:szCs w:val="18"/>
          <w:rtl w:val="0"/>
        </w:rPr>
        <w:t xml:space="preserve"> / </w:t>
      </w:r>
      <w:r w:rsidDel="00000000" w:rsidR="00000000" w:rsidRPr="00000000">
        <w:rPr>
          <w:sz w:val="18"/>
          <w:szCs w:val="18"/>
          <w:rtl w:val="0"/>
        </w:rPr>
        <w:t xml:space="preserve">AN05A</w:t>
      </w:r>
      <w:r w:rsidDel="00000000" w:rsidR="00000000" w:rsidRPr="00000000">
        <w:rPr>
          <w:sz w:val="18"/>
          <w:szCs w:val="18"/>
          <w:rtl w:val="0"/>
        </w:rPr>
        <w:t xml:space="preserve"> Divulgar oportunidade de trabalho. Exportação atual do projeto do seminário.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pageBreakBefore w:val="1"/>
        <w:rPr/>
      </w:pPr>
      <w:bookmarkStart w:colFirst="0" w:colLast="0" w:name="_heading=h.yvf2duj5so1p" w:id="23"/>
      <w:bookmarkEnd w:id="23"/>
      <w:r w:rsidDel="00000000" w:rsidR="00000000" w:rsidRPr="00000000">
        <w:rPr>
          <w:rtl w:val="0"/>
        </w:rPr>
        <w:t xml:space="preserve">AN05B</w:t>
      </w:r>
      <w:r w:rsidDel="00000000" w:rsidR="00000000" w:rsidRPr="00000000">
        <w:rPr>
          <w:rtl w:val="0"/>
        </w:rPr>
        <w:t xml:space="preserve"> — Candidatar-se e acompanhar a seleção</w:t>
      </w:r>
    </w:p>
    <w:p w:rsidR="00000000" w:rsidDel="00000000" w:rsidP="00000000" w:rsidRDefault="00000000" w:rsidRPr="00000000" w14:paraId="00000097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3048000"/>
            <wp:effectExtent b="0" l="0" r="0" t="0"/>
            <wp:docPr id="5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AN05B</w:t>
      </w:r>
      <w:r w:rsidDel="00000000" w:rsidR="00000000" w:rsidRPr="00000000">
        <w:rPr>
          <w:sz w:val="18"/>
          <w:szCs w:val="18"/>
          <w:rtl w:val="0"/>
        </w:rPr>
        <w:t xml:space="preserve"> — Candidatar-se e acompanhar a seleção.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stacklyst-seminario.asta</w:t>
      </w:r>
      <w:r w:rsidDel="00000000" w:rsidR="00000000" w:rsidRPr="00000000">
        <w:rPr>
          <w:sz w:val="18"/>
          <w:szCs w:val="18"/>
          <w:rtl w:val="0"/>
        </w:rPr>
        <w:t xml:space="preserve"> / </w:t>
      </w:r>
      <w:r w:rsidDel="00000000" w:rsidR="00000000" w:rsidRPr="00000000">
        <w:rPr>
          <w:sz w:val="18"/>
          <w:szCs w:val="18"/>
          <w:rtl w:val="0"/>
        </w:rPr>
        <w:t xml:space="preserve">AN05B</w:t>
      </w:r>
      <w:r w:rsidDel="00000000" w:rsidR="00000000" w:rsidRPr="00000000">
        <w:rPr>
          <w:sz w:val="18"/>
          <w:szCs w:val="18"/>
          <w:rtl w:val="0"/>
        </w:rPr>
        <w:t xml:space="preserve"> Candidatar-se e acompanhar a seleção. Exportação atual do projeto do seminário.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pageBreakBefore w:val="1"/>
        <w:rPr/>
      </w:pPr>
      <w:bookmarkStart w:colFirst="0" w:colLast="0" w:name="_heading=h.vunerwvp3r3e" w:id="24"/>
      <w:bookmarkEnd w:id="24"/>
      <w:r w:rsidDel="00000000" w:rsidR="00000000" w:rsidRPr="00000000">
        <w:rPr>
          <w:rtl w:val="0"/>
        </w:rPr>
        <w:t xml:space="preserve">3.6 AN06</w:t>
      </w:r>
      <w:r w:rsidDel="00000000" w:rsidR="00000000" w:rsidRPr="00000000">
        <w:rPr>
          <w:rtl w:val="0"/>
        </w:rPr>
        <w:t xml:space="preserve"> — Descobrir e participar de um evento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Objetivo: Encontrar um evento compatível com os interesses e as condições da pessoa e organizar sua participação.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Participantes: Pessoa interessada; organizador do evento.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Pré-condições: Evento divulgado com tema, data, local, condições e canal de inscrição informados.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heading=h.sx57wimdk3kp" w:id="25"/>
      <w:bookmarkEnd w:id="25"/>
      <w:r w:rsidDel="00000000" w:rsidR="00000000" w:rsidRPr="00000000">
        <w:rPr>
          <w:rtl w:val="0"/>
        </w:rPr>
        <w:t xml:space="preserve">3.6.1</w:t>
      </w:r>
      <w:r w:rsidDel="00000000" w:rsidR="00000000" w:rsidRPr="00000000">
        <w:rPr>
          <w:rtl w:val="0"/>
        </w:rPr>
        <w:t xml:space="preserve"> Fluxo principal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1. A pessoa interessada pesquisa eventos em redes, sites ou por indicação.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2. A pessoa confere o tema, a data, o local e as condições de participação.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3. Se não puder participar, encerre a busca por esse evento; se puder, inscreva-se pelo canal informado.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4. O organizador confirma a inscrição e envia as orientações.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5. A pessoa anota o compromisso na agenda e comparece ao evento.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Decisões: A pessoa pode participar conforme as datas e condições do evento?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Exceções: A impossibilidade de participação encerra o processo sem inscrição. Se não houver confirmação, a pessoa verifica a situação com o organizador antes de considerar a inscrição concluída.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Resultado final: Inscrição confirmada e participação organizada, ou processo encerrado sem inscrição.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Rastreabilidade: RF041, RF049 e RF044–RF046; UC015, UC023 e UC046. No Stacklyst, UC023 permite inscrever-se e cancelar a própria inscrição antes do encerramento, respeitando o nível mínimo, a capacidade e a ausência de duplicidade. Agenda, comparecimento e comunicação externa do organizador não implicam funcionalidades adicionais de presença ou envio de e-mail.</w:t>
      </w:r>
    </w:p>
    <w:p w:rsidR="00000000" w:rsidDel="00000000" w:rsidP="00000000" w:rsidRDefault="00000000" w:rsidRPr="00000000" w14:paraId="000000A9">
      <w:pPr>
        <w:pStyle w:val="Heading3"/>
        <w:pageBreakBefore w:val="1"/>
        <w:rPr/>
      </w:pPr>
      <w:bookmarkStart w:colFirst="0" w:colLast="0" w:name="_heading=h.3ognysaigeje" w:id="26"/>
      <w:bookmarkEnd w:id="26"/>
      <w:r w:rsidDel="00000000" w:rsidR="00000000" w:rsidRPr="00000000">
        <w:rPr>
          <w:rtl w:val="0"/>
        </w:rPr>
        <w:t xml:space="preserve">3.6.2</w:t>
      </w:r>
      <w:r w:rsidDel="00000000" w:rsidR="00000000" w:rsidRPr="00000000">
        <w:rPr>
          <w:rtl w:val="0"/>
        </w:rPr>
        <w:t xml:space="preserve"> Diagrama de Atividades</w:t>
      </w:r>
    </w:p>
    <w:p w:rsidR="00000000" w:rsidDel="00000000" w:rsidP="00000000" w:rsidRDefault="00000000" w:rsidRPr="00000000" w14:paraId="000000AA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4000500"/>
            <wp:effectExtent b="0" l="0" r="0" t="0"/>
            <wp:docPr id="6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AN06</w:t>
      </w:r>
      <w:r w:rsidDel="00000000" w:rsidR="00000000" w:rsidRPr="00000000">
        <w:rPr>
          <w:sz w:val="18"/>
          <w:szCs w:val="18"/>
          <w:rtl w:val="0"/>
        </w:rPr>
        <w:t xml:space="preserve"> — Descobrir e participar de um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stacklyst-seminario.asta</w:t>
      </w:r>
      <w:r w:rsidDel="00000000" w:rsidR="00000000" w:rsidRPr="00000000">
        <w:rPr>
          <w:sz w:val="18"/>
          <w:szCs w:val="18"/>
          <w:rtl w:val="0"/>
        </w:rPr>
        <w:t xml:space="preserve"> / </w:t>
      </w:r>
      <w:r w:rsidDel="00000000" w:rsidR="00000000" w:rsidRPr="00000000">
        <w:rPr>
          <w:sz w:val="18"/>
          <w:szCs w:val="18"/>
          <w:rtl w:val="0"/>
        </w:rPr>
        <w:t xml:space="preserve">AN06</w:t>
      </w:r>
      <w:r w:rsidDel="00000000" w:rsidR="00000000" w:rsidRPr="00000000">
        <w:rPr>
          <w:sz w:val="18"/>
          <w:szCs w:val="18"/>
          <w:rtl w:val="0"/>
        </w:rPr>
        <w:t xml:space="preserve"> Descobrir e participar de um evento. Exportação atual do projeto do seminário.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heading=h.nhs95zaumfxk" w:id="27"/>
      <w:bookmarkEnd w:id="27"/>
      <w:r w:rsidDel="00000000" w:rsidR="00000000" w:rsidRPr="00000000">
        <w:rPr>
          <w:color w:val="1f4e78"/>
          <w:rtl w:val="0"/>
        </w:rPr>
        <w:t xml:space="preserve">4. Relação entre atividades 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68"/>
        <w:gridCol w:w="2592"/>
        <w:gridCol w:w="3960"/>
        <w:tblGridChange w:id="0">
          <w:tblGrid>
            <w:gridCol w:w="3168"/>
            <w:gridCol w:w="2592"/>
            <w:gridCol w:w="39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Apoio do sistema ao processo humano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AN01 — Estudar programação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RF005–RF010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Apoiar o estudo com trilhas, lições, exercícios, resultados e progresso.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AN02 — Praticar exercícios de programação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RF008–RF009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Receber e avaliar respostas; testar código sem concluir atividade nem conceder XP.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AN03 — Acompanhar a própria aprendizagem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RF009–RF015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Disponibilizar histórico e indicadores para o planejamento do estudante.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AN04 — Buscar ajuda para uma dúvida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RF022–RF025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Disponibilizar dicas e documentação conforme o modo de assistência.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AN05A — Divulgar oportunidade de trabalho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RF034–RF038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Apoiar cadastro da empresa, publicação autorizada e consulta de vagas e perfis públicos.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AN05B — Candidatar-se e acompanhar a 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RF035–RF038, RF044–RF048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candidatura, apresentar as etapas e notificar o candidato após atualização autorizada.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AN06 — Descobrir e participar de um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RF041, RF049, RF044–RF046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Disponibilizar eventos e permitir inscrição e cancelamento próprios, conforme as condições de participação.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Fontes dos diagramas atualizados: exportações do projeto </w:t>
      </w:r>
      <w:r w:rsidDel="00000000" w:rsidR="00000000" w:rsidRPr="00000000">
        <w:rPr>
          <w:rtl w:val="0"/>
        </w:rPr>
        <w:t xml:space="preserve">stacklyst-seminario.asta</w:t>
      </w:r>
      <w:r w:rsidDel="00000000" w:rsidR="00000000" w:rsidRPr="00000000">
        <w:rPr>
          <w:rtl w:val="0"/>
        </w:rPr>
        <w:t xml:space="preserve"> fornecidas nesta revisão e imagens correspondentes do seminário.</w:t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1152" w:top="1152" w:left="1152" w:right="1152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widowControl w:val="0"/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9864.0" w:type="dxa"/>
      <w:jc w:val="center"/>
      <w:tblLayout w:type="fixed"/>
      <w:tblLook w:val="0400"/>
    </w:tblPr>
    <w:tblGrid>
      <w:gridCol w:w="5184"/>
      <w:gridCol w:w="4680"/>
      <w:tblGridChange w:id="0">
        <w:tblGrid>
          <w:gridCol w:w="5184"/>
          <w:gridCol w:w="46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2">
          <w:pPr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Versão 2.0 | Revisão documental 19/10/2026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3">
          <w:pPr>
            <w:jc w:val="right"/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widowControl w:val="0"/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864.0" w:type="dxa"/>
      <w:jc w:val="center"/>
      <w:tblLayout w:type="fixed"/>
      <w:tblLook w:val="0400"/>
    </w:tblPr>
    <w:tblGrid>
      <w:gridCol w:w="4896"/>
      <w:gridCol w:w="4968"/>
      <w:tblGridChange w:id="0">
        <w:tblGrid>
          <w:gridCol w:w="4896"/>
          <w:gridCol w:w="496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CB">
          <w:pPr>
            <w:rPr/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Stacklyst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C">
          <w:pPr>
            <w:jc w:val="right"/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Atividades do Negócio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80" w:before="200" w:lineRule="auto"/>
    </w:pPr>
    <w:rPr>
      <w:b w:val="1"/>
      <w:bCs w:val="1"/>
      <w:i w:val="1"/>
      <w:i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160" w:lineRule="auto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qFormat w:val="1"/>
    <w:rsid w:val="00A7169B"/>
    <w:pPr>
      <w:numPr>
        <w:ilvl w:val="6"/>
        <w:numId w:val="1"/>
      </w:numPr>
      <w:spacing w:after="60" w:before="240"/>
      <w:outlineLvl w:val="6"/>
    </w:pPr>
    <w:rPr>
      <w:sz w:val="24"/>
    </w:rPr>
  </w:style>
  <w:style w:type="paragraph" w:styleId="Ttulo8">
    <w:name w:val="heading 8"/>
    <w:basedOn w:val="Normal"/>
    <w:next w:val="Normal"/>
    <w:qFormat w:val="1"/>
    <w:rsid w:val="00A7169B"/>
    <w:pPr>
      <w:numPr>
        <w:ilvl w:val="7"/>
        <w:numId w:val="1"/>
      </w:numPr>
      <w:spacing w:after="60" w:before="240"/>
      <w:outlineLvl w:val="7"/>
    </w:pPr>
    <w:rPr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A7169B"/>
    <w:pPr>
      <w:numPr>
        <w:ilvl w:val="8"/>
        <w:numId w:val="1"/>
      </w:numPr>
      <w:spacing w:after="60" w:before="240"/>
      <w:outlineLvl w:val="8"/>
    </w:pPr>
    <w:rPr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cs="Arial" w:eastAsia="Arial" w:hAnsi="Arial"/>
    </w:rPr>
  </w:style>
  <w:style w:type="paragraph" w:styleId="Sumrio1">
    <w:name w:val="toc 1"/>
    <w:basedOn w:val="Normal"/>
    <w:next w:val="Normal"/>
    <w:autoRedefine w:val="1"/>
    <w:uiPriority w:val="39"/>
    <w:rsid w:val="009D28A0"/>
  </w:style>
  <w:style w:type="paragraph" w:styleId="Sumrio2">
    <w:name w:val="toc 2"/>
    <w:basedOn w:val="Normal"/>
    <w:next w:val="Normal"/>
    <w:autoRedefine w:val="1"/>
    <w:uiPriority w:val="39"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rFonts w:ascii="Arial" w:cs="Arial" w:eastAsia="Arial" w:hAnsi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mrio3">
    <w:name w:val="toc 3"/>
    <w:basedOn w:val="Normal"/>
    <w:next w:val="Normal"/>
    <w:autoRedefine w:val="1"/>
    <w:uiPriority w:val="39"/>
    <w:rsid w:val="00785F90"/>
    <w:pPr>
      <w:ind w:left="400"/>
    </w:pPr>
  </w:style>
  <w:style w:type="paragraph" w:styleId="Ttulo10" w:customStyle="1">
    <w:name w:val="Título1"/>
  </w:style>
  <w:style w:type="paragraph" w:styleId="Ttulo20" w:customStyle="1">
    <w:name w:val="Título2"/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Ttulodondice" w:customStyle="1">
    <w:name w:val="Título do índice"/>
    <w:basedOn w:val="Ttulo1"/>
    <w:pPr>
      <w:outlineLvl w:val="9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3.jpg"/><Relationship Id="rId13" Type="http://schemas.openxmlformats.org/officeDocument/2006/relationships/image" Target="media/image4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image" Target="media/image5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Dw6URW+gIAsZGkX4R/mEH7n5J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2026-08-22T01:40:00Z</dcterms:created>
  <dc:creator>Danielle Gonçalves Prado Aguiar Martin</dc:creator>
</cp:coreProperties>
</file>