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Especificação de Casos de Uso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>
        <w:t>Laboratório de Engenharia de Software</w:t>
        <w:br/>
        <w:t>Projeto acadêmico</w:t>
        <w:br/>
        <w:t>Revisão dos modelos: 28/09/2026 | Base técnica conferida: 28/09/2026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heading=h.ezel80o9hnxk" w:id="0"/>
      <w:bookmarkEnd w:id="0"/>
      <w:r w:rsidDel="00000000" w:rsidR="00000000" w:rsidRPr="00000000">
        <w:rPr>
          <w:rtl w:val="0"/>
        </w:rPr>
        <w:t xml:space="preserve">1. Índice</w:t>
      </w:r>
    </w:p>
    <w:sdt>
      <w:sdtPr>
        <w:id w:val="10987036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heading=h.ezel80o9hn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2efo1ti8qff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skjav3pwg0q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Atores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sdynifxiw33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Diagramas de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ok3lxmgy9ep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4.2 Trilhas lições e progresso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x40pmoifus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4.3 Resolução e avaliação de exercícios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n95k7iv5vhq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4.4 Criação e participação em duelos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pe2nwiowmtl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4.5 Candidatura e avaliação de duelos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4vmv29q6cf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4.6 Comunidade e eventos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3xfsa126x9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4.7 Permissões, denúncias e notificações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yhzvxgz15z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4.8 Vagas e empresas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i3z757ydqu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Especificação dos Casos de Uso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gbvp8wd1po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Caso de Uso UC001 — Cadastrar conta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z1kxn4wy8s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Caso de Uso </w:t>
            </w:r>
          </w:hyperlink>
          <w:hyperlink w:anchor="_heading=h.z1kxn4wy8s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UC002</w:t>
            </w:r>
          </w:hyperlink>
          <w:hyperlink w:anchor="_heading=h.z1kxn4wy8s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Fazer login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pw1ruw6x6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 Caso de Uso </w:t>
            </w:r>
          </w:hyperlink>
          <w:hyperlink w:anchor="_heading=h.pw1ruw6x6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UC003</w:t>
            </w:r>
          </w:hyperlink>
          <w:hyperlink w:anchor="_heading=h.pw1ruw6x6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Editar perfil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967o9sz7ik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 Caso de Uso </w:t>
            </w:r>
          </w:hyperlink>
          <w:hyperlink w:anchor="_heading=h.967o9sz7ik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UC004</w:t>
            </w:r>
          </w:hyperlink>
          <w:hyperlink w:anchor="_heading=h.967o9sz7ik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Selecionar trilha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205h58rpko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 Caso de Uso </w:t>
            </w:r>
          </w:hyperlink>
          <w:hyperlink w:anchor="_heading=h.205h58rpko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UC005</w:t>
            </w:r>
          </w:hyperlink>
          <w:hyperlink w:anchor="_heading=h.205h58rpko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Estudar lição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nw9vxcv6hj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5.6 Caso de Uso </w:t>
            </w:r>
          </w:hyperlink>
          <w:hyperlink w:anchor="_heading=h.nw9vxcv6hj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UC006</w:t>
            </w:r>
          </w:hyperlink>
          <w:hyperlink w:anchor="_heading=h.nw9vxcv6hj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Resolver exercício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nfrsw0vm5m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5.7 Caso de Uso </w:t>
            </w:r>
          </w:hyperlink>
          <w:hyperlink w:anchor="_heading=h.nfrsw0vm5m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UC007</w:t>
            </w:r>
          </w:hyperlink>
          <w:hyperlink w:anchor="_heading=h.nfrsw0vm5m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Consultar progresso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j453muwu5f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5.8 Caso de Uso </w:t>
            </w:r>
          </w:hyperlink>
          <w:hyperlink w:anchor="_heading=h.j453muwu5f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UC008</w:t>
            </w:r>
          </w:hyperlink>
          <w:hyperlink w:anchor="_heading=h.j453muwu5f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Criar duelo aberto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txfomld3o6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5.9 Caso de Uso </w:t>
            </w:r>
          </w:hyperlink>
          <w:hyperlink w:anchor="_heading=h.txfomld3o6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UC009</w:t>
            </w:r>
          </w:hyperlink>
          <w:hyperlink w:anchor="_heading=h.txfomld3o6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Entrar em duelo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1gclh3dx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5.10 Caso de Uso </w:t>
            </w:r>
          </w:hyperlink>
          <w:hyperlink w:anchor="_heading=h.1gclh3dx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UC010</w:t>
            </w:r>
          </w:hyperlink>
          <w:hyperlink w:anchor="_heading=h.1gclh3dx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Enviar solução de duelo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slbpgf4swb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5.11 Caso de Uso UC011 — Consultar ranking de XP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b8za7ugecp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5.12 Caso de Uso </w:t>
            </w:r>
          </w:hyperlink>
          <w:hyperlink w:anchor="_heading=h.b8za7ugecp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UC012</w:t>
            </w:r>
          </w:hyperlink>
          <w:hyperlink w:anchor="_heading=h.b8za7ugecp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Consultar ajuda do exercício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srha344a11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5.13 Caso de Uso </w:t>
            </w:r>
          </w:hyperlink>
          <w:hyperlink w:anchor="_heading=h.srha344a11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UC013</w:t>
            </w:r>
          </w:hyperlink>
          <w:hyperlink w:anchor="_heading=h.srha344a11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Criar publicação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g40t8d6it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5.14 Caso de Uso </w:t>
            </w:r>
          </w:hyperlink>
          <w:hyperlink w:anchor="_heading=h.g40t8d6it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UC014</w:t>
            </w:r>
          </w:hyperlink>
          <w:hyperlink w:anchor="_heading=h.g40t8d6it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Interagir com publicação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bwyjwuenjm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5.15 Caso de Uso </w:t>
            </w:r>
          </w:hyperlink>
          <w:hyperlink w:anchor="_heading=h.bwyjwuenjm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UC015</w:t>
            </w:r>
          </w:hyperlink>
          <w:hyperlink w:anchor="_heading=h.bwyjwuenjm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Criar evento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phj3ek50pk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5.16 Caso de Uso </w:t>
            </w:r>
          </w:hyperlink>
          <w:hyperlink w:anchor="_heading=h.phj3ek50pk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UC016</w:t>
            </w:r>
          </w:hyperlink>
          <w:hyperlink w:anchor="_heading=h.phj3ek50pk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Avaliar empate técnico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kcp6m7bbf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5.17 Caso de Uso </w:t>
            </w:r>
          </w:hyperlink>
          <w:hyperlink w:anchor="_heading=h.kcp6m7bbf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UC017</w:t>
            </w:r>
          </w:hyperlink>
          <w:hyperlink w:anchor="_heading=h.kcp6m7bbf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Publicar vaga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5cr55xwgwv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5.18 Caso de Uso </w:t>
            </w:r>
          </w:hyperlink>
          <w:hyperlink w:anchor="_heading=h.5cr55xwgwv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UC018</w:t>
            </w:r>
          </w:hyperlink>
          <w:hyperlink w:anchor="_heading=h.5cr55xwgwv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Consultar vagas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td1vecyejq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5.19 Caso de Uso </w:t>
            </w:r>
          </w:hyperlink>
          <w:hyperlink w:anchor="_heading=h.td1vecyejq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UC019</w:t>
            </w:r>
          </w:hyperlink>
          <w:hyperlink w:anchor="_heading=h.td1vecyejq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Gerenciar permissões de usuários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av0a2kvju6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5.20 Caso de Uso </w:t>
            </w:r>
          </w:hyperlink>
          <w:hyperlink w:anchor="_heading=h.av0a2kvju6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UC020</w:t>
            </w:r>
          </w:hyperlink>
          <w:hyperlink w:anchor="_heading=h.av0a2kvju6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Tratar denúncias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awiqgo8r0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5.21 Caso de Uso </w:t>
            </w:r>
          </w:hyperlink>
          <w:hyperlink w:anchor="_heading=h.awiqgo8r0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UC021</w:t>
            </w:r>
          </w:hyperlink>
          <w:hyperlink w:anchor="_heading=h.awiqgo8r0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Consultar notificações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oi516ph760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5.22 Caso de Uso </w:t>
            </w:r>
          </w:hyperlink>
          <w:hyperlink w:anchor="_heading=h.oi516ph760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UC022</w:t>
            </w:r>
          </w:hyperlink>
          <w:hyperlink w:anchor="_heading=h.oi516ph760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Candidatar-se a vaga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5yazv62hrj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5.23 Caso de Uso UC023 — Participar de evento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e5njtwdo9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5.24 Caso de Uso </w:t>
            </w:r>
          </w:hyperlink>
          <w:hyperlink w:anchor="_heading=h.e5njtwdo9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UC024</w:t>
            </w:r>
          </w:hyperlink>
          <w:hyperlink w:anchor="_heading=h.e5njtwdo9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Candidatar-se a avaliador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pfygltthit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5.25 Caso de Uso </w:t>
            </w:r>
          </w:hyperlink>
          <w:hyperlink w:anchor="_heading=h.pfygltthit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UC025</w:t>
            </w:r>
          </w:hyperlink>
          <w:hyperlink w:anchor="_heading=h.pfygltthit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Cadastrar empresa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ie4xwbj7wv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5.26 Caso de Uso </w:t>
            </w:r>
          </w:hyperlink>
          <w:hyperlink w:anchor="_heading=h.ie4xwbj7wv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UC026</w:t>
            </w:r>
          </w:hyperlink>
          <w:hyperlink w:anchor="_heading=h.ie4xwbj7wv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Atualizar etapa de candidatura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mrj7ojueaz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5.27 Caso de Uso </w:t>
            </w:r>
          </w:hyperlink>
          <w:hyperlink w:anchor="_heading=h.mrj7ojueaz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UC027</w:t>
            </w:r>
          </w:hyperlink>
          <w:hyperlink w:anchor="_heading=h.mrj7ojueaz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Aprovar ou rejeitar candidatura de avaliador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s8m3o34scd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5.28 Caso de Uso </w:t>
            </w:r>
          </w:hyperlink>
          <w:hyperlink w:anchor="_heading=h.s8m3o34scd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UC028</w:t>
            </w:r>
          </w:hyperlink>
          <w:hyperlink w:anchor="_heading=h.s8m3o34scd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Avaliar resposta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u0p511u4h7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5.29 Caso de Uso </w:t>
            </w:r>
          </w:hyperlink>
          <w:hyperlink w:anchor="_heading=h.u0p511u4h7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UC029</w:t>
            </w:r>
          </w:hyperlink>
          <w:hyperlink w:anchor="_heading=h.u0p511u4h7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Executar código e testes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5.30 Caso de Uso 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UC030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— Encerrar sessão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xz7fbj19qe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Decisões e Critérios do </w:t>
            </w:r>
          </w:hyperlink>
          <w:hyperlink w:anchor="_heading=h.xz7fbj19qe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Stacklyst</w:t>
            </w:r>
          </w:hyperlink>
          <w:hyperlink w:anchor="_heading=h.xz7fbj19qe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ajvyse1nt2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 Decisões adotadas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3623jcg04o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 Critérios da versão atual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rfcnhkfkjj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6.3 Melhorias futuras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mdyw5z248e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Matriz de Rastreabilidade Geral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skrarafn3m0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Revisão de Consistência com a Programação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b w:val="1"/>
              <w:bCs w:val="1"/>
              <w:color w:val="000000"/>
              <w:u w:val="none"/>
            </w:rPr>
          </w:pPr>
          <w:hyperlink w:anchor="_heading=h.3a6wg4ytm7o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Modelos técnicos do aprendizado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gdkv4r63s7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9.1 Componentes e dependências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d87p6phe9o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9.2 Classes e persistência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xoihh39o7d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9.3 Estados derivados de progresso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color w:val="000000"/>
              <w:u w:val="none"/>
            </w:rPr>
          </w:pPr>
          <w:hyperlink w:anchor="_heading=h.hfzelte221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9.4 Submissão e gravação transacional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pStyle w:val="Heading1"/>
        <w:pageBreakBefore w:val="1"/>
        <w:spacing w:line="276" w:lineRule="auto"/>
        <w:rPr/>
      </w:pPr>
      <w:bookmarkStart w:colFirst="0" w:colLast="0" w:name="_heading=h.2efo1ti8qffo" w:id="1"/>
      <w:bookmarkEnd w:id="1"/>
      <w:r w:rsidDel="00000000" w:rsidR="00000000" w:rsidRPr="00000000">
        <w:rPr>
          <w:rtl w:val="0"/>
        </w:rPr>
        <w:t xml:space="preserve">2. Objetivo</w:t>
      </w:r>
    </w:p>
    <w:p w:rsidR="00000000" w:rsidDel="00000000" w:rsidP="00000000" w:rsidRDefault="00000000" w:rsidRPr="00000000" w14:paraId="00000043">
      <w:pPr>
        <w:rPr/>
      </w:pPr>
      <w:r>
        <w:t>Este documento especifica 56 casos de uso do Stacklyst, com atores, condições, resultados, fluxos e referências de implementação. UC001 a UC030 mantêm seus identificadores. UC031 a UC056 ampliam a cobertura de funcionalidades existentes: feed, conexões, mensagens, comunidades, eventos, preferências, métricas, execução de teste e gestão de candidaturas. Os diagramas são nativos e editáveis no Astah UML.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skjav3pwg0qp" w:id="2"/>
      <w:bookmarkEnd w:id="2"/>
      <w:r w:rsidDel="00000000" w:rsidR="00000000" w:rsidRPr="00000000">
        <w:rPr>
          <w:rtl w:val="0"/>
        </w:rPr>
        <w:t xml:space="preserve">3. Atores do Sistema</w:t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1800"/>
        <w:gridCol w:w="5040"/>
        <w:tblGridChange w:id="0">
          <w:tblGrid>
            <w:gridCol w:w="2880"/>
            <w:gridCol w:w="1800"/>
            <w:gridCol w:w="5040"/>
          </w:tblGrid>
        </w:tblGridChange>
      </w:tblGrid>
      <w:tr>
        <w:trPr>
          <w:cantSplit w:val="1"/>
          <w:trHeight w:val="454" w:hRule="atLeast"/>
          <w:tblHeader w:val="1"/>
          <w:tblHeader/>
          <w:cantSplit/>
        </w:trPr>
        <w:tc>
          <w:tcPr>
            <w:shd w:fill="1f4e78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Permissões e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Visitante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Cadastra uma conta e faz login antes de acessar as funções protegidas.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Usuário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Estudante ou desenvolvedor com sessão válida. Estuda, cria ou entra em duelos, interage na comunidade, cria eventos, participa de eventos, consulta vagas e suas notificações. Pode encerrar a própria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Avaliador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especializado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Analisa soluções que exigem avaliação humana após elegibilidade e aprovação administrativa.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privilegiado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Gerencia</w:t>
            </w:r>
            <w:r w:rsidDel="00000000" w:rsidR="00000000" w:rsidRPr="00000000">
              <w:rPr>
                <w:rtl w:val="0"/>
              </w:rPr>
              <w:t xml:space="preserve"> permissões, denúncias e candidaturas de avaliador; pode avaliar duelos conforme as regras. Herda as funções do usuário autenticado e pode excluir eventos com autorização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Recrutador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especializado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Publica vagas e atualiza candidaturas autorizadas. Herda a criação e a participação em eventos do usuário autenticado. O cadastro de empresa pode ser iniciado por qualquer usuário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Provedor de identidade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externo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 identidade e sessão via Supabase Auth.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0"/>
                <w:szCs w:val="20"/>
              </w:rPr>
            </w:pPr>
            <w:r>
              <w:t>Executor externo de código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0"/>
                <w:szCs w:val="20"/>
              </w:rPr>
            </w:pPr>
            <w:r>
              <w:t>Participa quando executeCode aciona um provedor externo. A execução local em QuickJS é interna ao Stacklyst. Falha de programa difere de indisponibilidade do serviço.</w:t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ageBreakBefore w:val="1"/>
        <w:rPr/>
      </w:pPr>
      <w:bookmarkStart w:colFirst="0" w:colLast="0" w:name="_heading=h.sdynifxiw33z" w:id="3"/>
      <w:bookmarkEnd w:id="3"/>
      <w:r w:rsidDel="00000000" w:rsidR="00000000" w:rsidRPr="00000000">
        <w:rPr>
          <w:rtl w:val="0"/>
        </w:rPr>
        <w:t xml:space="preserve">4. Diagramas de Casos de Uso</w:t>
      </w:r>
    </w:p>
    <w:p>
      <w:r>
        <w:t>O panorama UC00 reúne todos os 56 casos de uso. Os 12 recortes seguintes reutilizam os mesmos elementos UML e permitem leitura detalhada. Cada quadro identifica o sujeito Stacklyst; atores repetidos são apresentações do mesmo ator.</w:t>
      </w:r>
    </w:p>
    <w:p>
      <w:r>
        <w:t>Avaliador, Administrador e Recrutador especializam Usuário autenticado. A generalização aponta para o ator geral. Associação contínua significa participação; não representa ordem de execução. Sessão válida é pré-condição das funções protegidas.</w:t>
      </w:r>
    </w:p>
    <w:p>
      <w:r>
        <w:t>«include» aponta ao comportamento incluído; «extend» aponta ao caso base. UC006 inclui UC028; UC010 inclui UC029. UC012 estende UC006 quando há solicitação de ajuda permitida. UC029 estende UC028 em atividade de programação. O executor externo só participa quando acionado pela estratégia de execução.</w:t>
      </w:r>
    </w:p>
    <w:p>
      <w:pPr>
        <w:pStyle w:val="Heading2"/>
        <w:pageBreakBefore/>
      </w:pPr>
      <w:r>
        <w:t>4.0 Visão geral do Stacklyst</w:t>
      </w:r>
    </w:p>
    <w:p>
      <w:pPr>
        <w:keepNext/>
        <w:jc w:val="center"/>
      </w:pPr>
      <w:r>
        <w:drawing>
          <wp:inline>
            <wp:extent cx="5715000" cy="4795618"/>
            <wp:docPr id="2037744815" name="Picture 2037744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 Visao geral - Stacklys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Panorama geral resumido — 13 casos centrais; a cobertura completa de 56 casos está nos recortes 4.1 a 4.12.</w:t>
      </w:r>
    </w:p>
    <w:p>
      <w:r>
        <w:rPr>
          <w:sz w:val="18"/>
        </w:rPr>
        <w:t>Fonte editável: Stacklyst-revisado-simplificado.asta / UC00.</w:t>
      </w:r>
    </w:p>
    <w:p>
      <w:pPr>
        <w:pStyle w:val="Heading2"/>
        <w:pageBreakBefore/>
      </w:pPr>
      <w:r>
        <w:t>4.1 Conta e perfil</w:t>
      </w:r>
    </w:p>
    <w:p>
      <w:pPr>
        <w:keepNext/>
        <w:jc w:val="center"/>
      </w:pPr>
      <w:r>
        <w:drawing>
          <wp:inline>
            <wp:extent cx="5715000" cy="6100535"/>
            <wp:docPr id="2037744816" name="Picture 2037744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 Conta e perfi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0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UC01 — Conta e perfil.</w:t>
      </w:r>
    </w:p>
    <w:p>
      <w:r>
        <w:rPr>
          <w:sz w:val="18"/>
        </w:rPr>
        <w:t>Fonte editável: Stacklyst-revisado-simplificado.asta / UC01.</w:t>
      </w:r>
    </w:p>
    <w:p>
      <w:pPr>
        <w:pStyle w:val="Heading2"/>
        <w:pageBreakBefore/>
      </w:pPr>
      <w:r>
        <w:t>4.2 Trilhas e progresso</w:t>
      </w:r>
    </w:p>
    <w:p>
      <w:pPr>
        <w:keepNext/>
        <w:jc w:val="center"/>
      </w:pPr>
      <w:r>
        <w:drawing>
          <wp:inline>
            <wp:extent cx="5715000" cy="6170543"/>
            <wp:docPr id="2037744817" name="Picture 2037744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2 Trilhas e progress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70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UC02 — Trilhas e progresso.</w:t>
      </w:r>
    </w:p>
    <w:p>
      <w:r>
        <w:rPr>
          <w:sz w:val="18"/>
        </w:rPr>
        <w:t>Fonte editável: Stacklyst-revisado-simplificado.asta / UC02.</w:t>
      </w:r>
    </w:p>
    <w:p>
      <w:pPr>
        <w:pStyle w:val="Heading2"/>
        <w:pageBreakBefore/>
      </w:pPr>
      <w:r>
        <w:t>4.3 Exercicio e avaliacao</w:t>
      </w:r>
    </w:p>
    <w:p>
      <w:pPr>
        <w:keepNext/>
        <w:jc w:val="center"/>
      </w:pPr>
      <w:r>
        <w:drawing>
          <wp:inline>
            <wp:extent cx="5715000" cy="5338777"/>
            <wp:docPr id="2037744818" name="Picture 2037744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3 Exercicio e avaliaca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3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UC03 — Exercicio e avaliacao.</w:t>
      </w:r>
    </w:p>
    <w:p>
      <w:r>
        <w:rPr>
          <w:sz w:val="18"/>
        </w:rPr>
        <w:t>Fonte editável: Stacklyst-revisado-simplificado.asta / UC03.</w:t>
      </w:r>
    </w:p>
    <w:p>
      <w:pPr>
        <w:pStyle w:val="Heading2"/>
        <w:pageBreakBefore/>
      </w:pPr>
      <w:r>
        <w:t>4.4 Duelos abertos</w:t>
      </w:r>
    </w:p>
    <w:p>
      <w:pPr>
        <w:keepNext/>
        <w:jc w:val="center"/>
      </w:pPr>
      <w:r>
        <w:drawing>
          <wp:inline>
            <wp:extent cx="5715000" cy="6024039"/>
            <wp:docPr id="2037744819" name="Picture 2037744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4 Duelos aberto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2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UC04 — Duelos abertos.</w:t>
      </w:r>
    </w:p>
    <w:p>
      <w:r>
        <w:rPr>
          <w:sz w:val="18"/>
        </w:rPr>
        <w:t>Fonte editável: Stacklyst-revisado-simplificado.asta / UC04.</w:t>
      </w:r>
    </w:p>
    <w:p>
      <w:pPr>
        <w:pStyle w:val="Heading2"/>
        <w:pageBreakBefore/>
      </w:pPr>
      <w:r>
        <w:t>4.5 Credenciamento e parecer</w:t>
      </w:r>
    </w:p>
    <w:p>
      <w:pPr>
        <w:keepNext/>
        <w:jc w:val="center"/>
      </w:pPr>
      <w:r>
        <w:drawing>
          <wp:inline>
            <wp:extent cx="5715000" cy="4795610"/>
            <wp:docPr id="2037744820" name="Picture 2037744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5 Credenciamento e parec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9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UC05 — Credenciamento e parecer.</w:t>
      </w:r>
    </w:p>
    <w:p>
      <w:r>
        <w:rPr>
          <w:sz w:val="18"/>
        </w:rPr>
        <w:t>Fonte editável: Stacklyst-revisado-simplificado.asta / UC05.</w:t>
      </w:r>
    </w:p>
    <w:p>
      <w:pPr>
        <w:pStyle w:val="Heading2"/>
        <w:pageBreakBefore/>
      </w:pPr>
      <w:r>
        <w:t>4.6 Publicacoes e interacoes</w:t>
      </w:r>
    </w:p>
    <w:p>
      <w:pPr>
        <w:keepNext/>
        <w:jc w:val="center"/>
      </w:pPr>
      <w:r>
        <w:drawing>
          <wp:inline>
            <wp:extent cx="5291418" cy="6446520"/>
            <wp:docPr id="2037744821" name="Picture 2037744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6 Publicacoes e interaco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91418" cy="644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UC06 — Publicacoes e interacoes.</w:t>
      </w:r>
    </w:p>
    <w:p>
      <w:r>
        <w:rPr>
          <w:sz w:val="18"/>
        </w:rPr>
        <w:t>Fonte editável: Stacklyst-revisado-simplificado.asta / UC06.</w:t>
      </w:r>
    </w:p>
    <w:p>
      <w:pPr>
        <w:pStyle w:val="Heading2"/>
        <w:pageBreakBefore/>
      </w:pPr>
      <w:r>
        <w:t>4.7 Administracao e notificacoes</w:t>
      </w:r>
    </w:p>
    <w:p>
      <w:pPr>
        <w:keepNext/>
        <w:jc w:val="center"/>
      </w:pPr>
      <w:r>
        <w:drawing>
          <wp:inline>
            <wp:extent cx="5715000" cy="5507097"/>
            <wp:docPr id="2037744822" name="Picture 2037744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7 Administracao e notificacoe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0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UC07 — Administracao e notificacoes.</w:t>
      </w:r>
    </w:p>
    <w:p>
      <w:r>
        <w:rPr>
          <w:sz w:val="18"/>
        </w:rPr>
        <w:t>Fonte editável: Stacklyst-revisado-simplificado.asta / UC07.</w:t>
      </w:r>
    </w:p>
    <w:p>
      <w:pPr>
        <w:pStyle w:val="Heading2"/>
        <w:pageBreakBefore/>
      </w:pPr>
      <w:r>
        <w:t>4.8 Vagas e empresas</w:t>
      </w:r>
    </w:p>
    <w:p>
      <w:pPr>
        <w:keepNext/>
        <w:jc w:val="center"/>
      </w:pPr>
      <w:r>
        <w:drawing>
          <wp:inline>
            <wp:extent cx="5715000" cy="6213965"/>
            <wp:docPr id="2037744823" name="Picture 2037744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8 Vagas e empresa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13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UC08 — Vagas e empresas.</w:t>
      </w:r>
    </w:p>
    <w:p>
      <w:r>
        <w:rPr>
          <w:sz w:val="18"/>
        </w:rPr>
        <w:t>Fonte editável: Stacklyst-revisado-simplificado.asta / UC08.</w:t>
      </w:r>
    </w:p>
    <w:p>
      <w:pPr>
        <w:pStyle w:val="Heading2"/>
        <w:pageBreakBefore/>
      </w:pPr>
      <w:r>
        <w:t>4.9 Perfil e conexoes</w:t>
      </w:r>
    </w:p>
    <w:p>
      <w:pPr>
        <w:keepNext/>
        <w:jc w:val="center"/>
      </w:pPr>
      <w:r>
        <w:drawing>
          <wp:inline>
            <wp:extent cx="5715000" cy="5373342"/>
            <wp:docPr id="2037744824" name="Picture 2037744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9 Perfil e conexoe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UC09 — Perfil e conexoes.</w:t>
      </w:r>
    </w:p>
    <w:p>
      <w:r>
        <w:rPr>
          <w:sz w:val="18"/>
        </w:rPr>
        <w:t>Fonte editável: Stacklyst-revisado-simplificado.asta / UC09.</w:t>
      </w:r>
    </w:p>
    <w:p>
      <w:pPr>
        <w:pStyle w:val="Heading2"/>
        <w:pageBreakBefore/>
      </w:pPr>
      <w:r>
        <w:t>4.10 Mensagens privadas</w:t>
      </w:r>
    </w:p>
    <w:p>
      <w:pPr>
        <w:keepNext/>
        <w:jc w:val="center"/>
      </w:pPr>
      <w:r>
        <w:drawing>
          <wp:inline>
            <wp:extent cx="5715000" cy="5373342"/>
            <wp:docPr id="2037744825" name="Picture 2037744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0 Mensagens privada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UC10 — Mensagens privadas.</w:t>
      </w:r>
    </w:p>
    <w:p>
      <w:r>
        <w:rPr>
          <w:sz w:val="18"/>
        </w:rPr>
        <w:t>Fonte editável: Stacklyst-revisado-simplificado.asta / UC10.</w:t>
      </w:r>
    </w:p>
    <w:p>
      <w:pPr>
        <w:pStyle w:val="Heading2"/>
        <w:pageBreakBefore/>
      </w:pPr>
      <w:r>
        <w:t>4.11 Comunidades</w:t>
      </w:r>
    </w:p>
    <w:p>
      <w:pPr>
        <w:keepNext/>
        <w:jc w:val="center"/>
      </w:pPr>
      <w:r>
        <w:drawing>
          <wp:inline>
            <wp:extent cx="5715000" cy="5373342"/>
            <wp:docPr id="2037744826" name="Picture 2037744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1 Comunidad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UC11 — Comunidades.</w:t>
      </w:r>
    </w:p>
    <w:p>
      <w:r>
        <w:rPr>
          <w:sz w:val="18"/>
        </w:rPr>
        <w:t>Fonte editável: Stacklyst-revisado-simplificado.asta / UC11.</w:t>
      </w:r>
    </w:p>
    <w:p>
      <w:pPr>
        <w:pStyle w:val="Heading2"/>
        <w:pageBreakBefore/>
      </w:pPr>
      <w:r>
        <w:t>4.12 Eventos e desafios</w:t>
      </w:r>
    </w:p>
    <w:p>
      <w:pPr>
        <w:keepNext/>
        <w:jc w:val="center"/>
      </w:pPr>
      <w:r>
        <w:drawing>
          <wp:inline>
            <wp:extent cx="5715000" cy="5507097"/>
            <wp:docPr id="2037744827" name="Picture 2037744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2 Eventos e desafio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07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Figura UC12 — Eventos e desafios.</w:t>
      </w:r>
    </w:p>
    <w:p>
      <w:r>
        <w:rPr>
          <w:sz w:val="18"/>
        </w:rPr>
        <w:t>Fonte editável: Stacklyst-revisado-simplificado.asta / UC12.</w:t>
      </w:r>
    </w:p>
    <w:p w:rsidR="00000000" w:rsidDel="00000000" w:rsidP="00000000" w:rsidRDefault="00000000" w:rsidRPr="00000000" w14:paraId="00000082">
      <w:pPr>
        <w:pStyle w:val="Heading1"/>
        <w:pageBreakBefore w:val="1"/>
        <w:rPr/>
      </w:pPr>
      <w:bookmarkStart w:colFirst="0" w:colLast="0" w:name="_heading=h.i3z757ydquvl" w:id="11"/>
      <w:bookmarkEnd w:id="11"/>
      <w:r w:rsidDel="00000000" w:rsidR="00000000" w:rsidRPr="00000000">
        <w:rPr>
          <w:rtl w:val="0"/>
        </w:rPr>
        <w:t xml:space="preserve">5. Especificação dos Casos de Uso</w:t>
      </w:r>
    </w:p>
    <w:p w:rsidR="00000000" w:rsidDel="00000000" w:rsidP="00000000" w:rsidRDefault="00000000" w:rsidRPr="00000000" w14:paraId="00000083">
      <w:pPr>
        <w:pStyle w:val="Heading2"/>
        <w:spacing w:before="0" w:lineRule="auto"/>
        <w:rPr/>
      </w:pPr>
      <w:bookmarkStart w:colFirst="0" w:colLast="0" w:name="_heading=h.gbvp8wd1po7o" w:id="12"/>
      <w:bookmarkEnd w:id="12"/>
      <w:r w:rsidDel="00000000" w:rsidR="00000000" w:rsidRPr="00000000">
        <w:rPr>
          <w:rtl w:val="0"/>
        </w:rPr>
        <w:t xml:space="preserve">5.1 Caso de Uso UC001 — Cadastrar conta</w:t>
      </w:r>
    </w:p>
    <w:p w:rsidR="00000000" w:rsidDel="00000000" w:rsidP="00000000" w:rsidRDefault="00000000" w:rsidRPr="00000000" w14:paraId="0000008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265420" cy="2407920"/>
            <wp:effectExtent b="0" l="0" r="0" t="0"/>
            <wp:docPr id="203774479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UC001.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uma conta individual para acessar funções autenticadas.</w:t>
      </w:r>
    </w:p>
    <w:p w:rsidR="00000000" w:rsidDel="00000000" w:rsidP="00000000" w:rsidRDefault="00000000" w:rsidRPr="00000000" w14:paraId="0000008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8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Visitante</w:t>
      </w:r>
    </w:p>
    <w:p w:rsidR="00000000" w:rsidDel="00000000" w:rsidP="00000000" w:rsidRDefault="00000000" w:rsidRPr="00000000" w14:paraId="0000008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Provedor de identidade</w:t>
      </w:r>
    </w:p>
    <w:p w:rsidR="00000000" w:rsidDel="00000000" w:rsidP="00000000" w:rsidRDefault="00000000" w:rsidRPr="00000000" w14:paraId="0000008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Visitante sem sessão autenticada. A disponibilidade do e-mail e do nome de usuário é verificada durante o fluxo.</w:t>
      </w:r>
    </w:p>
    <w:p w:rsidR="00000000" w:rsidDel="00000000" w:rsidP="00000000" w:rsidRDefault="00000000" w:rsidRPr="00000000" w14:paraId="0000008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Identidade e perfil inicial criados; o usuário pode fazer login.</w:t>
      </w:r>
    </w:p>
    <w:p w:rsidR="00000000" w:rsidDel="00000000" w:rsidP="00000000" w:rsidRDefault="00000000" w:rsidRPr="00000000" w14:paraId="0000008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Username, e-mail, senha e campos opcionais permitidos.</w:t>
      </w:r>
    </w:p>
    <w:p w:rsidR="00000000" w:rsidDel="00000000" w:rsidP="00000000" w:rsidRDefault="00000000" w:rsidRPr="00000000" w14:paraId="0000008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 de cadastro ou erros por campo.</w:t>
      </w:r>
    </w:p>
    <w:p w:rsidR="00000000" w:rsidDel="00000000" w:rsidP="00000000" w:rsidRDefault="00000000" w:rsidRPr="00000000" w14:paraId="0000009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9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visitante abre a tela de cadastro e informa os dados solicitados.</w:t>
      </w:r>
    </w:p>
    <w:p w:rsidR="00000000" w:rsidDel="00000000" w:rsidP="00000000" w:rsidRDefault="00000000" w:rsidRPr="00000000" w14:paraId="0000009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formato, força da senha e unicidade.</w:t>
      </w:r>
    </w:p>
    <w:p w:rsidR="00000000" w:rsidDel="00000000" w:rsidP="00000000" w:rsidRDefault="00000000" w:rsidRPr="00000000" w14:paraId="0000009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solicita ao serviço de autenticação a criação da identidade.</w:t>
      </w:r>
    </w:p>
    <w:p w:rsidR="00000000" w:rsidDel="00000000" w:rsidP="00000000" w:rsidRDefault="00000000" w:rsidRPr="00000000" w14:paraId="0000009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Após confirmação,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cria o registro local e perfil inicial.</w:t>
      </w:r>
    </w:p>
    <w:p w:rsidR="00000000" w:rsidDel="00000000" w:rsidP="00000000" w:rsidRDefault="00000000" w:rsidRPr="00000000" w14:paraId="0000009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confirma o cadastro e direciona o usuário ao acesso apropriado.</w:t>
      </w:r>
    </w:p>
    <w:p w:rsidR="00000000" w:rsidDel="00000000" w:rsidP="00000000" w:rsidRDefault="00000000" w:rsidRPr="00000000" w14:paraId="0000009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9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Dado inválido: o sistema destaca o campo sem criar a conta.</w:t>
      </w:r>
    </w:p>
    <w:p w:rsidR="00000000" w:rsidDel="00000000" w:rsidP="00000000" w:rsidRDefault="00000000" w:rsidRPr="00000000" w14:paraId="0000009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E-mail ou username existente: o sistema recusa duplicidade.</w:t>
      </w:r>
    </w:p>
    <w:p w:rsidR="00000000" w:rsidDel="00000000" w:rsidP="00000000" w:rsidRDefault="00000000" w:rsidRPr="00000000" w14:paraId="00000099">
      <w:pPr>
        <w:spacing w:after="60" w:line="240" w:lineRule="auto"/>
        <w:ind w:left="360" w:hanging="259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A3 — Serviço indisponível: o sistema informa falha temporária sem expor detalhes.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ageBreakBefore w:val="1"/>
        <w:spacing w:before="0" w:lineRule="auto"/>
        <w:rPr/>
      </w:pPr>
      <w:bookmarkStart w:colFirst="0" w:colLast="0" w:name="_heading=h.z1kxn4wy8s07" w:id="13"/>
      <w:bookmarkEnd w:id="13"/>
      <w:r w:rsidDel="00000000" w:rsidR="00000000" w:rsidRPr="00000000">
        <w:rPr>
          <w:rtl w:val="0"/>
        </w:rPr>
        <w:t xml:space="preserve">5.2 Caso de Uso </w:t>
      </w:r>
      <w:r w:rsidDel="00000000" w:rsidR="00000000" w:rsidRPr="00000000">
        <w:rPr>
          <w:rtl w:val="0"/>
        </w:rPr>
        <w:t xml:space="preserve">UC002</w:t>
      </w:r>
      <w:r w:rsidDel="00000000" w:rsidR="00000000" w:rsidRPr="00000000">
        <w:rPr>
          <w:rtl w:val="0"/>
        </w:rPr>
        <w:t xml:space="preserve"> — Fazer login</w:t>
      </w:r>
    </w:p>
    <w:p w:rsidR="00000000" w:rsidDel="00000000" w:rsidP="00000000" w:rsidRDefault="00000000" w:rsidRPr="00000000" w14:paraId="0000009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0" distT="0" distL="0" distR="0">
            <wp:extent cx="5295900" cy="2415540"/>
            <wp:effectExtent b="0" l="0" r="0" t="0"/>
            <wp:docPr id="203774480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UC002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que o visitante faça login e inicie uma sessão com as permissões da sua conta.</w:t>
      </w:r>
    </w:p>
    <w:p w:rsidR="00000000" w:rsidDel="00000000" w:rsidP="00000000" w:rsidRDefault="00000000" w:rsidRPr="00000000" w14:paraId="000000A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A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Visitante</w:t>
      </w:r>
    </w:p>
    <w:p w:rsidR="00000000" w:rsidDel="00000000" w:rsidP="00000000" w:rsidRDefault="00000000" w:rsidRPr="00000000" w14:paraId="000000A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Provedor de identidade</w:t>
      </w:r>
    </w:p>
    <w:p w:rsidR="00000000" w:rsidDel="00000000" w:rsidP="00000000" w:rsidRDefault="00000000" w:rsidRPr="00000000" w14:paraId="000000A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Conta existente e não bloqueada.</w:t>
      </w:r>
    </w:p>
    <w:p w:rsidR="00000000" w:rsidDel="00000000" w:rsidP="00000000" w:rsidRDefault="00000000" w:rsidRPr="00000000" w14:paraId="000000A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Sessão válida criada; rotas autorizadas ficam disponíveis.</w:t>
      </w:r>
    </w:p>
    <w:p w:rsidR="00000000" w:rsidDel="00000000" w:rsidP="00000000" w:rsidRDefault="00000000" w:rsidRPr="00000000" w14:paraId="000000A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Credencial ou provedor OAuth.</w:t>
      </w:r>
    </w:p>
    <w:p w:rsidR="00000000" w:rsidDel="00000000" w:rsidP="00000000" w:rsidRDefault="00000000" w:rsidRPr="00000000" w14:paraId="000000A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Sessão, perfil básico e redirecionamento.</w:t>
      </w:r>
    </w:p>
    <w:p w:rsidR="00000000" w:rsidDel="00000000" w:rsidP="00000000" w:rsidRDefault="00000000" w:rsidRPr="00000000" w14:paraId="000000A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A8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visitante abre a tela de login e informa suas credenciais ou seleciona um provedor de identidade.</w:t>
      </w:r>
    </w:p>
    <w:p w:rsidR="00000000" w:rsidDel="00000000" w:rsidP="00000000" w:rsidRDefault="00000000" w:rsidRPr="00000000" w14:paraId="000000A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envia a solicitação ao serviço de autenticação.</w:t>
      </w:r>
    </w:p>
    <w:p w:rsidR="00000000" w:rsidDel="00000000" w:rsidP="00000000" w:rsidRDefault="00000000" w:rsidRPr="00000000" w14:paraId="000000A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serviço verifica a identidade e retorna o resultado.</w:t>
      </w:r>
    </w:p>
    <w:p w:rsidR="00000000" w:rsidDel="00000000" w:rsidP="00000000" w:rsidRDefault="00000000" w:rsidRPr="00000000" w14:paraId="000000A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cria/atualiza cookies de sessão e carrega o papel.</w:t>
      </w:r>
    </w:p>
    <w:p w:rsidR="00000000" w:rsidDel="00000000" w:rsidP="00000000" w:rsidRDefault="00000000" w:rsidRPr="00000000" w14:paraId="000000A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redireciona para a área permitida.</w:t>
      </w:r>
    </w:p>
    <w:p w:rsidR="00000000" w:rsidDel="00000000" w:rsidP="00000000" w:rsidRDefault="00000000" w:rsidRPr="00000000" w14:paraId="000000A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A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Credencial inválida: o sistema mantém a sessão encerrada.</w:t>
      </w:r>
    </w:p>
    <w:p w:rsidR="00000000" w:rsidDel="00000000" w:rsidP="00000000" w:rsidRDefault="00000000" w:rsidRPr="00000000" w14:paraId="000000A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Provedor OAuth não configurado: o sistema informa indisponibilidade.</w:t>
      </w:r>
    </w:p>
    <w:p w:rsidR="00000000" w:rsidDel="00000000" w:rsidP="00000000" w:rsidRDefault="00000000" w:rsidRPr="00000000" w14:paraId="000000B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Conexão temporária: o sistema permite nova tentativa sem revelar segredo.</w:t>
      </w:r>
    </w:p>
    <w:p w:rsidR="00000000" w:rsidDel="00000000" w:rsidP="00000000" w:rsidRDefault="00000000" w:rsidRPr="00000000" w14:paraId="000000B1">
      <w:pPr>
        <w:pStyle w:val="Heading2"/>
        <w:pageBreakBefore w:val="1"/>
        <w:spacing w:before="0" w:lineRule="auto"/>
        <w:rPr/>
      </w:pPr>
      <w:bookmarkStart w:colFirst="0" w:colLast="0" w:name="_heading=h.pw1ruw6x6hpn" w:id="14"/>
      <w:bookmarkEnd w:id="14"/>
      <w:r w:rsidDel="00000000" w:rsidR="00000000" w:rsidRPr="00000000">
        <w:rPr>
          <w:rtl w:val="0"/>
        </w:rPr>
        <w:t xml:space="preserve">5.3 Caso de Uso </w:t>
      </w:r>
      <w:r w:rsidDel="00000000" w:rsidR="00000000" w:rsidRPr="00000000">
        <w:rPr>
          <w:rtl w:val="0"/>
        </w:rPr>
        <w:t xml:space="preserve">UC003</w:t>
      </w:r>
      <w:r w:rsidDel="00000000" w:rsidR="00000000" w:rsidRPr="00000000">
        <w:rPr>
          <w:rtl w:val="0"/>
        </w:rPr>
        <w:t xml:space="preserve"> — Editar perfil</w:t>
      </w:r>
    </w:p>
    <w:p w:rsidR="00000000" w:rsidDel="00000000" w:rsidP="00000000" w:rsidRDefault="00000000" w:rsidRPr="00000000" w14:paraId="000000B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0" distR="0">
            <wp:extent cx="5273040" cy="2407920"/>
            <wp:effectExtent b="0" l="0" r="0" t="0"/>
            <wp:docPr id="203774479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UC003.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Consultar e atualizar dados permitidos do próprio perfil.</w:t>
      </w:r>
    </w:p>
    <w:p w:rsidR="00000000" w:rsidDel="00000000" w:rsidP="00000000" w:rsidRDefault="00000000" w:rsidRPr="00000000" w14:paraId="000000B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0B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0B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0B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B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Campos válidos persistidos e perfil público atualizado.</w:t>
      </w:r>
    </w:p>
    <w:p w:rsidR="00000000" w:rsidDel="00000000" w:rsidP="00000000" w:rsidRDefault="00000000" w:rsidRPr="00000000" w14:paraId="000000B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Bio, avatar, banner, pronomes e demais campos suportados.</w:t>
      </w:r>
    </w:p>
    <w:p w:rsidR="00000000" w:rsidDel="00000000" w:rsidP="00000000" w:rsidRDefault="00000000" w:rsidRPr="00000000" w14:paraId="000000B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Perfil atualizado ou erros de validação.</w:t>
      </w:r>
    </w:p>
    <w:p w:rsidR="00000000" w:rsidDel="00000000" w:rsidP="00000000" w:rsidRDefault="00000000" w:rsidRPr="00000000" w14:paraId="000000B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B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acessa o próprio perfil ou as configurações.</w:t>
      </w:r>
    </w:p>
    <w:p w:rsidR="00000000" w:rsidDel="00000000" w:rsidP="00000000" w:rsidRDefault="00000000" w:rsidRPr="00000000" w14:paraId="000000C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Stacklyst exibe os dados editáveis e a visualização atual.</w:t>
      </w:r>
    </w:p>
    <w:p w:rsidR="00000000" w:rsidDel="00000000" w:rsidP="00000000" w:rsidRDefault="00000000" w:rsidRPr="00000000" w14:paraId="000000C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altera campos e confirma.</w:t>
      </w:r>
    </w:p>
    <w:p w:rsidR="00000000" w:rsidDel="00000000" w:rsidP="00000000" w:rsidRDefault="00000000" w:rsidRPr="00000000" w14:paraId="000000C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valida propriedade, formato e limites e persiste os dados.</w:t>
      </w:r>
    </w:p>
    <w:p w:rsidR="00000000" w:rsidDel="00000000" w:rsidP="00000000" w:rsidRDefault="00000000" w:rsidRPr="00000000" w14:paraId="000000C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recarrega o perfil e confirma a atualização.</w:t>
      </w:r>
    </w:p>
    <w:p w:rsidR="00000000" w:rsidDel="00000000" w:rsidP="00000000" w:rsidRDefault="00000000" w:rsidRPr="00000000" w14:paraId="000000C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C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Usuário sem permissão: o sistema nega alteração em perfil alheio.</w:t>
      </w:r>
    </w:p>
    <w:p w:rsidR="00000000" w:rsidDel="00000000" w:rsidP="00000000" w:rsidRDefault="00000000" w:rsidRPr="00000000" w14:paraId="000000C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Campo inválido: o sistema preserva dados anteriores.</w:t>
      </w:r>
    </w:p>
    <w:p w:rsidR="00000000" w:rsidDel="00000000" w:rsidP="00000000" w:rsidRDefault="00000000" w:rsidRPr="00000000" w14:paraId="000000C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Upload indisponível: o sistema mantém a imagem anterior.</w:t>
      </w:r>
    </w:p>
    <w:p w:rsidR="00000000" w:rsidDel="00000000" w:rsidP="00000000" w:rsidRDefault="00000000" w:rsidRPr="00000000" w14:paraId="000000C8">
      <w:pPr>
        <w:pStyle w:val="Heading2"/>
        <w:pageBreakBefore w:val="1"/>
        <w:spacing w:before="0" w:lineRule="auto"/>
        <w:rPr/>
      </w:pPr>
      <w:bookmarkStart w:colFirst="0" w:colLast="0" w:name="_heading=h.967o9sz7ik8k" w:id="15"/>
      <w:bookmarkEnd w:id="15"/>
      <w:r w:rsidDel="00000000" w:rsidR="00000000" w:rsidRPr="00000000">
        <w:rPr>
          <w:rtl w:val="0"/>
        </w:rPr>
        <w:t xml:space="preserve">5.4 Caso de Uso </w:t>
      </w:r>
      <w:r w:rsidDel="00000000" w:rsidR="00000000" w:rsidRPr="00000000">
        <w:rPr>
          <w:rtl w:val="0"/>
        </w:rPr>
        <w:t xml:space="preserve">UC004</w:t>
      </w:r>
      <w:r w:rsidDel="00000000" w:rsidR="00000000" w:rsidRPr="00000000">
        <w:rPr>
          <w:rtl w:val="0"/>
        </w:rPr>
        <w:t xml:space="preserve"> — Selecionar trilha</w:t>
      </w:r>
    </w:p>
    <w:p w:rsidR="00000000" w:rsidDel="00000000" w:rsidP="00000000" w:rsidRDefault="00000000" w:rsidRPr="00000000" w14:paraId="000000C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CA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34000" cy="2415540"/>
            <wp:effectExtent b="0" l="0" r="0" t="0"/>
            <wp:docPr id="203774479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UC004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Selecionar uma trilha e iniciar ou retomar o percurso.</w:t>
      </w:r>
    </w:p>
    <w:p w:rsidR="00000000" w:rsidDel="00000000" w:rsidP="00000000" w:rsidRDefault="00000000" w:rsidRPr="00000000" w14:paraId="000000C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C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0D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0D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trilha disponível.</w:t>
      </w:r>
    </w:p>
    <w:p w:rsidR="00000000" w:rsidDel="00000000" w:rsidP="00000000" w:rsidRDefault="00000000" w:rsidRPr="00000000" w14:paraId="000000D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Preferência registrada e lição elegível apresentada.</w:t>
      </w:r>
    </w:p>
    <w:p w:rsidR="00000000" w:rsidDel="00000000" w:rsidP="00000000" w:rsidRDefault="00000000" w:rsidRPr="00000000" w14:paraId="000000D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Linguagem/trilha e etapa selecionada.</w:t>
      </w:r>
    </w:p>
    <w:p w:rsidR="00000000" w:rsidDel="00000000" w:rsidP="00000000" w:rsidRDefault="00000000" w:rsidRPr="00000000" w14:paraId="000000D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Mapa atualizado e acesso à próxima lição.</w:t>
      </w:r>
    </w:p>
    <w:p w:rsidR="00000000" w:rsidDel="00000000" w:rsidP="00000000" w:rsidRDefault="00000000" w:rsidRPr="00000000" w14:paraId="000000D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D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Trilhas e consulta as opções.</w:t>
      </w:r>
    </w:p>
    <w:p w:rsidR="00000000" w:rsidDel="00000000" w:rsidP="00000000" w:rsidRDefault="00000000" w:rsidRPr="00000000" w14:paraId="000000D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carrega progresso, níveis e bloqueios.</w:t>
      </w:r>
    </w:p>
    <w:p w:rsidR="00000000" w:rsidDel="00000000" w:rsidP="00000000" w:rsidRDefault="00000000" w:rsidRPr="00000000" w14:paraId="000000D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seleciona a trilha desejada.</w:t>
      </w:r>
    </w:p>
    <w:p w:rsidR="00000000" w:rsidDel="00000000" w:rsidP="00000000" w:rsidRDefault="00000000" w:rsidRPr="00000000" w14:paraId="000000D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a preferência e determina a etapa elegível.</w:t>
      </w:r>
    </w:p>
    <w:p w:rsidR="00000000" w:rsidDel="00000000" w:rsidP="00000000" w:rsidRDefault="00000000" w:rsidRPr="00000000" w14:paraId="000000D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abre a lição ou apresenta o próximo passo.</w:t>
      </w:r>
    </w:p>
    <w:p w:rsidR="00000000" w:rsidDel="00000000" w:rsidP="00000000" w:rsidRDefault="00000000" w:rsidRPr="00000000" w14:paraId="000000D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D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Trilha indisponível: o sistema impede o início e informa o motivo.</w:t>
      </w:r>
    </w:p>
    <w:p w:rsidR="00000000" w:rsidDel="00000000" w:rsidP="00000000" w:rsidRDefault="00000000" w:rsidRPr="00000000" w14:paraId="000000D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Pré-requisito não cumprido: o sistema mantém a etapa bloqueada.</w:t>
      </w:r>
    </w:p>
    <w:p w:rsidR="00000000" w:rsidDel="00000000" w:rsidP="00000000" w:rsidRDefault="00000000" w:rsidRPr="00000000" w14:paraId="000000D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Progresso não carregado: o sistema não sobrescreve dados existentes.</w:t>
      </w:r>
    </w:p>
    <w:p w:rsidR="00000000" w:rsidDel="00000000" w:rsidP="00000000" w:rsidRDefault="00000000" w:rsidRPr="00000000" w14:paraId="000000DF">
      <w:pPr>
        <w:pStyle w:val="Heading2"/>
        <w:pageBreakBefore w:val="1"/>
        <w:spacing w:before="0" w:lineRule="auto"/>
        <w:rPr/>
      </w:pPr>
      <w:bookmarkStart w:colFirst="0" w:colLast="0" w:name="_heading=h.205h58rpkohg" w:id="16"/>
      <w:bookmarkEnd w:id="16"/>
      <w:r w:rsidDel="00000000" w:rsidR="00000000" w:rsidRPr="00000000">
        <w:rPr>
          <w:rtl w:val="0"/>
        </w:rPr>
        <w:t xml:space="preserve">5.5 Caso de Uso </w:t>
      </w:r>
      <w:r w:rsidDel="00000000" w:rsidR="00000000" w:rsidRPr="00000000">
        <w:rPr>
          <w:rtl w:val="0"/>
        </w:rPr>
        <w:t xml:space="preserve">UC005</w:t>
      </w:r>
      <w:r w:rsidDel="00000000" w:rsidR="00000000" w:rsidRPr="00000000">
        <w:rPr>
          <w:rtl w:val="0"/>
        </w:rPr>
        <w:t xml:space="preserve"> — Estudar lição</w:t>
      </w:r>
    </w:p>
    <w:p w:rsidR="00000000" w:rsidDel="00000000" w:rsidP="00000000" w:rsidRDefault="00000000" w:rsidRPr="00000000" w14:paraId="000000E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E1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80660" cy="2415540"/>
            <wp:effectExtent b="0" l="0" r="0" t="0"/>
            <wp:docPr id="203774480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UC005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Exibir conteúdo e etapas interativas de uma lição.</w:t>
      </w:r>
    </w:p>
    <w:p w:rsidR="00000000" w:rsidDel="00000000" w:rsidP="00000000" w:rsidRDefault="00000000" w:rsidRPr="00000000" w14:paraId="000000E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E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0E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0E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lição existente e elegível.</w:t>
      </w:r>
    </w:p>
    <w:p w:rsidR="00000000" w:rsidDel="00000000" w:rsidP="00000000" w:rsidRDefault="00000000" w:rsidRPr="00000000" w14:paraId="000000E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Sessão de lição iniciada; exercícios podem ser realizados.</w:t>
      </w:r>
    </w:p>
    <w:p w:rsidR="00000000" w:rsidDel="00000000" w:rsidP="00000000" w:rsidRDefault="00000000" w:rsidRPr="00000000" w14:paraId="000000E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da lição.</w:t>
      </w:r>
    </w:p>
    <w:p w:rsidR="00000000" w:rsidDel="00000000" w:rsidP="00000000" w:rsidRDefault="00000000" w:rsidRPr="00000000" w14:paraId="000000E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Conteúdo, etapas e progresso da sessão.</w:t>
      </w:r>
    </w:p>
    <w:p w:rsidR="00000000" w:rsidDel="00000000" w:rsidP="00000000" w:rsidRDefault="00000000" w:rsidRPr="00000000" w14:paraId="000000E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0E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escolhe uma lição liberada na trilha.</w:t>
      </w:r>
    </w:p>
    <w:p w:rsidR="00000000" w:rsidDel="00000000" w:rsidP="00000000" w:rsidRDefault="00000000" w:rsidRPr="00000000" w14:paraId="000000E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resolve o identificador no registro de lições.</w:t>
      </w:r>
    </w:p>
    <w:p w:rsidR="00000000" w:rsidDel="00000000" w:rsidP="00000000" w:rsidRDefault="00000000" w:rsidRPr="00000000" w14:paraId="000000E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verifica conteúdo e estado da etapa.</w:t>
      </w:r>
    </w:p>
    <w:p w:rsidR="00000000" w:rsidDel="00000000" w:rsidP="00000000" w:rsidRDefault="00000000" w:rsidRPr="00000000" w14:paraId="000000F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 página apresenta explicação, exemplos e interação correspondente.</w:t>
      </w:r>
    </w:p>
    <w:p w:rsidR="00000000" w:rsidDel="00000000" w:rsidP="00000000" w:rsidRDefault="00000000" w:rsidRPr="00000000" w14:paraId="000000F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navega pelas etapas e decide resolver o exercício ou pedir ajuda opcional.</w:t>
      </w:r>
    </w:p>
    <w:p w:rsidR="00000000" w:rsidDel="00000000" w:rsidP="00000000" w:rsidRDefault="00000000" w:rsidRPr="00000000" w14:paraId="000000F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0F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Lição inexistente: o sistema apresenta estado de não encontrada.</w:t>
      </w:r>
    </w:p>
    <w:p w:rsidR="00000000" w:rsidDel="00000000" w:rsidP="00000000" w:rsidRDefault="00000000" w:rsidRPr="00000000" w14:paraId="000000F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Lição bloqueada: o sistema orienta o pré-requisito.</w:t>
      </w:r>
    </w:p>
    <w:p w:rsidR="00000000" w:rsidDel="00000000" w:rsidP="00000000" w:rsidRDefault="00000000" w:rsidRPr="00000000" w14:paraId="000000F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Falha ao consultar progresso: informar indisponibilidade sem confirmar conclusão.</w:t>
      </w:r>
    </w:p>
    <w:p w:rsidR="00000000" w:rsidDel="00000000" w:rsidP="00000000" w:rsidRDefault="00000000" w:rsidRPr="00000000" w14:paraId="000000F6">
      <w:pPr>
        <w:pStyle w:val="Heading2"/>
        <w:pageBreakBefore w:val="1"/>
        <w:spacing w:before="0" w:lineRule="auto"/>
        <w:rPr/>
      </w:pPr>
      <w:bookmarkStart w:colFirst="0" w:colLast="0" w:name="_heading=h.nw9vxcv6hjp3" w:id="17"/>
      <w:bookmarkEnd w:id="17"/>
      <w:r w:rsidDel="00000000" w:rsidR="00000000" w:rsidRPr="00000000">
        <w:rPr>
          <w:rtl w:val="0"/>
        </w:rPr>
        <w:t xml:space="preserve">5.6 Caso de Uso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 — Resolver exercício</w:t>
      </w:r>
    </w:p>
    <w:p w:rsidR="00000000" w:rsidDel="00000000" w:rsidP="00000000" w:rsidRDefault="00000000" w:rsidRPr="00000000" w14:paraId="000000F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0F8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26380" cy="2415540"/>
            <wp:effectExtent b="0" l="0" r="0" t="0"/>
            <wp:docPr id="203774480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UC006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Elaborar e submeter uma solução, incluindo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Avaliar resposta. Ponto de extensão consultar ajuda: durante a elaboração, </w:t>
      </w:r>
      <w:r w:rsidDel="00000000" w:rsidR="00000000" w:rsidRPr="00000000">
        <w:rPr>
          <w:rtl w:val="0"/>
        </w:rPr>
        <w:t xml:space="preserve">UC012</w:t>
      </w:r>
      <w:r w:rsidDel="00000000" w:rsidR="00000000" w:rsidRPr="00000000">
        <w:rPr>
          <w:rtl w:val="0"/>
        </w:rPr>
        <w:t xml:space="preserve"> pode ser executado se o usuário solicitar ajuda permitida pelo modo.</w:t>
      </w:r>
    </w:p>
    <w:p w:rsidR="00000000" w:rsidDel="00000000" w:rsidP="00000000" w:rsidRDefault="00000000" w:rsidRPr="00000000" w14:paraId="000000F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0F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0F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código, por meio de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quando a atividade exigir programação.</w:t>
      </w:r>
    </w:p>
    <w:p w:rsidR="00000000" w:rsidDel="00000000" w:rsidP="00000000" w:rsidRDefault="00000000" w:rsidRPr="00000000" w14:paraId="000000F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disponível, pré-requisitos atendidos e usuário autenticado para registrar a tentativa.</w:t>
      </w:r>
    </w:p>
    <w:p w:rsidR="00000000" w:rsidDel="00000000" w:rsidP="00000000" w:rsidRDefault="00000000" w:rsidRPr="00000000" w14:paraId="0000010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Tentativa e feedback registrados quando a gravação for concluída; XP e progresso atualizados somente se elegíveis. Em falha técnica, nenhum novo acerto é confirmado.</w:t>
      </w:r>
    </w:p>
    <w:p w:rsidR="00000000" w:rsidDel="00000000" w:rsidP="00000000" w:rsidRDefault="00000000" w:rsidRPr="00000000" w14:paraId="0000010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Resposta, código, pares, ordem, lacunas, comando ou blocos.</w:t>
      </w:r>
    </w:p>
    <w:p w:rsidR="00000000" w:rsidDel="00000000" w:rsidP="00000000" w:rsidRDefault="00000000" w:rsidRPr="00000000" w14:paraId="0000010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Resultado, feedback, saída e XP quando aplicável.</w:t>
      </w:r>
    </w:p>
    <w:p w:rsidR="00000000" w:rsidDel="00000000" w:rsidP="00000000" w:rsidRDefault="00000000" w:rsidRPr="00000000" w14:paraId="0000010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0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elabora a solução. Durante esta etapa, pode consultar ajuda pelo ponto de extensão consultar ajuda.</w:t>
      </w:r>
    </w:p>
    <w:p w:rsidR="00000000" w:rsidDel="00000000" w:rsidP="00000000" w:rsidRDefault="00000000" w:rsidRPr="00000000" w14:paraId="0000010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submete a resposta;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completude, acesso e pré-requisitos.</w:t>
      </w:r>
    </w:p>
    <w:p w:rsidR="00000000" w:rsidDel="00000000" w:rsidP="00000000" w:rsidRDefault="00000000" w:rsidRPr="00000000" w14:paraId="0000010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executa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Avaliar resposta, que trata o tipo da atividade e retorna o resultado.</w:t>
      </w:r>
    </w:p>
    <w:p w:rsidR="00000000" w:rsidDel="00000000" w:rsidP="00000000" w:rsidRDefault="00000000" w:rsidRPr="00000000" w14:paraId="0000010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a tentativa e, em acerto inédito elegível, a recompensa e o progresso na mesma operação.</w:t>
      </w:r>
    </w:p>
    <w:p w:rsidR="00000000" w:rsidDel="00000000" w:rsidP="00000000" w:rsidRDefault="00000000" w:rsidRPr="00000000" w14:paraId="0000010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feedback e progresso confirmado; o usuário decide prosseguir ou realizar nova tentativa.</w:t>
      </w:r>
    </w:p>
    <w:p w:rsidR="00000000" w:rsidDel="00000000" w:rsidP="00000000" w:rsidRDefault="00000000" w:rsidRPr="00000000" w14:paraId="0000010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0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Dado inválido: o sistema solicita correção antes da avaliação.</w:t>
      </w:r>
    </w:p>
    <w:p w:rsidR="00000000" w:rsidDel="00000000" w:rsidP="00000000" w:rsidRDefault="00000000" w:rsidRPr="00000000" w14:paraId="0000010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 ou timeout: o sistema não marca acerto nem concede XP.</w:t>
      </w:r>
    </w:p>
    <w:p w:rsidR="00000000" w:rsidDel="00000000" w:rsidP="00000000" w:rsidRDefault="00000000" w:rsidRPr="00000000" w14:paraId="0000010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Resposta incorreta: o sistema exibe feedback e permite nova tentativa.</w:t>
      </w:r>
    </w:p>
    <w:p w:rsidR="00000000" w:rsidDel="00000000" w:rsidP="00000000" w:rsidRDefault="00000000" w:rsidRPr="00000000" w14:paraId="0000010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A4 — Falha ao salvar: o sistema informa indisponibilidade, preserva a solução e permite reenvio sem duplicar recompensa.</w:t>
      </w:r>
    </w:p>
    <w:p w:rsidR="00000000" w:rsidDel="00000000" w:rsidP="00000000" w:rsidRDefault="00000000" w:rsidRPr="00000000" w14:paraId="0000010E">
      <w:pPr>
        <w:pStyle w:val="Heading2"/>
        <w:pageBreakBefore w:val="1"/>
        <w:spacing w:before="0" w:lineRule="auto"/>
        <w:rPr/>
      </w:pPr>
      <w:bookmarkStart w:colFirst="0" w:colLast="0" w:name="_heading=h.nfrsw0vm5mcu" w:id="18"/>
      <w:bookmarkEnd w:id="18"/>
      <w:r w:rsidDel="00000000" w:rsidR="00000000" w:rsidRPr="00000000">
        <w:rPr>
          <w:rtl w:val="0"/>
        </w:rPr>
        <w:t xml:space="preserve">5.7 Caso de Uso </w:t>
      </w:r>
      <w:r w:rsidDel="00000000" w:rsidR="00000000" w:rsidRPr="00000000">
        <w:rPr>
          <w:rtl w:val="0"/>
        </w:rPr>
        <w:t xml:space="preserve">UC007</w:t>
      </w:r>
      <w:r w:rsidDel="00000000" w:rsidR="00000000" w:rsidRPr="00000000">
        <w:rPr>
          <w:rtl w:val="0"/>
        </w:rPr>
        <w:t xml:space="preserve"> — Consultar progresso</w:t>
      </w:r>
    </w:p>
    <w:p w:rsidR="00000000" w:rsidDel="00000000" w:rsidP="00000000" w:rsidRDefault="00000000" w:rsidRPr="00000000" w14:paraId="0000010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10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103620" cy="2743200"/>
            <wp:effectExtent b="0" l="0" r="0" t="0"/>
            <wp:docPr id="203774480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UC007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Apresentar XP, nível, sequência, trilhas, tentativas e conquistas permitidas.</w:t>
      </w:r>
    </w:p>
    <w:p w:rsidR="00000000" w:rsidDel="00000000" w:rsidP="00000000" w:rsidRDefault="00000000" w:rsidRPr="00000000" w14:paraId="0000011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1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1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1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Sessão válida para consultar o próprio progresso. A consulta do progresso de outro usuário limita-se às informações de seu perfil público.</w:t>
      </w:r>
    </w:p>
    <w:p w:rsidR="00000000" w:rsidDel="00000000" w:rsidP="00000000" w:rsidRDefault="00000000" w:rsidRPr="00000000" w14:paraId="0000011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Nenhuma alteração obrigatória; visão consolidada exibida.</w:t>
      </w:r>
    </w:p>
    <w:p w:rsidR="00000000" w:rsidDel="00000000" w:rsidP="00000000" w:rsidRDefault="00000000" w:rsidRPr="00000000" w14:paraId="0000011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Usuário, período e trilha opcionais.</w:t>
      </w:r>
    </w:p>
    <w:p w:rsidR="00000000" w:rsidDel="00000000" w:rsidP="00000000" w:rsidRDefault="00000000" w:rsidRPr="00000000" w14:paraId="0000011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Indicadores e histórico permitido.</w:t>
      </w:r>
    </w:p>
    <w:p w:rsidR="00000000" w:rsidDel="00000000" w:rsidP="00000000" w:rsidRDefault="00000000" w:rsidRPr="00000000" w14:paraId="0000011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1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perfil, trilha ou visão de atividade.</w:t>
      </w:r>
    </w:p>
    <w:p w:rsidR="00000000" w:rsidDel="00000000" w:rsidP="00000000" w:rsidRDefault="00000000" w:rsidRPr="00000000" w14:paraId="0000011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titular e as permissões de visualização.</w:t>
      </w:r>
    </w:p>
    <w:p w:rsidR="00000000" w:rsidDel="00000000" w:rsidP="00000000" w:rsidRDefault="00000000" w:rsidRPr="00000000" w14:paraId="0000011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consulta XP, trilhas, sequência, tentativas e badges.</w:t>
      </w:r>
    </w:p>
    <w:p w:rsidR="00000000" w:rsidDel="00000000" w:rsidP="00000000" w:rsidRDefault="00000000" w:rsidRPr="00000000" w14:paraId="0000011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Os dados são consolidados sem expor campos privados.</w:t>
      </w:r>
    </w:p>
    <w:p w:rsidR="00000000" w:rsidDel="00000000" w:rsidP="00000000" w:rsidRDefault="00000000" w:rsidRPr="00000000" w14:paraId="0000012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evolução atual e próximos marcos.</w:t>
      </w:r>
    </w:p>
    <w:p w:rsidR="00000000" w:rsidDel="00000000" w:rsidP="00000000" w:rsidRDefault="00000000" w:rsidRPr="00000000" w14:paraId="0000012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2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Perfil privado ou dado não permitido: o sistema oculta o campo.</w:t>
      </w:r>
    </w:p>
    <w:p w:rsidR="00000000" w:rsidDel="00000000" w:rsidP="00000000" w:rsidRDefault="00000000" w:rsidRPr="00000000" w14:paraId="0000012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Histórico indisponível: o sistema mostra o último estado confirmado.</w:t>
      </w:r>
    </w:p>
    <w:p w:rsidR="00000000" w:rsidDel="00000000" w:rsidP="00000000" w:rsidRDefault="00000000" w:rsidRPr="00000000" w14:paraId="0000012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Período sem atividade: o sistema retorna estado vazio claro.</w:t>
      </w:r>
    </w:p>
    <w:p w:rsidR="00000000" w:rsidDel="00000000" w:rsidP="00000000" w:rsidRDefault="00000000" w:rsidRPr="00000000" w14:paraId="00000125">
      <w:pPr>
        <w:pStyle w:val="Heading2"/>
        <w:pageBreakBefore w:val="1"/>
        <w:spacing w:before="0" w:lineRule="auto"/>
        <w:rPr/>
      </w:pPr>
      <w:bookmarkStart w:colFirst="0" w:colLast="0" w:name="_heading=h.j453muwu5fql" w:id="19"/>
      <w:bookmarkEnd w:id="19"/>
      <w:r w:rsidDel="00000000" w:rsidR="00000000" w:rsidRPr="00000000">
        <w:rPr>
          <w:rtl w:val="0"/>
        </w:rPr>
        <w:t xml:space="preserve">5.8 Caso de Uso </w:t>
      </w:r>
      <w:r w:rsidDel="00000000" w:rsidR="00000000" w:rsidRPr="00000000">
        <w:rPr>
          <w:rtl w:val="0"/>
        </w:rPr>
        <w:t xml:space="preserve">UC008</w:t>
      </w:r>
      <w:r w:rsidDel="00000000" w:rsidR="00000000" w:rsidRPr="00000000">
        <w:rPr>
          <w:rtl w:val="0"/>
        </w:rPr>
        <w:t xml:space="preserve"> — Criar duelo aberto</w:t>
      </w:r>
    </w:p>
    <w:p w:rsidR="00000000" w:rsidDel="00000000" w:rsidP="00000000" w:rsidRDefault="00000000" w:rsidRPr="00000000" w14:paraId="0000012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27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11140" cy="2407920"/>
            <wp:effectExtent b="0" l="0" r="0" t="0"/>
            <wp:docPr id="203774480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UC008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Disponibilizar um duelo aberto com uma linguagem e um desafio do catálogo, aguardando a entrada de outro usuário. Se já houver uma vaga compatível, o sistema pode iniciar o confronto nessa vaga.</w:t>
      </w:r>
    </w:p>
    <w:p w:rsidR="00000000" w:rsidDel="00000000" w:rsidP="00000000" w:rsidRDefault="00000000" w:rsidRPr="00000000" w14:paraId="0000012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2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2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 O segundo participante entra no duelo por meio de </w:t>
      </w:r>
      <w:r w:rsidDel="00000000" w:rsidR="00000000" w:rsidRPr="00000000">
        <w:rPr>
          <w:rtl w:val="0"/>
        </w:rPr>
        <w:t xml:space="preserve">UC009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autenticado; linguagem suportada e desafio verificável do catálogo.</w:t>
      </w:r>
    </w:p>
    <w:p w:rsidR="00000000" w:rsidDel="00000000" w:rsidP="00000000" w:rsidRDefault="00000000" w:rsidRPr="00000000" w14:paraId="0000012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Duelo aberto no estado PENDING, vinculado ao criador e sem oponente, ou duelo compatível iniciado no estado ACTIVE.</w:t>
      </w:r>
    </w:p>
    <w:p w:rsidR="00000000" w:rsidDel="00000000" w:rsidP="00000000" w:rsidRDefault="00000000" w:rsidRPr="00000000" w14:paraId="0000013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Linguagem e desafio do catálogo. Não há destinatário a selecionar.</w:t>
      </w:r>
    </w:p>
    <w:p w:rsidR="00000000" w:rsidDel="00000000" w:rsidP="00000000" w:rsidRDefault="00000000" w:rsidRPr="00000000" w14:paraId="0000013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Identificador do duelo, estado e prazo de espera por participante.</w:t>
      </w:r>
    </w:p>
    <w:p w:rsidR="00000000" w:rsidDel="00000000" w:rsidP="00000000" w:rsidRDefault="00000000" w:rsidRPr="00000000" w14:paraId="0000013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33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abre a área de duelos, solicita criar um duelo e escolhe linguagem e desafio.</w:t>
      </w:r>
    </w:p>
    <w:p w:rsidR="00000000" w:rsidDel="00000000" w:rsidP="00000000" w:rsidRDefault="00000000" w:rsidRPr="00000000" w14:paraId="00000134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a sessão, a linguagem suportada e a existência do desafio no catálogo.</w:t>
      </w:r>
    </w:p>
    <w:p w:rsidR="00000000" w:rsidDel="00000000" w:rsidP="00000000" w:rsidRDefault="00000000" w:rsidRPr="00000000" w14:paraId="00000135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sistema consulta se há uma vaga aberta de outro usuário na mesma linguagem; se houver, segue a alternativa A1.</w:t>
      </w:r>
    </w:p>
    <w:p w:rsidR="00000000" w:rsidDel="00000000" w:rsidP="00000000" w:rsidRDefault="00000000" w:rsidRPr="00000000" w14:paraId="00000136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Sem vaga compatível, o sistema registra o usuário como criador de um duelo PENDING, sem oponente, com prazo de espera de até 24 horas.</w:t>
      </w:r>
    </w:p>
    <w:p w:rsidR="00000000" w:rsidDel="00000000" w:rsidP="00000000" w:rsidRDefault="00000000" w:rsidRPr="00000000" w14:paraId="00000137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exibe o duelo aberto. O confronto começa quando outro usuário ocupa a vaga por </w:t>
      </w:r>
      <w:r w:rsidDel="00000000" w:rsidR="00000000" w:rsidRPr="00000000">
        <w:rPr>
          <w:rtl w:val="0"/>
        </w:rPr>
        <w:t xml:space="preserve">UC009</w:t>
      </w:r>
      <w:r w:rsidDel="00000000" w:rsidR="00000000" w:rsidRPr="00000000">
        <w:rPr>
          <w:rtl w:val="0"/>
        </w:rPr>
        <w:t xml:space="preserve">, com duração de duas horas.</w:t>
      </w:r>
    </w:p>
    <w:p w:rsidR="00000000" w:rsidDel="00000000" w:rsidP="00000000" w:rsidRDefault="00000000" w:rsidRPr="00000000" w14:paraId="0000013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3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Vaga compatível encontrada: o sistema reserva a vaga, registra o usuário como oponente e inicia o duelo existente, utilizando o desafio dessa vaga.</w:t>
      </w:r>
    </w:p>
    <w:p w:rsidR="00000000" w:rsidDel="00000000" w:rsidP="00000000" w:rsidRDefault="00000000" w:rsidRPr="00000000" w14:paraId="0000013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Dados ou desafio inválidos: o sistema informa o erro e solicita correção antes de criar o duelo.</w:t>
      </w:r>
    </w:p>
    <w:p w:rsidR="00000000" w:rsidDel="00000000" w:rsidP="00000000" w:rsidRDefault="00000000" w:rsidRPr="00000000" w14:paraId="0000013B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A3 — Sessão ausente ou expirada: o usuário precisa fazer login para concluir a solicitação.</w:t>
      </w:r>
    </w:p>
    <w:p w:rsidR="00000000" w:rsidDel="00000000" w:rsidP="00000000" w:rsidRDefault="00000000" w:rsidRPr="00000000" w14:paraId="0000013C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A4 — Espera expirada: a vaga deixa de ser elegível para pareamento; a manutenção atualiza o estado do duelo conforme sua execução.</w:t>
      </w:r>
    </w:p>
    <w:p w:rsidR="00000000" w:rsidDel="00000000" w:rsidP="00000000" w:rsidRDefault="00000000" w:rsidRPr="00000000" w14:paraId="0000013D">
      <w:pPr>
        <w:pStyle w:val="Heading2"/>
        <w:pageBreakBefore w:val="1"/>
        <w:spacing w:before="0" w:lineRule="auto"/>
        <w:rPr/>
      </w:pPr>
      <w:bookmarkStart w:colFirst="0" w:colLast="0" w:name="_heading=h.txfomld3o6j4" w:id="20"/>
      <w:bookmarkEnd w:id="20"/>
      <w:r w:rsidDel="00000000" w:rsidR="00000000" w:rsidRPr="00000000">
        <w:rPr>
          <w:rtl w:val="0"/>
        </w:rPr>
        <w:t xml:space="preserve">5.9 Caso de Uso </w:t>
      </w:r>
      <w:r w:rsidDel="00000000" w:rsidR="00000000" w:rsidRPr="00000000">
        <w:rPr>
          <w:rtl w:val="0"/>
        </w:rPr>
        <w:t xml:space="preserve">UC009</w:t>
      </w:r>
      <w:r w:rsidDel="00000000" w:rsidR="00000000" w:rsidRPr="00000000">
        <w:rPr>
          <w:rtl w:val="0"/>
        </w:rPr>
        <w:t xml:space="preserve"> — Entrar em duelo</w:t>
      </w:r>
    </w:p>
    <w:p w:rsidR="00000000" w:rsidDel="00000000" w:rsidP="00000000" w:rsidRDefault="00000000" w:rsidRPr="00000000" w14:paraId="0000013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3F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79720" cy="2407920"/>
            <wp:effectExtent b="0" l="0" r="0" t="0"/>
            <wp:docPr id="203774481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UC009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Entrar voluntariamente em um duelo aberto ou usar a fila rápida para localizar uma vaga na linguagem selecionada.</w:t>
      </w:r>
    </w:p>
    <w:p w:rsidR="00000000" w:rsidDel="00000000" w:rsidP="00000000" w:rsidRDefault="00000000" w:rsidRPr="00000000" w14:paraId="0000014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4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4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Usuário autenticado que criou o duelo, no contexto de outro participante.</w:t>
      </w:r>
    </w:p>
    <w:p w:rsidR="00000000" w:rsidDel="00000000" w:rsidP="00000000" w:rsidRDefault="00000000" w:rsidRPr="00000000" w14:paraId="0000014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autenticado; para entrada direta, duelo pendente com vaga de oponente disponível e criado por outro usuário.</w:t>
      </w:r>
    </w:p>
    <w:p w:rsidR="00000000" w:rsidDel="00000000" w:rsidP="00000000" w:rsidRDefault="00000000" w:rsidRPr="00000000" w14:paraId="0000014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Vaga ocupada uma única vez e duelo ACTIVE, ou nova espera PENDING quando a fila rápida não encontra oponente.</w:t>
      </w:r>
    </w:p>
    <w:p w:rsidR="00000000" w:rsidDel="00000000" w:rsidP="00000000" w:rsidRDefault="00000000" w:rsidRPr="00000000" w14:paraId="0000014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Duelo escolhido na entrada direta ou linguagem selecionada na fila rápida.</w:t>
      </w:r>
    </w:p>
    <w:p w:rsidR="00000000" w:rsidDel="00000000" w:rsidP="00000000" w:rsidRDefault="00000000" w:rsidRPr="00000000" w14:paraId="0000014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Duelo ativo com participantes e prazo, ou confirmação de espera por oponente.</w:t>
      </w:r>
    </w:p>
    <w:p w:rsidR="00000000" w:rsidDel="00000000" w:rsidP="00000000" w:rsidRDefault="00000000" w:rsidRPr="00000000" w14:paraId="0000014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4B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seleciona um duelo aberto e solicita entrar.</w:t>
      </w:r>
    </w:p>
    <w:p w:rsidR="00000000" w:rsidDel="00000000" w:rsidP="00000000" w:rsidRDefault="00000000" w:rsidRPr="00000000" w14:paraId="0000014C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a sessão e confirma que o usuário não é o criador desse duelo.</w:t>
      </w:r>
    </w:p>
    <w:p w:rsidR="00000000" w:rsidDel="00000000" w:rsidP="00000000" w:rsidRDefault="00000000" w:rsidRPr="00000000" w14:paraId="0000014D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sistema verifica se o duelo continua pendente e com a vaga de oponente disponível.</w:t>
      </w:r>
    </w:p>
    <w:p w:rsidR="00000000" w:rsidDel="00000000" w:rsidP="00000000" w:rsidRDefault="00000000" w:rsidRPr="00000000" w14:paraId="0000014E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sistema reserva a vaga de forma condicional para impedir que dois usuários a ocupem ao mesmo tempo.</w:t>
      </w:r>
    </w:p>
    <w:p w:rsidR="00000000" w:rsidDel="00000000" w:rsidP="00000000" w:rsidRDefault="00000000" w:rsidRPr="00000000" w14:paraId="0000014F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registra o oponente, ativa o duelo e apresenta o desafio e o prazo de duas horas aos participantes.</w:t>
      </w:r>
    </w:p>
    <w:p w:rsidR="00000000" w:rsidDel="00000000" w:rsidP="00000000" w:rsidRDefault="00000000" w:rsidRPr="00000000" w14:paraId="0000015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5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Fila rápida: o usuário escolhe JavaScript, TypeScript ou Python; o sistema busca a vaga pendente mais antiga e disponível na mesma linguagem, criada por outro usuário. Se não houver vaga, cria uma espera com desafio do catálogo e prazo de até 24 horas.</w:t>
      </w:r>
    </w:p>
    <w:p w:rsidR="00000000" w:rsidDel="00000000" w:rsidP="00000000" w:rsidRDefault="00000000" w:rsidRPr="00000000" w14:paraId="0000015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ocupada ou duelo indisponível: o sistema informa que a entrada não pode ser concluída. Na fila rápida, pode buscar outra vaga ou criar uma espera.</w:t>
      </w:r>
    </w:p>
    <w:p w:rsidR="00000000" w:rsidDel="00000000" w:rsidP="00000000" w:rsidRDefault="00000000" w:rsidRPr="00000000" w14:paraId="00000153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A3 — Próprio duelo, sessão ausente ou linguagem não suportada: o sistema recusa a entrada e informa a condição a corrigir.</w:t>
      </w:r>
    </w:p>
    <w:p w:rsidR="00000000" w:rsidDel="00000000" w:rsidP="00000000" w:rsidRDefault="00000000" w:rsidRPr="00000000" w14:paraId="00000154">
      <w:pPr>
        <w:pStyle w:val="Heading2"/>
        <w:pageBreakBefore w:val="1"/>
        <w:spacing w:before="0" w:lineRule="auto"/>
        <w:rPr/>
      </w:pPr>
      <w:bookmarkStart w:colFirst="0" w:colLast="0" w:name="_heading=h.1gclh3dxv25w" w:id="21"/>
      <w:bookmarkEnd w:id="21"/>
      <w:r w:rsidDel="00000000" w:rsidR="00000000" w:rsidRPr="00000000">
        <w:rPr>
          <w:rtl w:val="0"/>
        </w:rPr>
        <w:t xml:space="preserve">5.10 Caso de Uso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 — Enviar solução de duelo</w:t>
      </w:r>
    </w:p>
    <w:p w:rsidR="00000000" w:rsidDel="00000000" w:rsidP="00000000" w:rsidRDefault="00000000" w:rsidRPr="00000000" w14:paraId="0000015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56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11140" cy="2415540"/>
            <wp:effectExtent b="0" l="0" r="0" t="0"/>
            <wp:docPr id="203774481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UC010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Executar e registrar solução para resolução do duelo.</w:t>
      </w:r>
    </w:p>
    <w:p w:rsidR="00000000" w:rsidDel="00000000" w:rsidP="00000000" w:rsidRDefault="00000000" w:rsidRPr="00000000" w14:paraId="0000015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Condução</w:t>
      </w:r>
    </w:p>
    <w:p w:rsidR="00000000" w:rsidDel="00000000" w:rsidP="00000000" w:rsidRDefault="00000000" w:rsidRPr="00000000" w14:paraId="0000015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Participante do duelo</w:t>
      </w:r>
    </w:p>
    <w:p w:rsidR="00000000" w:rsidDel="00000000" w:rsidP="00000000" w:rsidRDefault="00000000" w:rsidRPr="00000000" w14:paraId="0000015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</w:t>
      </w:r>
    </w:p>
    <w:p w:rsidR="00000000" w:rsidDel="00000000" w:rsidP="00000000" w:rsidRDefault="00000000" w:rsidRPr="00000000" w14:paraId="0000015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 autenticado, duelo ativo e dentro do prazo.</w:t>
      </w:r>
    </w:p>
    <w:p w:rsidR="00000000" w:rsidDel="00000000" w:rsidP="00000000" w:rsidRDefault="00000000" w:rsidRPr="00000000" w14:paraId="0000015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Solução registrada e resolução do duelo processada quando houver elementos suficientes; empate técnico permanece pendente de avaliação humana.</w:t>
      </w:r>
    </w:p>
    <w:p w:rsidR="00000000" w:rsidDel="00000000" w:rsidP="00000000" w:rsidRDefault="00000000" w:rsidRPr="00000000" w14:paraId="0000015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Código e duelo.</w:t>
      </w:r>
    </w:p>
    <w:p w:rsidR="00000000" w:rsidDel="00000000" w:rsidP="00000000" w:rsidRDefault="00000000" w:rsidRPr="00000000" w14:paraId="0000016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Resultados de testes e estado do duelo.</w:t>
      </w:r>
    </w:p>
    <w:p w:rsidR="00000000" w:rsidDel="00000000" w:rsidP="00000000" w:rsidRDefault="00000000" w:rsidRPr="00000000" w14:paraId="0000016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6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Enviar código.</w:t>
      </w:r>
    </w:p>
    <w:p w:rsidR="00000000" w:rsidDel="00000000" w:rsidP="00000000" w:rsidRDefault="00000000" w:rsidRPr="00000000" w14:paraId="0000016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Verificar sessão, participante, estado e prazo.</w:t>
      </w:r>
    </w:p>
    <w:p w:rsidR="00000000" w:rsidDel="00000000" w:rsidP="00000000" w:rsidRDefault="00000000" w:rsidRPr="00000000" w14:paraId="0000016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executa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Executar código e testes com os testes públicos e privados do desafio.</w:t>
      </w:r>
    </w:p>
    <w:p w:rsidR="00000000" w:rsidDel="00000000" w:rsidP="00000000" w:rsidRDefault="00000000" w:rsidRPr="00000000" w14:paraId="0000016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Salvar submissão e aplicar política de resolução.</w:t>
      </w:r>
    </w:p>
    <w:p w:rsidR="00000000" w:rsidDel="00000000" w:rsidP="00000000" w:rsidRDefault="00000000" w:rsidRPr="00000000" w14:paraId="0000016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Retornar resultado sem revelar testes privados.</w:t>
      </w:r>
    </w:p>
    <w:p w:rsidR="00000000" w:rsidDel="00000000" w:rsidP="00000000" w:rsidRDefault="00000000" w:rsidRPr="00000000" w14:paraId="0000016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6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Fora do prazo ou não participante: negar submissão.</w:t>
      </w:r>
    </w:p>
    <w:p w:rsidR="00000000" w:rsidDel="00000000" w:rsidP="00000000" w:rsidRDefault="00000000" w:rsidRPr="00000000" w14:paraId="0000016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indisponível: não conceder vitória.</w:t>
      </w:r>
    </w:p>
    <w:p w:rsidR="00000000" w:rsidDel="00000000" w:rsidP="00000000" w:rsidRDefault="00000000" w:rsidRPr="00000000" w14:paraId="0000016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Empate técnico: encaminhar para revisão humana.</w:t>
      </w:r>
    </w:p>
    <w:p w:rsidR="00000000" w:rsidDel="00000000" w:rsidP="00000000" w:rsidRDefault="00000000" w:rsidRPr="00000000" w14:paraId="0000016B">
      <w:pPr>
        <w:pStyle w:val="Heading2"/>
        <w:pageBreakBefore w:val="1"/>
        <w:spacing w:before="0" w:lineRule="auto"/>
        <w:rPr/>
      </w:pPr>
      <w:bookmarkStart w:colFirst="0" w:colLast="0" w:name="_heading=h.slbpgf4swbwp" w:id="22"/>
      <w:bookmarkEnd w:id="22"/>
      <w:r w:rsidDel="00000000" w:rsidR="00000000" w:rsidRPr="00000000">
        <w:rPr>
          <w:rtl w:val="0"/>
        </w:rPr>
        <w:t xml:space="preserve">5.11 Caso de Uso UC011 — Consultar ranking de XP</w:t>
      </w:r>
    </w:p>
    <w:p w:rsidR="00000000" w:rsidDel="00000000" w:rsidP="00000000" w:rsidRDefault="00000000" w:rsidRPr="00000000" w14:paraId="0000016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6D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3619500" cy="2414905"/>
            <wp:effectExtent b="0" l="0" r="0" t="0"/>
            <wp:docPr id="203774481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1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UC011. Captura de 22/08/2026.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Exibir classificação global ou por linguagem.</w:t>
      </w:r>
    </w:p>
    <w:p w:rsidR="00000000" w:rsidDel="00000000" w:rsidP="00000000" w:rsidRDefault="00000000" w:rsidRPr="00000000" w14:paraId="0000017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7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7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7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Dados de XP disponíveis.</w:t>
      </w:r>
    </w:p>
    <w:p w:rsidR="00000000" w:rsidDel="00000000" w:rsidP="00000000" w:rsidRDefault="00000000" w:rsidRPr="00000000" w14:paraId="0000017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Ranking exibido sem alterar pontuação.</w:t>
      </w:r>
    </w:p>
    <w:p w:rsidR="00000000" w:rsidDel="00000000" w:rsidP="00000000" w:rsidRDefault="00000000" w:rsidRPr="00000000" w14:paraId="0000017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Filtro de linguagem opcional.</w:t>
      </w:r>
    </w:p>
    <w:p w:rsidR="00000000" w:rsidDel="00000000" w:rsidP="00000000" w:rsidRDefault="00000000" w:rsidRPr="00000000" w14:paraId="0000017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Posição, usuário, XP, nível e divisão quando aplicável.</w:t>
      </w:r>
    </w:p>
    <w:p w:rsidR="00000000" w:rsidDel="00000000" w:rsidP="00000000" w:rsidRDefault="00000000" w:rsidRPr="00000000" w14:paraId="0000017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7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ranking.</w:t>
      </w:r>
    </w:p>
    <w:p w:rsidR="00000000" w:rsidDel="00000000" w:rsidP="00000000" w:rsidRDefault="00000000" w:rsidRPr="00000000" w14:paraId="0000017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recebe o filtro global ou por linguagem.</w:t>
      </w:r>
    </w:p>
    <w:p w:rsidR="00000000" w:rsidDel="00000000" w:rsidP="00000000" w:rsidRDefault="00000000" w:rsidRPr="00000000" w14:paraId="0000017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consulta os maiores valores de XP no escopo.</w:t>
      </w:r>
    </w:p>
    <w:p w:rsidR="00000000" w:rsidDel="00000000" w:rsidP="00000000" w:rsidRDefault="00000000" w:rsidRPr="00000000" w14:paraId="0000017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 posição e o nível exibido são calculados.</w:t>
      </w:r>
    </w:p>
    <w:p w:rsidR="00000000" w:rsidDel="00000000" w:rsidP="00000000" w:rsidRDefault="00000000" w:rsidRPr="00000000" w14:paraId="0000017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a classificação e a posição disponível.</w:t>
      </w:r>
    </w:p>
    <w:p w:rsidR="00000000" w:rsidDel="00000000" w:rsidP="00000000" w:rsidRDefault="00000000" w:rsidRPr="00000000" w14:paraId="0000017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7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Filtro inválido: o sistema usa opção válida ou informa erro.</w:t>
      </w:r>
    </w:p>
    <w:p w:rsidR="00000000" w:rsidDel="00000000" w:rsidP="00000000" w:rsidRDefault="00000000" w:rsidRPr="00000000" w14:paraId="0000018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Ranking vazio: o sistema exibe estado sem participantes.</w:t>
      </w:r>
    </w:p>
    <w:p w:rsidR="00000000" w:rsidDel="00000000" w:rsidP="00000000" w:rsidRDefault="00000000" w:rsidRPr="00000000" w14:paraId="0000018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Empate em XP: ordenar por username e id crescentes.</w:t>
      </w:r>
    </w:p>
    <w:p w:rsidR="00000000" w:rsidDel="00000000" w:rsidP="00000000" w:rsidRDefault="00000000" w:rsidRPr="00000000" w14:paraId="00000182">
      <w:pPr>
        <w:pStyle w:val="Heading2"/>
        <w:pageBreakBefore w:val="1"/>
        <w:spacing w:before="0" w:lineRule="auto"/>
        <w:rPr/>
      </w:pPr>
      <w:bookmarkStart w:colFirst="0" w:colLast="0" w:name="_heading=h.b8za7ugecpwx" w:id="23"/>
      <w:bookmarkEnd w:id="23"/>
      <w:r w:rsidDel="00000000" w:rsidR="00000000" w:rsidRPr="00000000">
        <w:rPr>
          <w:rtl w:val="0"/>
        </w:rPr>
        <w:t xml:space="preserve">5.12 Caso de Uso </w:t>
      </w:r>
      <w:r w:rsidDel="00000000" w:rsidR="00000000" w:rsidRPr="00000000">
        <w:rPr>
          <w:rtl w:val="0"/>
        </w:rPr>
        <w:t xml:space="preserve">UC012</w:t>
      </w:r>
      <w:r w:rsidDel="00000000" w:rsidR="00000000" w:rsidRPr="00000000">
        <w:rPr>
          <w:rtl w:val="0"/>
        </w:rPr>
        <w:t xml:space="preserve"> — Consultar ajuda do exercício</w:t>
      </w:r>
    </w:p>
    <w:p w:rsidR="00000000" w:rsidDel="00000000" w:rsidP="00000000" w:rsidRDefault="00000000" w:rsidRPr="00000000" w14:paraId="0000018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84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475088" cy="3859092"/>
            <wp:effectExtent b="0" l="0" r="0" t="0"/>
            <wp:docPr id="2037744814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088" cy="3859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UC012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Consultar material de apoio durante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, no ponto de extensão consultar ajuda, quando houver solicitação do usuário e o modo permitir.</w:t>
      </w:r>
    </w:p>
    <w:p w:rsidR="00000000" w:rsidDel="00000000" w:rsidP="00000000" w:rsidRDefault="00000000" w:rsidRPr="00000000" w14:paraId="0000018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8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Usuário autenticado</w:t>
      </w:r>
    </w:p>
    <w:p w:rsidR="00000000" w:rsidDel="00000000" w:rsidP="00000000" w:rsidRDefault="00000000" w:rsidRPr="00000000" w14:paraId="0000018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8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carregado.</w:t>
      </w:r>
    </w:p>
    <w:p w:rsidR="00000000" w:rsidDel="00000000" w:rsidP="00000000" w:rsidRDefault="00000000" w:rsidRPr="00000000" w14:paraId="0000018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Material exibido sem recompensa adicional.</w:t>
      </w:r>
    </w:p>
    <w:p w:rsidR="00000000" w:rsidDel="00000000" w:rsidP="00000000" w:rsidRDefault="00000000" w:rsidRPr="00000000" w14:paraId="0000018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Modo e tipo de ajuda.</w:t>
      </w:r>
    </w:p>
    <w:p w:rsidR="00000000" w:rsidDel="00000000" w:rsidP="00000000" w:rsidRDefault="00000000" w:rsidRPr="00000000" w14:paraId="0000018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Dica ou documentação.</w:t>
      </w:r>
    </w:p>
    <w:p w:rsidR="00000000" w:rsidDel="00000000" w:rsidP="00000000" w:rsidRDefault="00000000" w:rsidRPr="00000000" w14:paraId="0000018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9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Abrir um exercício e selecionar o modo de assistência.</w:t>
      </w:r>
    </w:p>
    <w:p w:rsidR="00000000" w:rsidDel="00000000" w:rsidP="00000000" w:rsidRDefault="00000000" w:rsidRPr="00000000" w14:paraId="0000019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Verificar se o modo permite a ajuda solicitada.</w:t>
      </w:r>
    </w:p>
    <w:p w:rsidR="00000000" w:rsidDel="00000000" w:rsidP="00000000" w:rsidRDefault="00000000" w:rsidRPr="00000000" w14:paraId="0000019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Abrir dica ou documentação editorial.</w:t>
      </w:r>
    </w:p>
    <w:p w:rsidR="00000000" w:rsidDel="00000000" w:rsidP="00000000" w:rsidRDefault="00000000" w:rsidRPr="00000000" w14:paraId="0000019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o material editorial correspondente à solicitação.</w:t>
      </w:r>
    </w:p>
    <w:p w:rsidR="00000000" w:rsidDel="00000000" w:rsidP="00000000" w:rsidRDefault="00000000" w:rsidRPr="00000000" w14:paraId="0000019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interpreta a orientação e retorna à elaboração da solução em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9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Modo bloqueia ajuda: trocar modo ou continuar sem ajuda.</w:t>
      </w:r>
    </w:p>
    <w:p w:rsidR="00000000" w:rsidDel="00000000" w:rsidP="00000000" w:rsidRDefault="00000000" w:rsidRPr="00000000" w14:paraId="00000197">
      <w:pPr>
        <w:pStyle w:val="Heading2"/>
        <w:pageBreakBefore w:val="1"/>
        <w:spacing w:before="0" w:lineRule="auto"/>
        <w:rPr/>
      </w:pPr>
      <w:bookmarkStart w:colFirst="0" w:colLast="0" w:name="_heading=h.srha344a11r2" w:id="24"/>
      <w:bookmarkEnd w:id="24"/>
      <w:r w:rsidDel="00000000" w:rsidR="00000000" w:rsidRPr="00000000">
        <w:rPr>
          <w:rtl w:val="0"/>
        </w:rPr>
        <w:t xml:space="preserve">5.13 Caso de Uso </w:t>
      </w:r>
      <w:r w:rsidDel="00000000" w:rsidR="00000000" w:rsidRPr="00000000">
        <w:rPr>
          <w:rtl w:val="0"/>
        </w:rPr>
        <w:t xml:space="preserve">UC013</w:t>
      </w:r>
      <w:r w:rsidDel="00000000" w:rsidR="00000000" w:rsidRPr="00000000">
        <w:rPr>
          <w:rtl w:val="0"/>
        </w:rPr>
        <w:t xml:space="preserve"> — Criar publicação</w:t>
      </w:r>
    </w:p>
    <w:p w:rsidR="00000000" w:rsidDel="00000000" w:rsidP="00000000" w:rsidRDefault="00000000" w:rsidRPr="00000000" w14:paraId="0000019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99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57800" cy="2415540"/>
            <wp:effectExtent b="0" l="0" r="0" t="0"/>
            <wp:docPr id="203774477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UC013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Publicar dúvida, conteúdo ou código no feed.</w:t>
      </w:r>
    </w:p>
    <w:p w:rsidR="00000000" w:rsidDel="00000000" w:rsidP="00000000" w:rsidRDefault="00000000" w:rsidRPr="00000000" w14:paraId="0000019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9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9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A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dentro do limite de publicação.</w:t>
      </w:r>
    </w:p>
    <w:p w:rsidR="00000000" w:rsidDel="00000000" w:rsidP="00000000" w:rsidRDefault="00000000" w:rsidRPr="00000000" w14:paraId="000001A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Publicação persistida e exibida no feed.</w:t>
      </w:r>
    </w:p>
    <w:p w:rsidR="00000000" w:rsidDel="00000000" w:rsidP="00000000" w:rsidRDefault="00000000" w:rsidRPr="00000000" w14:paraId="000001A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Título, corpo, linguagem, código e imagem opcional.</w:t>
      </w:r>
    </w:p>
    <w:p w:rsidR="00000000" w:rsidDel="00000000" w:rsidP="00000000" w:rsidRDefault="00000000" w:rsidRPr="00000000" w14:paraId="000001A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Publicação criada ou erros de validação.</w:t>
      </w:r>
    </w:p>
    <w:p w:rsidR="00000000" w:rsidDel="00000000" w:rsidP="00000000" w:rsidRDefault="00000000" w:rsidRPr="00000000" w14:paraId="000001A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A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compositor do feed.</w:t>
      </w:r>
    </w:p>
    <w:p w:rsidR="00000000" w:rsidDel="00000000" w:rsidP="00000000" w:rsidRDefault="00000000" w:rsidRPr="00000000" w14:paraId="000001A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informa o conteúdo e confirma a publicação.</w:t>
      </w:r>
    </w:p>
    <w:p w:rsidR="00000000" w:rsidDel="00000000" w:rsidP="00000000" w:rsidRDefault="00000000" w:rsidRPr="00000000" w14:paraId="000001A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autenticação, tamanho, formato e limite.</w:t>
      </w:r>
    </w:p>
    <w:p w:rsidR="00000000" w:rsidDel="00000000" w:rsidP="00000000" w:rsidRDefault="00000000" w:rsidRPr="00000000" w14:paraId="000001A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persiste a publicação e seus metadados.</w:t>
      </w:r>
    </w:p>
    <w:p w:rsidR="00000000" w:rsidDel="00000000" w:rsidP="00000000" w:rsidRDefault="00000000" w:rsidRPr="00000000" w14:paraId="000001A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feed é atualizado e a publicação fica disponível para interação.</w:t>
      </w:r>
    </w:p>
    <w:p w:rsidR="00000000" w:rsidDel="00000000" w:rsidP="00000000" w:rsidRDefault="00000000" w:rsidRPr="00000000" w14:paraId="000001A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A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Conteúdo inválido ou vazio: o sistema solicita correção.</w:t>
      </w:r>
    </w:p>
    <w:p w:rsidR="00000000" w:rsidDel="00000000" w:rsidP="00000000" w:rsidRDefault="00000000" w:rsidRPr="00000000" w14:paraId="000001A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Limite excedido: o sistema recusa temporariamente.</w:t>
      </w:r>
    </w:p>
    <w:p w:rsidR="00000000" w:rsidDel="00000000" w:rsidP="00000000" w:rsidRDefault="00000000" w:rsidRPr="00000000" w14:paraId="000001A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Upload falha: o usuário pode corrigir ou publicar sem a mídia, se permitido.</w:t>
      </w:r>
    </w:p>
    <w:p w:rsidR="00000000" w:rsidDel="00000000" w:rsidP="00000000" w:rsidRDefault="00000000" w:rsidRPr="00000000" w14:paraId="000001AE">
      <w:pPr>
        <w:pStyle w:val="Heading2"/>
        <w:pageBreakBefore w:val="1"/>
        <w:spacing w:before="0" w:lineRule="auto"/>
        <w:rPr/>
      </w:pPr>
      <w:bookmarkStart w:colFirst="0" w:colLast="0" w:name="_heading=h.g40t8d6itkk" w:id="25"/>
      <w:bookmarkEnd w:id="25"/>
      <w:r w:rsidDel="00000000" w:rsidR="00000000" w:rsidRPr="00000000">
        <w:rPr>
          <w:rtl w:val="0"/>
        </w:rPr>
        <w:t xml:space="preserve">5.14 Caso de Uso </w:t>
      </w:r>
      <w:r w:rsidDel="00000000" w:rsidR="00000000" w:rsidRPr="00000000">
        <w:rPr>
          <w:rtl w:val="0"/>
        </w:rPr>
        <w:t xml:space="preserve">UC014</w:t>
      </w:r>
      <w:r w:rsidDel="00000000" w:rsidR="00000000" w:rsidRPr="00000000">
        <w:rPr>
          <w:rtl w:val="0"/>
        </w:rPr>
        <w:t xml:space="preserve"> — Interagir com publicação</w:t>
      </w:r>
    </w:p>
    <w:p w:rsidR="00000000" w:rsidDel="00000000" w:rsidP="00000000" w:rsidRDefault="00000000" w:rsidRPr="00000000" w14:paraId="000001A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B0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50180" cy="2407920"/>
            <wp:effectExtent b="0" l="0" r="0" t="0"/>
            <wp:docPr id="20377447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UC014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Reagir, votar, responder, salvar ou denunciar uma publicação.</w:t>
      </w:r>
    </w:p>
    <w:p w:rsidR="00000000" w:rsidDel="00000000" w:rsidP="00000000" w:rsidRDefault="00000000" w:rsidRPr="00000000" w14:paraId="000001B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B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B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Autor da publicação</w:t>
      </w:r>
    </w:p>
    <w:p w:rsidR="00000000" w:rsidDel="00000000" w:rsidP="00000000" w:rsidRDefault="00000000" w:rsidRPr="00000000" w14:paraId="000001B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publicação existente.</w:t>
      </w:r>
    </w:p>
    <w:p w:rsidR="00000000" w:rsidDel="00000000" w:rsidP="00000000" w:rsidRDefault="00000000" w:rsidRPr="00000000" w14:paraId="000001B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Interação registrada e contadores/notificações atualizados.</w:t>
      </w:r>
    </w:p>
    <w:p w:rsidR="00000000" w:rsidDel="00000000" w:rsidP="00000000" w:rsidRDefault="00000000" w:rsidRPr="00000000" w14:paraId="000001B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Publicação, ação, reação ou resposta.</w:t>
      </w:r>
    </w:p>
    <w:p w:rsidR="00000000" w:rsidDel="00000000" w:rsidP="00000000" w:rsidRDefault="00000000" w:rsidRPr="00000000" w14:paraId="000001B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Novo estado da interação e eventual notificação.</w:t>
      </w:r>
    </w:p>
    <w:p w:rsidR="00000000" w:rsidDel="00000000" w:rsidP="00000000" w:rsidRDefault="00000000" w:rsidRPr="00000000" w14:paraId="000001B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B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seleciona uma publicação no feed.</w:t>
      </w:r>
    </w:p>
    <w:p w:rsidR="00000000" w:rsidDel="00000000" w:rsidP="00000000" w:rsidRDefault="00000000" w:rsidRPr="00000000" w14:paraId="000001B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escolhe a interação permitida e informa dados adicionais quando necessário.</w:t>
      </w:r>
    </w:p>
    <w:p w:rsidR="00000000" w:rsidDel="00000000" w:rsidP="00000000" w:rsidRDefault="00000000" w:rsidRPr="00000000" w14:paraId="000001B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Stacklyst valida alvo, sessão e duplicidade.</w:t>
      </w:r>
    </w:p>
    <w:p w:rsidR="00000000" w:rsidDel="00000000" w:rsidP="00000000" w:rsidRDefault="00000000" w:rsidRPr="00000000" w14:paraId="000001B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ou alterna a interação e atualiza contadores.</w:t>
      </w:r>
    </w:p>
    <w:p w:rsidR="00000000" w:rsidDel="00000000" w:rsidP="00000000" w:rsidRDefault="00000000" w:rsidRPr="00000000" w14:paraId="000001C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autor recebe notificação quando a regra prevê.</w:t>
      </w:r>
    </w:p>
    <w:p w:rsidR="00000000" w:rsidDel="00000000" w:rsidP="00000000" w:rsidRDefault="00000000" w:rsidRPr="00000000" w14:paraId="000001C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C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Publicação removida: o sistema interrompe a ação.</w:t>
      </w:r>
    </w:p>
    <w:p w:rsidR="00000000" w:rsidDel="00000000" w:rsidP="00000000" w:rsidRDefault="00000000" w:rsidRPr="00000000" w14:paraId="000001C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Ação duplicada: o sistema mantém unicidade ou alterna o estado.</w:t>
      </w:r>
    </w:p>
    <w:p w:rsidR="00000000" w:rsidDel="00000000" w:rsidP="00000000" w:rsidRDefault="00000000" w:rsidRPr="00000000" w14:paraId="000001C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Conteúdo denunciado: o sistema cria item para moderação.</w:t>
      </w:r>
    </w:p>
    <w:p w:rsidR="00000000" w:rsidDel="00000000" w:rsidP="00000000" w:rsidRDefault="00000000" w:rsidRPr="00000000" w14:paraId="000001C5">
      <w:pPr>
        <w:pStyle w:val="Heading2"/>
        <w:pageBreakBefore w:val="1"/>
        <w:spacing w:before="0" w:lineRule="auto"/>
        <w:rPr/>
      </w:pPr>
      <w:bookmarkStart w:colFirst="0" w:colLast="0" w:name="_heading=h.bwyjwuenjm6s" w:id="26"/>
      <w:bookmarkEnd w:id="26"/>
      <w:r w:rsidDel="00000000" w:rsidR="00000000" w:rsidRPr="00000000">
        <w:rPr>
          <w:rtl w:val="0"/>
        </w:rPr>
        <w:t xml:space="preserve">5.15 Caso de Uso </w:t>
      </w:r>
      <w:r w:rsidDel="00000000" w:rsidR="00000000" w:rsidRPr="00000000">
        <w:rPr>
          <w:rtl w:val="0"/>
        </w:rPr>
        <w:t xml:space="preserve">UC015</w:t>
      </w:r>
      <w:r w:rsidDel="00000000" w:rsidR="00000000" w:rsidRPr="00000000">
        <w:rPr>
          <w:rtl w:val="0"/>
        </w:rPr>
        <w:t xml:space="preserve"> — Criar evento</w:t>
      </w:r>
    </w:p>
    <w:p w:rsidR="00000000" w:rsidDel="00000000" w:rsidP="00000000" w:rsidRDefault="00000000" w:rsidRPr="00000000" w14:paraId="000001C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C7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79720" cy="2407920"/>
            <wp:effectExtent b="0" l="0" r="0" t="0"/>
            <wp:docPr id="203774477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UC015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que qualquer usuário autenticado crie um evento comunitário com descrição, período e requisitos de participação, tornando-se o organizador responsável pelo cadastro.</w:t>
      </w:r>
    </w:p>
    <w:p w:rsidR="00000000" w:rsidDel="00000000" w:rsidP="00000000" w:rsidRDefault="00000000" w:rsidRPr="00000000" w14:paraId="000001C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1C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autenticado, no contexto de organizador do evento.</w:t>
      </w:r>
    </w:p>
    <w:p w:rsidR="00000000" w:rsidDel="00000000" w:rsidP="00000000" w:rsidRDefault="00000000" w:rsidRPr="00000000" w14:paraId="000001C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C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 e dados obrigatórios do evento preenchidos. A criação não exige o papel de Administrador ou Recrutador.</w:t>
      </w:r>
    </w:p>
    <w:p w:rsidR="00000000" w:rsidDel="00000000" w:rsidP="00000000" w:rsidRDefault="00000000" w:rsidRPr="00000000" w14:paraId="000001C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Evento criado no estado UPCOMING e vinculado à conta que o cadastrou como criadora.</w:t>
      </w:r>
    </w:p>
    <w:p w:rsidR="00000000" w:rsidDel="00000000" w:rsidP="00000000" w:rsidRDefault="00000000" w:rsidRPr="00000000" w14:paraId="000001D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Título, descrição, tipo, datas de início e término, nível mínimo, capacidade opcional, recompensa de XP e imagem opcional.</w:t>
      </w:r>
    </w:p>
    <w:p w:rsidR="00000000" w:rsidDel="00000000" w:rsidP="00000000" w:rsidRDefault="00000000" w:rsidRPr="00000000" w14:paraId="000001D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Confirmação de criação e evento disponível na listagem com seu estado e requisitos.</w:t>
      </w:r>
    </w:p>
    <w:p w:rsidR="00000000" w:rsidDel="00000000" w:rsidP="00000000" w:rsidRDefault="00000000" w:rsidRPr="00000000" w14:paraId="000001D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D3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acessa Eventos e seleciona Criar evento.</w:t>
      </w:r>
    </w:p>
    <w:p w:rsidR="00000000" w:rsidDel="00000000" w:rsidP="00000000" w:rsidRDefault="00000000" w:rsidRPr="00000000" w14:paraId="000001D4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se há uma sessão válida e apresenta o formulário.</w:t>
      </w:r>
    </w:p>
    <w:p w:rsidR="00000000" w:rsidDel="00000000" w:rsidP="00000000" w:rsidRDefault="00000000" w:rsidRPr="00000000" w14:paraId="000001D5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usuário preenche a descrição, o tipo, o período e os requisitos de participação.</w:t>
      </w:r>
    </w:p>
    <w:p w:rsidR="00000000" w:rsidDel="00000000" w:rsidP="00000000" w:rsidRDefault="00000000" w:rsidRPr="00000000" w14:paraId="000001D6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formulário verifica os dados obrigatórios e a ordem das datas; o servidor valida os dados recebidos para a criação.</w:t>
      </w:r>
    </w:p>
    <w:p w:rsidR="00000000" w:rsidDel="00000000" w:rsidP="00000000" w:rsidRDefault="00000000" w:rsidRPr="00000000" w14:paraId="000001D7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registra o evento com o usuário como criador, define o estado inicial UPCOMING e confirma a criação.</w:t>
      </w:r>
    </w:p>
    <w:p w:rsidR="00000000" w:rsidDel="00000000" w:rsidP="00000000" w:rsidRDefault="00000000" w:rsidRPr="00000000" w14:paraId="000001D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D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Sessão ausente ou expirada: o sistema solicita que o usuário faça login antes de concluir a criação.</w:t>
      </w:r>
    </w:p>
    <w:p w:rsidR="00000000" w:rsidDel="00000000" w:rsidP="00000000" w:rsidRDefault="00000000" w:rsidRPr="00000000" w14:paraId="000001D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Campos obrigatórios ou datas inválidos no formulário: o sistema solicita a correção e mantém os dados para nova tentativa.</w:t>
      </w:r>
    </w:p>
    <w:p w:rsidR="00000000" w:rsidDel="00000000" w:rsidP="00000000" w:rsidRDefault="00000000" w:rsidRPr="00000000" w14:paraId="000001D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Falha ao salvar o evento: o sistema informa a falha e não apresenta confirmação de criação.</w:t>
      </w:r>
    </w:p>
    <w:p w:rsidR="00000000" w:rsidDel="00000000" w:rsidP="00000000" w:rsidRDefault="00000000" w:rsidRPr="00000000" w14:paraId="000001DC">
      <w:pPr>
        <w:pStyle w:val="Heading2"/>
        <w:pageBreakBefore w:val="1"/>
        <w:spacing w:before="0" w:lineRule="auto"/>
        <w:rPr/>
      </w:pPr>
      <w:bookmarkStart w:colFirst="0" w:colLast="0" w:name="_heading=h.phj3ek50pksc" w:id="27"/>
      <w:bookmarkEnd w:id="27"/>
      <w:r w:rsidDel="00000000" w:rsidR="00000000" w:rsidRPr="00000000">
        <w:rPr>
          <w:rtl w:val="0"/>
        </w:rPr>
        <w:t xml:space="preserve">5.16 Caso de Uso </w:t>
      </w:r>
      <w:r w:rsidDel="00000000" w:rsidR="00000000" w:rsidRPr="00000000">
        <w:rPr>
          <w:rtl w:val="0"/>
        </w:rPr>
        <w:t xml:space="preserve">UC016</w:t>
      </w:r>
      <w:r w:rsidDel="00000000" w:rsidR="00000000" w:rsidRPr="00000000">
        <w:rPr>
          <w:rtl w:val="0"/>
        </w:rPr>
        <w:t xml:space="preserve"> — Avaliar empate técnico</w:t>
      </w:r>
    </w:p>
    <w:p w:rsidR="00000000" w:rsidDel="00000000" w:rsidP="00000000" w:rsidRDefault="00000000" w:rsidRPr="00000000" w14:paraId="000001D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  <w:br w:type="textWrapping"/>
      </w:r>
      <w:r w:rsidDel="00000000" w:rsidR="00000000" w:rsidRPr="00000000">
        <w:rPr/>
        <w:drawing>
          <wp:inline distB="0" distT="0" distL="0" distR="0">
            <wp:extent cx="6297780" cy="2863451"/>
            <wp:effectExtent b="0" l="0" r="0" t="0"/>
            <wp:docPr id="203774477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80" cy="2863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UC016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Emitir parecer humano sobre soluções de duelo.</w:t>
      </w:r>
    </w:p>
    <w:p w:rsidR="00000000" w:rsidDel="00000000" w:rsidP="00000000" w:rsidRDefault="00000000" w:rsidRPr="00000000" w14:paraId="000001E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E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Avaliador ou Administrador.</w:t>
      </w:r>
    </w:p>
    <w:p w:rsidR="00000000" w:rsidDel="00000000" w:rsidP="00000000" w:rsidRDefault="00000000" w:rsidRPr="00000000" w14:paraId="000001E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E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Avaliador aprovado ou Administrador autenticado, que não participou do duelo; duelo no estado REVIEW_PENDING, com soluções disponíveis para análise.</w:t>
      </w:r>
    </w:p>
    <w:p w:rsidR="00000000" w:rsidDel="00000000" w:rsidP="00000000" w:rsidRDefault="00000000" w:rsidRPr="00000000" w14:paraId="000001E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Parecer registrado e duelo concluído; a notificação é solicitada. Falha de notificação não desfaz a decisão, conforme RN022.</w:t>
      </w:r>
    </w:p>
    <w:p w:rsidR="00000000" w:rsidDel="00000000" w:rsidP="00000000" w:rsidRDefault="00000000" w:rsidRPr="00000000" w14:paraId="000001E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Pontuações de 0 a 1.000, vencedor obrigatório, feedback com pelo menos 5 caracteres, pontos fortes e melhorias.</w:t>
      </w:r>
    </w:p>
    <w:p w:rsidR="00000000" w:rsidDel="00000000" w:rsidP="00000000" w:rsidRDefault="00000000" w:rsidRPr="00000000" w14:paraId="000001E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Parecer persistido e resultado.</w:t>
      </w:r>
    </w:p>
    <w:p w:rsidR="00000000" w:rsidDel="00000000" w:rsidP="00000000" w:rsidRDefault="00000000" w:rsidRPr="00000000" w14:paraId="000001E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E9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avaliador ou administrador abre a fila de avaliações pendentes.</w:t>
      </w:r>
    </w:p>
    <w:p w:rsidR="00000000" w:rsidDel="00000000" w:rsidP="00000000" w:rsidRDefault="00000000" w:rsidRPr="00000000" w14:paraId="000001E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autoriza o papel e apresenta as soluções.</w:t>
      </w:r>
    </w:p>
    <w:p w:rsidR="00000000" w:rsidDel="00000000" w:rsidP="00000000" w:rsidRDefault="00000000" w:rsidRPr="00000000" w14:paraId="000001E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avaliador compara código e resultados dos testes.</w:t>
      </w:r>
    </w:p>
    <w:p w:rsidR="00000000" w:rsidDel="00000000" w:rsidP="00000000" w:rsidRDefault="00000000" w:rsidRPr="00000000" w14:paraId="000001E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avaliador informa pontuações e feedback explicativo.</w:t>
      </w:r>
    </w:p>
    <w:p w:rsidR="00000000" w:rsidDel="00000000" w:rsidP="00000000" w:rsidRDefault="00000000" w:rsidRPr="00000000" w14:paraId="000001E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valida, registra o parecer, fecha o duelo e notifica.</w:t>
      </w:r>
    </w:p>
    <w:p w:rsidR="00000000" w:rsidDel="00000000" w:rsidP="00000000" w:rsidRDefault="00000000" w:rsidRPr="00000000" w14:paraId="000001E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E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Papel ausente ou tentativa de avaliar o próprio duelo: o sistema nega a avaliação.</w:t>
      </w:r>
    </w:p>
    <w:p w:rsidR="00000000" w:rsidDel="00000000" w:rsidP="00000000" w:rsidRDefault="00000000" w:rsidRPr="00000000" w14:paraId="000001F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Duelo já fechado: o sistema impede nova decisão conflitante.</w:t>
      </w:r>
    </w:p>
    <w:p w:rsidR="00000000" w:rsidDel="00000000" w:rsidP="00000000" w:rsidRDefault="00000000" w:rsidRPr="00000000" w14:paraId="000001F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Feedback/pontuação inválidos: o sistema solicita correção.</w:t>
      </w:r>
    </w:p>
    <w:p w:rsidR="00000000" w:rsidDel="00000000" w:rsidP="00000000" w:rsidRDefault="00000000" w:rsidRPr="00000000" w14:paraId="000001F2">
      <w:pPr>
        <w:pStyle w:val="Heading2"/>
        <w:pageBreakBefore w:val="1"/>
        <w:spacing w:before="0" w:lineRule="auto"/>
        <w:rPr/>
      </w:pPr>
      <w:bookmarkStart w:colFirst="0" w:colLast="0" w:name="_heading=h.kcp6m7bbfip5" w:id="28"/>
      <w:bookmarkEnd w:id="28"/>
      <w:r w:rsidDel="00000000" w:rsidR="00000000" w:rsidRPr="00000000">
        <w:rPr>
          <w:rtl w:val="0"/>
        </w:rPr>
        <w:t xml:space="preserve">5.17 Caso de Uso </w:t>
      </w:r>
      <w:r w:rsidDel="00000000" w:rsidR="00000000" w:rsidRPr="00000000">
        <w:rPr>
          <w:rtl w:val="0"/>
        </w:rPr>
        <w:t xml:space="preserve">UC017</w:t>
      </w:r>
      <w:r w:rsidDel="00000000" w:rsidR="00000000" w:rsidRPr="00000000">
        <w:rPr>
          <w:rtl w:val="0"/>
        </w:rPr>
        <w:t xml:space="preserve"> — Publicar vaga</w:t>
      </w:r>
    </w:p>
    <w:p w:rsidR="00000000" w:rsidDel="00000000" w:rsidP="00000000" w:rsidRDefault="00000000" w:rsidRPr="00000000" w14:paraId="000001F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  <w:br w:type="textWrapping"/>
      </w:r>
      <w:r w:rsidDel="00000000" w:rsidR="00000000" w:rsidRPr="00000000">
        <w:rPr/>
        <w:drawing>
          <wp:inline distB="0" distT="0" distL="0" distR="0">
            <wp:extent cx="6050280" cy="2743200"/>
            <wp:effectExtent b="0" l="0" r="0" t="0"/>
            <wp:docPr id="203774478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UC017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uma oportunidade vinculada a empresa autorizada.</w:t>
      </w:r>
    </w:p>
    <w:p w:rsidR="00000000" w:rsidDel="00000000" w:rsidP="00000000" w:rsidRDefault="00000000" w:rsidRPr="00000000" w14:paraId="000001F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1F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Recrutador; Administrador</w:t>
      </w:r>
    </w:p>
    <w:p w:rsidR="00000000" w:rsidDel="00000000" w:rsidP="00000000" w:rsidRDefault="00000000" w:rsidRPr="00000000" w14:paraId="000001F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FA">
      <w:pPr>
        <w:keepLines w:val="1"/>
        <w:spacing w:after="60" w:line="240" w:lineRule="auto"/>
        <w:rPr/>
      </w:pPr>
      <w:r>
        <w:t>Pré-condições: Ator com papel RECRUITER ou ADMIN. Para recrutador, a empresa deve pertencer ao usuário autenticado; requireCompanyAccess valida o vínculo antes da criação da vaga.</w:t>
      </w:r>
    </w:p>
    <w:p w:rsidR="00000000" w:rsidDel="00000000" w:rsidP="00000000" w:rsidRDefault="00000000" w:rsidRPr="00000000" w14:paraId="000001F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Vaga aberta com etapas de recrutamento.</w:t>
      </w:r>
    </w:p>
    <w:p w:rsidR="00000000" w:rsidDel="00000000" w:rsidP="00000000" w:rsidRDefault="00000000" w:rsidRPr="00000000" w14:paraId="000001F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Empresa, título, descrição, nível, tecnologias, modalidade, contrato e etapas.</w:t>
      </w:r>
    </w:p>
    <w:p w:rsidR="00000000" w:rsidDel="00000000" w:rsidP="00000000" w:rsidRDefault="00000000" w:rsidRPr="00000000" w14:paraId="000001F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Vaga publicada ou erros por campo.</w:t>
      </w:r>
    </w:p>
    <w:p w:rsidR="00000000" w:rsidDel="00000000" w:rsidP="00000000" w:rsidRDefault="00000000" w:rsidRPr="00000000" w14:paraId="000001F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F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recrutador seleciona a empresa sob sua responsabilidade.</w:t>
      </w:r>
    </w:p>
    <w:p w:rsidR="00000000" w:rsidDel="00000000" w:rsidP="00000000" w:rsidRDefault="00000000" w:rsidRPr="00000000" w14:paraId="0000020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ator informa dados da vaga e etapas.</w:t>
      </w:r>
    </w:p>
    <w:p w:rsidR="00000000" w:rsidDel="00000000" w:rsidP="00000000" w:rsidRDefault="00000000" w:rsidRPr="00000000" w14:paraId="0000020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papel, empresa e campos obrigatórios.</w:t>
      </w:r>
    </w:p>
    <w:p w:rsidR="00000000" w:rsidDel="00000000" w:rsidP="00000000" w:rsidRDefault="00000000" w:rsidRPr="00000000" w14:paraId="0000020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cria a vaga e as etapas em ordem.</w:t>
      </w:r>
    </w:p>
    <w:p w:rsidR="00000000" w:rsidDel="00000000" w:rsidP="00000000" w:rsidRDefault="00000000" w:rsidRPr="00000000" w14:paraId="0000020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 oportunidade é disponibilizada para consulta e candidatura.</w:t>
      </w:r>
    </w:p>
    <w:p w:rsidR="00000000" w:rsidDel="00000000" w:rsidP="00000000" w:rsidRDefault="00000000" w:rsidRPr="00000000" w14:paraId="0000020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05">
      <w:pPr>
        <w:spacing w:after="60" w:line="240" w:lineRule="auto"/>
        <w:ind w:left="360" w:hanging="259"/>
        <w:rPr/>
      </w:pPr>
      <w:r>
        <w:t>• A1 — Sem papel ou vínculo autorizado: o servidor nega a operação. A rota de vagas verifica o papel e aplica requireCompanyAccess para a empresa selecionada.</w:t>
      </w:r>
    </w:p>
    <w:p w:rsidR="00000000" w:rsidDel="00000000" w:rsidP="00000000" w:rsidRDefault="00000000" w:rsidRPr="00000000" w14:paraId="0000020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inválida: o sistema destaca campos e não publica.</w:t>
      </w:r>
    </w:p>
    <w:p w:rsidR="00000000" w:rsidDel="00000000" w:rsidP="00000000" w:rsidRDefault="00000000" w:rsidRPr="00000000" w14:paraId="0000020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Salário omitido: o sistema aplica a política definida sem inventar valor.</w:t>
      </w:r>
    </w:p>
    <w:p w:rsidR="00000000" w:rsidDel="00000000" w:rsidP="00000000" w:rsidRDefault="00000000" w:rsidRPr="00000000" w14:paraId="00000208">
      <w:pPr>
        <w:pStyle w:val="Heading2"/>
        <w:pageBreakBefore w:val="1"/>
        <w:spacing w:before="0" w:lineRule="auto"/>
        <w:rPr/>
      </w:pPr>
      <w:bookmarkStart w:colFirst="0" w:colLast="0" w:name="_heading=h.5cr55xwgwvfg" w:id="29"/>
      <w:bookmarkEnd w:id="29"/>
      <w:r w:rsidDel="00000000" w:rsidR="00000000" w:rsidRPr="00000000">
        <w:rPr>
          <w:rtl w:val="0"/>
        </w:rPr>
        <w:t xml:space="preserve">5.18 Caso de Uso </w:t>
      </w:r>
      <w:r w:rsidDel="00000000" w:rsidR="00000000" w:rsidRPr="00000000">
        <w:rPr>
          <w:rtl w:val="0"/>
        </w:rPr>
        <w:t xml:space="preserve">UC018</w:t>
      </w:r>
      <w:r w:rsidDel="00000000" w:rsidR="00000000" w:rsidRPr="00000000">
        <w:rPr>
          <w:rtl w:val="0"/>
        </w:rPr>
        <w:t xml:space="preserve"> — Consultar vagas</w:t>
      </w:r>
    </w:p>
    <w:p w:rsidR="00000000" w:rsidDel="00000000" w:rsidP="00000000" w:rsidRDefault="00000000" w:rsidRPr="00000000" w14:paraId="0000020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0A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191764" cy="2827453"/>
            <wp:effectExtent b="0" l="0" r="0" t="0"/>
            <wp:docPr id="203774478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764" cy="2827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UC018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Listar e detalhar oportunidades disponíveis.</w:t>
      </w:r>
    </w:p>
    <w:p w:rsidR="00000000" w:rsidDel="00000000" w:rsidP="00000000" w:rsidRDefault="00000000" w:rsidRPr="00000000" w14:paraId="0000020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0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autenticado; Recrutador</w:t>
      </w:r>
    </w:p>
    <w:p w:rsidR="00000000" w:rsidDel="00000000" w:rsidP="00000000" w:rsidRDefault="00000000" w:rsidRPr="00000000" w14:paraId="0000021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1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Acesso ao módulo; vagas cadastradas.</w:t>
      </w:r>
    </w:p>
    <w:p w:rsidR="00000000" w:rsidDel="00000000" w:rsidP="00000000" w:rsidRDefault="00000000" w:rsidRPr="00000000" w14:paraId="0000021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Lista/detalhe exibido sem alteração obrigatória.</w:t>
      </w:r>
    </w:p>
    <w:p w:rsidR="00000000" w:rsidDel="00000000" w:rsidP="00000000" w:rsidRDefault="00000000" w:rsidRPr="00000000" w14:paraId="0000021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Busca, tecnologia, nível, modalidade e contrato.</w:t>
      </w:r>
    </w:p>
    <w:p w:rsidR="00000000" w:rsidDel="00000000" w:rsidP="00000000" w:rsidRDefault="00000000" w:rsidRPr="00000000" w14:paraId="0000021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Vagas filtradas, empresa, requisitos e etapas.</w:t>
      </w:r>
    </w:p>
    <w:p w:rsidR="00000000" w:rsidDel="00000000" w:rsidP="00000000" w:rsidRDefault="00000000" w:rsidRPr="00000000" w14:paraId="0000021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1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ator abre a listagem de vagas.</w:t>
      </w:r>
    </w:p>
    <w:p w:rsidR="00000000" w:rsidDel="00000000" w:rsidP="00000000" w:rsidRDefault="00000000" w:rsidRPr="00000000" w14:paraId="0000021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carrega vagas abertas e filtros.</w:t>
      </w:r>
    </w:p>
    <w:p w:rsidR="00000000" w:rsidDel="00000000" w:rsidP="00000000" w:rsidRDefault="00000000" w:rsidRPr="00000000" w14:paraId="0000021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ator informa critérios ou seleciona uma oportunidade.</w:t>
      </w:r>
    </w:p>
    <w:p w:rsidR="00000000" w:rsidDel="00000000" w:rsidP="00000000" w:rsidRDefault="00000000" w:rsidRPr="00000000" w14:paraId="0000021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aplica filtros e carrega os detalhes permitidos.</w:t>
      </w:r>
    </w:p>
    <w:p w:rsidR="00000000" w:rsidDel="00000000" w:rsidP="00000000" w:rsidRDefault="00000000" w:rsidRPr="00000000" w14:paraId="0000021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 vaga, empresa e opção de candidatura são apresentadas.</w:t>
      </w:r>
    </w:p>
    <w:p w:rsidR="00000000" w:rsidDel="00000000" w:rsidP="00000000" w:rsidRDefault="00000000" w:rsidRPr="00000000" w14:paraId="0000021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1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Nenhuma vaga: o sistema exibe estado vazio.</w:t>
      </w:r>
    </w:p>
    <w:p w:rsidR="00000000" w:rsidDel="00000000" w:rsidP="00000000" w:rsidRDefault="00000000" w:rsidRPr="00000000" w14:paraId="0000021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encerrada: o sistema exibe status e desabilita candidatura.</w:t>
      </w:r>
    </w:p>
    <w:p w:rsidR="00000000" w:rsidDel="00000000" w:rsidP="00000000" w:rsidRDefault="00000000" w:rsidRPr="00000000" w14:paraId="0000021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Filtro inválido: o sistema solicita correção.</w:t>
      </w:r>
    </w:p>
    <w:p w:rsidR="00000000" w:rsidDel="00000000" w:rsidP="00000000" w:rsidRDefault="00000000" w:rsidRPr="00000000" w14:paraId="0000021F">
      <w:pPr>
        <w:pStyle w:val="Heading2"/>
        <w:pageBreakBefore w:val="1"/>
        <w:spacing w:before="0" w:lineRule="auto"/>
        <w:rPr/>
      </w:pPr>
      <w:bookmarkStart w:colFirst="0" w:colLast="0" w:name="_heading=h.td1vecyejqyv" w:id="30"/>
      <w:bookmarkEnd w:id="30"/>
      <w:r w:rsidDel="00000000" w:rsidR="00000000" w:rsidRPr="00000000">
        <w:rPr>
          <w:rtl w:val="0"/>
        </w:rPr>
        <w:t xml:space="preserve">5.19 Caso de Uso </w:t>
      </w:r>
      <w:r w:rsidDel="00000000" w:rsidR="00000000" w:rsidRPr="00000000">
        <w:rPr>
          <w:rtl w:val="0"/>
        </w:rPr>
        <w:t xml:space="preserve">UC019</w:t>
      </w:r>
      <w:r w:rsidDel="00000000" w:rsidR="00000000" w:rsidRPr="00000000">
        <w:rPr>
          <w:rtl w:val="0"/>
        </w:rPr>
        <w:t xml:space="preserve"> — Gerenciar permissões de usuários</w:t>
      </w:r>
    </w:p>
    <w:p w:rsidR="00000000" w:rsidDel="00000000" w:rsidP="00000000" w:rsidRDefault="00000000" w:rsidRPr="00000000" w14:paraId="0000022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21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888872" cy="2650831"/>
            <wp:effectExtent b="0" l="0" r="0" t="0"/>
            <wp:docPr id="20377447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872" cy="2650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UC019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Pesquisar usuários e alterar papéis autorizados.</w:t>
      </w:r>
    </w:p>
    <w:p w:rsidR="00000000" w:rsidDel="00000000" w:rsidP="00000000" w:rsidRDefault="00000000" w:rsidRPr="00000000" w14:paraId="0000022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2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2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2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autenticado.</w:t>
      </w:r>
    </w:p>
    <w:p w:rsidR="00000000" w:rsidDel="00000000" w:rsidP="00000000" w:rsidRDefault="00000000" w:rsidRPr="00000000" w14:paraId="0000022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Papel atualizado ou operação recusada; o serviço registra log da alteração.</w:t>
      </w:r>
    </w:p>
    <w:p w:rsidR="00000000" w:rsidDel="00000000" w:rsidP="00000000" w:rsidRDefault="00000000" w:rsidRPr="00000000" w14:paraId="0000022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Busca, paginação, usuário e novo papel.</w:t>
      </w:r>
    </w:p>
    <w:p w:rsidR="00000000" w:rsidDel="00000000" w:rsidP="00000000" w:rsidRDefault="00000000" w:rsidRPr="00000000" w14:paraId="0000022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Lista de usuários ou registro atualizado.</w:t>
      </w:r>
    </w:p>
    <w:p w:rsidR="00000000" w:rsidDel="00000000" w:rsidP="00000000" w:rsidRDefault="00000000" w:rsidRPr="00000000" w14:paraId="0000022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2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abre o painel de usuários.</w:t>
      </w:r>
    </w:p>
    <w:p w:rsidR="00000000" w:rsidDel="00000000" w:rsidP="00000000" w:rsidRDefault="00000000" w:rsidRPr="00000000" w14:paraId="0000022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sessão administrativa e lista os registros.</w:t>
      </w:r>
    </w:p>
    <w:p w:rsidR="00000000" w:rsidDel="00000000" w:rsidP="00000000" w:rsidRDefault="00000000" w:rsidRPr="00000000" w14:paraId="0000022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pesquisa e seleciona o usuário.</w:t>
      </w:r>
    </w:p>
    <w:p w:rsidR="00000000" w:rsidDel="00000000" w:rsidP="00000000" w:rsidRDefault="00000000" w:rsidRPr="00000000" w14:paraId="0000023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administrador escolhe o novo papel e confirma.</w:t>
      </w:r>
    </w:p>
    <w:p w:rsidR="00000000" w:rsidDel="00000000" w:rsidP="00000000" w:rsidRDefault="00000000" w:rsidRPr="00000000" w14:paraId="0000023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valida a transição, atualiza e registra a ação.</w:t>
      </w:r>
    </w:p>
    <w:p w:rsidR="00000000" w:rsidDel="00000000" w:rsidP="00000000" w:rsidRDefault="00000000" w:rsidRPr="00000000" w14:paraId="0000023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3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permissão: o sistema nega acesso.</w:t>
      </w:r>
    </w:p>
    <w:p w:rsidR="00000000" w:rsidDel="00000000" w:rsidP="00000000" w:rsidRDefault="00000000" w:rsidRPr="00000000" w14:paraId="0000023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Papel inválido: o sistema não altera o usuário.</w:t>
      </w:r>
    </w:p>
    <w:p w:rsidR="00000000" w:rsidDel="00000000" w:rsidP="00000000" w:rsidRDefault="00000000" w:rsidRPr="00000000" w14:paraId="0000023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Alteração que removeria o último administrador: recusar a operação.</w:t>
      </w:r>
    </w:p>
    <w:p w:rsidR="00000000" w:rsidDel="00000000" w:rsidP="00000000" w:rsidRDefault="00000000" w:rsidRPr="00000000" w14:paraId="00000236">
      <w:pPr>
        <w:pStyle w:val="Heading2"/>
        <w:pageBreakBefore w:val="1"/>
        <w:spacing w:before="0" w:lineRule="auto"/>
        <w:rPr/>
      </w:pPr>
      <w:bookmarkStart w:colFirst="0" w:colLast="0" w:name="_heading=h.av0a2kvju6dn" w:id="31"/>
      <w:bookmarkEnd w:id="31"/>
      <w:r w:rsidDel="00000000" w:rsidR="00000000" w:rsidRPr="00000000">
        <w:rPr>
          <w:rtl w:val="0"/>
        </w:rPr>
        <w:t xml:space="preserve">5.20 Caso de Uso </w:t>
      </w:r>
      <w:r w:rsidDel="00000000" w:rsidR="00000000" w:rsidRPr="00000000">
        <w:rPr>
          <w:rtl w:val="0"/>
        </w:rPr>
        <w:t xml:space="preserve">UC020</w:t>
      </w:r>
      <w:r w:rsidDel="00000000" w:rsidR="00000000" w:rsidRPr="00000000">
        <w:rPr>
          <w:rtl w:val="0"/>
        </w:rPr>
        <w:t xml:space="preserve"> — Tratar denúncias</w:t>
      </w:r>
    </w:p>
    <w:p w:rsidR="00000000" w:rsidDel="00000000" w:rsidP="00000000" w:rsidRDefault="00000000" w:rsidRPr="00000000" w14:paraId="0000023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38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012180" cy="2743200"/>
            <wp:effectExtent b="0" l="0" r="0" t="0"/>
            <wp:docPr id="203774478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UC020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Analisar denúncia e aplicar ação de moderação permitida.</w:t>
      </w:r>
    </w:p>
    <w:p w:rsidR="00000000" w:rsidDel="00000000" w:rsidP="00000000" w:rsidRDefault="00000000" w:rsidRPr="00000000" w14:paraId="0000023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3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3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Usuário denunciante; Autor do conteúdo</w:t>
      </w:r>
    </w:p>
    <w:p w:rsidR="00000000" w:rsidDel="00000000" w:rsidP="00000000" w:rsidRDefault="00000000" w:rsidRPr="00000000" w14:paraId="0000023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autenticado; denúncia registrada.</w:t>
      </w:r>
    </w:p>
    <w:p w:rsidR="00000000" w:rsidDel="00000000" w:rsidP="00000000" w:rsidRDefault="00000000" w:rsidRPr="00000000" w14:paraId="0000024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Denúncia tratada e ação registrada.</w:t>
      </w:r>
    </w:p>
    <w:p w:rsidR="00000000" w:rsidDel="00000000" w:rsidP="00000000" w:rsidRDefault="00000000" w:rsidRPr="00000000" w14:paraId="0000024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Denúncia, conteúdo, contexto, decisão e justificativa.</w:t>
      </w:r>
    </w:p>
    <w:p w:rsidR="00000000" w:rsidDel="00000000" w:rsidP="00000000" w:rsidRDefault="00000000" w:rsidRPr="00000000" w14:paraId="0000024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 de moderação e eventual notificação.</w:t>
      </w:r>
    </w:p>
    <w:p w:rsidR="00000000" w:rsidDel="00000000" w:rsidP="00000000" w:rsidRDefault="00000000" w:rsidRPr="00000000" w14:paraId="0000024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4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abre a fila de denúncias.</w:t>
      </w:r>
    </w:p>
    <w:p w:rsidR="00000000" w:rsidDel="00000000" w:rsidP="00000000" w:rsidRDefault="00000000" w:rsidRPr="00000000" w14:paraId="0000024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denúncia, conteúdo e dados mínimos necessários.</w:t>
      </w:r>
    </w:p>
    <w:p w:rsidR="00000000" w:rsidDel="00000000" w:rsidP="00000000" w:rsidRDefault="00000000" w:rsidRPr="00000000" w14:paraId="0000024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analisa motivo e contexto.</w:t>
      </w:r>
    </w:p>
    <w:p w:rsidR="00000000" w:rsidDel="00000000" w:rsidP="00000000" w:rsidRDefault="00000000" w:rsidRPr="00000000" w14:paraId="0000024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administrador seleciona decisão permitida e registra justificativa.</w:t>
      </w:r>
    </w:p>
    <w:p w:rsidR="00000000" w:rsidDel="00000000" w:rsidP="00000000" w:rsidRDefault="00000000" w:rsidRPr="00000000" w14:paraId="0000024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Aplicar a operação suportada e atualizar o registro da denúncia; não há trilha universal de auditoria.</w:t>
      </w:r>
    </w:p>
    <w:p w:rsidR="00000000" w:rsidDel="00000000" w:rsidP="00000000" w:rsidRDefault="00000000" w:rsidRPr="00000000" w14:paraId="0000024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4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Denúncia improcedente: o sistema encerra sem remover conteúdo.</w:t>
      </w:r>
    </w:p>
    <w:p w:rsidR="00000000" w:rsidDel="00000000" w:rsidP="00000000" w:rsidRDefault="00000000" w:rsidRPr="00000000" w14:paraId="0000024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Conteúdo já removido: o sistema registra o estado encontrado.</w:t>
      </w:r>
    </w:p>
    <w:p w:rsidR="00000000" w:rsidDel="00000000" w:rsidP="00000000" w:rsidRDefault="00000000" w:rsidRPr="00000000" w14:paraId="0000024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Sanção adicional ou recurso: fora do fluxo atual; registrar a solicitação para tratamento administrativo.</w:t>
      </w:r>
    </w:p>
    <w:p w:rsidR="00000000" w:rsidDel="00000000" w:rsidP="00000000" w:rsidRDefault="00000000" w:rsidRPr="00000000" w14:paraId="0000024D">
      <w:pPr>
        <w:pStyle w:val="Heading2"/>
        <w:pageBreakBefore w:val="1"/>
        <w:spacing w:before="0" w:lineRule="auto"/>
        <w:rPr/>
      </w:pPr>
      <w:bookmarkStart w:colFirst="0" w:colLast="0" w:name="_heading=h.awiqgo8r02u" w:id="32"/>
      <w:bookmarkEnd w:id="32"/>
      <w:r w:rsidDel="00000000" w:rsidR="00000000" w:rsidRPr="00000000">
        <w:rPr>
          <w:rtl w:val="0"/>
        </w:rPr>
        <w:t xml:space="preserve">5.21 Caso de Uso </w:t>
      </w:r>
      <w:r w:rsidDel="00000000" w:rsidR="00000000" w:rsidRPr="00000000">
        <w:rPr>
          <w:rtl w:val="0"/>
        </w:rPr>
        <w:t xml:space="preserve">UC021</w:t>
      </w:r>
      <w:r w:rsidDel="00000000" w:rsidR="00000000" w:rsidRPr="00000000">
        <w:rPr>
          <w:rtl w:val="0"/>
        </w:rPr>
        <w:t xml:space="preserve"> — Consultar notificações</w:t>
      </w:r>
    </w:p>
    <w:p w:rsidR="00000000" w:rsidDel="00000000" w:rsidP="00000000" w:rsidRDefault="00000000" w:rsidRPr="00000000" w14:paraId="0000024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4F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360141" cy="2876126"/>
            <wp:effectExtent b="0" l="0" r="0" t="0"/>
            <wp:docPr id="203774478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141" cy="287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UC021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Consultar notificações destinadas à própria conta e marcá-las como lidas.</w:t>
      </w:r>
    </w:p>
    <w:p w:rsidR="00000000" w:rsidDel="00000000" w:rsidP="00000000" w:rsidRDefault="00000000" w:rsidRPr="00000000" w14:paraId="0000025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5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autenticado, incluindo Avaliador, Administrador e Recrutador.</w:t>
      </w:r>
    </w:p>
    <w:p w:rsidR="00000000" w:rsidDel="00000000" w:rsidP="00000000" w:rsidRDefault="00000000" w:rsidRPr="00000000" w14:paraId="0000025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5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Ator autenticado.</w:t>
      </w:r>
    </w:p>
    <w:p w:rsidR="00000000" w:rsidDel="00000000" w:rsidP="00000000" w:rsidRDefault="00000000" w:rsidRPr="00000000" w14:paraId="0000025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Notificações exibidas; estado de leitura atualizado apenas quando solicitado.</w:t>
      </w:r>
    </w:p>
    <w:p w:rsidR="00000000" w:rsidDel="00000000" w:rsidP="00000000" w:rsidRDefault="00000000" w:rsidRPr="00000000" w14:paraId="0000025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Cursor, limite e ação de leitura.</w:t>
      </w:r>
    </w:p>
    <w:p w:rsidR="00000000" w:rsidDel="00000000" w:rsidP="00000000" w:rsidRDefault="00000000" w:rsidRPr="00000000" w14:paraId="0000025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Lista, próximo cursor e contagem não lida.</w:t>
      </w:r>
    </w:p>
    <w:p w:rsidR="00000000" w:rsidDel="00000000" w:rsidP="00000000" w:rsidRDefault="00000000" w:rsidRPr="00000000" w14:paraId="0000025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5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ator abre a central de notificações.</w:t>
      </w:r>
    </w:p>
    <w:p w:rsidR="00000000" w:rsidDel="00000000" w:rsidP="00000000" w:rsidRDefault="00000000" w:rsidRPr="00000000" w14:paraId="0000025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usuário da sessão.</w:t>
      </w:r>
    </w:p>
    <w:p w:rsidR="00000000" w:rsidDel="00000000" w:rsidP="00000000" w:rsidRDefault="00000000" w:rsidRPr="00000000" w14:paraId="0000025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busca somente notificações do destinatário com paginação.</w:t>
      </w:r>
    </w:p>
    <w:p w:rsidR="00000000" w:rsidDel="00000000" w:rsidP="00000000" w:rsidRDefault="00000000" w:rsidRPr="00000000" w14:paraId="0000025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ator abre itens ou solicita marcar como lidos.</w:t>
      </w:r>
    </w:p>
    <w:p w:rsidR="00000000" w:rsidDel="00000000" w:rsidP="00000000" w:rsidRDefault="00000000" w:rsidRPr="00000000" w14:paraId="0000025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atualiza leitura e a contagem não lida.</w:t>
      </w:r>
    </w:p>
    <w:p w:rsidR="00000000" w:rsidDel="00000000" w:rsidP="00000000" w:rsidRDefault="00000000" w:rsidRPr="00000000" w14:paraId="0000026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6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Conexão indisponível: o sistema preserva o estado e permite nova tentativa.</w:t>
      </w:r>
    </w:p>
    <w:p w:rsidR="00000000" w:rsidDel="00000000" w:rsidP="00000000" w:rsidRDefault="00000000" w:rsidRPr="00000000" w14:paraId="0000026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Notificação removida: o sistema ignora o item sem acessar recurso inexistente.</w:t>
      </w:r>
    </w:p>
    <w:p w:rsidR="00000000" w:rsidDel="00000000" w:rsidP="00000000" w:rsidRDefault="00000000" w:rsidRPr="00000000" w14:paraId="0000026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Fora da aplicação web: o usuário deve acessar a central de notificações pelo navegador.</w:t>
      </w:r>
    </w:p>
    <w:p w:rsidR="00000000" w:rsidDel="00000000" w:rsidP="00000000" w:rsidRDefault="00000000" w:rsidRPr="00000000" w14:paraId="00000264">
      <w:pPr>
        <w:pStyle w:val="Heading2"/>
        <w:pageBreakBefore w:val="1"/>
        <w:spacing w:before="0" w:lineRule="auto"/>
        <w:rPr/>
      </w:pPr>
      <w:bookmarkStart w:colFirst="0" w:colLast="0" w:name="_heading=h.oi516ph760qw" w:id="33"/>
      <w:bookmarkEnd w:id="33"/>
      <w:r w:rsidDel="00000000" w:rsidR="00000000" w:rsidRPr="00000000">
        <w:rPr>
          <w:rtl w:val="0"/>
        </w:rPr>
        <w:t xml:space="preserve">5.22 Caso de Uso </w:t>
      </w:r>
      <w:r w:rsidDel="00000000" w:rsidR="00000000" w:rsidRPr="00000000">
        <w:rPr>
          <w:rtl w:val="0"/>
        </w:rPr>
        <w:t xml:space="preserve">UC022</w:t>
      </w:r>
      <w:r w:rsidDel="00000000" w:rsidR="00000000" w:rsidRPr="00000000">
        <w:rPr>
          <w:rtl w:val="0"/>
        </w:rPr>
        <w:t xml:space="preserve"> — Candidatar-se a vaga</w:t>
      </w:r>
    </w:p>
    <w:p w:rsidR="00000000" w:rsidDel="00000000" w:rsidP="00000000" w:rsidRDefault="00000000" w:rsidRPr="00000000" w14:paraId="0000026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66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797875" cy="2648308"/>
            <wp:effectExtent b="0" l="0" r="0" t="0"/>
            <wp:docPr id="203774478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875" cy="264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UC022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Registrar candidatura de usuário em vaga aberta.</w:t>
      </w:r>
    </w:p>
    <w:p w:rsidR="00000000" w:rsidDel="00000000" w:rsidP="00000000" w:rsidRDefault="00000000" w:rsidRPr="00000000" w14:paraId="0000026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6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6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Recrutador</w:t>
      </w:r>
    </w:p>
    <w:p w:rsidR="00000000" w:rsidDel="00000000" w:rsidP="00000000" w:rsidRDefault="00000000" w:rsidRPr="00000000" w14:paraId="0000026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vaga identificada. A abertura da vaga e a ausência de candidatura anterior são verificadas durante o fluxo.</w:t>
      </w:r>
    </w:p>
    <w:p w:rsidR="00000000" w:rsidDel="00000000" w:rsidP="00000000" w:rsidRDefault="00000000" w:rsidRPr="00000000" w14:paraId="0000026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Candidatura criada no status inicial.</w:t>
      </w:r>
    </w:p>
    <w:p w:rsidR="00000000" w:rsidDel="00000000" w:rsidP="00000000" w:rsidRDefault="00000000" w:rsidRPr="00000000" w14:paraId="0000026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da vaga e sessão.</w:t>
      </w:r>
    </w:p>
    <w:p w:rsidR="00000000" w:rsidDel="00000000" w:rsidP="00000000" w:rsidRDefault="00000000" w:rsidRPr="00000000" w14:paraId="0000027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 e situação da candidatura.</w:t>
      </w:r>
    </w:p>
    <w:p w:rsidR="00000000" w:rsidDel="00000000" w:rsidP="00000000" w:rsidRDefault="00000000" w:rsidRPr="00000000" w14:paraId="0000027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7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consulta o detalhe de uma vaga aberta.</w:t>
      </w:r>
    </w:p>
    <w:p w:rsidR="00000000" w:rsidDel="00000000" w:rsidP="00000000" w:rsidRDefault="00000000" w:rsidRPr="00000000" w14:paraId="0000027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seleciona a opção de candidatura.</w:t>
      </w:r>
    </w:p>
    <w:p w:rsidR="00000000" w:rsidDel="00000000" w:rsidP="00000000" w:rsidRDefault="00000000" w:rsidRPr="00000000" w14:paraId="0000027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sessão, status da vaga e duplicidade.</w:t>
      </w:r>
    </w:p>
    <w:p w:rsidR="00000000" w:rsidDel="00000000" w:rsidP="00000000" w:rsidRDefault="00000000" w:rsidRPr="00000000" w14:paraId="0000027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cria a candidatura vinculada ao usuário e à vaga.</w:t>
      </w:r>
    </w:p>
    <w:p w:rsidR="00000000" w:rsidDel="00000000" w:rsidP="00000000" w:rsidRDefault="00000000" w:rsidRPr="00000000" w14:paraId="0000027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confirma e passa a exibir a situação no processo.</w:t>
      </w:r>
    </w:p>
    <w:p w:rsidR="00000000" w:rsidDel="00000000" w:rsidP="00000000" w:rsidRDefault="00000000" w:rsidRPr="00000000" w14:paraId="0000027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7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Vaga encerrada: o sistema recusa candidatura.</w:t>
      </w:r>
    </w:p>
    <w:p w:rsidR="00000000" w:rsidDel="00000000" w:rsidP="00000000" w:rsidRDefault="00000000" w:rsidRPr="00000000" w14:paraId="0000027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Candidatura duplicada: o sistema informa o registro existente.</w:t>
      </w:r>
    </w:p>
    <w:p w:rsidR="00000000" w:rsidDel="00000000" w:rsidP="00000000" w:rsidRDefault="00000000" w:rsidRPr="00000000" w14:paraId="0000027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Perfil incompleto: permitir candidatura com os dados obrigatórios da vaga e indicar os campos públicos ausentes.</w:t>
      </w:r>
    </w:p>
    <w:p w:rsidR="00000000" w:rsidDel="00000000" w:rsidP="00000000" w:rsidRDefault="00000000" w:rsidRPr="00000000" w14:paraId="0000027B">
      <w:pPr>
        <w:pStyle w:val="Heading2"/>
        <w:pageBreakBefore w:val="1"/>
        <w:spacing w:before="0" w:lineRule="auto"/>
        <w:rPr/>
      </w:pPr>
      <w:bookmarkStart w:colFirst="0" w:colLast="0" w:name="_heading=h.5yazv62hrjpd" w:id="34"/>
      <w:bookmarkEnd w:id="34"/>
      <w:r w:rsidDel="00000000" w:rsidR="00000000" w:rsidRPr="00000000">
        <w:rPr>
          <w:rtl w:val="0"/>
        </w:rPr>
        <w:t xml:space="preserve">5.23 Caso de Uso UC023 — Participar de evento</w:t>
      </w:r>
    </w:p>
    <w:p w:rsidR="00000000" w:rsidDel="00000000" w:rsidP="00000000" w:rsidRDefault="00000000" w:rsidRPr="00000000" w14:paraId="0000027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7D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957312" cy="2648623"/>
            <wp:effectExtent b="0" l="0" r="0" t="0"/>
            <wp:docPr id="203774479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312" cy="264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UC023.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a inscrição do usuário em um evento elegível e permitir a consulta do estado de sua participação.</w:t>
      </w:r>
    </w:p>
    <w:p w:rsidR="00000000" w:rsidDel="00000000" w:rsidP="00000000" w:rsidRDefault="00000000" w:rsidRPr="00000000" w14:paraId="0000028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8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8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8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evento identificado. Encerramento, capacidade, nível e participação prévia são verificados durante o fluxo.</w:t>
      </w:r>
    </w:p>
    <w:p w:rsidR="00000000" w:rsidDel="00000000" w:rsidP="00000000" w:rsidRDefault="00000000" w:rsidRPr="00000000" w14:paraId="0000028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Participação registrada uma única vez.</w:t>
      </w:r>
    </w:p>
    <w:p w:rsidR="00000000" w:rsidDel="00000000" w:rsidP="00000000" w:rsidRDefault="00000000" w:rsidRPr="00000000" w14:paraId="0000028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do evento.</w:t>
      </w:r>
    </w:p>
    <w:p w:rsidR="00000000" w:rsidDel="00000000" w:rsidP="00000000" w:rsidRDefault="00000000" w:rsidRPr="00000000" w14:paraId="0000028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Confirmação, regras e estado da inscrição.</w:t>
      </w:r>
    </w:p>
    <w:p w:rsidR="00000000" w:rsidDel="00000000" w:rsidP="00000000" w:rsidRDefault="00000000" w:rsidRPr="00000000" w14:paraId="0000028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8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a listagem e seleciona um evento.</w:t>
      </w:r>
    </w:p>
    <w:p w:rsidR="00000000" w:rsidDel="00000000" w:rsidP="00000000" w:rsidRDefault="00000000" w:rsidRPr="00000000" w14:paraId="0000028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período, nível e capacidade.</w:t>
      </w:r>
    </w:p>
    <w:p w:rsidR="00000000" w:rsidDel="00000000" w:rsidP="00000000" w:rsidRDefault="00000000" w:rsidRPr="00000000" w14:paraId="0000028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solicita participação.</w:t>
      </w:r>
    </w:p>
    <w:p w:rsidR="00000000" w:rsidDel="00000000" w:rsidP="00000000" w:rsidRDefault="00000000" w:rsidRPr="00000000" w14:paraId="0000028C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sistema verifica se o evento não está encerrado, confere nível e capacidade e mantém a unicidade da participação.</w:t>
      </w:r>
    </w:p>
    <w:p w:rsidR="00000000" w:rsidDel="00000000" w:rsidP="00000000" w:rsidRDefault="00000000" w:rsidRPr="00000000" w14:paraId="0000028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registra o participante e confirma a inscrição.</w:t>
      </w:r>
    </w:p>
    <w:p w:rsidR="00000000" w:rsidDel="00000000" w:rsidP="00000000" w:rsidRDefault="00000000" w:rsidRPr="00000000" w14:paraId="0000028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8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Nível insuficiente: o sistema informa o requisito.</w:t>
      </w:r>
    </w:p>
    <w:p w:rsidR="00000000" w:rsidDel="00000000" w:rsidP="00000000" w:rsidRDefault="00000000" w:rsidRPr="00000000" w14:paraId="0000029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Evento lotado ou encerrado: o sistema recusa a inscrição.</w:t>
      </w:r>
    </w:p>
    <w:p w:rsidR="00000000" w:rsidDel="00000000" w:rsidP="00000000" w:rsidRDefault="00000000" w:rsidRPr="00000000" w14:paraId="0000029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Inscrição já registrada: o sistema não cria duplicidade; apresenta a participação existente quando o evento continua elegível.</w:t>
      </w:r>
    </w:p>
    <w:p w:rsidR="00000000" w:rsidDel="00000000" w:rsidP="00000000" w:rsidRDefault="00000000" w:rsidRPr="00000000" w14:paraId="00000292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A4 — Cancelar participação: antes do encerramento do evento, o usuário pode retirar a própria inscrição; o sistema remove o vínculo e atualiza o estado exibido.</w:t>
      </w:r>
    </w:p>
    <w:p w:rsidR="00000000" w:rsidDel="00000000" w:rsidP="00000000" w:rsidRDefault="00000000" w:rsidRPr="00000000" w14:paraId="00000293">
      <w:pPr>
        <w:pStyle w:val="Heading2"/>
        <w:pageBreakBefore w:val="1"/>
        <w:spacing w:before="0" w:lineRule="auto"/>
        <w:rPr/>
      </w:pPr>
      <w:bookmarkStart w:colFirst="0" w:colLast="0" w:name="_heading=h.e5njtwdo9bj" w:id="35"/>
      <w:bookmarkEnd w:id="35"/>
      <w:r w:rsidDel="00000000" w:rsidR="00000000" w:rsidRPr="00000000">
        <w:rPr>
          <w:rtl w:val="0"/>
        </w:rPr>
        <w:t xml:space="preserve">5.24 Caso de Uso </w:t>
      </w:r>
      <w:r w:rsidDel="00000000" w:rsidR="00000000" w:rsidRPr="00000000">
        <w:rPr>
          <w:rtl w:val="0"/>
        </w:rPr>
        <w:t xml:space="preserve">UC024</w:t>
      </w:r>
      <w:r w:rsidDel="00000000" w:rsidR="00000000" w:rsidRPr="00000000">
        <w:rPr>
          <w:rtl w:val="0"/>
        </w:rPr>
        <w:t xml:space="preserve"> — Candidatar-se a avaliador</w:t>
      </w:r>
    </w:p>
    <w:p w:rsidR="00000000" w:rsidDel="00000000" w:rsidP="00000000" w:rsidRDefault="00000000" w:rsidRPr="00000000" w14:paraId="0000029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95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078178" cy="3581931"/>
            <wp:effectExtent b="0" l="0" r="0" t="0"/>
            <wp:docPr id="203774479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178" cy="358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UC024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Verificar elegibilidade e enviar candidatura para papel de avaliador.</w:t>
      </w:r>
    </w:p>
    <w:p w:rsidR="00000000" w:rsidDel="00000000" w:rsidP="00000000" w:rsidRDefault="00000000" w:rsidRPr="00000000" w14:paraId="0000029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9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9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9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autenticado. Elegibilidade, papel atual e existência de candidatura pendente são verificados durante o fluxo.</w:t>
      </w:r>
    </w:p>
    <w:p w:rsidR="00000000" w:rsidDel="00000000" w:rsidP="00000000" w:rsidRDefault="00000000" w:rsidRPr="00000000" w14:paraId="0000029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Candidatura pendente criada ou inelegibilidade informada.</w:t>
      </w:r>
    </w:p>
    <w:p w:rsidR="00000000" w:rsidDel="00000000" w:rsidP="00000000" w:rsidRDefault="00000000" w:rsidRPr="00000000" w14:paraId="0000029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Motivação e tecnologias de domínio.</w:t>
      </w:r>
    </w:p>
    <w:p w:rsidR="00000000" w:rsidDel="00000000" w:rsidP="00000000" w:rsidRDefault="00000000" w:rsidRPr="00000000" w14:paraId="0000029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Elegibilidade e status da candidatura.</w:t>
      </w:r>
    </w:p>
    <w:p w:rsidR="00000000" w:rsidDel="00000000" w:rsidP="00000000" w:rsidRDefault="00000000" w:rsidRPr="00000000" w14:paraId="000002A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A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a área de candidatura a avaliador.</w:t>
      </w:r>
    </w:p>
    <w:p w:rsidR="00000000" w:rsidDel="00000000" w:rsidP="00000000" w:rsidRDefault="00000000" w:rsidRPr="00000000" w14:paraId="000002A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calcula trilhas completas e XP.</w:t>
      </w:r>
    </w:p>
    <w:p w:rsidR="00000000" w:rsidDel="00000000" w:rsidP="00000000" w:rsidRDefault="00000000" w:rsidRPr="00000000" w14:paraId="000002A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Se elegível, o usuário informa motivação e tecnologias.</w:t>
      </w:r>
    </w:p>
    <w:p w:rsidR="00000000" w:rsidDel="00000000" w:rsidP="00000000" w:rsidRDefault="00000000" w:rsidRPr="00000000" w14:paraId="000002A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valida e registra a candidatura pendente.</w:t>
      </w:r>
    </w:p>
    <w:p w:rsidR="00000000" w:rsidDel="00000000" w:rsidP="00000000" w:rsidRDefault="00000000" w:rsidRPr="00000000" w14:paraId="000002A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administrador passa a visualizar a candidatura para decisão.</w:t>
      </w:r>
    </w:p>
    <w:p w:rsidR="00000000" w:rsidDel="00000000" w:rsidP="00000000" w:rsidRDefault="00000000" w:rsidRPr="00000000" w14:paraId="000002A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A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Critério não atendido: o sistema mostra requisitos atuais.</w:t>
      </w:r>
    </w:p>
    <w:p w:rsidR="00000000" w:rsidDel="00000000" w:rsidP="00000000" w:rsidRDefault="00000000" w:rsidRPr="00000000" w14:paraId="000002A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Candidatura já pendente: o sistema não duplica.</w:t>
      </w:r>
    </w:p>
    <w:p w:rsidR="00000000" w:rsidDel="00000000" w:rsidP="00000000" w:rsidRDefault="00000000" w:rsidRPr="00000000" w14:paraId="000002A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Usuário já é avaliador/administrador: o sistema informa o papel existente.</w:t>
      </w:r>
    </w:p>
    <w:p w:rsidR="00000000" w:rsidDel="00000000" w:rsidP="00000000" w:rsidRDefault="00000000" w:rsidRPr="00000000" w14:paraId="000002AA">
      <w:pPr>
        <w:pStyle w:val="Heading2"/>
        <w:pageBreakBefore w:val="1"/>
        <w:spacing w:before="0" w:lineRule="auto"/>
        <w:rPr/>
      </w:pPr>
      <w:bookmarkStart w:colFirst="0" w:colLast="0" w:name="_heading=h.pfygltthitab" w:id="36"/>
      <w:bookmarkEnd w:id="36"/>
      <w:r w:rsidDel="00000000" w:rsidR="00000000" w:rsidRPr="00000000">
        <w:rPr>
          <w:rtl w:val="0"/>
        </w:rPr>
        <w:t xml:space="preserve">5.25 Caso de Uso </w:t>
      </w:r>
      <w:r w:rsidDel="00000000" w:rsidR="00000000" w:rsidRPr="00000000">
        <w:rPr>
          <w:rtl w:val="0"/>
        </w:rPr>
        <w:t xml:space="preserve">UC025</w:t>
      </w:r>
      <w:r w:rsidDel="00000000" w:rsidR="00000000" w:rsidRPr="00000000">
        <w:rPr>
          <w:rtl w:val="0"/>
        </w:rPr>
        <w:t xml:space="preserve"> — Cadastrar empresa</w:t>
      </w:r>
    </w:p>
    <w:p w:rsidR="00000000" w:rsidDel="00000000" w:rsidP="00000000" w:rsidRDefault="00000000" w:rsidRPr="00000000" w14:paraId="000002A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AC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882753" cy="2667859"/>
            <wp:effectExtent b="0" l="0" r="0" t="0"/>
            <wp:docPr id="203774479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753" cy="266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UC025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perfil de empresa vinculado a responsável autorizado.</w:t>
      </w:r>
    </w:p>
    <w:p w:rsidR="00000000" w:rsidDel="00000000" w:rsidP="00000000" w:rsidRDefault="00000000" w:rsidRPr="00000000" w14:paraId="000002B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B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Usuário autenticado</w:t>
      </w:r>
    </w:p>
    <w:p w:rsidR="00000000" w:rsidDel="00000000" w:rsidP="00000000" w:rsidRDefault="00000000" w:rsidRPr="00000000" w14:paraId="000002B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B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dados da empresa disponíveis para preenchimento e validação.</w:t>
      </w:r>
    </w:p>
    <w:p w:rsidR="00000000" w:rsidDel="00000000" w:rsidP="00000000" w:rsidRDefault="00000000" w:rsidRPr="00000000" w14:paraId="000002B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Empresa criada e vinculada ao responsável; conta USER passa a RECRUITER. A criação de eventos já é permitida a qualquer usuário autenticado.</w:t>
      </w:r>
    </w:p>
    <w:p w:rsidR="00000000" w:rsidDel="00000000" w:rsidP="00000000" w:rsidRDefault="00000000" w:rsidRPr="00000000" w14:paraId="000002B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Nome, slug, descrição, localização, site e imagens opcionais.</w:t>
      </w:r>
    </w:p>
    <w:p w:rsidR="00000000" w:rsidDel="00000000" w:rsidP="00000000" w:rsidRDefault="00000000" w:rsidRPr="00000000" w14:paraId="000002B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Cadastro da empresa.</w:t>
      </w:r>
    </w:p>
    <w:p w:rsidR="00000000" w:rsidDel="00000000" w:rsidP="00000000" w:rsidRDefault="00000000" w:rsidRPr="00000000" w14:paraId="000002B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B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cadastro de empresa e informa os dados solicitados.</w:t>
      </w:r>
    </w:p>
    <w:p w:rsidR="00000000" w:rsidDel="00000000" w:rsidP="00000000" w:rsidRDefault="00000000" w:rsidRPr="00000000" w14:paraId="000002B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sessão, os campos obrigatórios e a unicidade aplicável.</w:t>
      </w:r>
    </w:p>
    <w:p w:rsidR="00000000" w:rsidDel="00000000" w:rsidP="00000000" w:rsidRDefault="00000000" w:rsidRPr="00000000" w14:paraId="000002B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cria a empresa e vincula o usuário como proprietário.</w:t>
      </w:r>
    </w:p>
    <w:p w:rsidR="00000000" w:rsidDel="00000000" w:rsidP="00000000" w:rsidRDefault="00000000" w:rsidRPr="00000000" w14:paraId="000002B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atribui o papel RECRUITER à conta USER, preservando os demais papéis existentes.</w:t>
      </w:r>
    </w:p>
    <w:p w:rsidR="00000000" w:rsidDel="00000000" w:rsidP="00000000" w:rsidRDefault="00000000" w:rsidRPr="00000000" w14:paraId="000002B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confirma o cadastro e apresenta a empresa ao responsável.</w:t>
      </w:r>
    </w:p>
    <w:p w:rsidR="00000000" w:rsidDel="00000000" w:rsidP="00000000" w:rsidRDefault="00000000" w:rsidRPr="00000000" w14:paraId="000002B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B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permissão: o sistema nega o cadastro.</w:t>
      </w:r>
    </w:p>
    <w:p w:rsidR="00000000" w:rsidDel="00000000" w:rsidP="00000000" w:rsidRDefault="00000000" w:rsidRPr="00000000" w14:paraId="000002B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Slug/nome conflitante: o sistema solicita alteração.</w:t>
      </w:r>
    </w:p>
    <w:p w:rsidR="00000000" w:rsidDel="00000000" w:rsidP="00000000" w:rsidRDefault="00000000" w:rsidRPr="00000000" w14:paraId="000002C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Verificação oficial: não disponível; a empresa permanece com is_verified=false.</w:t>
      </w:r>
    </w:p>
    <w:p w:rsidR="00000000" w:rsidDel="00000000" w:rsidP="00000000" w:rsidRDefault="00000000" w:rsidRPr="00000000" w14:paraId="000002C1">
      <w:pPr>
        <w:pStyle w:val="Heading2"/>
        <w:pageBreakBefore w:val="1"/>
        <w:spacing w:before="0" w:lineRule="auto"/>
        <w:rPr/>
      </w:pPr>
      <w:bookmarkStart w:colFirst="0" w:colLast="0" w:name="_heading=h.ie4xwbj7wvlz" w:id="37"/>
      <w:bookmarkEnd w:id="37"/>
      <w:r w:rsidDel="00000000" w:rsidR="00000000" w:rsidRPr="00000000">
        <w:rPr>
          <w:rtl w:val="0"/>
        </w:rPr>
        <w:t xml:space="preserve">5.26 Caso de Uso </w:t>
      </w:r>
      <w:r w:rsidDel="00000000" w:rsidR="00000000" w:rsidRPr="00000000">
        <w:rPr>
          <w:rtl w:val="0"/>
        </w:rPr>
        <w:t xml:space="preserve">UC026</w:t>
      </w:r>
      <w:r w:rsidDel="00000000" w:rsidR="00000000" w:rsidRPr="00000000">
        <w:rPr>
          <w:rtl w:val="0"/>
        </w:rPr>
        <w:t xml:space="preserve"> — Atualizar etapa de candidatura</w:t>
      </w:r>
    </w:p>
    <w:p w:rsidR="00000000" w:rsidDel="00000000" w:rsidP="00000000" w:rsidRDefault="00000000" w:rsidRPr="00000000" w14:paraId="000002C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C3">
      <w:pPr>
        <w:keepNext w:val="1"/>
        <w:spacing w:after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657600"/>
            <wp:effectExtent b="0" l="0" r="0" t="0"/>
            <wp:docPr id="203774480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UC026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Atualizar etapa da candidatura.</w:t>
      </w:r>
    </w:p>
    <w:p w:rsidR="00000000" w:rsidDel="00000000" w:rsidP="00000000" w:rsidRDefault="00000000" w:rsidRPr="00000000" w14:paraId="000002C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C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Recrutador responsável</w:t>
      </w:r>
    </w:p>
    <w:p w:rsidR="00000000" w:rsidDel="00000000" w:rsidP="00000000" w:rsidRDefault="00000000" w:rsidRPr="00000000" w14:paraId="000002C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Candidato</w:t>
      </w:r>
    </w:p>
    <w:p w:rsidR="00000000" w:rsidDel="00000000" w:rsidP="00000000" w:rsidRDefault="00000000" w:rsidRPr="00000000" w14:paraId="000002C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Candidatura existente e responsável autorizado.</w:t>
      </w:r>
    </w:p>
    <w:p w:rsidR="00000000" w:rsidDel="00000000" w:rsidP="00000000" w:rsidRDefault="00000000" w:rsidRPr="00000000" w14:paraId="000002C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Etapa persistida e notificação tentada.</w:t>
      </w:r>
    </w:p>
    <w:p w:rsidR="00000000" w:rsidDel="00000000" w:rsidP="00000000" w:rsidRDefault="00000000" w:rsidRPr="00000000" w14:paraId="000002C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Candidatura e etapa.</w:t>
      </w:r>
    </w:p>
    <w:p w:rsidR="00000000" w:rsidDel="00000000" w:rsidP="00000000" w:rsidRDefault="00000000" w:rsidRPr="00000000" w14:paraId="000002C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Novo estado.</w:t>
      </w:r>
    </w:p>
    <w:p w:rsidR="00000000" w:rsidDel="00000000" w:rsidP="00000000" w:rsidRDefault="00000000" w:rsidRPr="00000000" w14:paraId="000002C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C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recrutador seleciona a candidatura e informa a etapa desejada.</w:t>
      </w:r>
    </w:p>
    <w:p w:rsidR="00000000" w:rsidDel="00000000" w:rsidP="00000000" w:rsidRDefault="00000000" w:rsidRPr="00000000" w14:paraId="000002D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a responsabilidade do recrutador sobre a vaga.</w:t>
      </w:r>
    </w:p>
    <w:p w:rsidR="00000000" w:rsidDel="00000000" w:rsidP="00000000" w:rsidRDefault="00000000" w:rsidRPr="00000000" w14:paraId="000002D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valida a etapa de destino e os dados informados.</w:t>
      </w:r>
    </w:p>
    <w:p w:rsidR="00000000" w:rsidDel="00000000" w:rsidP="00000000" w:rsidRDefault="00000000" w:rsidRPr="00000000" w14:paraId="000002D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salva a alteração, confirma o resultado e solicita a notificação ao candidato.</w:t>
      </w:r>
    </w:p>
    <w:p w:rsidR="00000000" w:rsidDel="00000000" w:rsidP="00000000" w:rsidRDefault="00000000" w:rsidRPr="00000000" w14:paraId="000002D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D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vínculo ou etapa inválida: recusar.</w:t>
      </w:r>
    </w:p>
    <w:p w:rsidR="00000000" w:rsidDel="00000000" w:rsidP="00000000" w:rsidRDefault="00000000" w:rsidRPr="00000000" w14:paraId="000002D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Notificação falha: registrar erro; a etapa permanece salva.</w:t>
      </w:r>
    </w:p>
    <w:p w:rsidR="00000000" w:rsidDel="00000000" w:rsidP="00000000" w:rsidRDefault="00000000" w:rsidRPr="00000000" w14:paraId="000002D6">
      <w:pPr>
        <w:pStyle w:val="Heading2"/>
        <w:pageBreakBefore w:val="1"/>
        <w:spacing w:before="0" w:lineRule="auto"/>
        <w:rPr/>
      </w:pPr>
      <w:bookmarkStart w:colFirst="0" w:colLast="0" w:name="_heading=h.mrj7ojueaziv" w:id="38"/>
      <w:bookmarkEnd w:id="38"/>
      <w:r w:rsidDel="00000000" w:rsidR="00000000" w:rsidRPr="00000000">
        <w:rPr>
          <w:rtl w:val="0"/>
        </w:rPr>
        <w:t xml:space="preserve">5.27 Caso de Uso </w:t>
      </w:r>
      <w:r w:rsidDel="00000000" w:rsidR="00000000" w:rsidRPr="00000000">
        <w:rPr>
          <w:rtl w:val="0"/>
        </w:rPr>
        <w:t xml:space="preserve">UC027</w:t>
      </w:r>
      <w:r w:rsidDel="00000000" w:rsidR="00000000" w:rsidRPr="00000000">
        <w:rPr>
          <w:rtl w:val="0"/>
        </w:rPr>
        <w:t xml:space="preserve"> — Aprovar ou rejeitar candidatura de avaliador</w:t>
      </w:r>
    </w:p>
    <w:p w:rsidR="00000000" w:rsidDel="00000000" w:rsidP="00000000" w:rsidRDefault="00000000" w:rsidRPr="00000000" w14:paraId="000002D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D8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068564" cy="2760022"/>
            <wp:effectExtent b="0" l="0" r="0" t="0"/>
            <wp:docPr id="203774480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8564" cy="276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UC027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Aprovar ou rejeitar candidatura.</w:t>
      </w:r>
    </w:p>
    <w:p w:rsidR="00000000" w:rsidDel="00000000" w:rsidP="00000000" w:rsidRDefault="00000000" w:rsidRPr="00000000" w14:paraId="000002D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D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D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Candidato</w:t>
      </w:r>
    </w:p>
    <w:p w:rsidR="00000000" w:rsidDel="00000000" w:rsidP="00000000" w:rsidRDefault="00000000" w:rsidRPr="00000000" w14:paraId="000002D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autenticado; candidatura pendente.</w:t>
      </w:r>
    </w:p>
    <w:p w:rsidR="00000000" w:rsidDel="00000000" w:rsidP="00000000" w:rsidRDefault="00000000" w:rsidRPr="00000000" w14:paraId="000002E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Decisão registrada; aprovação atribui papel.</w:t>
      </w:r>
    </w:p>
    <w:p w:rsidR="00000000" w:rsidDel="00000000" w:rsidP="00000000" w:rsidRDefault="00000000" w:rsidRPr="00000000" w14:paraId="000002E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Candidatura e decisão.</w:t>
      </w:r>
    </w:p>
    <w:p w:rsidR="00000000" w:rsidDel="00000000" w:rsidP="00000000" w:rsidRDefault="00000000" w:rsidRPr="00000000" w14:paraId="000002E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2E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E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seleciona uma candidatura pendente.</w:t>
      </w:r>
    </w:p>
    <w:p w:rsidR="00000000" w:rsidDel="00000000" w:rsidP="00000000" w:rsidRDefault="00000000" w:rsidRPr="00000000" w14:paraId="000002E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administrador analisa os critérios de elegibilidade e as informações do candidato.</w:t>
      </w:r>
    </w:p>
    <w:p w:rsidR="00000000" w:rsidDel="00000000" w:rsidP="00000000" w:rsidRDefault="00000000" w:rsidRPr="00000000" w14:paraId="000002E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informa a aprovação ou rejeição.</w:t>
      </w:r>
    </w:p>
    <w:p w:rsidR="00000000" w:rsidDel="00000000" w:rsidP="00000000" w:rsidRDefault="00000000" w:rsidRPr="00000000" w14:paraId="000002E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autorização e o estado da candidatura, registra a decisão e atribui o papel de avaliador quando aprovada.</w:t>
      </w:r>
    </w:p>
    <w:p w:rsidR="00000000" w:rsidDel="00000000" w:rsidP="00000000" w:rsidRDefault="00000000" w:rsidRPr="00000000" w14:paraId="000002E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E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Candidatura já decidida: informar estado.</w:t>
      </w:r>
    </w:p>
    <w:p w:rsidR="00000000" w:rsidDel="00000000" w:rsidP="00000000" w:rsidRDefault="00000000" w:rsidRPr="00000000" w14:paraId="000002E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Sem papel ADMIN: negar.</w:t>
      </w:r>
    </w:p>
    <w:p w:rsidR="00000000" w:rsidDel="00000000" w:rsidP="00000000" w:rsidRDefault="00000000" w:rsidRPr="00000000" w14:paraId="000002EB">
      <w:pPr>
        <w:pStyle w:val="Heading2"/>
        <w:pageBreakBefore w:val="1"/>
        <w:spacing w:before="0" w:lineRule="auto"/>
        <w:rPr/>
      </w:pPr>
      <w:bookmarkStart w:colFirst="0" w:colLast="0" w:name="_heading=h.s8m3o34scdou" w:id="39"/>
      <w:bookmarkEnd w:id="39"/>
      <w:r w:rsidDel="00000000" w:rsidR="00000000" w:rsidRPr="00000000">
        <w:rPr>
          <w:rtl w:val="0"/>
        </w:rPr>
        <w:t xml:space="preserve">5.28 Caso de Uso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— Avaliar resposta</w:t>
      </w:r>
    </w:p>
    <w:p w:rsidR="00000000" w:rsidDel="00000000" w:rsidP="00000000" w:rsidRDefault="00000000" w:rsidRPr="00000000" w14:paraId="000002E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Avaliar a resposta conforme o conteúdo e os critérios canônicos da atividade. A comparação de respostas conceituais é completa por si. O ponto de extensão avaliar código é alcançado quando o tipo exige execução de programa.</w:t>
      </w:r>
    </w:p>
    <w:p w:rsidR="00000000" w:rsidDel="00000000" w:rsidP="00000000" w:rsidRDefault="00000000" w:rsidRPr="00000000" w14:paraId="000002E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Análise; comportamento reutilizado por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 Resolver exercício</w:t>
      </w:r>
    </w:p>
    <w:p w:rsidR="00000000" w:rsidDel="00000000" w:rsidP="00000000" w:rsidRDefault="00000000" w:rsidRPr="00000000" w14:paraId="000002E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código, por meio de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nas atividades de programação.</w:t>
      </w:r>
    </w:p>
    <w:p w:rsidR="00000000" w:rsidDel="00000000" w:rsidP="00000000" w:rsidRDefault="00000000" w:rsidRPr="00000000" w14:paraId="000002F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Resposta válida e acesso autorizado.</w:t>
      </w:r>
    </w:p>
    <w:p w:rsidR="00000000" w:rsidDel="00000000" w:rsidP="00000000" w:rsidRDefault="00000000" w:rsidRPr="00000000" w14:paraId="000002F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Resultado da avaliação e feedback retornados, ou falha técnica informada sem aprovação. O caso chamador é responsável pela gravação.</w:t>
      </w:r>
    </w:p>
    <w:p w:rsidR="00000000" w:rsidDel="00000000" w:rsidP="00000000" w:rsidRDefault="00000000" w:rsidRPr="00000000" w14:paraId="000002F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Resposta e atividade canônica.</w:t>
      </w:r>
    </w:p>
    <w:p w:rsidR="00000000" w:rsidDel="00000000" w:rsidP="00000000" w:rsidRDefault="00000000" w:rsidRPr="00000000" w14:paraId="000002F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Avaliação e feedback.</w:t>
      </w:r>
    </w:p>
    <w:p w:rsidR="00000000" w:rsidDel="00000000" w:rsidP="00000000" w:rsidRDefault="00000000" w:rsidRPr="00000000" w14:paraId="000002F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F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tipo da atividade e os critérios de avaliação aplicáveis.</w:t>
      </w:r>
    </w:p>
    <w:p w:rsidR="00000000" w:rsidDel="00000000" w:rsidP="00000000" w:rsidRDefault="00000000" w:rsidRPr="00000000" w14:paraId="000002F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Para respostas conceituais, compara a escolha, as lacunas, a ordem, os pares, os blocos ou o comando com o conteúdo canônico.</w:t>
      </w:r>
    </w:p>
    <w:p w:rsidR="00000000" w:rsidDel="00000000" w:rsidP="00000000" w:rsidRDefault="00000000" w:rsidRPr="00000000" w14:paraId="000002F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Para atividades de programação, no ponto avaliar código, executa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e utiliza os resultados dos testes para determinar acerto ou erro. Falha técnica não equivale a resposta correta.</w:t>
      </w:r>
    </w:p>
    <w:p w:rsidR="00000000" w:rsidDel="00000000" w:rsidP="00000000" w:rsidRDefault="00000000" w:rsidRPr="00000000" w14:paraId="000002F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retorna a avaliação e o feedback a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, sem conceder XP diretamente.</w:t>
      </w:r>
    </w:p>
    <w:p w:rsidR="00000000" w:rsidDel="00000000" w:rsidP="00000000" w:rsidRDefault="00000000" w:rsidRPr="00000000" w14:paraId="000002F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F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Configuração de avaliação ausente: não aprovar.</w:t>
      </w:r>
    </w:p>
    <w:p w:rsidR="00000000" w:rsidDel="00000000" w:rsidP="00000000" w:rsidRDefault="00000000" w:rsidRPr="00000000" w14:paraId="000002F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indisponível: retornar falha controlada.</w:t>
      </w:r>
    </w:p>
    <w:p w:rsidR="00000000" w:rsidDel="00000000" w:rsidP="00000000" w:rsidRDefault="00000000" w:rsidRPr="00000000" w14:paraId="000002F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FD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Sem tela própria: comportamento reutilizado pelo caso chamador; o resultado é apresentado no editor ou no feedback da atividade.</w:t>
      </w:r>
    </w:p>
    <w:p w:rsidR="00000000" w:rsidDel="00000000" w:rsidP="00000000" w:rsidRDefault="00000000" w:rsidRPr="00000000" w14:paraId="000002FE">
      <w:pPr>
        <w:pStyle w:val="Heading2"/>
        <w:pageBreakBefore w:val="1"/>
        <w:spacing w:before="0" w:lineRule="auto"/>
        <w:rPr/>
      </w:pPr>
      <w:bookmarkStart w:colFirst="0" w:colLast="0" w:name="_heading=h.u0p511u4h77s" w:id="40"/>
      <w:bookmarkEnd w:id="40"/>
      <w:r w:rsidDel="00000000" w:rsidR="00000000" w:rsidRPr="00000000">
        <w:rPr>
          <w:rtl w:val="0"/>
        </w:rPr>
        <w:t xml:space="preserve">5.29 Caso de Uso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— Executar código e testes</w:t>
      </w:r>
    </w:p>
    <w:p w:rsidR="00000000" w:rsidDel="00000000" w:rsidP="00000000" w:rsidRDefault="00000000" w:rsidRPr="00000000" w14:paraId="000002FF">
      <w:pPr>
        <w:keepLines w:val="1"/>
        <w:spacing w:after="60" w:line="240" w:lineRule="auto"/>
        <w:rPr/>
      </w:pPr>
      <w:r>
        <w:t>Descrição: Executar código em ambiente isolado, usando o sandbox interno ou um provedor externo conforme a linguagem, com testes definidos no servidor.</w:t>
      </w:r>
    </w:p>
    <w:p w:rsidR="00000000" w:rsidDel="00000000" w:rsidP="00000000" w:rsidRDefault="00000000" w:rsidRPr="00000000" w14:paraId="0000030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Análise; comportamento reutilizado por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, por inclusão;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, pela extensão no ponto avaliar código.</w:t>
      </w:r>
    </w:p>
    <w:p w:rsidR="00000000" w:rsidDel="00000000" w:rsidP="00000000" w:rsidRDefault="00000000" w:rsidRPr="00000000" w14:paraId="0000030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</w:t>
      </w:r>
    </w:p>
    <w:p w:rsidR="00000000" w:rsidDel="00000000" w:rsidP="00000000" w:rsidRDefault="00000000" w:rsidRPr="00000000" w14:paraId="0000030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Código e linguagem suportados; contrato de teste carregado.</w:t>
      </w:r>
    </w:p>
    <w:p w:rsidR="00000000" w:rsidDel="00000000" w:rsidP="00000000" w:rsidRDefault="00000000" w:rsidRPr="00000000" w14:paraId="0000030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Saída e resultado de execução retornados.</w:t>
      </w:r>
    </w:p>
    <w:p w:rsidR="00000000" w:rsidDel="00000000" w:rsidP="00000000" w:rsidRDefault="00000000" w:rsidRPr="00000000" w14:paraId="0000030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Código, linguagem e testes aplicáveis.</w:t>
      </w:r>
    </w:p>
    <w:p w:rsidR="00000000" w:rsidDel="00000000" w:rsidP="00000000" w:rsidRDefault="00000000" w:rsidRPr="00000000" w14:paraId="0000030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Saída, erros e tempo de execução.</w:t>
      </w:r>
    </w:p>
    <w:p w:rsidR="00000000" w:rsidDel="00000000" w:rsidP="00000000" w:rsidRDefault="00000000" w:rsidRPr="00000000" w14:paraId="0000030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0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Preparar código e testes.</w:t>
      </w:r>
    </w:p>
    <w:p w:rsidR="00000000" w:rsidDel="00000000" w:rsidP="00000000" w:rsidRDefault="00000000" w:rsidRPr="00000000" w14:paraId="00000309">
      <w:pPr>
        <w:spacing w:after="60" w:line="240" w:lineRule="auto"/>
        <w:ind w:left="360" w:hanging="360"/>
        <w:rPr/>
      </w:pPr>
      <w:r>
        <w:t>2. Selecionar o executor suportado pela linguagem. JavaScript/TypeScript podem usar QuickJS interno; outras linguagens usam o provedor configurado.</w:t>
      </w:r>
    </w:p>
    <w:p w:rsidR="00000000" w:rsidDel="00000000" w:rsidP="00000000" w:rsidRDefault="00000000" w:rsidRPr="00000000" w14:paraId="0000030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Tratar saída, compilação ou tempo limite.</w:t>
      </w:r>
    </w:p>
    <w:p w:rsidR="00000000" w:rsidDel="00000000" w:rsidP="00000000" w:rsidRDefault="00000000" w:rsidRPr="00000000" w14:paraId="0000030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Retornar resultados sem expor testes ocultos.</w:t>
      </w:r>
    </w:p>
    <w:p w:rsidR="00000000" w:rsidDel="00000000" w:rsidP="00000000" w:rsidRDefault="00000000" w:rsidRPr="00000000" w14:paraId="0000030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0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Provedor indisponível: falhar sem confirmar acerto.</w:t>
      </w:r>
    </w:p>
    <w:p w:rsidR="00000000" w:rsidDel="00000000" w:rsidP="00000000" w:rsidRDefault="00000000" w:rsidRPr="00000000" w14:paraId="0000030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Código inválido: retornar erro de compilação ou execução.</w:t>
      </w:r>
    </w:p>
    <w:p w:rsidR="00000000" w:rsidDel="00000000" w:rsidP="00000000" w:rsidRDefault="00000000" w:rsidRPr="00000000" w14:paraId="0000030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10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Sem tela própria: comportamento reutilizado pelo caso chamador; o resultado é apresentado no editor ou no feedback da atividade.</w:t>
      </w:r>
    </w:p>
    <w:p w:rsidR="00000000" w:rsidDel="00000000" w:rsidP="00000000" w:rsidRDefault="00000000" w:rsidRPr="00000000" w14:paraId="0000031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5.30 Caso de Uso </w:t>
      </w:r>
      <w:r w:rsidDel="00000000" w:rsidR="00000000" w:rsidRPr="00000000">
        <w:rPr>
          <w:rtl w:val="0"/>
        </w:rPr>
        <w:t xml:space="preserve">UC030</w:t>
      </w:r>
      <w:r w:rsidDel="00000000" w:rsidR="00000000" w:rsidRPr="00000000">
        <w:rPr>
          <w:rtl w:val="0"/>
        </w:rPr>
        <w:t xml:space="preserve"> — Encerrar sessão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Descrição: Encerrar a sessão atual e retornar à área pública.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Tipo: Condução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Ator iniciador: Usuário autenticado, incluindo Avaliador, Administrador e Recrutador.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Atores secundários: Provedor de identidade.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Pré-condições: Usuário com sessão ativa.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Pós-condições: Sessão encerrada e estado local de autenticação removido; novas operações protegidas exigem autenticação.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Entradas: Solicitação de saída e sessão atual.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Saídas: Confirmação de encerramento ou informação de falha.</w:t>
      </w:r>
    </w:p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1. O usuário solicita sair da conta.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2.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solicita o encerramento da sessão ao provedor de identidade.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3. Após confirmação, o sistema remove o estado local de autenticação.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4. O sistema apresenta a área pública e exige novo login para as funções protegidas.</w:t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• A1 — Sessão já encerrada: o sistema apresenta a área pública.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• A2 — Falha ao encerrar a sessão: o sistema informa a falha, sem confirmar sucesso, e permite nova tentativa.</w:t>
      </w:r>
    </w:p>
    <w:p w:rsidR="00000000" w:rsidDel="00000000" w:rsidP="00000000" w:rsidRDefault="00000000" w:rsidRPr="00000000" w14:paraId="00000322">
      <w:pPr>
        <w:rPr/>
      </w:pPr>
      <w:r>
        <w:t>Rastreabilidade: RF003; RN017 e RN025. Referência de interface: ação Sair da conta já existente. Representado nas vistas UC00 e UC01 do projeto Astah.</w:t>
      </w:r>
    </w:p>
    <w:p>
      <w:pPr>
        <w:pStyle w:val="Heading2"/>
        <w:pageBreakBefore/>
      </w:pPr>
      <w:r>
        <w:t>5.31 Caso de Uso UC031 — Consultar e pesquisar feed</w:t>
      </w:r>
    </w:p>
    <w:p>
      <w:r>
        <w:t>Descrição: Consultar e pesquisar feed.</w:t>
      </w:r>
    </w:p>
    <w:p>
      <w:r>
        <w:t>Ator iniciador: Usuário autenticado.</w:t>
      </w:r>
    </w:p>
    <w:p>
      <w:r>
        <w:t>Pré-condições e autorização: Exibir somente o conteúdo autorizado.</w:t>
      </w:r>
    </w:p>
    <w:p>
      <w:pPr>
        <w:pStyle w:val="Heading3"/>
        <w:pageBreakBefore w:val="0"/>
      </w:pPr>
      <w:r>
        <w:t>Fluxo Principal</w:t>
      </w:r>
    </w:p>
    <w:p>
      <w:r>
        <w:t>1. Informar filtro ou termo.</w:t>
      </w:r>
    </w:p>
    <w:p>
      <w:r>
        <w:t>2. Consultar publicações e abrir conteúdo de interesse.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RF031.</w:t>
      </w:r>
    </w:p>
    <w:p>
      <w:r>
        <w:t>Referência de implementação: src/app/feed; src/app/api/posts; src/app/api/search.</w:t>
      </w:r>
    </w:p>
    <w:p>
      <w:pPr>
        <w:pStyle w:val="Heading2"/>
        <w:pageBreakBefore/>
      </w:pPr>
      <w:r>
        <w:t>5.32 Caso de Uso UC032 — Consultar perfil público</w:t>
      </w:r>
    </w:p>
    <w:p>
      <w:r>
        <w:t>Descrição: Consultar perfil público.</w:t>
      </w:r>
    </w:p>
    <w:p>
      <w:r>
        <w:t>Ator iniciador: Usuário autenticado.</w:t>
      </w:r>
    </w:p>
    <w:p>
      <w:r>
        <w:t>Pré-condições e autorização: Dados privados de conta não compõem a resposta pública.</w:t>
      </w:r>
    </w:p>
    <w:p>
      <w:pPr>
        <w:pStyle w:val="Heading3"/>
        <w:pageBreakBefore w:val="0"/>
      </w:pPr>
      <w:r>
        <w:t>Fluxo Principal</w:t>
      </w:r>
    </w:p>
    <w:p>
      <w:r>
        <w:t>1. Selecionar usuário.</w:t>
      </w:r>
    </w:p>
    <w:p>
      <w:r>
        <w:t>2. Consultar perfil e indicadores públicos.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RF037, RF038.</w:t>
      </w:r>
    </w:p>
    <w:p>
      <w:r>
        <w:t>Referência de implementação: src/app/profile/[username]; src/app/api/profile/[username].</w:t>
      </w:r>
    </w:p>
    <w:p>
      <w:pPr>
        <w:pStyle w:val="Heading2"/>
        <w:pageBreakBefore/>
      </w:pPr>
      <w:r>
        <w:t>5.33 Caso de Uso UC033 — Seguir ou deixar de seguir usuário</w:t>
      </w:r>
    </w:p>
    <w:p>
      <w:r>
        <w:t>Descrição: Seguir ou deixar de seguir usuário.</w:t>
      </w:r>
    </w:p>
    <w:p>
      <w:r>
        <w:t>Ator iniciador: Usuário autenticado.</w:t>
      </w:r>
    </w:p>
    <w:p>
      <w:r>
        <w:t>Pré-condições e autorização: A ação usa a identidade autenticada e as regras de FollowService.</w:t>
      </w:r>
    </w:p>
    <w:p>
      <w:pPr>
        <w:pStyle w:val="Heading3"/>
        <w:pageBreakBefore w:val="0"/>
      </w:pPr>
      <w:r>
        <w:t>Fluxo Principal</w:t>
      </w:r>
    </w:p>
    <w:p>
      <w:r>
        <w:t>1. Selecionar usuário.</w:t>
      </w:r>
    </w:p>
    <w:p>
      <w:r>
        <w:t>2. Alternar acompanhamento.</w:t>
      </w:r>
    </w:p>
    <w:p>
      <w:r>
        <w:t>3. Confirmar estado.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relações sociais.</w:t>
      </w:r>
    </w:p>
    <w:p>
      <w:r>
        <w:t>Referência de implementação: src/app/explore/page.tsx; src/app/api/users/[id]/follow.</w:t>
      </w:r>
    </w:p>
    <w:p>
      <w:pPr>
        <w:pStyle w:val="Heading2"/>
        <w:pageBreakBefore/>
      </w:pPr>
      <w:r>
        <w:t>5.34 Caso de Uso UC034 — Consultar publicações salvas</w:t>
      </w:r>
    </w:p>
    <w:p>
      <w:r>
        <w:t>Descrição: Consultar publicações salvas.</w:t>
      </w:r>
    </w:p>
    <w:p>
      <w:r>
        <w:t>Ator iniciador: Usuário autenticado.</w:t>
      </w:r>
    </w:p>
    <w:p>
      <w:r>
        <w:t>Pré-condições e autorização: A coleção pertence ao usuário autenticado.</w:t>
      </w:r>
    </w:p>
    <w:p>
      <w:pPr>
        <w:pStyle w:val="Heading3"/>
        <w:pageBreakBefore w:val="0"/>
      </w:pPr>
      <w:r>
        <w:t>Fluxo Principal</w:t>
      </w:r>
    </w:p>
    <w:p>
      <w:r>
        <w:t>1. Abrir itens salvos.</w:t>
      </w:r>
    </w:p>
    <w:p>
      <w:r>
        <w:t>2. Selecionar publicação.</w:t>
      </w:r>
    </w:p>
    <w:p>
      <w:r>
        <w:t>3. Remover marcação se desejado.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RF032.</w:t>
      </w:r>
    </w:p>
    <w:p>
      <w:r>
        <w:t>Referência de implementação: src/app/bookmarks/page.tsx; src/app/api/posts/[id]/bookmark.</w:t>
      </w:r>
    </w:p>
    <w:p>
      <w:pPr>
        <w:pStyle w:val="Heading2"/>
        <w:pageBreakBefore/>
      </w:pPr>
      <w:r>
        <w:t>5.35 Caso de Uso UC035 — Editar ou excluir publicação própria</w:t>
      </w:r>
    </w:p>
    <w:p>
      <w:r>
        <w:t>Descrição: Editar ou excluir publicação própria.</w:t>
      </w:r>
    </w:p>
    <w:p>
      <w:r>
        <w:t>Ator iniciador: Usuário autenticado.</w:t>
      </w:r>
    </w:p>
    <w:p>
      <w:r>
        <w:t>Pré-condições e autorização: O servidor valida author_id; edição exige conteúdo com pelo menos 10 caracteres.</w:t>
      </w:r>
    </w:p>
    <w:p>
      <w:pPr>
        <w:pStyle w:val="Heading3"/>
        <w:pageBreakBefore w:val="0"/>
      </w:pPr>
      <w:r>
        <w:t>Fluxo Principal</w:t>
      </w:r>
    </w:p>
    <w:p>
      <w:r>
        <w:t>1. Selecionar publicação própria.</w:t>
      </w:r>
    </w:p>
    <w:p>
      <w:r>
        <w:t>2. Solicitar edição ou exclusão.</w:t>
      </w:r>
    </w:p>
    <w:p>
      <w:r>
        <w:t>3. Confirmar resultado.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manutenção de publicação.</w:t>
      </w:r>
    </w:p>
    <w:p>
      <w:r>
        <w:t>Referência de implementação: src/app/api/posts/[id]/route.ts.</w:t>
      </w:r>
    </w:p>
    <w:p>
      <w:pPr>
        <w:pStyle w:val="Heading2"/>
        <w:pageBreakBefore/>
      </w:pPr>
      <w:r>
        <w:t>5.36 Caso de Uso UC036 — Aceitar resposta de uma publicação</w:t>
      </w:r>
    </w:p>
    <w:p>
      <w:r>
        <w:t>Descrição: Aceitar resposta de uma publicação.</w:t>
      </w:r>
    </w:p>
    <w:p>
      <w:r>
        <w:t>Ator iniciador: Usuário autenticado.</w:t>
      </w:r>
    </w:p>
    <w:p>
      <w:r>
        <w:t>Pré-condições e autorização: Somente autor da publicação; transação impede recompensa duplicada do mesmo aceite.</w:t>
      </w:r>
    </w:p>
    <w:p>
      <w:pPr>
        <w:pStyle w:val="Heading3"/>
        <w:pageBreakBefore w:val="0"/>
      </w:pPr>
      <w:r>
        <w:t>Fluxo Principal</w:t>
      </w:r>
    </w:p>
    <w:p>
      <w:r>
        <w:t>1. Autor seleciona resposta.</w:t>
      </w:r>
    </w:p>
    <w:p>
      <w:r>
        <w:t>2. Confirma aceite.</w:t>
      </w:r>
    </w:p>
    <w:p>
      <w:r>
        <w:t>3. Sistema registra aceite e recompensa elegível.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resposta aceita.</w:t>
      </w:r>
    </w:p>
    <w:p>
      <w:r>
        <w:t>Referência de implementação: src/app/api/answers/[id]/accept/route.ts.</w:t>
      </w:r>
    </w:p>
    <w:p>
      <w:pPr>
        <w:pStyle w:val="Heading2"/>
        <w:pageBreakBefore/>
      </w:pPr>
      <w:r>
        <w:t>5.37 Caso de Uso UC037 — Responder quiz diário</w:t>
      </w:r>
    </w:p>
    <w:p>
      <w:r>
        <w:t>Descrição: Responder quiz diário.</w:t>
      </w:r>
    </w:p>
    <w:p>
      <w:r>
        <w:t>Ator iniciador: Usuário autenticado.</w:t>
      </w:r>
    </w:p>
    <w:p>
      <w:r>
        <w:t>Pré-condições e autorização: A correção ocorre no servidor; repetição não duplica a primeira recompensa.</w:t>
      </w:r>
    </w:p>
    <w:p>
      <w:pPr>
        <w:pStyle w:val="Heading3"/>
        <w:pageBreakBefore w:val="0"/>
      </w:pPr>
      <w:r>
        <w:t>Fluxo Principal</w:t>
      </w:r>
    </w:p>
    <w:p>
      <w:r>
        <w:t>1. Consultar quiz disponível.</w:t>
      </w:r>
    </w:p>
    <w:p>
      <w:r>
        <w:t>2. Selecionar resposta.</w:t>
      </w:r>
    </w:p>
    <w:p>
      <w:r>
        <w:t>3. Enviar e analisar resultado.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RF008, RF009, RF011.</w:t>
      </w:r>
    </w:p>
    <w:p>
      <w:r>
        <w:t>Referência de implementação: src/app/api/quiz/daily; src/app/api/quiz/[id]/attempt.</w:t>
      </w:r>
    </w:p>
    <w:p>
      <w:pPr>
        <w:pStyle w:val="Heading2"/>
        <w:pageBreakBefore/>
      </w:pPr>
      <w:r>
        <w:t>5.38 Caso de Uso UC038 — Consultar conversas e mensagens</w:t>
      </w:r>
    </w:p>
    <w:p>
      <w:r>
        <w:t>Descrição: Consultar conversas e mensagens.</w:t>
      </w:r>
    </w:p>
    <w:p>
      <w:r>
        <w:t>Ator iniciador: Usuário autenticado.</w:t>
      </w:r>
    </w:p>
    <w:p>
      <w:r>
        <w:t>Pré-condições e autorização: O histórico envolve o usuário autenticado como remetente ou destinatário.</w:t>
      </w:r>
    </w:p>
    <w:p>
      <w:pPr>
        <w:pStyle w:val="Heading3"/>
        <w:pageBreakBefore w:val="0"/>
      </w:pPr>
      <w:r>
        <w:t>Fluxo Principal</w:t>
      </w:r>
    </w:p>
    <w:p>
      <w:r>
        <w:t>1. Abrir conversas.</w:t>
      </w:r>
    </w:p>
    <w:p>
      <w:r>
        <w:t>2. Selecionar interlocutor.</w:t>
      </w:r>
    </w:p>
    <w:p>
      <w:r>
        <w:t>3. Consultar histórico permitido.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mensagens.</w:t>
      </w:r>
    </w:p>
    <w:p>
      <w:r>
        <w:t>Referência de implementação: src/app/messages/page.tsx; src/app/api/messages/chats; src/app/api/messages.</w:t>
      </w:r>
    </w:p>
    <w:p>
      <w:pPr>
        <w:pStyle w:val="Heading2"/>
        <w:pageBreakBefore/>
      </w:pPr>
      <w:r>
        <w:t>5.39 Caso de Uso UC039 — Enviar mensagem privada</w:t>
      </w:r>
    </w:p>
    <w:p>
      <w:r>
        <w:t>Descrição: Enviar mensagem privada.</w:t>
      </w:r>
    </w:p>
    <w:p>
      <w:r>
        <w:t>Ator iniciador: Usuário autenticado.</w:t>
      </w:r>
    </w:p>
    <w:p>
      <w:r>
        <w:t>Pré-condições e autorização: Sessão válida e destinatário informado; envio sujeito a limite de frequência.</w:t>
      </w:r>
    </w:p>
    <w:p>
      <w:pPr>
        <w:pStyle w:val="Heading3"/>
        <w:pageBreakBefore w:val="0"/>
      </w:pPr>
      <w:r>
        <w:t>Fluxo Principal</w:t>
      </w:r>
    </w:p>
    <w:p>
      <w:r>
        <w:t>1. Selecionar interlocutor.</w:t>
      </w:r>
    </w:p>
    <w:p>
      <w:r>
        <w:t>2. Escrever texto ou anexar imagem.</w:t>
      </w:r>
    </w:p>
    <w:p>
      <w:r>
        <w:t>3. Enviar e consultar retorno.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mensagens.</w:t>
      </w:r>
    </w:p>
    <w:p>
      <w:r>
        <w:t>Referência de implementação: src/app/messages/page.tsx; src/app/api/messages/route.ts.</w:t>
      </w:r>
    </w:p>
    <w:p>
      <w:pPr>
        <w:pStyle w:val="Heading2"/>
        <w:pageBreakBefore/>
      </w:pPr>
      <w:r>
        <w:t>5.40 Caso de Uso UC040 — Editar ou excluir mensagem própria</w:t>
      </w:r>
    </w:p>
    <w:p>
      <w:r>
        <w:t>Descrição: Editar ou excluir mensagem própria.</w:t>
      </w:r>
    </w:p>
    <w:p>
      <w:r>
        <w:t>Ator iniciador: Usuário autenticado.</w:t>
      </w:r>
    </w:p>
    <w:p>
      <w:r>
        <w:t>Pré-condições e autorização: Somente remetente; edição não admite texto vazio.</w:t>
      </w:r>
    </w:p>
    <w:p>
      <w:pPr>
        <w:pStyle w:val="Heading3"/>
        <w:pageBreakBefore w:val="0"/>
      </w:pPr>
      <w:r>
        <w:t>Fluxo Principal</w:t>
      </w:r>
    </w:p>
    <w:p>
      <w:r>
        <w:t>1. Selecionar mensagem enviada.</w:t>
      </w:r>
    </w:p>
    <w:p>
      <w:r>
        <w:t>2. Editar conteúdo ou excluir.</w:t>
      </w:r>
    </w:p>
    <w:p>
      <w:r>
        <w:t>3. Atualizar conversa.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mensagens.</w:t>
      </w:r>
    </w:p>
    <w:p>
      <w:r>
        <w:t>Referência de implementação: src/app/api/messages/[id]/route.ts.</w:t>
      </w:r>
    </w:p>
    <w:p>
      <w:pPr>
        <w:pStyle w:val="Heading2"/>
        <w:pageBreakBefore/>
      </w:pPr>
      <w:r>
        <w:t>5.41 Caso de Uso UC041 — Reagir a mensagem</w:t>
      </w:r>
    </w:p>
    <w:p>
      <w:r>
        <w:t>Descrição: Reagir a mensagem.</w:t>
      </w:r>
    </w:p>
    <w:p>
      <w:r>
        <w:t>Ator iniciador: Usuário autenticado.</w:t>
      </w:r>
    </w:p>
    <w:p>
      <w:r>
        <w:t>Pré-condições e autorização: Somente remetente ou destinatário da mensagem.</w:t>
      </w:r>
    </w:p>
    <w:p>
      <w:pPr>
        <w:pStyle w:val="Heading3"/>
        <w:pageBreakBefore w:val="0"/>
      </w:pPr>
      <w:r>
        <w:t>Fluxo Principal</w:t>
      </w:r>
    </w:p>
    <w:p>
      <w:r>
        <w:t>1. Selecionar mensagem.</w:t>
      </w:r>
    </w:p>
    <w:p>
      <w:r>
        <w:t>2. Escolher emoji.</w:t>
      </w:r>
    </w:p>
    <w:p>
      <w:r>
        <w:t>3. Adicionar ou remover reação.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mensagens.</w:t>
      </w:r>
    </w:p>
    <w:p>
      <w:r>
        <w:t>Referência de implementação: src/app/api/messages/[id]/react/route.ts.</w:t>
      </w:r>
    </w:p>
    <w:p>
      <w:pPr>
        <w:pStyle w:val="Heading2"/>
        <w:pageBreakBefore/>
      </w:pPr>
      <w:r>
        <w:t>5.42 Caso de Uso UC042 — Consultar comunidades</w:t>
      </w:r>
    </w:p>
    <w:p>
      <w:r>
        <w:t>Descrição: Consultar comunidades.</w:t>
      </w:r>
    </w:p>
    <w:p>
      <w:r>
        <w:t>Ator iniciador: Usuário autenticado.</w:t>
      </w:r>
    </w:p>
    <w:p>
      <w:r>
        <w:t>Pré-condições e autorização: Comunidades privadas exigem vínculo ou propriedade.</w:t>
      </w:r>
    </w:p>
    <w:p>
      <w:pPr>
        <w:pStyle w:val="Heading3"/>
        <w:pageBreakBefore w:val="0"/>
      </w:pPr>
      <w:r>
        <w:t>Fluxo Principal</w:t>
      </w:r>
    </w:p>
    <w:p>
      <w:r>
        <w:t>1. Listar comunidades públicas e próprias.</w:t>
      </w:r>
    </w:p>
    <w:p>
      <w:r>
        <w:t>2. Filtrar interesse.</w:t>
      </w:r>
    </w:p>
    <w:p>
      <w:r>
        <w:t>3. Abrir detalhes autorizados.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comunidades.</w:t>
      </w:r>
    </w:p>
    <w:p>
      <w:r>
        <w:t>Referência de implementação: src/app/guilds/GuildsClient.tsx; src/app/api/guilds.</w:t>
      </w:r>
    </w:p>
    <w:p>
      <w:pPr>
        <w:pStyle w:val="Heading2"/>
        <w:pageBreakBefore/>
      </w:pPr>
      <w:r>
        <w:t>5.43 Caso de Uso UC043 — Criar comunidade</w:t>
      </w:r>
    </w:p>
    <w:p>
      <w:r>
        <w:t>Descrição: Criar comunidade.</w:t>
      </w:r>
    </w:p>
    <w:p>
      <w:r>
        <w:t>Ator iniciador: Usuário autenticado.</w:t>
      </w:r>
    </w:p>
    <w:p>
      <w:r>
        <w:t>Pré-condições e autorização: Nome com pelo menos 3 caracteres e slug não duplicado.</w:t>
      </w:r>
    </w:p>
    <w:p>
      <w:pPr>
        <w:pStyle w:val="Heading3"/>
        <w:pageBreakBefore w:val="0"/>
      </w:pPr>
      <w:r>
        <w:t>Fluxo Principal</w:t>
      </w:r>
    </w:p>
    <w:p>
      <w:r>
        <w:t>1. Informar nome, descrição e linguagem.</w:t>
      </w:r>
    </w:p>
    <w:p>
      <w:r>
        <w:t>2. Validar.</w:t>
      </w:r>
    </w:p>
    <w:p>
      <w:r>
        <w:t>3. Criar comunidade e vínculo de proprietário.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comunidades.</w:t>
      </w:r>
    </w:p>
    <w:p>
      <w:r>
        <w:t>Referência de implementação: src/app/guilds/GuildsClient.tsx; src/app/api/guilds.</w:t>
      </w:r>
    </w:p>
    <w:p>
      <w:pPr>
        <w:pStyle w:val="Heading2"/>
        <w:pageBreakBefore/>
      </w:pPr>
      <w:r>
        <w:t>5.44 Caso de Uso UC044 — Entrar ou sair de comunidade</w:t>
      </w:r>
    </w:p>
    <w:p>
      <w:r>
        <w:t>Descrição: Entrar ou sair de comunidade.</w:t>
      </w:r>
    </w:p>
    <w:p>
      <w:r>
        <w:t>Ator iniciador: Usuário autenticado.</w:t>
      </w:r>
    </w:p>
    <w:p>
      <w:r>
        <w:t>Pré-condições e autorização: Entrada pública, sem vínculo duplicado. Proprietário não pode sair por esta operação.</w:t>
      </w:r>
    </w:p>
    <w:p>
      <w:pPr>
        <w:pStyle w:val="Heading3"/>
        <w:pageBreakBefore w:val="0"/>
      </w:pPr>
      <w:r>
        <w:t>Fluxo Principal</w:t>
      </w:r>
    </w:p>
    <w:p>
      <w:r>
        <w:t>1. Selecionar comunidade.</w:t>
      </w:r>
    </w:p>
    <w:p>
      <w:r>
        <w:t>2. Solicitar entrada ou saída.</w:t>
      </w:r>
    </w:p>
    <w:p>
      <w:r>
        <w:t>3. Consultar associação atualizada.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comunidades.</w:t>
      </w:r>
    </w:p>
    <w:p>
      <w:r>
        <w:t>Referência de implementação: src/app/guilds/[slug]/page.tsx; src/app/api/guilds/[id]/members.</w:t>
      </w:r>
    </w:p>
    <w:p>
      <w:pPr>
        <w:pStyle w:val="Heading2"/>
        <w:pageBreakBefore/>
      </w:pPr>
      <w:r>
        <w:t>5.45 Caso de Uso UC045 — Administrar comunidade própria</w:t>
      </w:r>
    </w:p>
    <w:p>
      <w:r>
        <w:t>Descrição: Administrar comunidade própria.</w:t>
      </w:r>
    </w:p>
    <w:p>
      <w:r>
        <w:t>Ator iniciador: Usuário autenticado.</w:t>
      </w:r>
    </w:p>
    <w:p>
      <w:r>
        <w:t>Pré-condições e autorização: Edição exige OWNER/ADMIN da guilda; exclusão exige OWNER. Contrato de API; painel completo de gestão não confirmado.</w:t>
      </w:r>
    </w:p>
    <w:p>
      <w:pPr>
        <w:pStyle w:val="Heading3"/>
        <w:pageBreakBefore w:val="0"/>
      </w:pPr>
      <w:r>
        <w:t>Fluxo Principal</w:t>
      </w:r>
    </w:p>
    <w:p>
      <w:r>
        <w:t>1. Selecionar comunidade sob gestão.</w:t>
      </w:r>
    </w:p>
    <w:p>
      <w:r>
        <w:t>2. Editar campos permitidos ou solicitar exclusão.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comunidades.</w:t>
      </w:r>
    </w:p>
    <w:p>
      <w:r>
        <w:t>Referência de implementação: src/app/api/guilds/[id]/route.ts.</w:t>
      </w:r>
    </w:p>
    <w:p>
      <w:pPr>
        <w:pStyle w:val="Heading2"/>
        <w:pageBreakBefore/>
      </w:pPr>
      <w:r>
        <w:t>5.46 Caso de Uso UC046 — Consultar eventos e desafios</w:t>
      </w:r>
    </w:p>
    <w:p>
      <w:r>
        <w:t>Descrição: Consultar eventos e desafios.</w:t>
      </w:r>
    </w:p>
    <w:p>
      <w:r>
        <w:t>Ator iniciador: Usuário autenticado.</w:t>
      </w:r>
    </w:p>
    <w:p>
      <w:r>
        <w:t>Pré-condições e autorização: Respostas esperadas dos desafios ficam restritas ao gestor autorizado.</w:t>
      </w:r>
    </w:p>
    <w:p>
      <w:pPr>
        <w:pStyle w:val="Heading3"/>
        <w:pageBreakBefore w:val="0"/>
      </w:pPr>
      <w:r>
        <w:t>Fluxo Principal</w:t>
      </w:r>
    </w:p>
    <w:p>
      <w:r>
        <w:t>1. Consultar eventos.</w:t>
      </w:r>
    </w:p>
    <w:p>
      <w:r>
        <w:t>2. Abrir detalhes e desafios.</w:t>
      </w:r>
    </w:p>
    <w:p>
      <w:r>
        <w:t>3. Analisar datas e condições.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RF041, RF049.</w:t>
      </w:r>
    </w:p>
    <w:p>
      <w:r>
        <w:t>Referência de implementação: src/app/events; src/app/api/events; src/app/api/events/[id]/challenges.</w:t>
      </w:r>
    </w:p>
    <w:p>
      <w:pPr>
        <w:pStyle w:val="Heading2"/>
        <w:pageBreakBefore/>
      </w:pPr>
      <w:r>
        <w:t>5.47 Caso de Uso UC047 — Excluir evento sob responsabilidade</w:t>
      </w:r>
    </w:p>
    <w:p>
      <w:r>
        <w:t>Descrição: Excluir evento sob responsabilidade.</w:t>
      </w:r>
    </w:p>
    <w:p>
      <w:r>
        <w:t>Ator iniciador: Usuário autenticado.</w:t>
      </w:r>
    </w:p>
    <w:p>
      <w:r>
        <w:t>Pré-condições e autorização: Somente criador ou Administrador, conforme regras de EventService.</w:t>
      </w:r>
    </w:p>
    <w:p>
      <w:pPr>
        <w:pStyle w:val="Heading3"/>
        <w:pageBreakBefore w:val="0"/>
      </w:pPr>
      <w:r>
        <w:t>Fluxo Principal</w:t>
      </w:r>
    </w:p>
    <w:p>
      <w:r>
        <w:t>1. Selecionar evento.</w:t>
      </w:r>
    </w:p>
    <w:p>
      <w:r>
        <w:t>2. Solicitar exclusão.</w:t>
      </w:r>
    </w:p>
    <w:p>
      <w:r>
        <w:t>3. Validar responsabilidade.</w:t>
      </w:r>
    </w:p>
    <w:p>
      <w:r>
        <w:t>4. Confirmar remoção.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RF041.</w:t>
      </w:r>
    </w:p>
    <w:p>
      <w:r>
        <w:t>Referência de implementação: src/app/api/events/[id]/route.ts; src/services/event.service.ts.</w:t>
      </w:r>
    </w:p>
    <w:p>
      <w:pPr>
        <w:pStyle w:val="Heading2"/>
        <w:pageBreakBefore/>
      </w:pPr>
      <w:r>
        <w:t>5.48 Caso de Uso UC048 — Gerenciar desafios de evento</w:t>
      </w:r>
    </w:p>
    <w:p>
      <w:r>
        <w:t>Descrição: Gerenciar desafios de evento.</w:t>
      </w:r>
    </w:p>
    <w:p>
      <w:r>
        <w:t>Ator iniciador: Usuário autenticado.</w:t>
      </w:r>
    </w:p>
    <w:p>
      <w:r>
        <w:t>Pré-condições e autorização: Criador ou Administrador; evento concluído não admite alteração; respostas privadas não são públicas.</w:t>
      </w:r>
    </w:p>
    <w:p>
      <w:pPr>
        <w:pStyle w:val="Heading3"/>
        <w:pageBreakBefore w:val="0"/>
      </w:pPr>
      <w:r>
        <w:t>Fluxo Principal</w:t>
      </w:r>
    </w:p>
    <w:p>
      <w:r>
        <w:t>1. Criador define conjunto de desafios.</w:t>
      </w:r>
    </w:p>
    <w:p>
      <w:r>
        <w:t>2. Valida dados.</w:t>
      </w:r>
    </w:p>
    <w:p>
      <w:r>
        <w:t>3. Salva e consulta conjunto.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desafios de evento.</w:t>
      </w:r>
    </w:p>
    <w:p>
      <w:r>
        <w:t>Referência de implementação: src/app/api/events/[id]/challenges; src/services/event-challenge.service.ts.</w:t>
      </w:r>
    </w:p>
    <w:p>
      <w:pPr>
        <w:pStyle w:val="Heading2"/>
        <w:pageBreakBefore/>
      </w:pPr>
      <w:r>
        <w:t>5.49 Caso de Uso UC049 — Consultar métricas administrativas</w:t>
      </w:r>
    </w:p>
    <w:p>
      <w:r>
        <w:t>Descrição: Consultar métricas administrativas.</w:t>
      </w:r>
    </w:p>
    <w:p>
      <w:r>
        <w:t>Ator iniciador: Administrador.</w:t>
      </w:r>
    </w:p>
    <w:p>
      <w:r>
        <w:t>Pré-condições e autorização: Exige Administrador; indicadores não equivalem a prova de segurança ou aceitação.</w:t>
      </w:r>
    </w:p>
    <w:p>
      <w:pPr>
        <w:pStyle w:val="Heading3"/>
        <w:pageBreakBefore w:val="0"/>
      </w:pPr>
      <w:r>
        <w:t>Fluxo Principal</w:t>
      </w:r>
    </w:p>
    <w:p>
      <w:r>
        <w:t>1. Abrir painel.</w:t>
      </w:r>
    </w:p>
    <w:p>
      <w:r>
        <w:t>2. Solicitar métricas.</w:t>
      </w:r>
    </w:p>
    <w:p>
      <w:r>
        <w:t>3. Analisar indicadores consolidados.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indicadores administrativos.</w:t>
      </w:r>
    </w:p>
    <w:p>
      <w:r>
        <w:t>Referência de implementação: src/app/api/admin/metrics/route.ts; src/services/admin.service.ts.</w:t>
      </w:r>
    </w:p>
    <w:p>
      <w:pPr>
        <w:pStyle w:val="Heading2"/>
        <w:pageBreakBefore/>
      </w:pPr>
      <w:r>
        <w:t>5.50 Caso de Uso UC050 — Configurar preferências pessoais</w:t>
      </w:r>
    </w:p>
    <w:p>
      <w:r>
        <w:t>Descrição: Configurar preferências pessoais.</w:t>
      </w:r>
    </w:p>
    <w:p>
      <w:r>
        <w:t>Ator iniciador: Usuário autenticado.</w:t>
      </w:r>
    </w:p>
    <w:p>
      <w:r>
        <w:t>Pré-condições e autorização: Preferências locais não representam mudança de permissão no servidor.</w:t>
      </w:r>
    </w:p>
    <w:p>
      <w:pPr>
        <w:pStyle w:val="Heading3"/>
        <w:pageBreakBefore w:val="0"/>
      </w:pPr>
      <w:r>
        <w:t>Fluxo Principal</w:t>
      </w:r>
    </w:p>
    <w:p>
      <w:r>
        <w:t>1. Abrir configurações.</w:t>
      </w:r>
    </w:p>
    <w:p>
      <w:r>
        <w:t>2. Alterar aparência, sons ou idioma suportado.</w:t>
      </w:r>
    </w:p>
    <w:p>
      <w:r>
        <w:t>3. Aplicar preferência.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preferências.</w:t>
      </w:r>
    </w:p>
    <w:p>
      <w:r>
        <w:t>Referência de implementação: src/app/settings/page.tsx.</w:t>
      </w:r>
    </w:p>
    <w:p>
      <w:pPr>
        <w:pStyle w:val="Heading2"/>
        <w:pageBreakBefore/>
      </w:pPr>
      <w:r>
        <w:t>5.51 Caso de Uso UC051 — Personalizar avatar</w:t>
      </w:r>
    </w:p>
    <w:p>
      <w:r>
        <w:t>Descrição: Personalizar avatar.</w:t>
      </w:r>
    </w:p>
    <w:p>
      <w:r>
        <w:t>Ator iniciador: Usuário autenticado.</w:t>
      </w:r>
    </w:p>
    <w:p>
      <w:r>
        <w:t>Pré-condições e autorização: A alteração pertence à própria conta.</w:t>
      </w:r>
    </w:p>
    <w:p>
      <w:pPr>
        <w:pStyle w:val="Heading3"/>
        <w:pageBreakBefore w:val="0"/>
      </w:pPr>
      <w:r>
        <w:t>Fluxo Principal</w:t>
      </w:r>
    </w:p>
    <w:p>
      <w:r>
        <w:t>1. Escolher características do avatar.</w:t>
      </w:r>
    </w:p>
    <w:p>
      <w:r>
        <w:t>2. Salvar configuração.</w:t>
      </w:r>
    </w:p>
    <w:p>
      <w:r>
        <w:t>3. Visualizar perfil atualizado.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RF004.</w:t>
      </w:r>
    </w:p>
    <w:p>
      <w:r>
        <w:t>Referência de implementação: src/app/avatar/AvatarCustomizer.tsx; src/app/api/avatar.</w:t>
      </w:r>
    </w:p>
    <w:p>
      <w:pPr>
        <w:pStyle w:val="Heading2"/>
        <w:pageBreakBefore/>
      </w:pPr>
      <w:r>
        <w:t>5.52 Caso de Uso UC052 — Testar código antes da submissão</w:t>
      </w:r>
    </w:p>
    <w:p>
      <w:r>
        <w:t>Descrição: Testar código antes da submissão.</w:t>
      </w:r>
    </w:p>
    <w:p>
      <w:r>
        <w:t>Ator iniciador: Usuário autenticado.</w:t>
      </w:r>
    </w:p>
    <w:p>
      <w:r>
        <w:t>Pré-condições e autorização: Execução de teste não implica conclusão nem concessão de XP.</w:t>
      </w:r>
    </w:p>
    <w:p>
      <w:pPr>
        <w:pStyle w:val="Heading3"/>
        <w:pageBreakBefore w:val="0"/>
      </w:pPr>
      <w:r>
        <w:t>Fluxo Principal</w:t>
      </w:r>
    </w:p>
    <w:p>
      <w:r>
        <w:t>1. Preparar código.</w:t>
      </w:r>
    </w:p>
    <w:p>
      <w:r>
        <w:t>2. Solicitar execução de teste.</w:t>
      </w:r>
    </w:p>
    <w:p>
      <w:r>
        <w:t>3. Analisar saída e ajustar solução.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RF008, RF019.</w:t>
      </w:r>
    </w:p>
    <w:p>
      <w:r>
        <w:t>Referência de implementação: src/app/api/exercises/[exerciseId]/run; src/app/api/duels/[id]/run.</w:t>
      </w:r>
    </w:p>
    <w:p>
      <w:pPr>
        <w:pStyle w:val="Heading2"/>
        <w:pageBreakBefore/>
      </w:pPr>
      <w:r>
        <w:t>5.53 Caso de Uso UC053 — Consultar resultado de duelo</w:t>
      </w:r>
    </w:p>
    <w:p>
      <w:r>
        <w:t>Descrição: Consultar resultado de duelo.</w:t>
      </w:r>
    </w:p>
    <w:p>
      <w:r>
        <w:t>Ator iniciador: Usuário autenticado.</w:t>
      </w:r>
    </w:p>
    <w:p>
      <w:r>
        <w:t>Pré-condições e autorização: Duelo ativo restringe acesso a participantes, avaliadores e administradores.</w:t>
      </w:r>
    </w:p>
    <w:p>
      <w:pPr>
        <w:pStyle w:val="Heading3"/>
        <w:pageBreakBefore w:val="0"/>
      </w:pPr>
      <w:r>
        <w:t>Fluxo Principal</w:t>
      </w:r>
    </w:p>
    <w:p>
      <w:r>
        <w:t>1. Abrir duelo permitido.</w:t>
      </w:r>
    </w:p>
    <w:p>
      <w:r>
        <w:t>2. Consultar estado, envios próprios e parecer disponível.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RF020, RF021.</w:t>
      </w:r>
    </w:p>
    <w:p>
      <w:r>
        <w:t>Referência de implementação: src/app/api/duels/[id]/route.ts; src/app/duels/[id].</w:t>
      </w:r>
    </w:p>
    <w:p>
      <w:pPr>
        <w:pStyle w:val="Heading2"/>
        <w:pageBreakBefore/>
      </w:pPr>
      <w:r>
        <w:t>5.54 Caso de Uso UC054 — Excluir duelo elegível</w:t>
      </w:r>
    </w:p>
    <w:p>
      <w:r>
        <w:t>Descrição: Excluir duelo elegível.</w:t>
      </w:r>
    </w:p>
    <w:p>
      <w:r>
        <w:t>Ator iniciador: Usuário autenticado.</w:t>
      </w:r>
    </w:p>
    <w:p>
      <w:r>
        <w:t>Pré-condições e autorização: Somente criador ou Administrador. Estados permitidos: PENDING, EXPIRED e CLOSED.</w:t>
      </w:r>
    </w:p>
    <w:p>
      <w:pPr>
        <w:pStyle w:val="Heading3"/>
        <w:pageBreakBefore w:val="0"/>
      </w:pPr>
      <w:r>
        <w:t>Fluxo Principal</w:t>
      </w:r>
    </w:p>
    <w:p>
      <w:r>
        <w:t>1. Criador seleciona duelo.</w:t>
      </w:r>
    </w:p>
    <w:p>
      <w:r>
        <w:t>2. Solicita exclusão.</w:t>
      </w:r>
    </w:p>
    <w:p>
      <w:r>
        <w:t>3. Servidor valida estado e propriedade.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Ampliação: manutenção de duelo.</w:t>
      </w:r>
    </w:p>
    <w:p>
      <w:r>
        <w:t>Referência de implementação: src/app/api/duels/[id]/route.ts.</w:t>
      </w:r>
    </w:p>
    <w:p>
      <w:pPr>
        <w:pStyle w:val="Heading2"/>
        <w:pageBreakBefore/>
      </w:pPr>
      <w:r>
        <w:t>5.55 Caso de Uso UC055 — Marcar notificações como lidas</w:t>
      </w:r>
    </w:p>
    <w:p>
      <w:r>
        <w:t>Descrição: Marcar notificações como lidas.</w:t>
      </w:r>
    </w:p>
    <w:p>
      <w:r>
        <w:t>Ator iniciador: Usuário autenticado.</w:t>
      </w:r>
    </w:p>
    <w:p>
      <w:r>
        <w:t>Pré-condições e autorização: Operação afeta apenas as notificações do usuário autenticado.</w:t>
      </w:r>
    </w:p>
    <w:p>
      <w:pPr>
        <w:pStyle w:val="Heading3"/>
        <w:pageBreakBefore w:val="0"/>
      </w:pPr>
      <w:r>
        <w:t>Fluxo Principal</w:t>
      </w:r>
    </w:p>
    <w:p>
      <w:r>
        <w:t>1. Abrir notificações.</w:t>
      </w:r>
    </w:p>
    <w:p>
      <w:r>
        <w:t>2. Solicitar marcação.</w:t>
      </w:r>
    </w:p>
    <w:p>
      <w:r>
        <w:t>3. Atualizar estado de leitura.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RF046.</w:t>
      </w:r>
    </w:p>
    <w:p>
      <w:r>
        <w:t>Referência de implementação: src/app/api/notifications/route.ts.</w:t>
      </w:r>
    </w:p>
    <w:p>
      <w:pPr>
        <w:pStyle w:val="Heading2"/>
        <w:pageBreakBefore/>
      </w:pPr>
      <w:r>
        <w:t>5.56 Caso de Uso UC056 — Consultar candidaturas de uma vaga</w:t>
      </w:r>
    </w:p>
    <w:p>
      <w:r>
        <w:t>Descrição: Consultar candidaturas de uma vaga.</w:t>
      </w:r>
    </w:p>
    <w:p>
      <w:r>
        <w:t>Ator iniciador: Recrutador.</w:t>
      </w:r>
    </w:p>
    <w:p>
      <w:r>
        <w:t>Pré-condições e autorização: Recrutador responsável ou Administrador; validar vínculo com a empresa.</w:t>
      </w:r>
    </w:p>
    <w:p>
      <w:pPr>
        <w:pStyle w:val="Heading3"/>
        <w:pageBreakBefore w:val="0"/>
      </w:pPr>
      <w:r>
        <w:t>Fluxo Principal</w:t>
      </w:r>
    </w:p>
    <w:p>
      <w:r>
        <w:t>1. Selecionar vaga sob gestão.</w:t>
      </w:r>
    </w:p>
    <w:p>
      <w:r>
        <w:t>2. Listar candidaturas.</w:t>
      </w:r>
    </w:p>
    <w:p>
      <w:r>
        <w:t>3. Analisar informações autorizadas.</w:t>
      </w:r>
    </w:p>
    <w:p>
      <w:r>
        <w:t>Pós-condições: Resultado da consulta apresentado ou alteração autorizada confirmada ao usuário, conforme a operação solicitada.</w:t>
      </w:r>
    </w:p>
    <w:p>
      <w:pPr>
        <w:pStyle w:val="Heading3"/>
        <w:pageBreakBefore w:val="0"/>
      </w:pPr>
      <w:r>
        <w:t>Fluxos Alternativos</w:t>
      </w:r>
    </w:p>
    <w:p>
      <w:r>
        <w:t>• A1 — Sessão ou permissão insuficiente: recusar acesso à operação protegida e informar a condição, sem aplicar a alteração solicitada.</w:t>
      </w:r>
    </w:p>
    <w:p>
      <w:r>
        <w:t>• A2 — Dados inválidos, recurso indisponível ou falha de processamento: informar o resultado e permitir a correção ou nova tentativa; não apresentar sucesso sem confirmação.</w:t>
      </w:r>
    </w:p>
    <w:p>
      <w:r>
        <w:t>Rastreabilidade: RF035, RF038, RF048.</w:t>
      </w:r>
    </w:p>
    <w:p>
      <w:r>
        <w:t>Referência de implementação: src/app/api/jobs/[id]/applications; src/services/job.service.ts.</w:t>
      </w:r>
    </w:p>
    <w:p w:rsidR="00000000" w:rsidDel="00000000" w:rsidP="00000000" w:rsidRDefault="00000000" w:rsidRPr="00000000" w14:paraId="00000323">
      <w:pPr>
        <w:pStyle w:val="Heading1"/>
        <w:pageBreakBefore w:val="1"/>
        <w:rPr/>
      </w:pPr>
      <w:bookmarkStart w:colFirst="0" w:colLast="0" w:name="_heading=h.xz7fbj19qe4j" w:id="41"/>
      <w:bookmarkEnd w:id="41"/>
      <w:r w:rsidDel="00000000" w:rsidR="00000000" w:rsidRPr="00000000">
        <w:rPr>
          <w:rtl w:val="0"/>
        </w:rPr>
        <w:t xml:space="preserve">6. Decisões e Critérios do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rPr/>
      </w:pPr>
      <w:bookmarkStart w:colFirst="0" w:colLast="0" w:name="_heading=h.ajvyse1nt2g1" w:id="42"/>
      <w:bookmarkEnd w:id="42"/>
      <w:r w:rsidDel="00000000" w:rsidR="00000000" w:rsidRPr="00000000">
        <w:rPr>
          <w:rtl w:val="0"/>
        </w:rPr>
        <w:t xml:space="preserve">6.1 Decisões adotadas</w:t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O escopo atual abrange aplicação web, aprendizado, gamificação, comunidade, duelos, avaliação humana, eventos, vagas e administração.</w:t>
            </w:r>
          </w:p>
        </w:tc>
      </w:tr>
    </w:tbl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A fila atual procura um duelo pendente de outro usuário na mesma linguagem e com vaga disponível, priorizando o mais antigo. Se não houver vaga, cria uma espera. O fluxo atual não usa faixa de XP nem destinatário escolhido.</w:t>
            </w:r>
          </w:p>
        </w:tc>
      </w:tr>
    </w:tbl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Resultados duplicados são impedidos por transições condicionais e a recompensa do vencedor é concedida uma única vez; anulação manual exige ação administrativa fora do fluxo automático.</w:t>
            </w:r>
          </w:p>
        </w:tc>
      </w:tr>
    </w:tbl>
    <w:p w:rsidR="00000000" w:rsidDel="00000000" w:rsidP="00000000" w:rsidRDefault="00000000" w:rsidRPr="00000000" w14:paraId="0000032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Empresas consultam apenas informações públicas do perfil; e-mail, tokens e dados de sessão permanecem privados.</w:t>
            </w:r>
          </w:p>
        </w:tc>
      </w:tr>
    </w:tbl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Lições, exercícios, dicas e respostas canônicas são conteúdos editoriais versionados; não há geração por assistência automatizada externa na versão atual.</w:t>
            </w:r>
          </w:p>
        </w:tc>
      </w:tr>
    </w:tbl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O administrador analisa denúncias e pode remover a publicação denunciada; sanções adicionais e recursos não fazem parte da versão atual.</w:t>
            </w:r>
          </w:p>
        </w:tc>
      </w:tr>
    </w:tbl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e2e2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A equipe é formada por Guilherme Alves de Campos, Paulo Henrique Leal dos Santos e Pedro Antonio Silvestre Tescaro; a própria equipe representa o cliente acadêmico do produto.</w:t>
            </w:r>
          </w:p>
        </w:tc>
      </w:tr>
    </w:tbl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heading=h.3623jcg04oer" w:id="43"/>
      <w:bookmarkEnd w:id="43"/>
      <w:r w:rsidDel="00000000" w:rsidR="00000000" w:rsidRPr="00000000">
        <w:rPr>
          <w:rtl w:val="0"/>
        </w:rPr>
        <w:t xml:space="preserve">6.2 Critérios da versão atual</w:t>
      </w:r>
    </w:p>
    <w:tbl>
      <w:tblPr>
        <w:tblStyle w:val="Table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O duelo aberto aguarda oponente por até 24 horas. Após o início, o prazo para o confronto é de duas horas. A atualização dos estados expirados depende da execução da manutenção.</w:t>
            </w:r>
          </w:p>
        </w:tc>
      </w:tr>
    </w:tbl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Faixas de XP e desempates seguem rewards.ts; sequência e conquistas seguem streak.ts e xp.service.ts.</w:t>
            </w:r>
          </w:p>
        </w:tc>
      </w:tr>
    </w:tbl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Elegibilidade de avaliador: uma trilha completa ou 1.000 XP, seguida de aprovação administrativa.</w:t>
            </w:r>
          </w:p>
        </w:tc>
      </w:tr>
    </w:tbl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Elicitação documentada por análise de código, análise de produtos similares, prototipação evolutiva e revisões da equipe.</w:t>
            </w:r>
          </w:p>
        </w:tc>
      </w:tr>
    </w:tbl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Metas de desempenho, disponibilidade, acessibilidade, carga e navegadores estão definidas nos requisitos não funcionais.</w:t>
            </w:r>
          </w:p>
        </w:tc>
      </w:tr>
    </w:tbl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A versão atual cobre usuários, papéis, denúncias, candidaturas de avaliador, métricas e notificações web; outras ações ficam fora do escopo.</w:t>
            </w:r>
          </w:p>
        </w:tc>
      </w:tr>
    </w:tbl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fef3c7" w:val="clear"/>
          </w:tcPr>
          <w:p w:rsidR="00000000" w:rsidDel="00000000" w:rsidP="00000000" w:rsidRDefault="00000000" w:rsidRPr="00000000" w14:paraId="00000340">
            <w:pPr>
              <w:rPr/>
            </w:pPr>
            <w:r>
              <w:t>Critério adotado: UC001 a UC030 preservam seus identificadores. UC031 a UC056 ampliam o inventário de funções existentes; todas as 56 funções estão representadas no panorama geral e nos recortes por domínio.</w:t>
            </w:r>
          </w:p>
        </w:tc>
      </w:tr>
    </w:tbl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rPr/>
      </w:pPr>
      <w:bookmarkStart w:colFirst="0" w:colLast="0" w:name="_heading=h.rfcnhkfkjjpa" w:id="44"/>
      <w:bookmarkEnd w:id="44"/>
      <w:r w:rsidDel="00000000" w:rsidR="00000000" w:rsidRPr="00000000">
        <w:rPr>
          <w:rtl w:val="0"/>
        </w:rPr>
        <w:t xml:space="preserve">6.3 Melhorias futuras</w:t>
      </w:r>
    </w:p>
    <w:tbl>
      <w:tblPr>
        <w:tblStyle w:val="Table1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Concluir testes de aceitação do núcleo educacional, comunidade, duelos, avaliações e vagas antes de ampliar o produto.</w:t>
            </w:r>
          </w:p>
        </w:tc>
      </w:tr>
    </w:tbl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Monitorar Supabase, Vercel e executor de código e manter tratamento de falha para cada integração.</w:t>
            </w:r>
          </w:p>
        </w:tc>
      </w:tr>
    </w:tbl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implementar a cobertura de auditoria de ações sensíveis prevista em RNF024 e a retenção de 90 dias prevista em RNF025, com acesso restrito a administradores autorizados.</w:t>
            </w:r>
          </w:p>
        </w:tc>
      </w:tr>
    </w:tbl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Publicar contratos das APIs consumidas pelas interfaces web.</w:t>
            </w:r>
          </w:p>
        </w:tc>
      </w:tr>
    </w:tbl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Executar testes de carga representativos para feed, ranking, matchmaking e notificações.</w:t>
            </w:r>
          </w:p>
        </w:tc>
      </w:tr>
    </w:tbl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  <w:tblHeader/>
          <w:cantSplit/>
        </w:trPr>
        <w:tc>
          <w:tcPr>
            <w:shd w:fill="d9eaf7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Realizar avaliação de acessibilidade e usabilidade com estudantes/desenvolvedores.</w:t>
            </w:r>
          </w:p>
        </w:tc>
      </w:tr>
    </w:tbl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rPr/>
      </w:pPr>
      <w:bookmarkStart w:colFirst="0" w:colLast="0" w:name="_heading=h.mdyw5z248epp" w:id="45"/>
      <w:bookmarkEnd w:id="45"/>
      <w:r w:rsidDel="00000000" w:rsidR="00000000" w:rsidRPr="00000000">
        <w:rPr>
          <w:rtl w:val="0"/>
        </w:rPr>
        <w:t xml:space="preserve">7. Matriz de Rastreabilidade Geral</w:t>
      </w:r>
    </w:p>
    <w:tbl>
      <w:tblPr>
        <w:tblStyle w:val="Table2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2376"/>
        <w:gridCol w:w="2376"/>
        <w:gridCol w:w="1800"/>
        <w:tblGridChange w:id="0">
          <w:tblGrid>
            <w:gridCol w:w="3168"/>
            <w:gridCol w:w="2376"/>
            <w:gridCol w:w="2376"/>
            <w:gridCol w:w="1800"/>
          </w:tblGrid>
        </w:tblGridChange>
      </w:tblGrid>
      <w:tr>
        <w:trPr>
          <w:cantSplit w:val="1"/>
          <w:trHeight w:val="284" w:hRule="atLeast"/>
          <w:tblHeader w:val="1"/>
          <w:tblHeader/>
          <w:cantSplit/>
        </w:trPr>
        <w:tc>
          <w:tcPr>
            <w:shd w:fill="1f4e78" w:val="clear"/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 do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AN01 — Aprender em uma trilha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RF005–RF010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RN001–RN002, RN025, RN027–RN029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UC004–UC007, UC028, UC029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5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AN02 — Participar de duelo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RF016–RF017, RF019–RF021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RN007, RN010–RN012, RN016–RN017, RN024–RN025, RN028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UC008–UC010, UC016, UC029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5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AN03 — Resolver exercício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RF008–RF009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RN001–RN002, RN024–RN025, RN028–RN029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UC006, UC028, UC029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6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AN04 — Acompanhar a evolução no aprendizado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RF009–RF015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RN001–RN006, RN027–RN029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UC007, UC011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6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AN05 — Interagir com a comunidade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RF030–RF033, RF043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RN018–RN019, RN022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UC013–UC014, UC020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6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AN06 — Consultar ajuda do exercício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RF022–RF025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RN013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UC012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6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AN07 — Atuar como avaliador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RF026–RF029, RF042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RN012, RN014–RN017, RN022, RN028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UC016, UC024, UC027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7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AN08 — Empresa divulgar vaga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RF034–RF038, RF047–RF048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RN020–RN021, RN026–RN027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UC017, UC018, UC022, UC025, UC026</w:t>
            </w:r>
          </w:p>
        </w:tc>
      </w:tr>
      <w:tr>
        <w:trPr>
          <w:cantSplit w:val="1"/>
          <w:trHeight w:val="284" w:hRule="atLeast"/>
          <w:tblHeader w:val="0"/>
          <w:cantSplit/>
        </w:trPr>
        <w:tc>
          <w:tcPr/>
          <w:p w:rsidR="00000000" w:rsidDel="00000000" w:rsidP="00000000" w:rsidRDefault="00000000" w:rsidRPr="00000000" w14:paraId="0000037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AN09 — Administração da plataforma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RF026, RF039–RF040, RF042–RF043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RN014–RN015, RN017, RN019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UC019, UC020, UC027</w:t>
            </w:r>
          </w:p>
        </w:tc>
      </w:tr>
      <w:tr>
        <w:trPr>
          <w:cantSplit w:val="1"/>
          <w:tblHeader w:val="0"/>
          <w:cantSplit/>
        </w:trPr>
        <w:tc>
          <w:tcPr/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 — criação e participação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RF041, RF049</w:t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RN023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UC015, UC023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Acesso — cadastro, sessão e perfil</w:t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RF001–RF004</w:t>
            </w:r>
          </w:p>
        </w:tc>
        <w:tc>
          <w:tcPr/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RN025, RN027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UC001–UC003, UC030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 — notificações web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RF044–RF046</w:t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RN022, RN027</w:t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geração de avisos nos casos de origem</w:t>
            </w:r>
          </w:p>
        </w:tc>
      </w:tr>
    </w:tbl>
    <w:p w:rsidR="00000000" w:rsidDel="00000000" w:rsidP="00000000" w:rsidRDefault="00000000" w:rsidRPr="00000000" w14:paraId="000003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Rastreabilidade dos duelos: RF016 e RF017 correspondem à criação e entrada em duelos abertos. RF018, RN008 e RN009 permanecem apenas como histórico de convites. RN007 e RN010 definem as regras vigentes. Eventos podem ser criados por qualquer usuário autenticado, conforme RF041 e UC015.</w:t>
      </w:r>
    </w:p>
    <w:p>
      <w:pPr>
        <w:pStyle w:val="Heading2"/>
        <w:pageBreakBefore/>
      </w:pPr>
      <w:r>
        <w:t>7.1 Cobertura complementar — UC031 a UC056</w:t>
      </w:r>
    </w:p>
    <w:p>
      <w:r>
        <w:t>“Ampliação” identifica comportamento encontrado na implementação sem requisito funcional numerado correspondente no inventário original. A equipe deve formalizar esses requisitos no documento 3; os códigos RF existentes foram preservados.</w:t>
      </w:r>
    </w:p>
    <w:tbl>
      <w:tblPr>
        <w:tblStyle w:val="Table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Caso de uso</w:t>
            </w:r>
          </w:p>
        </w:tc>
        <w:tc>
          <w:tcPr>
            <w:tcW w:type="dxa" w:w="3312"/>
          </w:tcPr>
          <w:p>
            <w:r>
              <w:t>Funcionalidade</w:t>
            </w:r>
          </w:p>
        </w:tc>
        <w:tc>
          <w:tcPr>
            <w:tcW w:type="dxa" w:w="3312"/>
          </w:tcPr>
          <w:p>
            <w:r>
              <w:t>Rastreabilidade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UC031</w:t>
            </w:r>
          </w:p>
        </w:tc>
        <w:tc>
          <w:tcPr>
            <w:tcW w:type="dxa" w:w="3312"/>
          </w:tcPr>
          <w:p>
            <w:r>
              <w:t>Consultar e pesquisar feed</w:t>
            </w:r>
          </w:p>
        </w:tc>
        <w:tc>
          <w:tcPr>
            <w:tcW w:type="dxa" w:w="3312"/>
          </w:tcPr>
          <w:p>
            <w:r>
              <w:t>RF031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UC032</w:t>
            </w:r>
          </w:p>
        </w:tc>
        <w:tc>
          <w:tcPr>
            <w:tcW w:type="dxa" w:w="3312"/>
          </w:tcPr>
          <w:p>
            <w:r>
              <w:t>Consultar perfil público</w:t>
            </w:r>
          </w:p>
        </w:tc>
        <w:tc>
          <w:tcPr>
            <w:tcW w:type="dxa" w:w="3312"/>
          </w:tcPr>
          <w:p>
            <w:r>
              <w:t>RF037, RF038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UC033</w:t>
            </w:r>
          </w:p>
        </w:tc>
        <w:tc>
          <w:tcPr>
            <w:tcW w:type="dxa" w:w="3312"/>
          </w:tcPr>
          <w:p>
            <w:r>
              <w:t>Seguir ou deixar de seguir usuário</w:t>
            </w:r>
          </w:p>
        </w:tc>
        <w:tc>
          <w:tcPr>
            <w:tcW w:type="dxa" w:w="3312"/>
          </w:tcPr>
          <w:p>
            <w:r>
              <w:t>Ampliação: relações sociais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UC034</w:t>
            </w:r>
          </w:p>
        </w:tc>
        <w:tc>
          <w:tcPr>
            <w:tcW w:type="dxa" w:w="3312"/>
          </w:tcPr>
          <w:p>
            <w:r>
              <w:t>Consultar publicações salvas</w:t>
            </w:r>
          </w:p>
        </w:tc>
        <w:tc>
          <w:tcPr>
            <w:tcW w:type="dxa" w:w="3312"/>
          </w:tcPr>
          <w:p>
            <w:r>
              <w:t>RF032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UC035</w:t>
            </w:r>
          </w:p>
        </w:tc>
        <w:tc>
          <w:tcPr>
            <w:tcW w:type="dxa" w:w="3312"/>
          </w:tcPr>
          <w:p>
            <w:r>
              <w:t>Editar ou excluir publicação própria</w:t>
            </w:r>
          </w:p>
        </w:tc>
        <w:tc>
          <w:tcPr>
            <w:tcW w:type="dxa" w:w="3312"/>
          </w:tcPr>
          <w:p>
            <w:r>
              <w:t>Ampliação: manutenção de publicação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UC036</w:t>
            </w:r>
          </w:p>
        </w:tc>
        <w:tc>
          <w:tcPr>
            <w:tcW w:type="dxa" w:w="3312"/>
          </w:tcPr>
          <w:p>
            <w:r>
              <w:t>Aceitar resposta de uma publicação</w:t>
            </w:r>
          </w:p>
        </w:tc>
        <w:tc>
          <w:tcPr>
            <w:tcW w:type="dxa" w:w="3312"/>
          </w:tcPr>
          <w:p>
            <w:r>
              <w:t>Ampliação: resposta aceita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UC037</w:t>
            </w:r>
          </w:p>
        </w:tc>
        <w:tc>
          <w:tcPr>
            <w:tcW w:type="dxa" w:w="3312"/>
          </w:tcPr>
          <w:p>
            <w:r>
              <w:t>Responder quiz diário</w:t>
            </w:r>
          </w:p>
        </w:tc>
        <w:tc>
          <w:tcPr>
            <w:tcW w:type="dxa" w:w="3312"/>
          </w:tcPr>
          <w:p>
            <w:r>
              <w:t>RF008, RF009, RF011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UC038</w:t>
            </w:r>
          </w:p>
        </w:tc>
        <w:tc>
          <w:tcPr>
            <w:tcW w:type="dxa" w:w="3312"/>
          </w:tcPr>
          <w:p>
            <w:r>
              <w:t>Consultar conversas e mensagens</w:t>
            </w:r>
          </w:p>
        </w:tc>
        <w:tc>
          <w:tcPr>
            <w:tcW w:type="dxa" w:w="3312"/>
          </w:tcPr>
          <w:p>
            <w:r>
              <w:t>Ampliação: mensagens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UC039</w:t>
            </w:r>
          </w:p>
        </w:tc>
        <w:tc>
          <w:tcPr>
            <w:tcW w:type="dxa" w:w="3312"/>
          </w:tcPr>
          <w:p>
            <w:r>
              <w:t>Enviar mensagem privada</w:t>
            </w:r>
          </w:p>
        </w:tc>
        <w:tc>
          <w:tcPr>
            <w:tcW w:type="dxa" w:w="3312"/>
          </w:tcPr>
          <w:p>
            <w:r>
              <w:t>Ampliação: mensagens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UC040</w:t>
            </w:r>
          </w:p>
        </w:tc>
        <w:tc>
          <w:tcPr>
            <w:tcW w:type="dxa" w:w="3312"/>
          </w:tcPr>
          <w:p>
            <w:r>
              <w:t>Editar ou excluir mensagem própria</w:t>
            </w:r>
          </w:p>
        </w:tc>
        <w:tc>
          <w:tcPr>
            <w:tcW w:type="dxa" w:w="3312"/>
          </w:tcPr>
          <w:p>
            <w:r>
              <w:t>Ampliação: mensagens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UC041</w:t>
            </w:r>
          </w:p>
        </w:tc>
        <w:tc>
          <w:tcPr>
            <w:tcW w:type="dxa" w:w="3312"/>
          </w:tcPr>
          <w:p>
            <w:r>
              <w:t>Reagir a mensagem</w:t>
            </w:r>
          </w:p>
        </w:tc>
        <w:tc>
          <w:tcPr>
            <w:tcW w:type="dxa" w:w="3312"/>
          </w:tcPr>
          <w:p>
            <w:r>
              <w:t>Ampliação: mensagens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UC042</w:t>
            </w:r>
          </w:p>
        </w:tc>
        <w:tc>
          <w:tcPr>
            <w:tcW w:type="dxa" w:w="3312"/>
          </w:tcPr>
          <w:p>
            <w:r>
              <w:t>Consultar comunidades</w:t>
            </w:r>
          </w:p>
        </w:tc>
        <w:tc>
          <w:tcPr>
            <w:tcW w:type="dxa" w:w="3312"/>
          </w:tcPr>
          <w:p>
            <w:r>
              <w:t>Ampliação: comunidades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UC043</w:t>
            </w:r>
          </w:p>
        </w:tc>
        <w:tc>
          <w:tcPr>
            <w:tcW w:type="dxa" w:w="3312"/>
          </w:tcPr>
          <w:p>
            <w:r>
              <w:t>Criar comunidade</w:t>
            </w:r>
          </w:p>
        </w:tc>
        <w:tc>
          <w:tcPr>
            <w:tcW w:type="dxa" w:w="3312"/>
          </w:tcPr>
          <w:p>
            <w:r>
              <w:t>Ampliação: comunidades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UC044</w:t>
            </w:r>
          </w:p>
        </w:tc>
        <w:tc>
          <w:tcPr>
            <w:tcW w:type="dxa" w:w="3312"/>
          </w:tcPr>
          <w:p>
            <w:r>
              <w:t>Entrar ou sair de comunidade</w:t>
            </w:r>
          </w:p>
        </w:tc>
        <w:tc>
          <w:tcPr>
            <w:tcW w:type="dxa" w:w="3312"/>
          </w:tcPr>
          <w:p>
            <w:r>
              <w:t>Ampliação: comunidades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UC045</w:t>
            </w:r>
          </w:p>
        </w:tc>
        <w:tc>
          <w:tcPr>
            <w:tcW w:type="dxa" w:w="3312"/>
          </w:tcPr>
          <w:p>
            <w:r>
              <w:t>Administrar comunidade própria</w:t>
            </w:r>
          </w:p>
        </w:tc>
        <w:tc>
          <w:tcPr>
            <w:tcW w:type="dxa" w:w="3312"/>
          </w:tcPr>
          <w:p>
            <w:r>
              <w:t>Ampliação: comunidades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UC046</w:t>
            </w:r>
          </w:p>
        </w:tc>
        <w:tc>
          <w:tcPr>
            <w:tcW w:type="dxa" w:w="3312"/>
          </w:tcPr>
          <w:p>
            <w:r>
              <w:t>Consultar eventos e desafios</w:t>
            </w:r>
          </w:p>
        </w:tc>
        <w:tc>
          <w:tcPr>
            <w:tcW w:type="dxa" w:w="3312"/>
          </w:tcPr>
          <w:p>
            <w:r>
              <w:t>RF041, RF049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UC047</w:t>
            </w:r>
          </w:p>
        </w:tc>
        <w:tc>
          <w:tcPr>
            <w:tcW w:type="dxa" w:w="3312"/>
          </w:tcPr>
          <w:p>
            <w:r>
              <w:t>Excluir evento sob responsabilidade</w:t>
            </w:r>
          </w:p>
        </w:tc>
        <w:tc>
          <w:tcPr>
            <w:tcW w:type="dxa" w:w="3312"/>
          </w:tcPr>
          <w:p>
            <w:r>
              <w:t>RF041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UC048</w:t>
            </w:r>
          </w:p>
        </w:tc>
        <w:tc>
          <w:tcPr>
            <w:tcW w:type="dxa" w:w="3312"/>
          </w:tcPr>
          <w:p>
            <w:r>
              <w:t>Gerenciar desafios de evento</w:t>
            </w:r>
          </w:p>
        </w:tc>
        <w:tc>
          <w:tcPr>
            <w:tcW w:type="dxa" w:w="3312"/>
          </w:tcPr>
          <w:p>
            <w:r>
              <w:t>Ampliação: desafios de evento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UC049</w:t>
            </w:r>
          </w:p>
        </w:tc>
        <w:tc>
          <w:tcPr>
            <w:tcW w:type="dxa" w:w="3312"/>
          </w:tcPr>
          <w:p>
            <w:r>
              <w:t>Consultar métricas administrativas</w:t>
            </w:r>
          </w:p>
        </w:tc>
        <w:tc>
          <w:tcPr>
            <w:tcW w:type="dxa" w:w="3312"/>
          </w:tcPr>
          <w:p>
            <w:r>
              <w:t>Ampliação: indicadores administrativos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UC050</w:t>
            </w:r>
          </w:p>
        </w:tc>
        <w:tc>
          <w:tcPr>
            <w:tcW w:type="dxa" w:w="3312"/>
          </w:tcPr>
          <w:p>
            <w:r>
              <w:t>Configurar preferências pessoais</w:t>
            </w:r>
          </w:p>
        </w:tc>
        <w:tc>
          <w:tcPr>
            <w:tcW w:type="dxa" w:w="3312"/>
          </w:tcPr>
          <w:p>
            <w:r>
              <w:t>Ampliação: preferências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UC051</w:t>
            </w:r>
          </w:p>
        </w:tc>
        <w:tc>
          <w:tcPr>
            <w:tcW w:type="dxa" w:w="3312"/>
          </w:tcPr>
          <w:p>
            <w:r>
              <w:t>Personalizar avatar</w:t>
            </w:r>
          </w:p>
        </w:tc>
        <w:tc>
          <w:tcPr>
            <w:tcW w:type="dxa" w:w="3312"/>
          </w:tcPr>
          <w:p>
            <w:r>
              <w:t>RF004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UC052</w:t>
            </w:r>
          </w:p>
        </w:tc>
        <w:tc>
          <w:tcPr>
            <w:tcW w:type="dxa" w:w="3312"/>
          </w:tcPr>
          <w:p>
            <w:r>
              <w:t>Testar código antes da submissão</w:t>
            </w:r>
          </w:p>
        </w:tc>
        <w:tc>
          <w:tcPr>
            <w:tcW w:type="dxa" w:w="3312"/>
          </w:tcPr>
          <w:p>
            <w:r>
              <w:t>RF008, RF019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UC053</w:t>
            </w:r>
          </w:p>
        </w:tc>
        <w:tc>
          <w:tcPr>
            <w:tcW w:type="dxa" w:w="3312"/>
          </w:tcPr>
          <w:p>
            <w:r>
              <w:t>Consultar resultado de duelo</w:t>
            </w:r>
          </w:p>
        </w:tc>
        <w:tc>
          <w:tcPr>
            <w:tcW w:type="dxa" w:w="3312"/>
          </w:tcPr>
          <w:p>
            <w:r>
              <w:t>RF020, RF021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UC054</w:t>
            </w:r>
          </w:p>
        </w:tc>
        <w:tc>
          <w:tcPr>
            <w:tcW w:type="dxa" w:w="3312"/>
          </w:tcPr>
          <w:p>
            <w:r>
              <w:t>Excluir duelo elegível</w:t>
            </w:r>
          </w:p>
        </w:tc>
        <w:tc>
          <w:tcPr>
            <w:tcW w:type="dxa" w:w="3312"/>
          </w:tcPr>
          <w:p>
            <w:r>
              <w:t>Ampliação: manutenção de duelo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UC055</w:t>
            </w:r>
          </w:p>
        </w:tc>
        <w:tc>
          <w:tcPr>
            <w:tcW w:type="dxa" w:w="3312"/>
          </w:tcPr>
          <w:p>
            <w:r>
              <w:t>Marcar notificações como lidas</w:t>
            </w:r>
          </w:p>
        </w:tc>
        <w:tc>
          <w:tcPr>
            <w:tcW w:type="dxa" w:w="3312"/>
          </w:tcPr>
          <w:p>
            <w:r>
              <w:t>RF046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UC056</w:t>
            </w:r>
          </w:p>
        </w:tc>
        <w:tc>
          <w:tcPr>
            <w:tcW w:type="dxa" w:w="3312"/>
          </w:tcPr>
          <w:p>
            <w:r>
              <w:t>Consultar candidaturas de uma vaga</w:t>
            </w:r>
          </w:p>
        </w:tc>
        <w:tc>
          <w:tcPr>
            <w:tcW w:type="dxa" w:w="3312"/>
          </w:tcPr>
          <w:p>
            <w:r>
              <w:t>RF035, RF038, RF048</w:t>
            </w:r>
          </w:p>
        </w:tc>
      </w:tr>
    </w:tbl>
    <w:p>
      <w:r>
        <w:t>Limite de UC045: a API de administração de comunidades existe; um painel web completo de gestão não foi confirmado. O modelo representa a capacidade e explicita a diferença entre contrato e interface.</w:t>
      </w:r>
    </w:p>
    <w:p w:rsidR="00000000" w:rsidDel="00000000" w:rsidP="00000000" w:rsidRDefault="00000000" w:rsidRPr="00000000" w14:paraId="00000386">
      <w:pPr>
        <w:pStyle w:val="Heading1"/>
        <w:rPr/>
      </w:pPr>
      <w:bookmarkStart w:colFirst="0" w:colLast="0" w:name="_heading=h.skrarafn3m03" w:id="46"/>
      <w:bookmarkEnd w:id="46"/>
      <w:r w:rsidDel="00000000" w:rsidR="00000000" w:rsidRPr="00000000">
        <w:rPr>
          <w:rtl w:val="0"/>
        </w:rPr>
        <w:t xml:space="preserve">8. Revisão de Consistência com a Programação</w:t>
      </w:r>
    </w:p>
    <w:tbl>
      <w:tblPr>
        <w:tblStyle w:val="Table23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088"/>
        <w:gridCol w:w="5112"/>
        <w:tblGridChange w:id="0">
          <w:tblGrid>
            <w:gridCol w:w="2520"/>
            <w:gridCol w:w="2088"/>
            <w:gridCol w:w="5112"/>
          </w:tblGrid>
        </w:tblGridChange>
      </w:tblGrid>
      <w:tr>
        <w:trPr>
          <w:cantSplit w:val="1"/>
          <w:trHeight w:val="375" w:hRule="atLeast"/>
          <w:tblHeader w:val="1"/>
          <w:tblHeader/>
          <w:cantSplit/>
        </w:trPr>
        <w:tc>
          <w:tcPr>
            <w:shd w:fill="1f4e78" w:val="clear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3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Evidência/limite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8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Cadastro/login/perfil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src/app/register; src/app/login; src/app/profile; src/app/api/auth/profile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8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Encerramento de sessão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LogoutButton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encerramento da sessão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Auth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Trilhas/lições/exercícios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src/app/trails; src/app/lesson; src/lib/lessons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XP/níveis/conquistas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regras a validar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src/services/xp.service.ts; src/lib/streak.ts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Ranking/faixas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rewards.ts e language-xp.ts; XP decrescente, username e id crescentes; faixas de XP sem rating Elo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Duelos/matchmaking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limites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aberta, fila por linguagem e entrada voluntária em src/app/api/duels; duração em src/lib/duels/constants.ts. A atualização da expiração depende da manutenção.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Avaliação humana</w:t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evaluator applications, RBAC e DuelEvaluation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9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Assistência editorial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modos Guided, Standard, Hard e No Assist; dicas, documentação e autocomplete editoriais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Comunidade</w:t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feed, posts, respostas, reações, votos, favoritos, denúncias e mensagens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limites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por usuário autenticado, participação persistida, cancelamento de inscrição e exclusão pelo criador ou Administrador. A edição do evento não integra UC015.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Vagas/empresas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cadastro, vaga, candidatura e etapas existem; política de acesso a indicadores pendente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usuários, denúncias, avaliadores e métricas existem; auditoria abrangente pendente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A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Notificações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na web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e tipos de notificação; leitura e contagem disponíveis na central web</w:t>
            </w:r>
          </w:p>
        </w:tc>
      </w:tr>
      <w:tr>
        <w:trPr>
          <w:cantSplit w:val="1"/>
          <w:trHeight w:val="567" w:hRule="atLeast"/>
          <w:tblHeader w:val="0"/>
          <w:cantSplit/>
        </w:trPr>
        <w:tc>
          <w:tcPr/>
          <w:p w:rsidR="00000000" w:rsidDel="00000000" w:rsidP="00000000" w:rsidRDefault="00000000" w:rsidRPr="00000000" w14:paraId="000003B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Aplicação web responsiva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aplicação Next.js responsiva; cliente móvel nativo fora do escopo</w:t>
            </w:r>
          </w:p>
        </w:tc>
      </w:tr>
    </w:tbl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>
        <w:t>A especificação textual e os diagramas abrangem UC001 a UC056. A revisão de 28/09/2026 confrontou rotas, serviços, contratos e schema Prisma. A presença de implementação não substitui testes de aceitação. Funções adicionais sem requisito numerado no documento 3 estão identificadas na matriz complementar, sem criação de identificadores RF fictícios.</w:t>
      </w:r>
    </w:p>
    <w:p w:rsidR="00000000" w:rsidDel="00000000" w:rsidP="00000000" w:rsidRDefault="00000000" w:rsidRPr="00000000" w14:paraId="000003B6">
      <w:pPr>
        <w:pStyle w:val="Heading1"/>
        <w:rPr/>
      </w:pPr>
      <w:r>
        <w:t>9. Modelos técnicos e de dados</w:t>
      </w:r>
    </w:p>
    <w:p>
      <w:pPr>
        <w:pStyle w:val="Heading2"/>
        <w:pageBreakBefore/>
      </w:pPr>
      <w:r>
        <w:t>9.1 Arquitetura de pacotes e dependências</w:t>
      </w:r>
    </w:p>
    <w:p>
      <w:pPr>
        <w:keepNext/>
        <w:jc w:val="center"/>
      </w:pPr>
      <w:r>
        <w:drawing>
          <wp:inline>
            <wp:extent cx="5715000" cy="4274880"/>
            <wp:docPr id="2037744828" name="Picture 2037744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1 Pacotes e dependencia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Arquitetura modular e serviços externos.</w:t>
      </w:r>
    </w:p>
    <w:p>
      <w:r>
        <w:rPr>
          <w:sz w:val="18"/>
        </w:rPr>
        <w:t>Fonte editável: Stacklyst-revisado-simplificado.asta / TC01.</w:t>
      </w:r>
    </w:p>
    <w:p>
      <w:pPr>
        <w:pStyle w:val="Heading2"/>
        <w:pageBreakBefore/>
      </w:pPr>
      <w:r>
        <w:t>9.2 Classes de domínio — visão geral</w:t>
      </w:r>
    </w:p>
    <w:p>
      <w:pPr>
        <w:keepNext/>
        <w:jc w:val="center"/>
      </w:pPr>
      <w:r>
        <w:drawing>
          <wp:inline>
            <wp:extent cx="5715000" cy="6068174"/>
            <wp:docPr id="2037744829" name="Picture 2037744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00 Visao geral simplificada - classes centrai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6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12 conceitos centrais; atributos e associações completas nas vistas por domínio.</w:t>
      </w:r>
    </w:p>
    <w:p>
      <w:r>
        <w:rPr>
          <w:sz w:val="18"/>
        </w:rPr>
        <w:t>Fonte editável: Stacklyst-revisado-simplificado.asta / CL00.</w:t>
      </w:r>
    </w:p>
    <w:p>
      <w:pPr>
        <w:pStyle w:val="Heading2"/>
        <w:pageBreakBefore/>
      </w:pPr>
      <w:r>
        <w:t>9.2.1 Contratos do catálogo de aprendizado</w:t>
      </w:r>
    </w:p>
    <w:p>
      <w:pPr>
        <w:keepNext/>
        <w:jc w:val="center"/>
      </w:pPr>
      <w:r>
        <w:drawing>
          <wp:inline>
            <wp:extent cx="5715000" cy="5085631"/>
            <wp:docPr id="2037744830" name="Picture 2037744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11 Catalogo e contratos TypeScrip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Interfaces TypeScript do catálogo; não representam tabelas do banco.</w:t>
      </w:r>
    </w:p>
    <w:p>
      <w:r>
        <w:rPr>
          <w:sz w:val="18"/>
        </w:rPr>
        <w:t>Fonte editável: Stacklyst-revisado-simplificado.asta / CL11.</w:t>
      </w:r>
    </w:p>
    <w:p>
      <w:pPr>
        <w:pStyle w:val="Heading2"/>
        <w:pageBreakBefore/>
      </w:pPr>
      <w:r>
        <w:t>9.2.2 Serviços e operações reais</w:t>
      </w:r>
    </w:p>
    <w:p>
      <w:pPr>
        <w:keepNext/>
        <w:jc w:val="center"/>
      </w:pPr>
      <w:r>
        <w:drawing>
          <wp:inline>
            <wp:extent cx="5715000" cy="4757449"/>
            <wp:docPr id="2037744831" name="Picture 2037744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12 Servicos e operacoes reai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5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Operações de serviços existentes e dependências das entidades.</w:t>
      </w:r>
    </w:p>
    <w:p>
      <w:r>
        <w:rPr>
          <w:sz w:val="18"/>
        </w:rPr>
        <w:t>Fonte editável: Stacklyst-revisado-simplificado.asta / CL12.</w:t>
      </w:r>
    </w:p>
    <w:p>
      <w:pPr>
        <w:pStyle w:val="Heading2"/>
        <w:pageBreakBefore/>
      </w:pPr>
      <w:r>
        <w:t>9.3 Estados derivados de progresso</w:t>
      </w:r>
    </w:p>
    <w:p>
      <w:pPr>
        <w:keepNext/>
        <w:jc w:val="center"/>
      </w:pPr>
      <w:r>
        <w:drawing>
          <wp:inline>
            <wp:extent cx="5715000" cy="3729712"/>
            <wp:docPr id="2037744832" name="Picture 2037744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2 Estados derivados da lica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Estados derivados da lição.</w:t>
      </w:r>
    </w:p>
    <w:p>
      <w:r>
        <w:rPr>
          <w:sz w:val="18"/>
        </w:rPr>
        <w:t>Fonte editável: Stacklyst-revisado-simplificado.asta / TC02.</w:t>
      </w:r>
    </w:p>
    <w:p>
      <w:pPr>
        <w:pStyle w:val="Heading2"/>
        <w:pageBreakBefore/>
      </w:pPr>
      <w:r>
        <w:t>9.4 Submissão e gravação transacional</w:t>
      </w:r>
    </w:p>
    <w:p>
      <w:pPr>
        <w:keepNext/>
        <w:jc w:val="center"/>
      </w:pPr>
      <w:r>
        <w:drawing>
          <wp:inline>
            <wp:extent cx="5715000" cy="3344825"/>
            <wp:docPr id="2037744833" name="Picture 2037744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3 Submissao e transacao - sucesso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Cenário de sucesso da submissão; exceções descritas na nota do diagrama.</w:t>
      </w:r>
    </w:p>
    <w:p>
      <w:r>
        <w:rPr>
          <w:sz w:val="18"/>
        </w:rPr>
        <w:t>Fonte editável: Stacklyst-revisado-simplificado.asta / TC03.</w:t>
      </w:r>
    </w:p>
    <w:p>
      <w:pPr>
        <w:pStyle w:val="Heading2"/>
        <w:pageBreakBefore/>
      </w:pPr>
      <w:r>
        <w:t>9.5 Modelo relacional — visão geral</w:t>
      </w:r>
    </w:p>
    <w:p>
      <w:pPr>
        <w:keepNext/>
        <w:jc w:val="center"/>
      </w:pPr>
      <w:r>
        <w:drawing>
          <wp:inline>
            <wp:extent cx="5715000" cy="6068174"/>
            <wp:docPr id="2037744834" name="Picture 2037744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0 Visao geral simplificada - entidades centrai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6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12 entidades centrais; tabelas e cardinalidades completas nas vistas seguintes.</w:t>
      </w:r>
    </w:p>
    <w:p>
      <w:r>
        <w:rPr>
          <w:sz w:val="18"/>
        </w:rPr>
        <w:t>Fonte editável: Stacklyst-revisado-simplificado.asta / MR00.</w:t>
      </w:r>
    </w:p>
    <w:p>
      <w:r>
        <w:t>O modelo relacional utiliza classes estereotipadas «table» no Astah UML. PK indica chave primária; FK, chave estrangeira; UQ, unicidade. Nomes físicos, campos e relações foram extraídos de prisma/schema.prisma. As vistas detalhadas registram cardinalidades e opcionalidade. Relações associativas não implicam composição UML.</w:t>
      </w:r>
    </w:p>
    <w:p>
      <w:r>
        <w:t>Restrições complementares: Follow tem PK composta (followerId, followingId); MobileState tem PK composta (user_id, key). ExerciseSubmission possui índice único parcial para a primeira conclusão por usuário e exercício (first_completion = true); isso não torna todos os envios únicos. Enums são domínios de valores, não entidades adicionais.</w:t>
      </w:r>
    </w:p>
    <w:p>
      <w:pPr>
        <w:pStyle w:val="Heading2"/>
        <w:pageBreakBefore/>
      </w:pPr>
      <w:r>
        <w:t>9.5.1 Modelo relacional — Identidade e gamificacao</w:t>
      </w:r>
    </w:p>
    <w:p>
      <w:pPr>
        <w:keepNext/>
        <w:jc w:val="center"/>
      </w:pPr>
      <w:r>
        <w:drawing>
          <wp:inline>
            <wp:extent cx="5715000" cy="5267226"/>
            <wp:docPr id="2037744835" name="Picture 2037744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1 Identidade e gamificacao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7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MR01 — Identidade e gamificacao.</w:t>
      </w:r>
    </w:p>
    <w:p>
      <w:r>
        <w:rPr>
          <w:sz w:val="18"/>
        </w:rPr>
        <w:t>Fonte editável: Stacklyst-revisado-simplificado.asta / MR01.</w:t>
      </w:r>
    </w:p>
    <w:p>
      <w:pPr>
        <w:pStyle w:val="Heading2"/>
        <w:pageBreakBefore/>
      </w:pPr>
      <w:r>
        <w:t>9.5.2 Modelo relacional — Grafo de conhecimento</w:t>
      </w:r>
    </w:p>
    <w:p>
      <w:pPr>
        <w:keepNext/>
        <w:jc w:val="center"/>
      </w:pPr>
      <w:r>
        <w:drawing>
          <wp:inline>
            <wp:extent cx="5715000" cy="4648592"/>
            <wp:docPr id="2037744836" name="Picture 2037744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 Grafo de conhecimento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4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MR02 — Grafo de conhecimento.</w:t>
      </w:r>
    </w:p>
    <w:p>
      <w:r>
        <w:rPr>
          <w:sz w:val="18"/>
        </w:rPr>
        <w:t>Fonte editável: Stacklyst-revisado-simplificado.asta / MR02.</w:t>
      </w:r>
    </w:p>
    <w:p>
      <w:pPr>
        <w:pStyle w:val="Heading2"/>
        <w:pageBreakBefore/>
      </w:pPr>
      <w:r>
        <w:t>9.5.3 Modelo relacional — Pratica e progresso</w:t>
      </w:r>
    </w:p>
    <w:p>
      <w:pPr>
        <w:keepNext/>
        <w:jc w:val="center"/>
      </w:pPr>
      <w:r>
        <w:drawing>
          <wp:inline>
            <wp:extent cx="5715000" cy="6649494"/>
            <wp:docPr id="2037744837" name="Picture 2037744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 Pratica e progresso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49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MR03 — Pratica e progresso.</w:t>
      </w:r>
    </w:p>
    <w:p>
      <w:r>
        <w:rPr>
          <w:sz w:val="18"/>
        </w:rPr>
        <w:t>Fonte editável: Stacklyst-revisado-simplificado.asta / MR03.</w:t>
      </w:r>
    </w:p>
    <w:p>
      <w:pPr>
        <w:pStyle w:val="Heading2"/>
        <w:pageBreakBefore/>
      </w:pPr>
      <w:r>
        <w:t>9.5.4 Modelo relacional — Quiz e historico</w:t>
      </w:r>
    </w:p>
    <w:p>
      <w:pPr>
        <w:keepNext/>
        <w:jc w:val="center"/>
      </w:pPr>
      <w:r>
        <w:drawing>
          <wp:inline>
            <wp:extent cx="5715000" cy="3664670"/>
            <wp:docPr id="2037744838" name="Picture 2037744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 Quiz e historico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4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MR04 — Quiz e historico.</w:t>
      </w:r>
    </w:p>
    <w:p>
      <w:r>
        <w:rPr>
          <w:sz w:val="18"/>
        </w:rPr>
        <w:t>Fonte editável: Stacklyst-revisado-simplificado.asta / MR04.</w:t>
      </w:r>
    </w:p>
    <w:p>
      <w:pPr>
        <w:pStyle w:val="Heading2"/>
        <w:pageBreakBefore/>
      </w:pPr>
      <w:r>
        <w:t>9.5.5 Modelo relacional — Duelos</w:t>
      </w:r>
    </w:p>
    <w:p>
      <w:pPr>
        <w:keepNext/>
        <w:jc w:val="center"/>
      </w:pPr>
      <w:r>
        <w:drawing>
          <wp:inline>
            <wp:extent cx="5715000" cy="6503648"/>
            <wp:docPr id="2037744839" name="Picture 2037744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5 Duelo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03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MR05 — Duelos.</w:t>
      </w:r>
    </w:p>
    <w:p>
      <w:r>
        <w:rPr>
          <w:sz w:val="18"/>
        </w:rPr>
        <w:t>Fonte editável: Stacklyst-revisado-simplificado.asta / MR05.</w:t>
      </w:r>
    </w:p>
    <w:p>
      <w:pPr>
        <w:pStyle w:val="Heading2"/>
        <w:pageBreakBefore/>
      </w:pPr>
      <w:r>
        <w:t>9.5.6 Modelo relacional — Publicacoes e moderacao</w:t>
      </w:r>
    </w:p>
    <w:p>
      <w:pPr>
        <w:keepNext/>
        <w:jc w:val="center"/>
      </w:pPr>
      <w:r>
        <w:drawing>
          <wp:inline>
            <wp:extent cx="5715000" cy="4253301"/>
            <wp:docPr id="2037744840" name="Picture 2037744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6 Publicacoes e moderacao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MR06 — Publicacoes e moderacao.</w:t>
      </w:r>
    </w:p>
    <w:p>
      <w:r>
        <w:rPr>
          <w:sz w:val="18"/>
        </w:rPr>
        <w:t>Fonte editável: Stacklyst-revisado-simplificado.asta / MR06.</w:t>
      </w:r>
    </w:p>
    <w:p>
      <w:pPr>
        <w:pStyle w:val="Heading2"/>
        <w:pageBreakBefore/>
      </w:pPr>
      <w:r>
        <w:t>9.5.7 Modelo relacional — Mensagens e comunidade</w:t>
      </w:r>
    </w:p>
    <w:p>
      <w:pPr>
        <w:keepNext/>
        <w:jc w:val="center"/>
      </w:pPr>
      <w:r>
        <w:drawing>
          <wp:inline>
            <wp:extent cx="5715000" cy="5914862"/>
            <wp:docPr id="2037744841" name="Picture 2037744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7 Mensagens e comunidad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1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MR07 — Mensagens e comunidade.</w:t>
      </w:r>
    </w:p>
    <w:p>
      <w:r>
        <w:rPr>
          <w:sz w:val="18"/>
        </w:rPr>
        <w:t>Fonte editável: Stacklyst-revisado-simplificado.asta / MR07.</w:t>
      </w:r>
    </w:p>
    <w:p>
      <w:pPr>
        <w:pStyle w:val="Heading2"/>
        <w:pageBreakBefore/>
      </w:pPr>
      <w:r>
        <w:t>9.5.8 Modelo relacional — Vagas e empresas</w:t>
      </w:r>
    </w:p>
    <w:p>
      <w:pPr>
        <w:keepNext/>
        <w:jc w:val="center"/>
      </w:pPr>
      <w:r>
        <w:drawing>
          <wp:inline>
            <wp:extent cx="5715000" cy="2064937"/>
            <wp:docPr id="2037744842" name="Picture 2037744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8 Vagas e empresa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MR08 — Vagas e empresas.</w:t>
      </w:r>
    </w:p>
    <w:p>
      <w:r>
        <w:rPr>
          <w:sz w:val="18"/>
        </w:rPr>
        <w:t>Fonte editável: Stacklyst-revisado-simplificado.asta / MR08.</w:t>
      </w:r>
    </w:p>
    <w:p>
      <w:pPr>
        <w:pStyle w:val="Heading2"/>
        <w:pageBreakBefore/>
      </w:pPr>
      <w:r>
        <w:t>9.5.9 Modelo relacional — Eventos</w:t>
      </w:r>
    </w:p>
    <w:p>
      <w:pPr>
        <w:keepNext/>
        <w:jc w:val="center"/>
      </w:pPr>
      <w:r>
        <w:drawing>
          <wp:inline>
            <wp:extent cx="5715000" cy="2643836"/>
            <wp:docPr id="2037744843" name="Picture 2037744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9 Evento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MR09 — Eventos.</w:t>
      </w:r>
    </w:p>
    <w:p>
      <w:r>
        <w:rPr>
          <w:sz w:val="18"/>
        </w:rPr>
        <w:t>Fonte editável: Stacklyst-revisado-simplificado.asta / MR09.</w:t>
      </w:r>
    </w:p>
    <w:p>
      <w:pPr>
        <w:pStyle w:val="Heading2"/>
        <w:pageBreakBefore/>
      </w:pPr>
      <w:r>
        <w:t>9.5.10 Modelo relacional — Suporte mobile</w:t>
      </w:r>
    </w:p>
    <w:p>
      <w:pPr>
        <w:keepNext/>
        <w:jc w:val="center"/>
      </w:pPr>
      <w:r>
        <w:drawing>
          <wp:inline>
            <wp:extent cx="5715000" cy="3136962"/>
            <wp:docPr id="2037744844" name="Picture 2037744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10 Suporte mobil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MR10 — Suporte mobile.</w:t>
      </w:r>
    </w:p>
    <w:p>
      <w:r>
        <w:rPr>
          <w:sz w:val="18"/>
        </w:rPr>
        <w:t>Fonte editável: Stacklyst-revisado-simplificado.asta / MR10.</w:t>
      </w:r>
    </w:p>
    <w:p>
      <w:r>
        <w:t>As 10 vistas correspondentes de classes de domínio (CL01 a CL10) estão no arquivo Astah. Os atributos de classe omitem FKs redundantes e mostram associações; o modelo relacional conserva os campos de persistência. UserRole é enum de autorização, sem subclasses persistidas por papel.</w:t>
      </w:r>
    </w:p>
    <w:sectPr>
      <w:headerReference r:id="rId46" w:type="default"/>
      <w:footerReference r:id="rId47" w:type="default"/>
      <w:footerReference r:id="rId48" w:type="first"/>
      <w:footerReference r:id="rId49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3CF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técnica 12/09/2026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D0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59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59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4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3CB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CC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Casos de Uso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C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0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before="14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14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AE2890"/>
    <w:pPr>
      <w:ind w:left="400"/>
    </w:pPr>
  </w:style>
  <w:style w:type="paragraph" w:styleId="Sumrio4">
    <w:name w:val="toc 4"/>
    <w:basedOn w:val="Normal"/>
    <w:next w:val="Normal"/>
    <w:autoRedefine w:val="1"/>
    <w:uiPriority w:val="39"/>
    <w:unhideWhenUsed w:val="1"/>
    <w:rsid w:val="00EB4730"/>
    <w:pPr>
      <w:spacing w:line="278" w:lineRule="auto"/>
      <w:ind w:left="720"/>
    </w:pPr>
    <w:rPr>
      <w:kern w:val="2"/>
      <w:sz w:val="24"/>
      <w:lang w:eastAsia="pt-BR" w:val="pt-BR"/>
    </w:rPr>
  </w:style>
  <w:style w:type="paragraph" w:styleId="Sumrio5">
    <w:name w:val="toc 5"/>
    <w:basedOn w:val="Normal"/>
    <w:next w:val="Normal"/>
    <w:autoRedefine w:val="1"/>
    <w:uiPriority w:val="39"/>
    <w:unhideWhenUsed w:val="1"/>
    <w:rsid w:val="00EB4730"/>
    <w:pPr>
      <w:spacing w:line="278" w:lineRule="auto"/>
      <w:ind w:left="960"/>
    </w:pPr>
    <w:rPr>
      <w:kern w:val="2"/>
      <w:sz w:val="24"/>
      <w:lang w:eastAsia="pt-BR" w:val="pt-BR"/>
    </w:rPr>
  </w:style>
  <w:style w:type="paragraph" w:styleId="Sumrio6">
    <w:name w:val="toc 6"/>
    <w:basedOn w:val="Normal"/>
    <w:next w:val="Normal"/>
    <w:autoRedefine w:val="1"/>
    <w:uiPriority w:val="39"/>
    <w:unhideWhenUsed w:val="1"/>
    <w:rsid w:val="00EB4730"/>
    <w:pPr>
      <w:spacing w:line="278" w:lineRule="auto"/>
      <w:ind w:left="1200"/>
    </w:pPr>
    <w:rPr>
      <w:kern w:val="2"/>
      <w:sz w:val="24"/>
      <w:lang w:eastAsia="pt-BR" w:val="pt-BR"/>
    </w:rPr>
  </w:style>
  <w:style w:type="paragraph" w:styleId="Sumrio7">
    <w:name w:val="toc 7"/>
    <w:basedOn w:val="Normal"/>
    <w:next w:val="Normal"/>
    <w:autoRedefine w:val="1"/>
    <w:uiPriority w:val="39"/>
    <w:unhideWhenUsed w:val="1"/>
    <w:rsid w:val="00EB4730"/>
    <w:pPr>
      <w:spacing w:line="278" w:lineRule="auto"/>
      <w:ind w:left="1440"/>
    </w:pPr>
    <w:rPr>
      <w:kern w:val="2"/>
      <w:sz w:val="24"/>
      <w:lang w:eastAsia="pt-BR" w:val="pt-BR"/>
    </w:rPr>
  </w:style>
  <w:style w:type="paragraph" w:styleId="Sumrio8">
    <w:name w:val="toc 8"/>
    <w:basedOn w:val="Normal"/>
    <w:next w:val="Normal"/>
    <w:autoRedefine w:val="1"/>
    <w:uiPriority w:val="39"/>
    <w:unhideWhenUsed w:val="1"/>
    <w:rsid w:val="00EB4730"/>
    <w:pPr>
      <w:spacing w:line="278" w:lineRule="auto"/>
      <w:ind w:left="1680"/>
    </w:pPr>
    <w:rPr>
      <w:kern w:val="2"/>
      <w:sz w:val="24"/>
      <w:lang w:eastAsia="pt-BR" w:val="pt-BR"/>
    </w:rPr>
  </w:style>
  <w:style w:type="paragraph" w:styleId="Sumrio9">
    <w:name w:val="toc 9"/>
    <w:basedOn w:val="Normal"/>
    <w:next w:val="Normal"/>
    <w:autoRedefine w:val="1"/>
    <w:uiPriority w:val="39"/>
    <w:unhideWhenUsed w:val="1"/>
    <w:rsid w:val="00EB4730"/>
    <w:pPr>
      <w:spacing w:line="278" w:lineRule="auto"/>
      <w:ind w:left="1920"/>
    </w:pPr>
    <w:rPr>
      <w:kern w:val="2"/>
      <w:sz w:val="24"/>
      <w:lang w:eastAsia="pt-BR" w:val="pt-BR"/>
    </w:rPr>
  </w:style>
  <w:style w:type="character" w:styleId="MenoPendente">
    <w:name w:val="Unresolved Mention"/>
    <w:uiPriority w:val="99"/>
    <w:semiHidden w:val="1"/>
    <w:unhideWhenUsed w:val="1"/>
    <w:rsid w:val="00EB4730"/>
    <w:rPr>
      <w:rFonts w:ascii="Arial" w:cs="Arial" w:eastAsia="Arial" w:hAnsi="Arial"/>
      <w:color w:val="605e5c"/>
      <w:shd w:color="auto" w:fill="e1dfdd" w:val="clear"/>
    </w:rPr>
  </w:style>
  <w:style w:type="paragraph" w:styleId="Ttulo10" w:customStyle="1">
    <w:name w:val="Título1"/>
  </w:style>
  <w:style w:type="paragraph" w:styleId="Ttulo20" w:customStyle="1">
    <w:name w:val="Título2"/>
  </w:style>
  <w:style w:type="paragraph" w:styleId="Ttulo30" w:customStyle="1">
    <w:name w:val="Título3"/>
  </w:style>
  <w:style w:type="paragraph" w:styleId="Ttulo40" w:customStyle="1">
    <w:name w:val="Título4"/>
    <w:basedOn w:val="Normal"/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20.png"/><Relationship Id="rId41" Type="http://schemas.openxmlformats.org/officeDocument/2006/relationships/image" Target="media/image30.png"/><Relationship Id="rId44" Type="http://schemas.openxmlformats.org/officeDocument/2006/relationships/image" Target="media/image28.png"/><Relationship Id="rId43" Type="http://schemas.openxmlformats.org/officeDocument/2006/relationships/image" Target="media/image19.png"/><Relationship Id="rId46" Type="http://schemas.openxmlformats.org/officeDocument/2006/relationships/header" Target="header1.xml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48" Type="http://schemas.openxmlformats.org/officeDocument/2006/relationships/footer" Target="footer2.xml"/><Relationship Id="rId47" Type="http://schemas.openxmlformats.org/officeDocument/2006/relationships/footer" Target="footer1.xml"/><Relationship Id="rId4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3.png"/><Relationship Id="rId31" Type="http://schemas.openxmlformats.org/officeDocument/2006/relationships/image" Target="media/image14.png"/><Relationship Id="rId30" Type="http://schemas.openxmlformats.org/officeDocument/2006/relationships/image" Target="media/image11.png"/><Relationship Id="rId33" Type="http://schemas.openxmlformats.org/officeDocument/2006/relationships/image" Target="media/image6.png"/><Relationship Id="rId32" Type="http://schemas.openxmlformats.org/officeDocument/2006/relationships/image" Target="media/image15.png"/><Relationship Id="rId35" Type="http://schemas.openxmlformats.org/officeDocument/2006/relationships/image" Target="media/image5.png"/><Relationship Id="rId34" Type="http://schemas.openxmlformats.org/officeDocument/2006/relationships/image" Target="media/image18.png"/><Relationship Id="rId37" Type="http://schemas.openxmlformats.org/officeDocument/2006/relationships/image" Target="media/image7.png"/><Relationship Id="rId36" Type="http://schemas.openxmlformats.org/officeDocument/2006/relationships/image" Target="media/image4.png"/><Relationship Id="rId39" Type="http://schemas.openxmlformats.org/officeDocument/2006/relationships/image" Target="media/image27.png"/><Relationship Id="rId38" Type="http://schemas.openxmlformats.org/officeDocument/2006/relationships/image" Target="media/image22.jpg"/><Relationship Id="rId20" Type="http://schemas.openxmlformats.org/officeDocument/2006/relationships/image" Target="media/image25.png"/><Relationship Id="rId22" Type="http://schemas.openxmlformats.org/officeDocument/2006/relationships/image" Target="media/image32.png"/><Relationship Id="rId21" Type="http://schemas.openxmlformats.org/officeDocument/2006/relationships/image" Target="media/image31.png"/><Relationship Id="rId24" Type="http://schemas.openxmlformats.org/officeDocument/2006/relationships/image" Target="media/image37.png"/><Relationship Id="rId23" Type="http://schemas.openxmlformats.org/officeDocument/2006/relationships/image" Target="media/image33.png"/><Relationship Id="rId26" Type="http://schemas.openxmlformats.org/officeDocument/2006/relationships/image" Target="media/image38.jpg"/><Relationship Id="rId25" Type="http://schemas.openxmlformats.org/officeDocument/2006/relationships/image" Target="media/image39.png"/><Relationship Id="rId28" Type="http://schemas.openxmlformats.org/officeDocument/2006/relationships/image" Target="media/image12.png"/><Relationship Id="rId27" Type="http://schemas.openxmlformats.org/officeDocument/2006/relationships/image" Target="media/image17.png"/><Relationship Id="rId29" Type="http://schemas.openxmlformats.org/officeDocument/2006/relationships/image" Target="media/image3.png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5" Type="http://schemas.openxmlformats.org/officeDocument/2006/relationships/image" Target="media/image21.png"/><Relationship Id="rId14" Type="http://schemas.openxmlformats.org/officeDocument/2006/relationships/image" Target="media/image24.png"/><Relationship Id="rId17" Type="http://schemas.openxmlformats.org/officeDocument/2006/relationships/image" Target="media/image34.png"/><Relationship Id="rId16" Type="http://schemas.openxmlformats.org/officeDocument/2006/relationships/image" Target="media/image36.png"/><Relationship Id="rId19" Type="http://schemas.openxmlformats.org/officeDocument/2006/relationships/image" Target="media/image23.png"/><Relationship Id="rId18" Type="http://schemas.openxmlformats.org/officeDocument/2006/relationships/image" Target="media/image26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wo2fqjaI/qzxhzTR2dahHXW9g==">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2026-09-12T20:36:00Z</dcterms:created>
  <dc:creator>Danielle Gonçalves Prado Aguiar Martin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-1357809875</vt:i4>
  </property>
</Properties>
</file>