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C9" w14:textId="1E1BD77D" w:rsidR="00147962" w:rsidRDefault="00460284">
      <w:pPr>
        <w:rPr>
          <w:rFonts w:ascii="Times New Roman" w:hAnsi="Times New Roman" w:cs="Times New Roman"/>
          <w:b/>
          <w:bCs/>
          <w:sz w:val="36"/>
          <w:szCs w:val="36"/>
          <w:lang w:val="en-US"/>
        </w:rPr>
      </w:pPr>
      <w:r w:rsidRPr="00460284">
        <w:rPr>
          <w:rFonts w:ascii="Times New Roman" w:hAnsi="Times New Roman" w:cs="Times New Roman"/>
          <w:b/>
          <w:bCs/>
          <w:sz w:val="36"/>
          <w:szCs w:val="36"/>
          <w:lang w:val="en-US"/>
        </w:rPr>
        <w:t>Understand the Industry</w:t>
      </w:r>
    </w:p>
    <w:p w14:paraId="5A45DB5E" w14:textId="4F497D69" w:rsidR="006A0EA6" w:rsidRDefault="006A0EA6">
      <w:pPr>
        <w:rPr>
          <w:rFonts w:ascii="Times New Roman" w:hAnsi="Times New Roman" w:cs="Times New Roman"/>
          <w:b/>
          <w:bCs/>
          <w:sz w:val="36"/>
          <w:szCs w:val="36"/>
          <w:lang w:val="en-US"/>
        </w:rPr>
      </w:pPr>
    </w:p>
    <w:p w14:paraId="515D0700" w14:textId="2FAA6B56" w:rsidR="006A0EA6" w:rsidRPr="006A0EA6" w:rsidRDefault="006A0EA6" w:rsidP="006A0EA6">
      <w:pPr>
        <w:pStyle w:val="ListParagraph"/>
        <w:numPr>
          <w:ilvl w:val="0"/>
          <w:numId w:val="2"/>
        </w:numPr>
        <w:rPr>
          <w:rFonts w:ascii="Times New Roman" w:hAnsi="Times New Roman" w:cs="Times New Roman"/>
          <w:b/>
          <w:bCs/>
          <w:sz w:val="24"/>
          <w:szCs w:val="24"/>
          <w:lang w:val="en-US"/>
        </w:rPr>
      </w:pPr>
      <w:r w:rsidRPr="006A0EA6">
        <w:rPr>
          <w:rFonts w:ascii="Times New Roman" w:hAnsi="Times New Roman" w:cs="Times New Roman"/>
          <w:b/>
          <w:bCs/>
          <w:sz w:val="24"/>
          <w:szCs w:val="24"/>
          <w:lang w:val="en-US"/>
        </w:rPr>
        <w:t xml:space="preserve">Explain the money flow and the information flow in the acquirer market and the role of the main players. </w:t>
      </w:r>
    </w:p>
    <w:p w14:paraId="37E47D83" w14:textId="01F20F01" w:rsidR="006A0EA6" w:rsidRDefault="006A0EA6" w:rsidP="0037419E">
      <w:pPr>
        <w:ind w:firstLine="284"/>
        <w:rPr>
          <w:rFonts w:ascii="Times New Roman" w:hAnsi="Times New Roman" w:cs="Times New Roman"/>
          <w:sz w:val="24"/>
          <w:szCs w:val="24"/>
          <w:lang w:val="en-US"/>
        </w:rPr>
      </w:pPr>
    </w:p>
    <w:p w14:paraId="3E365887" w14:textId="1BDF6E6F" w:rsidR="006A0EA6" w:rsidRDefault="005433F1" w:rsidP="002F4E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617E4">
        <w:rPr>
          <w:rFonts w:ascii="Times New Roman" w:hAnsi="Times New Roman" w:cs="Times New Roman"/>
          <w:sz w:val="24"/>
          <w:szCs w:val="24"/>
          <w:lang w:val="en-US"/>
        </w:rPr>
        <w:t>In Brazil, the money flow and the information flow in the acquirer market happens in</w:t>
      </w:r>
      <w:r>
        <w:rPr>
          <w:rFonts w:ascii="Times New Roman" w:hAnsi="Times New Roman" w:cs="Times New Roman"/>
          <w:sz w:val="24"/>
          <w:szCs w:val="24"/>
          <w:lang w:val="en-US"/>
        </w:rPr>
        <w:t xml:space="preserve"> a few</w:t>
      </w:r>
      <w:r w:rsidR="001617E4">
        <w:rPr>
          <w:rFonts w:ascii="Times New Roman" w:hAnsi="Times New Roman" w:cs="Times New Roman"/>
          <w:sz w:val="24"/>
          <w:szCs w:val="24"/>
          <w:lang w:val="en-US"/>
        </w:rPr>
        <w:t xml:space="preserve"> steps. First, the acquirer receives a payment request from the merchant. Then, the acquirer send</w:t>
      </w:r>
      <w:r>
        <w:rPr>
          <w:rFonts w:ascii="Times New Roman" w:hAnsi="Times New Roman" w:cs="Times New Roman"/>
          <w:sz w:val="24"/>
          <w:szCs w:val="24"/>
          <w:lang w:val="en-US"/>
        </w:rPr>
        <w:t>s</w:t>
      </w:r>
      <w:r w:rsidR="001617E4">
        <w:rPr>
          <w:rFonts w:ascii="Times New Roman" w:hAnsi="Times New Roman" w:cs="Times New Roman"/>
          <w:sz w:val="24"/>
          <w:szCs w:val="24"/>
          <w:lang w:val="en-US"/>
        </w:rPr>
        <w:t xml:space="preserve"> the request to the card brand, who will forward it to the issuing bank for approval. </w:t>
      </w:r>
      <w:r>
        <w:rPr>
          <w:rFonts w:ascii="Times New Roman" w:hAnsi="Times New Roman" w:cs="Times New Roman"/>
          <w:sz w:val="24"/>
          <w:szCs w:val="24"/>
          <w:lang w:val="en-US"/>
        </w:rPr>
        <w:t xml:space="preserve">So, the issuing bank makes a risk analysis and check if the costumer has funds to pay for the transaction. If everything is good with the issuing bank’s side, it sends an approval back trough the payment chain. When the transaction is approved, the money is deposited into the merchant’s account. In case of dispute or report from the costumer, the issuer is the one who decides whether to proceed with a refund or not. </w:t>
      </w:r>
    </w:p>
    <w:p w14:paraId="66FFEBE9" w14:textId="36980484" w:rsidR="005433F1" w:rsidRDefault="005433F1" w:rsidP="002F4E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main players involved in the transaction flow are the Acquirer Bank, an institution </w:t>
      </w:r>
      <w:r w:rsidR="002F4E81">
        <w:rPr>
          <w:rFonts w:ascii="Times New Roman" w:hAnsi="Times New Roman" w:cs="Times New Roman"/>
          <w:sz w:val="24"/>
          <w:szCs w:val="24"/>
          <w:lang w:val="en-US"/>
        </w:rPr>
        <w:t>that has authorization to process card transactions, they manage communication between credit associations and business, transaction security and take responsibility for compromised transactions in case of fraud or data breach. The next player, the Issuing Bank, is a financial institution that provides credit and debit cards to costumer on behalf of big card companies (Visa, Mastercard), in payments by card, the funds are transferred from the issuer to the acquirer. They work in the communication between the consumer and the card network</w:t>
      </w:r>
      <w:r w:rsidR="002A5468">
        <w:rPr>
          <w:rFonts w:ascii="Times New Roman" w:hAnsi="Times New Roman" w:cs="Times New Roman"/>
          <w:sz w:val="24"/>
          <w:szCs w:val="24"/>
          <w:lang w:val="en-US"/>
        </w:rPr>
        <w:t xml:space="preserve">, and are also responsible for costumer authentication, checking if the costumer has enough funds to pay for the transaction, for approving or denying credit card applications and providing costumer support. The other two players are the Consumer, who is the card holder starting a transaction and the Merchant, who has a contract with the Acquirer to process credit and debit transactions. </w:t>
      </w:r>
    </w:p>
    <w:p w14:paraId="00F2120D" w14:textId="7149043E" w:rsidR="002A5468" w:rsidRDefault="002A5468" w:rsidP="004413FE">
      <w:pPr>
        <w:ind w:left="360"/>
        <w:jc w:val="both"/>
        <w:rPr>
          <w:rFonts w:ascii="Times New Roman" w:hAnsi="Times New Roman" w:cs="Times New Roman"/>
          <w:sz w:val="24"/>
          <w:szCs w:val="24"/>
          <w:lang w:val="en-US"/>
        </w:rPr>
      </w:pPr>
    </w:p>
    <w:p w14:paraId="1934ACAC" w14:textId="513CDACE" w:rsidR="004413FE" w:rsidRDefault="004413FE" w:rsidP="004413FE">
      <w:pPr>
        <w:pStyle w:val="ListParagraph"/>
        <w:numPr>
          <w:ilvl w:val="0"/>
          <w:numId w:val="2"/>
        </w:numPr>
        <w:jc w:val="both"/>
        <w:rPr>
          <w:rFonts w:ascii="Times New Roman" w:hAnsi="Times New Roman" w:cs="Times New Roman"/>
          <w:b/>
          <w:bCs/>
          <w:sz w:val="24"/>
          <w:szCs w:val="24"/>
          <w:lang w:val="en-US"/>
        </w:rPr>
      </w:pPr>
      <w:r w:rsidRPr="004413FE">
        <w:rPr>
          <w:rFonts w:ascii="Times New Roman" w:hAnsi="Times New Roman" w:cs="Times New Roman"/>
          <w:b/>
          <w:bCs/>
          <w:sz w:val="24"/>
          <w:szCs w:val="24"/>
          <w:lang w:val="en-US"/>
        </w:rPr>
        <w:t xml:space="preserve">Explain the difference between acquirer, sub-acquirer and a payment gateway and how the flow explained in question 1 changes for these players. </w:t>
      </w:r>
    </w:p>
    <w:p w14:paraId="26A2E428" w14:textId="32829F98" w:rsidR="004413FE" w:rsidRDefault="004413FE" w:rsidP="004413FE">
      <w:pPr>
        <w:jc w:val="both"/>
        <w:rPr>
          <w:rFonts w:ascii="Times New Roman" w:hAnsi="Times New Roman" w:cs="Times New Roman"/>
          <w:b/>
          <w:bCs/>
          <w:sz w:val="24"/>
          <w:szCs w:val="24"/>
          <w:lang w:val="en-US"/>
        </w:rPr>
      </w:pPr>
    </w:p>
    <w:p w14:paraId="58315C7D" w14:textId="10F51407" w:rsidR="004413FE" w:rsidRDefault="00DD0643" w:rsidP="004413FE">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Acquirer is a company specialized in processing debit and credit cards payments on behalf of a merchant. They enable, through their network, </w:t>
      </w:r>
      <w:r w:rsidR="00C4451C">
        <w:rPr>
          <w:rFonts w:ascii="Times New Roman" w:hAnsi="Times New Roman" w:cs="Times New Roman"/>
          <w:sz w:val="24"/>
          <w:szCs w:val="24"/>
          <w:lang w:val="en-US"/>
        </w:rPr>
        <w:t xml:space="preserve">for a store to offer different payment conditions to its customers. Examples of acquires are </w:t>
      </w:r>
      <w:proofErr w:type="spellStart"/>
      <w:r w:rsidR="00C4451C">
        <w:rPr>
          <w:rFonts w:ascii="Times New Roman" w:hAnsi="Times New Roman" w:cs="Times New Roman"/>
          <w:sz w:val="24"/>
          <w:szCs w:val="24"/>
          <w:lang w:val="en-US"/>
        </w:rPr>
        <w:t>CloudWalk</w:t>
      </w:r>
      <w:proofErr w:type="spellEnd"/>
      <w:r w:rsidR="00C4451C">
        <w:rPr>
          <w:rFonts w:ascii="Times New Roman" w:hAnsi="Times New Roman" w:cs="Times New Roman"/>
          <w:sz w:val="24"/>
          <w:szCs w:val="24"/>
          <w:lang w:val="en-US"/>
        </w:rPr>
        <w:t xml:space="preserve"> and Stone. </w:t>
      </w:r>
    </w:p>
    <w:p w14:paraId="218B0F09" w14:textId="7F4EF003" w:rsidR="006A0EA6" w:rsidRDefault="00C4451C" w:rsidP="000E2C82">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Sub-Acquirer is a type of intermediary player between acquirer and store. They have a similar role to that of an acquirer, of processing payments and transmitting data to the other players involved in the transaction flow, but they can’t replace an acquirer due to the lack of autonomy to perform all the functionalities of an acquirer. Examples of sub-acquirer are </w:t>
      </w:r>
      <w:proofErr w:type="spellStart"/>
      <w:r>
        <w:rPr>
          <w:rFonts w:ascii="Times New Roman" w:hAnsi="Times New Roman" w:cs="Times New Roman"/>
          <w:sz w:val="24"/>
          <w:szCs w:val="24"/>
          <w:lang w:val="en-US"/>
        </w:rPr>
        <w:t>PagSeguro</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Paypal</w:t>
      </w:r>
      <w:proofErr w:type="spellEnd"/>
      <w:r>
        <w:rPr>
          <w:rFonts w:ascii="Times New Roman" w:hAnsi="Times New Roman" w:cs="Times New Roman"/>
          <w:sz w:val="24"/>
          <w:szCs w:val="24"/>
          <w:lang w:val="en-US"/>
        </w:rPr>
        <w:t xml:space="preserve">. </w:t>
      </w:r>
    </w:p>
    <w:p w14:paraId="125A9642" w14:textId="67A993F9" w:rsidR="000E2C82" w:rsidRDefault="000E2C82" w:rsidP="000E2C82">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payment gateway is the system that transmits data from purchases made in a store at checkout. They are responsible to send this information to the acquirers, card brands and issuing banks, from who they receive a response confirming if the payment was </w:t>
      </w:r>
      <w:r>
        <w:rPr>
          <w:rFonts w:ascii="Times New Roman" w:hAnsi="Times New Roman" w:cs="Times New Roman"/>
          <w:sz w:val="24"/>
          <w:szCs w:val="24"/>
          <w:lang w:val="en-US"/>
        </w:rPr>
        <w:lastRenderedPageBreak/>
        <w:t xml:space="preserve">approved or not. The gateway acts as a terminal, integrating all the transactions between the players in a single place. </w:t>
      </w:r>
    </w:p>
    <w:p w14:paraId="6F9E9E8E" w14:textId="3335AB64" w:rsidR="00B5056A" w:rsidRDefault="00B5056A" w:rsidP="000E2C82">
      <w:pPr>
        <w:ind w:firstLine="284"/>
        <w:jc w:val="both"/>
        <w:rPr>
          <w:rFonts w:ascii="Times New Roman" w:hAnsi="Times New Roman" w:cs="Times New Roman"/>
          <w:sz w:val="24"/>
          <w:szCs w:val="24"/>
          <w:lang w:val="en-US"/>
        </w:rPr>
      </w:pPr>
    </w:p>
    <w:p w14:paraId="2CFCF445" w14:textId="0FB57302" w:rsidR="00B5056A" w:rsidRDefault="00B5056A" w:rsidP="00B5056A">
      <w:pPr>
        <w:pStyle w:val="ListParagraph"/>
        <w:numPr>
          <w:ilvl w:val="0"/>
          <w:numId w:val="2"/>
        </w:numPr>
        <w:jc w:val="both"/>
        <w:rPr>
          <w:rFonts w:ascii="Times New Roman" w:hAnsi="Times New Roman" w:cs="Times New Roman"/>
          <w:b/>
          <w:bCs/>
          <w:sz w:val="24"/>
          <w:szCs w:val="24"/>
          <w:lang w:val="en-US"/>
        </w:rPr>
      </w:pPr>
      <w:r w:rsidRPr="0037419E">
        <w:rPr>
          <w:rFonts w:ascii="Times New Roman" w:hAnsi="Times New Roman" w:cs="Times New Roman"/>
          <w:b/>
          <w:bCs/>
          <w:sz w:val="24"/>
          <w:szCs w:val="24"/>
          <w:lang w:val="en-US"/>
        </w:rPr>
        <w:t xml:space="preserve">Explain what KYC (Know Your Costumer) is and how </w:t>
      </w:r>
      <w:r w:rsidR="0037419E" w:rsidRPr="0037419E">
        <w:rPr>
          <w:rFonts w:ascii="Times New Roman" w:hAnsi="Times New Roman" w:cs="Times New Roman"/>
          <w:b/>
          <w:bCs/>
          <w:sz w:val="24"/>
          <w:szCs w:val="24"/>
          <w:lang w:val="en-US"/>
        </w:rPr>
        <w:t>it’s important to the company and the entire payment industry.</w:t>
      </w:r>
    </w:p>
    <w:p w14:paraId="3F09DFB4" w14:textId="6B272ED4" w:rsidR="0037419E" w:rsidRDefault="0037419E" w:rsidP="0037419E">
      <w:pPr>
        <w:jc w:val="both"/>
        <w:rPr>
          <w:rFonts w:ascii="Times New Roman" w:hAnsi="Times New Roman" w:cs="Times New Roman"/>
          <w:b/>
          <w:bCs/>
          <w:sz w:val="24"/>
          <w:szCs w:val="24"/>
          <w:lang w:val="en-US"/>
        </w:rPr>
      </w:pPr>
    </w:p>
    <w:p w14:paraId="0345F887" w14:textId="77777777" w:rsidR="00720A88" w:rsidRDefault="0037419E" w:rsidP="0037419E">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KYC is an element used by financial institutions to fight against financial crime and money laundering. It is the mandatory process of identifying and verifying the client’s identity when they open an account and periodically over time. It involves several steps to establish customer identity, understand the nature of the costumers’ activities, check if the sources of funds are legitimate</w:t>
      </w:r>
      <w:r w:rsidR="00720A88">
        <w:rPr>
          <w:rFonts w:ascii="Times New Roman" w:hAnsi="Times New Roman" w:cs="Times New Roman"/>
          <w:sz w:val="24"/>
          <w:szCs w:val="24"/>
          <w:lang w:val="en-US"/>
        </w:rPr>
        <w:t xml:space="preserve"> and assess money laundering risks associated with costumers. </w:t>
      </w:r>
    </w:p>
    <w:p w14:paraId="593C7286" w14:textId="6D4BFC92" w:rsidR="0037419E" w:rsidRPr="0037419E" w:rsidRDefault="00720A88" w:rsidP="0037419E">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KYC process is very important because they help to identify and prevent money laundering, terrorism financing and other illegal activities. Financial institutions must comply with KYC regulations, and in case of failure, heavy penalties can be applied by the regulators.  </w:t>
      </w:r>
    </w:p>
    <w:sectPr w:rsidR="0037419E" w:rsidRPr="00374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5B3"/>
    <w:multiLevelType w:val="multilevel"/>
    <w:tmpl w:val="E708B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F72C0"/>
    <w:multiLevelType w:val="hybridMultilevel"/>
    <w:tmpl w:val="0188FE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1421301">
    <w:abstractNumId w:val="0"/>
  </w:num>
  <w:num w:numId="2" w16cid:durableId="116066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84"/>
    <w:rsid w:val="000E2C82"/>
    <w:rsid w:val="00147962"/>
    <w:rsid w:val="001617E4"/>
    <w:rsid w:val="002A5468"/>
    <w:rsid w:val="002F4E81"/>
    <w:rsid w:val="0037419E"/>
    <w:rsid w:val="004413FE"/>
    <w:rsid w:val="00460284"/>
    <w:rsid w:val="005433F1"/>
    <w:rsid w:val="006A0EA6"/>
    <w:rsid w:val="00720A88"/>
    <w:rsid w:val="00B5056A"/>
    <w:rsid w:val="00C4451C"/>
    <w:rsid w:val="00DD0643"/>
    <w:rsid w:val="00ED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6FC9"/>
  <w15:chartTrackingRefBased/>
  <w15:docId w15:val="{87856CE0-2164-4F92-957E-33BC3AE7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97187">
      <w:bodyDiv w:val="1"/>
      <w:marLeft w:val="0"/>
      <w:marRight w:val="0"/>
      <w:marTop w:val="0"/>
      <w:marBottom w:val="0"/>
      <w:divBdr>
        <w:top w:val="none" w:sz="0" w:space="0" w:color="auto"/>
        <w:left w:val="none" w:sz="0" w:space="0" w:color="auto"/>
        <w:bottom w:val="none" w:sz="0" w:space="0" w:color="auto"/>
        <w:right w:val="none" w:sz="0" w:space="0" w:color="auto"/>
      </w:divBdr>
    </w:div>
    <w:div w:id="12261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605</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Queirantes Galvanini De Araujo</dc:creator>
  <cp:keywords/>
  <dc:description/>
  <cp:lastModifiedBy>Denise Queirantes Galvanini De Araujo</cp:lastModifiedBy>
  <cp:revision>2</cp:revision>
  <dcterms:created xsi:type="dcterms:W3CDTF">2022-04-01T17:31:00Z</dcterms:created>
  <dcterms:modified xsi:type="dcterms:W3CDTF">2022-04-05T01:53:00Z</dcterms:modified>
</cp:coreProperties>
</file>