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6CC6" w14:textId="6FB6033C" w:rsidR="00D1578C" w:rsidRDefault="00D1578C" w:rsidP="00D1578C">
      <w:r>
        <w:t>Para un modelo transformer decoder-only de 7B parámetros con precisión FP32 (4 bytes/parámetro), ¿cuánta memoria GPU mínima necesitarías para hacer inferencia (solo forward pass, sin entrenamiento)?</w:t>
      </w:r>
    </w:p>
    <w:p w14:paraId="02B7D062" w14:textId="77777777" w:rsidR="00D1578C" w:rsidRDefault="00D1578C" w:rsidP="00D1578C">
      <w:r>
        <w:t>A. 7 GB</w:t>
      </w:r>
    </w:p>
    <w:p w14:paraId="60C1FB05" w14:textId="77777777" w:rsidR="00D1578C" w:rsidRDefault="00D1578C" w:rsidP="00D1578C">
      <w:r>
        <w:t>B. 14 GB</w:t>
      </w:r>
    </w:p>
    <w:p w14:paraId="0CC7CA3C" w14:textId="77777777" w:rsidR="00D1578C" w:rsidRPr="00E95684" w:rsidRDefault="00D1578C" w:rsidP="00D1578C">
      <w:pPr>
        <w:rPr>
          <w:color w:val="EE0000"/>
        </w:rPr>
      </w:pPr>
      <w:r w:rsidRPr="00E95684">
        <w:rPr>
          <w:color w:val="EE0000"/>
        </w:rPr>
        <w:t>C. 28 GB</w:t>
      </w:r>
    </w:p>
    <w:p w14:paraId="67A61AFD" w14:textId="77777777" w:rsidR="00D1578C" w:rsidRDefault="00D1578C" w:rsidP="00D1578C">
      <w:r>
        <w:t>D. 112 GB</w:t>
      </w:r>
    </w:p>
    <w:p w14:paraId="54CEE08A" w14:textId="77777777" w:rsidR="00D1578C" w:rsidRDefault="00D1578C" w:rsidP="00D1578C"/>
    <w:p w14:paraId="6A6648C7" w14:textId="040F2A1A" w:rsidR="00D1578C" w:rsidRDefault="00D1578C" w:rsidP="00D1578C">
      <w:r>
        <w:t>Analiza el siguiente código de fine-tuning con LoRA:</w:t>
      </w:r>
    </w:p>
    <w:p w14:paraId="5F969325" w14:textId="1EB99B80" w:rsidR="00D1578C" w:rsidRDefault="00D1578C" w:rsidP="00D1578C">
      <w:r w:rsidRPr="00D1578C">
        <w:rPr>
          <w:noProof/>
        </w:rPr>
        <w:drawing>
          <wp:inline distT="0" distB="0" distL="0" distR="0" wp14:anchorId="50D857FD" wp14:editId="234FF5A6">
            <wp:extent cx="5334744" cy="2286319"/>
            <wp:effectExtent l="0" t="0" r="0" b="0"/>
            <wp:docPr id="1570260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6035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¿Qué problema tiene esta configuración?</w:t>
      </w:r>
    </w:p>
    <w:p w14:paraId="2E97CC5B" w14:textId="77777777" w:rsidR="00D1578C" w:rsidRDefault="00D1578C" w:rsidP="00D1578C">
      <w:r>
        <w:t>A. El rank es demasiado bajo</w:t>
      </w:r>
    </w:p>
    <w:p w14:paraId="108797B4" w14:textId="4B344F37" w:rsidR="00D1578C" w:rsidRPr="00E95684" w:rsidRDefault="00D1578C" w:rsidP="00D1578C">
      <w:pPr>
        <w:rPr>
          <w:color w:val="EE0000"/>
        </w:rPr>
      </w:pPr>
      <w:r w:rsidRPr="00E95684">
        <w:rPr>
          <w:color w:val="EE0000"/>
        </w:rPr>
        <w:t>B. El valor de alpha debería ser típicamente 2 × r o al menos igual a r</w:t>
      </w:r>
    </w:p>
    <w:p w14:paraId="3CD3834C" w14:textId="77777777" w:rsidR="00D1578C" w:rsidRDefault="00D1578C" w:rsidP="00D1578C">
      <w:r>
        <w:t>C. Los target modules son incorrectos</w:t>
      </w:r>
    </w:p>
    <w:p w14:paraId="1960C936" w14:textId="77777777" w:rsidR="00D1578C" w:rsidRDefault="00D1578C" w:rsidP="00D1578C">
      <w:r>
        <w:t>D. El dropout es demasiado alto</w:t>
      </w:r>
    </w:p>
    <w:p w14:paraId="111F616C" w14:textId="77777777" w:rsidR="00D1578C" w:rsidRDefault="00D1578C" w:rsidP="00D1578C"/>
    <w:p w14:paraId="633F3691" w14:textId="37FF8B79" w:rsidR="00D1578C" w:rsidRDefault="00D1578C" w:rsidP="00D1578C">
      <w:r>
        <w:t>Para un modelo con context window de 2048 tokens, si tu prompt base ocupa 300 tokens y recuperas 5 chunks de 200 tokens cada uno, ¿cuántos tokens quedan para la respuesta del modelo?</w:t>
      </w:r>
    </w:p>
    <w:p w14:paraId="0B1D3B6F" w14:textId="77777777" w:rsidR="00D1578C" w:rsidRDefault="00D1578C" w:rsidP="00D1578C">
      <w:r>
        <w:t>A. 1748 tokens</w:t>
      </w:r>
    </w:p>
    <w:p w14:paraId="7B7DD43B" w14:textId="77777777" w:rsidR="00D1578C" w:rsidRDefault="00D1578C" w:rsidP="00D1578C">
      <w:r>
        <w:t>B. 1048 tokens</w:t>
      </w:r>
    </w:p>
    <w:p w14:paraId="2543E381" w14:textId="77777777" w:rsidR="00D1578C" w:rsidRDefault="00D1578C" w:rsidP="00D1578C">
      <w:r>
        <w:t>C. 1348 tokens</w:t>
      </w:r>
    </w:p>
    <w:p w14:paraId="387BA04F" w14:textId="77777777" w:rsidR="00D1578C" w:rsidRPr="00E95684" w:rsidRDefault="00D1578C" w:rsidP="00D1578C">
      <w:pPr>
        <w:rPr>
          <w:color w:val="EE0000"/>
        </w:rPr>
      </w:pPr>
      <w:r w:rsidRPr="00E95684">
        <w:rPr>
          <w:color w:val="EE0000"/>
        </w:rPr>
        <w:t>D. 748 tokens</w:t>
      </w:r>
    </w:p>
    <w:p w14:paraId="0E634F94" w14:textId="77777777" w:rsidR="00D1578C" w:rsidRDefault="00D1578C" w:rsidP="00D1578C"/>
    <w:p w14:paraId="32150477" w14:textId="77777777" w:rsidR="00D1578C" w:rsidRDefault="00D1578C" w:rsidP="00D1578C"/>
    <w:p w14:paraId="79C1C55F" w14:textId="12F091C6" w:rsidR="00D1578C" w:rsidRDefault="00D1578C" w:rsidP="00D1578C">
      <w:r>
        <w:lastRenderedPageBreak/>
        <w:t>Examina este código de tokenización:</w:t>
      </w:r>
    </w:p>
    <w:p w14:paraId="3C6F8614" w14:textId="5B2959B6" w:rsidR="00D1578C" w:rsidRDefault="00D1578C" w:rsidP="00D1578C">
      <w:r w:rsidRPr="00D1578C">
        <w:rPr>
          <w:noProof/>
        </w:rPr>
        <w:drawing>
          <wp:inline distT="0" distB="0" distL="0" distR="0" wp14:anchorId="64AC81E1" wp14:editId="06339D13">
            <wp:extent cx="5400040" cy="953135"/>
            <wp:effectExtent l="0" t="0" r="0" b="0"/>
            <wp:docPr id="11413841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8410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¿Aproximadamente cuántos tokens esperarías?</w:t>
      </w:r>
    </w:p>
    <w:p w14:paraId="1D777C18" w14:textId="77777777" w:rsidR="00D1578C" w:rsidRDefault="00D1578C" w:rsidP="00D1578C">
      <w:r>
        <w:t>A. 7 (una por palabra)</w:t>
      </w:r>
    </w:p>
    <w:p w14:paraId="0BE05B7F" w14:textId="6F7941F0" w:rsidR="00D1578C" w:rsidRDefault="00D1578C" w:rsidP="00D1578C">
      <w:r>
        <w:t>B. 9 (contando puntuación)</w:t>
      </w:r>
    </w:p>
    <w:p w14:paraId="3922C225" w14:textId="77777777" w:rsidR="00D1578C" w:rsidRPr="00E95684" w:rsidRDefault="00D1578C" w:rsidP="00D1578C">
      <w:pPr>
        <w:rPr>
          <w:color w:val="EE0000"/>
        </w:rPr>
      </w:pPr>
      <w:r w:rsidRPr="00E95684">
        <w:rPr>
          <w:color w:val="EE0000"/>
        </w:rPr>
        <w:t>C. 11-13 (subword tokenization)</w:t>
      </w:r>
    </w:p>
    <w:p w14:paraId="057EE953" w14:textId="77777777" w:rsidR="00D1578C" w:rsidRDefault="00D1578C" w:rsidP="00D1578C">
      <w:r>
        <w:t>D. &gt; 40 (character-level)</w:t>
      </w:r>
    </w:p>
    <w:p w14:paraId="7E668436" w14:textId="77777777" w:rsidR="00D1578C" w:rsidRDefault="00D1578C" w:rsidP="00D1578C"/>
    <w:p w14:paraId="08DD71C2" w14:textId="7A93873E" w:rsidR="00D1578C" w:rsidRDefault="00D1578C" w:rsidP="00D1578C">
      <w:r>
        <w:t>En few-shot prompting para clasificación, si tus ejemplos muestran siempre la clase positiva primero y la negativa después, ¿qué problema puede ocurrir?</w:t>
      </w:r>
    </w:p>
    <w:p w14:paraId="3261D341" w14:textId="695CCD97" w:rsidR="00D1578C" w:rsidRDefault="00D1578C" w:rsidP="00D1578C">
      <w:r>
        <w:t>A. El modelo no aprenderá de los ejemplos</w:t>
      </w:r>
    </w:p>
    <w:p w14:paraId="6DF22BCB" w14:textId="7DC974F2" w:rsidR="00D1578C" w:rsidRPr="00E95684" w:rsidRDefault="00D1578C" w:rsidP="00D1578C">
      <w:pPr>
        <w:rPr>
          <w:color w:val="EE0000"/>
        </w:rPr>
      </w:pPr>
      <w:r w:rsidRPr="00E95684">
        <w:rPr>
          <w:color w:val="EE0000"/>
        </w:rPr>
        <w:t xml:space="preserve">B. Sesgo posicional: el modelo puede favorecer la </w:t>
      </w:r>
      <w:r w:rsidR="00E95684" w:rsidRPr="00E95684">
        <w:rPr>
          <w:color w:val="EE0000"/>
        </w:rPr>
        <w:t>ú</w:t>
      </w:r>
      <w:r w:rsidRPr="00E95684">
        <w:rPr>
          <w:color w:val="EE0000"/>
        </w:rPr>
        <w:t>ltima clase mostrada</w:t>
      </w:r>
    </w:p>
    <w:p w14:paraId="7E86FA03" w14:textId="56734161" w:rsidR="00D1578C" w:rsidRDefault="00D1578C" w:rsidP="00D1578C">
      <w:r>
        <w:t>C. Los ejemplos ocuparán más tokens</w:t>
      </w:r>
    </w:p>
    <w:p w14:paraId="1B323B41" w14:textId="77777777" w:rsidR="00D1578C" w:rsidRDefault="00D1578C" w:rsidP="00D1578C">
      <w:r>
        <w:t>D. No hay problema, el orden no importa</w:t>
      </w:r>
    </w:p>
    <w:p w14:paraId="5074CE50" w14:textId="77777777" w:rsidR="00D1578C" w:rsidRDefault="00D1578C" w:rsidP="00D1578C"/>
    <w:p w14:paraId="3E91C648" w14:textId="3EFE11FC" w:rsidR="00D1578C" w:rsidRDefault="00D1578C" w:rsidP="00D1578C">
      <w:r>
        <w:t>Si un modelo GPT-2 con vocabulario de 50,000 tokens y embedding dimensión de 768 tiene una capa de embeddings, ¿cuántos parámetros tiene solo esta capa?</w:t>
      </w:r>
    </w:p>
    <w:p w14:paraId="79709CC8" w14:textId="77777777" w:rsidR="00D1578C" w:rsidRDefault="00D1578C" w:rsidP="00D1578C">
      <w:r>
        <w:t>A. 768K</w:t>
      </w:r>
    </w:p>
    <w:p w14:paraId="703BA2AF" w14:textId="77777777" w:rsidR="00D1578C" w:rsidRDefault="00D1578C" w:rsidP="00D1578C">
      <w:r>
        <w:t>B. 12.8M</w:t>
      </w:r>
    </w:p>
    <w:p w14:paraId="3ADD017F" w14:textId="77777777" w:rsidR="00D1578C" w:rsidRPr="00E95684" w:rsidRDefault="00D1578C" w:rsidP="00D1578C">
      <w:pPr>
        <w:rPr>
          <w:color w:val="EE0000"/>
        </w:rPr>
      </w:pPr>
      <w:r w:rsidRPr="00E95684">
        <w:rPr>
          <w:color w:val="EE0000"/>
        </w:rPr>
        <w:t>C. 38.4M</w:t>
      </w:r>
    </w:p>
    <w:p w14:paraId="4B8F2A98" w14:textId="77777777" w:rsidR="00D1578C" w:rsidRDefault="00D1578C" w:rsidP="00D1578C">
      <w:r>
        <w:t>D. 50M</w:t>
      </w:r>
    </w:p>
    <w:p w14:paraId="39FFE289" w14:textId="7B029549" w:rsidR="00D1578C" w:rsidRDefault="00D1578C" w:rsidP="00D1578C">
      <w:r w:rsidRPr="00D1578C">
        <w:rPr>
          <w:noProof/>
        </w:rPr>
        <w:lastRenderedPageBreak/>
        <w:drawing>
          <wp:inline distT="0" distB="0" distL="0" distR="0" wp14:anchorId="56F8AC2A" wp14:editId="3E63B04E">
            <wp:extent cx="5400040" cy="2901950"/>
            <wp:effectExtent l="0" t="0" r="0" b="0"/>
            <wp:docPr id="8432189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89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¿Cuál es el problema principal con este enfoque?</w:t>
      </w:r>
    </w:p>
    <w:p w14:paraId="28A2820E" w14:textId="77777777" w:rsidR="00D1578C" w:rsidRDefault="00D1578C" w:rsidP="00D1578C">
      <w:r>
        <w:t>A. No tiene sentido obtener embeddings de documentos por fragmentos (chunks)</w:t>
      </w:r>
    </w:p>
    <w:p w14:paraId="7D641638" w14:textId="77777777" w:rsidR="00D1578C" w:rsidRPr="00E95684" w:rsidRDefault="00D1578C" w:rsidP="00D1578C">
      <w:pPr>
        <w:rPr>
          <w:color w:val="EE0000"/>
        </w:rPr>
      </w:pPr>
      <w:r w:rsidRPr="00E95684">
        <w:rPr>
          <w:color w:val="EE0000"/>
        </w:rPr>
        <w:t>B. Solo recupera 1 documento, perdiendo contexto adicional</w:t>
      </w:r>
    </w:p>
    <w:p w14:paraId="03B558F6" w14:textId="77777777" w:rsidR="00D1578C" w:rsidRDefault="00D1578C" w:rsidP="00D1578C">
      <w:r>
        <w:t>C. El orden del prompt es incorrecto</w:t>
      </w:r>
    </w:p>
    <w:p w14:paraId="5F227729" w14:textId="77777777" w:rsidR="00D1578C" w:rsidRDefault="00D1578C" w:rsidP="00D1578C">
      <w:r>
        <w:t>D. Falta manejo de errores</w:t>
      </w:r>
    </w:p>
    <w:p w14:paraId="1E43FB5A" w14:textId="77777777" w:rsidR="00D1578C" w:rsidRDefault="00D1578C" w:rsidP="00D1578C"/>
    <w:p w14:paraId="0C70B7F8" w14:textId="727E25AB" w:rsidR="00D1578C" w:rsidRDefault="00D1578C" w:rsidP="00D1578C">
      <w:r>
        <w:t>Para un modelo BERT-base (110M parámetros, tamaño del embedding=768) haciendo fine-tuning con LoRA (rank=8), ¿aproximadamente cuántos parámetros son entrenables si aplicamos LoRA a las 12 capas en matrices Q y V?</w:t>
      </w:r>
    </w:p>
    <w:p w14:paraId="695D970D" w14:textId="77777777" w:rsidR="00D1578C" w:rsidRDefault="00D1578C" w:rsidP="00D1578C">
      <w:r>
        <w:t>A. 150K</w:t>
      </w:r>
    </w:p>
    <w:p w14:paraId="4678C0E3" w14:textId="77777777" w:rsidR="00D1578C" w:rsidRPr="00E95684" w:rsidRDefault="00D1578C" w:rsidP="00D1578C">
      <w:pPr>
        <w:rPr>
          <w:color w:val="EE0000"/>
        </w:rPr>
      </w:pPr>
      <w:r w:rsidRPr="00E95684">
        <w:rPr>
          <w:color w:val="EE0000"/>
        </w:rPr>
        <w:t>B. 295K</w:t>
      </w:r>
    </w:p>
    <w:p w14:paraId="218CA546" w14:textId="77777777" w:rsidR="00D1578C" w:rsidRDefault="00D1578C" w:rsidP="00D1578C">
      <w:r>
        <w:t>C. 1.1M</w:t>
      </w:r>
    </w:p>
    <w:p w14:paraId="2BAD3BFB" w14:textId="77777777" w:rsidR="00D1578C" w:rsidRDefault="00D1578C" w:rsidP="00D1578C">
      <w:r>
        <w:t>D. 11M</w:t>
      </w:r>
    </w:p>
    <w:p w14:paraId="4BF342CC" w14:textId="77777777" w:rsidR="00D1578C" w:rsidRDefault="00D1578C" w:rsidP="00D1578C"/>
    <w:p w14:paraId="2E9C65FB" w14:textId="66D66750" w:rsidR="00D1578C" w:rsidRDefault="00D1578C" w:rsidP="00D1578C">
      <w:r>
        <w:t>En Chain-of-Thought prompting, si el modelo genera razonamiento correcto pero conclusión incorrecta, ¿qué estrategia es más efectiva?</w:t>
      </w:r>
    </w:p>
    <w:p w14:paraId="41012BB2" w14:textId="253E1725" w:rsidR="00D1578C" w:rsidRDefault="00D1578C" w:rsidP="00D1578C">
      <w:r>
        <w:t>A. Aumentar temperatura para más creatividad</w:t>
      </w:r>
    </w:p>
    <w:p w14:paraId="64F61983" w14:textId="77777777" w:rsidR="00D1578C" w:rsidRDefault="00D1578C" w:rsidP="00D1578C">
      <w:r>
        <w:t>B. Simplificar el prompt eliminando el razonamiento</w:t>
      </w:r>
    </w:p>
    <w:p w14:paraId="503DAC3A" w14:textId="6FC0B18F" w:rsidR="00D1578C" w:rsidRPr="00E95684" w:rsidRDefault="00D1578C" w:rsidP="00D1578C">
      <w:pPr>
        <w:rPr>
          <w:color w:val="EE0000"/>
        </w:rPr>
      </w:pPr>
      <w:r w:rsidRPr="00E95684">
        <w:rPr>
          <w:color w:val="EE0000"/>
        </w:rPr>
        <w:t>C. Usar self-consistency: generar múltiples cadenas y votar</w:t>
      </w:r>
    </w:p>
    <w:p w14:paraId="69050DA7" w14:textId="77777777" w:rsidR="00D1578C" w:rsidRDefault="00D1578C" w:rsidP="00D1578C">
      <w:r>
        <w:t>D. Cambiar a zero-shot prompting</w:t>
      </w:r>
    </w:p>
    <w:p w14:paraId="60971F76" w14:textId="77777777" w:rsidR="00D1578C" w:rsidRDefault="00D1578C" w:rsidP="00D1578C"/>
    <w:p w14:paraId="178B9868" w14:textId="287A216B" w:rsidR="00D1578C" w:rsidRDefault="00D1578C" w:rsidP="00D1578C">
      <w:r>
        <w:lastRenderedPageBreak/>
        <w:t>Si una API de LLM cobra $3 por millón de tokens de input y $15 por millón de tokens de output, ¿cuánto cuesta procesar 1000 documentos con promedio de 2000 tokens de input y 400 tokens de output cada uno?</w:t>
      </w:r>
    </w:p>
    <w:p w14:paraId="61628035" w14:textId="77777777" w:rsidR="00D1578C" w:rsidRDefault="00D1578C" w:rsidP="00D1578C">
      <w:r>
        <w:t>A. $6</w:t>
      </w:r>
    </w:p>
    <w:p w14:paraId="1ADD5476" w14:textId="77777777" w:rsidR="00D1578C" w:rsidRDefault="00D1578C" w:rsidP="00D1578C">
      <w:r>
        <w:t>B. $9</w:t>
      </w:r>
    </w:p>
    <w:p w14:paraId="37FDF93A" w14:textId="77777777" w:rsidR="00D1578C" w:rsidRPr="00E95684" w:rsidRDefault="00D1578C" w:rsidP="00D1578C">
      <w:pPr>
        <w:rPr>
          <w:color w:val="EE0000"/>
        </w:rPr>
      </w:pPr>
      <w:r w:rsidRPr="00E95684">
        <w:rPr>
          <w:color w:val="EE0000"/>
        </w:rPr>
        <w:t>C. $12</w:t>
      </w:r>
    </w:p>
    <w:p w14:paraId="254EEF0D" w14:textId="77777777" w:rsidR="00D1578C" w:rsidRDefault="00D1578C" w:rsidP="00D1578C">
      <w:r>
        <w:t>D. $18</w:t>
      </w:r>
    </w:p>
    <w:p w14:paraId="19FB97CD" w14:textId="77777777" w:rsidR="00D1578C" w:rsidRDefault="00D1578C" w:rsidP="00D1578C"/>
    <w:p w14:paraId="03BE6E6C" w14:textId="17283433" w:rsidR="00D1578C" w:rsidRDefault="00D1578C" w:rsidP="00D1578C">
      <w:r>
        <w:t>En la arquitectura transformer original (Vaswani et al., 2017), ¿qué componente se aplica DESPUÉS de cada sub-capa (atención o feed-forward)?</w:t>
      </w:r>
    </w:p>
    <w:p w14:paraId="3B9EC587" w14:textId="77777777" w:rsidR="00D1578C" w:rsidRDefault="00D1578C" w:rsidP="00D1578C">
      <w:r>
        <w:t>A. Batch normalization</w:t>
      </w:r>
    </w:p>
    <w:p w14:paraId="550CB0E5" w14:textId="7C6734A8" w:rsidR="00D1578C" w:rsidRDefault="00D1578C" w:rsidP="00D1578C">
      <w:r>
        <w:t>B. Dropout únicamente</w:t>
      </w:r>
    </w:p>
    <w:p w14:paraId="62EB2DC3" w14:textId="77777777" w:rsidR="00D1578C" w:rsidRPr="00290AD8" w:rsidRDefault="00D1578C" w:rsidP="00D1578C">
      <w:pPr>
        <w:rPr>
          <w:color w:val="EE0000"/>
        </w:rPr>
      </w:pPr>
      <w:r w:rsidRPr="00290AD8">
        <w:rPr>
          <w:color w:val="EE0000"/>
        </w:rPr>
        <w:t>C. Residual connection + Layer normalization</w:t>
      </w:r>
    </w:p>
    <w:p w14:paraId="7347733E" w14:textId="34D676D6" w:rsidR="00D1578C" w:rsidRDefault="00D1578C" w:rsidP="00D1578C">
      <w:r>
        <w:t>D. Activación ReLU</w:t>
      </w:r>
    </w:p>
    <w:p w14:paraId="28AE7BC0" w14:textId="77777777" w:rsidR="00D1578C" w:rsidRDefault="00D1578C" w:rsidP="00D1578C"/>
    <w:p w14:paraId="171D16D3" w14:textId="4CF9DD60" w:rsidR="00D1578C" w:rsidRDefault="00D1578C" w:rsidP="00D1578C">
      <w:r>
        <w:t>Examina este código de evaluación de embeddings:</w:t>
      </w:r>
    </w:p>
    <w:p w14:paraId="2B87A11A" w14:textId="77777777" w:rsidR="00D1578C" w:rsidRDefault="00D1578C" w:rsidP="00D1578C">
      <w:r w:rsidRPr="00D1578C">
        <w:rPr>
          <w:noProof/>
        </w:rPr>
        <w:drawing>
          <wp:inline distT="0" distB="0" distL="0" distR="0" wp14:anchorId="555B47FC" wp14:editId="5F9D9E40">
            <wp:extent cx="4467849" cy="1914792"/>
            <wp:effectExtent l="0" t="0" r="9525" b="9525"/>
            <wp:docPr id="8200841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412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B291" w14:textId="48CE405A" w:rsidR="00D1578C" w:rsidRDefault="00D1578C" w:rsidP="00D1578C">
      <w:r>
        <w:t>¿Qué problema tiene este código?</w:t>
      </w:r>
    </w:p>
    <w:p w14:paraId="5C803A2B" w14:textId="1A1F36A0" w:rsidR="00D1578C" w:rsidRDefault="00D1578C" w:rsidP="00D1578C">
      <w:r>
        <w:t>A. Debería usar embeddings pre-computados</w:t>
      </w:r>
    </w:p>
    <w:p w14:paraId="3E446720" w14:textId="77777777" w:rsidR="00D1578C" w:rsidRDefault="00D1578C" w:rsidP="00D1578C">
      <w:r>
        <w:t>B. El orden de las palabras importa</w:t>
      </w:r>
    </w:p>
    <w:p w14:paraId="613518DB" w14:textId="77777777" w:rsidR="00D1578C" w:rsidRDefault="00D1578C" w:rsidP="00D1578C">
      <w:r>
        <w:t>C. Falta manejo de palabras desconocidas</w:t>
      </w:r>
    </w:p>
    <w:p w14:paraId="4D07686B" w14:textId="77777777" w:rsidR="00D1578C" w:rsidRPr="006B6257" w:rsidRDefault="00D1578C" w:rsidP="00D1578C">
      <w:pPr>
        <w:rPr>
          <w:color w:val="EE0000"/>
        </w:rPr>
      </w:pPr>
      <w:r w:rsidRPr="006B6257">
        <w:rPr>
          <w:color w:val="EE0000"/>
        </w:rPr>
        <w:t>D. No normaliza los embeddings antes del dot product</w:t>
      </w:r>
    </w:p>
    <w:p w14:paraId="6D6160DD" w14:textId="77777777" w:rsidR="00D1578C" w:rsidRDefault="00D1578C" w:rsidP="00D1578C"/>
    <w:p w14:paraId="36DFC7A5" w14:textId="77777777" w:rsidR="00D1578C" w:rsidRDefault="00D1578C" w:rsidP="00D1578C"/>
    <w:p w14:paraId="50A60BCD" w14:textId="77777777" w:rsidR="00D1578C" w:rsidRDefault="00D1578C" w:rsidP="00D1578C"/>
    <w:p w14:paraId="488B9CA2" w14:textId="1066CC9B" w:rsidR="00D1578C" w:rsidRDefault="00D1578C" w:rsidP="00D1578C">
      <w:r>
        <w:lastRenderedPageBreak/>
        <w:t>Durante la tokenización con BPE (Byte Pair Encoding), la palabra “unhappiness” podría tokenizarse como [“un”, “happi”, “ness”]. ¿Qué ventaja tiene esto comparado con tokenización a nivel de palabra?</w:t>
      </w:r>
    </w:p>
    <w:p w14:paraId="2F04DA2E" w14:textId="3877A7E7" w:rsidR="00D1578C" w:rsidRDefault="00D1578C" w:rsidP="00D1578C">
      <w:r>
        <w:t>A. Reduce el tamaño del vocabulario significativamente sin perder información</w:t>
      </w:r>
    </w:p>
    <w:p w14:paraId="6832DCB1" w14:textId="3B94AFA3" w:rsidR="00D1578C" w:rsidRDefault="00D1578C" w:rsidP="00D1578C">
      <w:r>
        <w:t>B. Permite manejar palabras fuera del vocabulario (OOV) descomponiéndolas en subwords</w:t>
      </w:r>
    </w:p>
    <w:p w14:paraId="0249652C" w14:textId="782B1C15" w:rsidR="00D1578C" w:rsidRDefault="00D1578C" w:rsidP="00D1578C">
      <w:r>
        <w:t>C. Captura morfología (prefijos, sufijos, raíces) compartida entre palabras</w:t>
      </w:r>
    </w:p>
    <w:p w14:paraId="215210A0" w14:textId="77777777" w:rsidR="00D1578C" w:rsidRPr="006B6257" w:rsidRDefault="00D1578C" w:rsidP="00D1578C">
      <w:pPr>
        <w:rPr>
          <w:color w:val="EE0000"/>
        </w:rPr>
      </w:pPr>
      <w:r w:rsidRPr="006B6257">
        <w:rPr>
          <w:color w:val="EE0000"/>
        </w:rPr>
        <w:t>D. Todas las anteriores</w:t>
      </w:r>
    </w:p>
    <w:p w14:paraId="64138F2E" w14:textId="77777777" w:rsidR="00D1578C" w:rsidRDefault="00D1578C" w:rsidP="00D1578C"/>
    <w:p w14:paraId="1B9969A2" w14:textId="19050B22" w:rsidR="00D1578C" w:rsidRDefault="00D1578C" w:rsidP="00D1578C">
      <w:r>
        <w:t>Para un transformer encoder-decoder entrenando translation (inglés → español), ¿qué tipo de atención se usa en cada componente?</w:t>
      </w:r>
    </w:p>
    <w:p w14:paraId="67762984" w14:textId="77777777" w:rsidR="00D1578C" w:rsidRDefault="00D1578C" w:rsidP="00D1578C">
      <w:r>
        <w:t>A. Encoder: causal, Decoder: bidireccional, Cross-attention: causal</w:t>
      </w:r>
    </w:p>
    <w:p w14:paraId="3B23999A" w14:textId="77777777" w:rsidR="00D1578C" w:rsidRPr="006B6257" w:rsidRDefault="00D1578C" w:rsidP="00D1578C">
      <w:pPr>
        <w:rPr>
          <w:color w:val="EE0000"/>
        </w:rPr>
      </w:pPr>
      <w:r w:rsidRPr="006B6257">
        <w:rPr>
          <w:color w:val="EE0000"/>
        </w:rPr>
        <w:t>B. Encoder: bidireccional, Decoder: causal, Cross-attention: bidireccional sobre encoder</w:t>
      </w:r>
    </w:p>
    <w:p w14:paraId="5FC86AF5" w14:textId="77777777" w:rsidR="00D1578C" w:rsidRDefault="00D1578C" w:rsidP="00D1578C">
      <w:r>
        <w:t>C. Todo bidireccional</w:t>
      </w:r>
    </w:p>
    <w:p w14:paraId="26BC13D2" w14:textId="77777777" w:rsidR="00D1578C" w:rsidRDefault="00D1578C" w:rsidP="00D1578C">
      <w:r>
        <w:t>D. Todo causal</w:t>
      </w:r>
    </w:p>
    <w:p w14:paraId="42B43C5D" w14:textId="77777777" w:rsidR="00D1578C" w:rsidRDefault="00D1578C" w:rsidP="00D1578C"/>
    <w:p w14:paraId="7A24310B" w14:textId="1EA22E09" w:rsidR="00D1578C" w:rsidRDefault="00D1578C" w:rsidP="00D1578C">
      <w:r>
        <w:t>Si aplicamos QLoRA a un modelo de 13B parámetros cuantizado a 4 bits, ¿aproximadamente cuanta memoria ocupa el modelo base?</w:t>
      </w:r>
    </w:p>
    <w:p w14:paraId="597A6C74" w14:textId="77777777" w:rsidR="00D1578C" w:rsidRDefault="00D1578C" w:rsidP="00D1578C">
      <w:r>
        <w:t>A. 3.25 GB</w:t>
      </w:r>
    </w:p>
    <w:p w14:paraId="489F88EA" w14:textId="77777777" w:rsidR="00D1578C" w:rsidRDefault="00D1578C" w:rsidP="00D1578C">
      <w:r>
        <w:t>B. 13 GB</w:t>
      </w:r>
    </w:p>
    <w:p w14:paraId="2B544CA1" w14:textId="77777777" w:rsidR="00D1578C" w:rsidRPr="006B6257" w:rsidRDefault="00D1578C" w:rsidP="00D1578C">
      <w:pPr>
        <w:rPr>
          <w:color w:val="EE0000"/>
        </w:rPr>
      </w:pPr>
      <w:r w:rsidRPr="006B6257">
        <w:rPr>
          <w:color w:val="EE0000"/>
        </w:rPr>
        <w:t>C. 6.5 GB</w:t>
      </w:r>
    </w:p>
    <w:p w14:paraId="5C0C8B3D" w14:textId="77777777" w:rsidR="00D1578C" w:rsidRDefault="00D1578C" w:rsidP="00D1578C">
      <w:r>
        <w:t>D. 26 GB</w:t>
      </w:r>
    </w:p>
    <w:p w14:paraId="49C5A07E" w14:textId="77777777" w:rsidR="00D1578C" w:rsidRDefault="00D1578C" w:rsidP="00D1578C"/>
    <w:p w14:paraId="72A96102" w14:textId="5CDABD2C" w:rsidR="00D1578C" w:rsidRDefault="00D1578C" w:rsidP="00D1578C">
      <w:r>
        <w:t>Durante la generación de texto con un modelo decoder-only, si configuras temperature=0.1 (muy baja), ¿qué efecto tiene en las predicciones?</w:t>
      </w:r>
    </w:p>
    <w:p w14:paraId="66FB6D3B" w14:textId="671B175F" w:rsidR="00D1578C" w:rsidRDefault="00D1578C" w:rsidP="00D1578C">
      <w:r>
        <w:t>A. El modelo genera texto más creativo y diverso</w:t>
      </w:r>
    </w:p>
    <w:p w14:paraId="569A52AA" w14:textId="1B7481D2" w:rsidR="00D1578C" w:rsidRDefault="00D1578C" w:rsidP="00D1578C">
      <w:r>
        <w:t>B. El modelo genera más tokens en total</w:t>
      </w:r>
    </w:p>
    <w:p w14:paraId="7962229D" w14:textId="05C415A7" w:rsidR="00D1578C" w:rsidRPr="006B6257" w:rsidRDefault="00D1578C" w:rsidP="00D1578C">
      <w:pPr>
        <w:rPr>
          <w:color w:val="EE0000"/>
        </w:rPr>
      </w:pPr>
      <w:r w:rsidRPr="006B6257">
        <w:rPr>
          <w:color w:val="EE0000"/>
        </w:rPr>
        <w:t>C. El modelo se vuelve más determinístico, favoreciendo fuertemente los tokens más probables</w:t>
      </w:r>
    </w:p>
    <w:p w14:paraId="44D6DF97" w14:textId="77777777" w:rsidR="00D1578C" w:rsidRDefault="00D1578C" w:rsidP="00D1578C">
      <w:r>
        <w:t>D. No tiene efecto, temperature solo afecta la velocidad</w:t>
      </w:r>
    </w:p>
    <w:p w14:paraId="65021D9E" w14:textId="77777777" w:rsidR="00D1578C" w:rsidRDefault="00D1578C" w:rsidP="00D1578C"/>
    <w:p w14:paraId="690E70EF" w14:textId="77777777" w:rsidR="00D1578C" w:rsidRDefault="00D1578C" w:rsidP="00D1578C"/>
    <w:p w14:paraId="702357B8" w14:textId="77777777" w:rsidR="00D1578C" w:rsidRDefault="00D1578C" w:rsidP="00D1578C"/>
    <w:p w14:paraId="4A4E350B" w14:textId="0B19AE37" w:rsidR="00D1578C" w:rsidRDefault="00D1578C" w:rsidP="00D1578C">
      <w:r>
        <w:lastRenderedPageBreak/>
        <w:t>En un sistema RAG, si las respuestas del modelo frecuentemente ignoran el contexto recuperado y generan información no presente en los documentos, ¿qué estrategia es más efectiva?</w:t>
      </w:r>
    </w:p>
    <w:p w14:paraId="3555CF3A" w14:textId="04E4429F" w:rsidR="00D1578C" w:rsidRDefault="00D1578C" w:rsidP="00D1578C">
      <w:r>
        <w:t>A. Aumentar el número de chunks recuperados</w:t>
      </w:r>
    </w:p>
    <w:p w14:paraId="37FBA196" w14:textId="46FCD047" w:rsidR="00D1578C" w:rsidRDefault="00D1578C" w:rsidP="00D1578C">
      <w:r>
        <w:t>B. Usar un modelo con menos parámetros</w:t>
      </w:r>
    </w:p>
    <w:p w14:paraId="0F905326" w14:textId="59CBD06B" w:rsidR="00D1578C" w:rsidRPr="00A579F0" w:rsidRDefault="00D1578C" w:rsidP="00D1578C">
      <w:pPr>
        <w:rPr>
          <w:color w:val="EE0000"/>
        </w:rPr>
      </w:pPr>
      <w:r w:rsidRPr="00A579F0">
        <w:rPr>
          <w:color w:val="EE0000"/>
        </w:rPr>
        <w:t xml:space="preserve">C. Hacer el prompt más explícito: Responde SOLO basándote en el contexto. Si no está en el contexto, di </w:t>
      </w:r>
      <w:r w:rsidR="006B6257" w:rsidRPr="00A579F0">
        <w:rPr>
          <w:color w:val="EE0000"/>
        </w:rPr>
        <w:t>’”</w:t>
      </w:r>
      <w:r w:rsidRPr="00A579F0">
        <w:rPr>
          <w:color w:val="EE0000"/>
        </w:rPr>
        <w:t>No puedo responder’”</w:t>
      </w:r>
    </w:p>
    <w:p w14:paraId="2ED28C82" w14:textId="77777777" w:rsidR="00D1578C" w:rsidRDefault="00D1578C" w:rsidP="00D1578C">
      <w:r>
        <w:t>D. Aumentar la temperatura</w:t>
      </w:r>
    </w:p>
    <w:p w14:paraId="6B2A7842" w14:textId="77777777" w:rsidR="00D1578C" w:rsidRDefault="00D1578C" w:rsidP="00D1578C"/>
    <w:p w14:paraId="67411713" w14:textId="581780F2" w:rsidR="00D1578C" w:rsidRDefault="00D1578C" w:rsidP="00D1578C">
      <w:r>
        <w:t>En un transformer con batch</w:t>
      </w:r>
      <w:r w:rsidR="007C4A06">
        <w:t>_</w:t>
      </w:r>
      <w:r>
        <w:t>size=16, max</w:t>
      </w:r>
      <w:r w:rsidR="007C4A06">
        <w:t>_</w:t>
      </w:r>
      <w:r>
        <w:t>seq</w:t>
      </w:r>
      <w:r w:rsidR="007C4A06">
        <w:t>_</w:t>
      </w:r>
      <w:r>
        <w:t>length=128, y d</w:t>
      </w:r>
      <w:r w:rsidR="007C4A06">
        <w:t>_</w:t>
      </w:r>
      <w:r>
        <w:t>model=512, ¿cuál es la dimensión (shape) de la matriz de scores de atención Q</w:t>
      </w:r>
      <w:r w:rsidR="00A579F0">
        <w:t>*(</w:t>
      </w:r>
      <w:r>
        <w:t>K</w:t>
      </w:r>
      <w:r w:rsidR="00A579F0">
        <w:t>^</w:t>
      </w:r>
      <w:r>
        <w:t>T</w:t>
      </w:r>
      <w:r w:rsidR="00A579F0">
        <w:t>)</w:t>
      </w:r>
      <w:r>
        <w:t xml:space="preserve"> ANTES de aplicar softmax en una capa?</w:t>
      </w:r>
    </w:p>
    <w:p w14:paraId="471F299D" w14:textId="77777777" w:rsidR="00D1578C" w:rsidRDefault="00D1578C" w:rsidP="00D1578C">
      <w:r>
        <w:t>A. (16, 128, 512)</w:t>
      </w:r>
    </w:p>
    <w:p w14:paraId="118C5397" w14:textId="77777777" w:rsidR="00D1578C" w:rsidRDefault="00D1578C" w:rsidP="00D1578C">
      <w:r>
        <w:t>B. (16, 512, 512)</w:t>
      </w:r>
    </w:p>
    <w:p w14:paraId="4F6F7C61" w14:textId="77777777" w:rsidR="00D1578C" w:rsidRPr="00DC3658" w:rsidRDefault="00D1578C" w:rsidP="00D1578C">
      <w:pPr>
        <w:rPr>
          <w:color w:val="EE0000"/>
        </w:rPr>
      </w:pPr>
      <w:r w:rsidRPr="00DC3658">
        <w:rPr>
          <w:color w:val="EE0000"/>
        </w:rPr>
        <w:t>C. (16, 128, 128)</w:t>
      </w:r>
    </w:p>
    <w:p w14:paraId="03037BBF" w14:textId="77777777" w:rsidR="00D1578C" w:rsidRDefault="00D1578C" w:rsidP="00D1578C">
      <w:r>
        <w:t>D. (128, 128)</w:t>
      </w:r>
    </w:p>
    <w:p w14:paraId="7BAB77B0" w14:textId="77777777" w:rsidR="00D1578C" w:rsidRDefault="00D1578C" w:rsidP="00D1578C"/>
    <w:p w14:paraId="4CF06F1A" w14:textId="492A10B0" w:rsidR="00D1578C" w:rsidRDefault="00D1578C" w:rsidP="00D1578C">
      <w:r>
        <w:t>Para una tarea de clasificación de sentimientos de reviews de productos, ¿qué familia de transformer es más apropiada?</w:t>
      </w:r>
    </w:p>
    <w:p w14:paraId="3EE31043" w14:textId="77777777" w:rsidR="00D1578C" w:rsidRPr="00DC3658" w:rsidRDefault="00D1578C" w:rsidP="00D1578C">
      <w:pPr>
        <w:rPr>
          <w:color w:val="EE0000"/>
        </w:rPr>
      </w:pPr>
      <w:r w:rsidRPr="00DC3658">
        <w:rPr>
          <w:color w:val="EE0000"/>
        </w:rPr>
        <w:t>A. Encoder-only (ej: BERT, RoBERTa)</w:t>
      </w:r>
    </w:p>
    <w:p w14:paraId="27F3AFAF" w14:textId="77777777" w:rsidR="00D1578C" w:rsidRDefault="00D1578C" w:rsidP="00D1578C">
      <w:r>
        <w:t>B. Decoder-only (ej: GPT, Llama)</w:t>
      </w:r>
    </w:p>
    <w:p w14:paraId="4AA7A224" w14:textId="77777777" w:rsidR="00D1578C" w:rsidRDefault="00D1578C" w:rsidP="00D1578C">
      <w:r>
        <w:t>C. Encoder-decoder (ej: T5, BART)</w:t>
      </w:r>
    </w:p>
    <w:p w14:paraId="1C04298E" w14:textId="77777777" w:rsidR="00D1578C" w:rsidRDefault="00D1578C" w:rsidP="00D1578C">
      <w:r>
        <w:t>D. Cualquiera funciona igual de bien</w:t>
      </w:r>
    </w:p>
    <w:p w14:paraId="29958256" w14:textId="77777777" w:rsidR="00D1578C" w:rsidRDefault="00D1578C" w:rsidP="00D1578C"/>
    <w:p w14:paraId="4B0B4FD8" w14:textId="77777777" w:rsidR="00D1578C" w:rsidRDefault="00D1578C" w:rsidP="00D1578C"/>
    <w:p w14:paraId="66BC6ADC" w14:textId="77777777" w:rsidR="00D1578C" w:rsidRDefault="00D1578C" w:rsidP="00D1578C"/>
    <w:p w14:paraId="272216AC" w14:textId="77777777" w:rsidR="00D1578C" w:rsidRDefault="00D1578C" w:rsidP="00D1578C"/>
    <w:p w14:paraId="7CC6C2AA" w14:textId="77777777" w:rsidR="00D1578C" w:rsidRDefault="00D1578C" w:rsidP="00D1578C"/>
    <w:p w14:paraId="20A39F1D" w14:textId="77777777" w:rsidR="00D1578C" w:rsidRDefault="00D1578C" w:rsidP="00D1578C"/>
    <w:p w14:paraId="0A484512" w14:textId="77777777" w:rsidR="00D1578C" w:rsidRDefault="00D1578C" w:rsidP="00D1578C"/>
    <w:p w14:paraId="20C66E25" w14:textId="77777777" w:rsidR="00D1578C" w:rsidRDefault="00D1578C" w:rsidP="00D1578C"/>
    <w:p w14:paraId="76C1421B" w14:textId="77777777" w:rsidR="00D1578C" w:rsidRDefault="00D1578C" w:rsidP="00D1578C"/>
    <w:p w14:paraId="1DA09F54" w14:textId="77777777" w:rsidR="00D1578C" w:rsidRDefault="00D1578C" w:rsidP="00D1578C"/>
    <w:p w14:paraId="66BAE455" w14:textId="6F11EC3C" w:rsidR="00D1578C" w:rsidRDefault="00D1578C" w:rsidP="00D1578C">
      <w:r>
        <w:lastRenderedPageBreak/>
        <w:t>Analiza este código de fine-tuning:</w:t>
      </w:r>
    </w:p>
    <w:p w14:paraId="2555FEA5" w14:textId="6EE070DE" w:rsidR="00D1578C" w:rsidRDefault="00D1578C" w:rsidP="00D1578C">
      <w:r w:rsidRPr="00D1578C">
        <w:rPr>
          <w:noProof/>
        </w:rPr>
        <w:drawing>
          <wp:inline distT="0" distB="0" distL="0" distR="0" wp14:anchorId="5E3EB8ED" wp14:editId="2EB377B9">
            <wp:extent cx="5400040" cy="2254885"/>
            <wp:effectExtent l="0" t="0" r="0" b="0"/>
            <wp:docPr id="11104530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5301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¿Qué tipo de fine-tuning es este y cuándo es apropiado?</w:t>
      </w:r>
    </w:p>
    <w:p w14:paraId="6F16C8B2" w14:textId="77777777" w:rsidR="00D1578C" w:rsidRDefault="00D1578C" w:rsidP="00D1578C">
      <w:r>
        <w:t>A. Full fine-tuning, apropiado para datasets grandes</w:t>
      </w:r>
    </w:p>
    <w:p w14:paraId="1B0FE3FC" w14:textId="21C7BF4F" w:rsidR="00D1578C" w:rsidRPr="00DC3658" w:rsidRDefault="00D1578C" w:rsidP="00D1578C">
      <w:pPr>
        <w:rPr>
          <w:color w:val="EE0000"/>
        </w:rPr>
      </w:pPr>
      <w:r w:rsidRPr="00DC3658">
        <w:rPr>
          <w:color w:val="EE0000"/>
        </w:rPr>
        <w:t>B. Feature extraction, apropiado para datasets pequeños o cuando el dominio es similar al pre-training</w:t>
      </w:r>
    </w:p>
    <w:p w14:paraId="4BAA0E04" w14:textId="77777777" w:rsidR="00D1578C" w:rsidRDefault="00D1578C" w:rsidP="00D1578C">
      <w:r>
        <w:t>C. LoRA, apropiado para ahorrar memoria</w:t>
      </w:r>
    </w:p>
    <w:p w14:paraId="540C3AC1" w14:textId="4A2C506D" w:rsidR="002A6EA0" w:rsidRDefault="00D1578C" w:rsidP="00D1578C">
      <w:r>
        <w:t>D. Instruction Fine Tuning, apropiado para problemas de tamaño medio.</w:t>
      </w:r>
    </w:p>
    <w:sectPr w:rsidR="002A6E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8D"/>
    <w:rsid w:val="00290AD8"/>
    <w:rsid w:val="002A6EA0"/>
    <w:rsid w:val="0035768D"/>
    <w:rsid w:val="0060296C"/>
    <w:rsid w:val="00691B8D"/>
    <w:rsid w:val="006B6257"/>
    <w:rsid w:val="006D6817"/>
    <w:rsid w:val="007C4A06"/>
    <w:rsid w:val="00932AF0"/>
    <w:rsid w:val="00A579F0"/>
    <w:rsid w:val="00D1578C"/>
    <w:rsid w:val="00DC3658"/>
    <w:rsid w:val="00DF5BEC"/>
    <w:rsid w:val="00E95684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57B1"/>
  <w15:chartTrackingRefBased/>
  <w15:docId w15:val="{B104FDD6-3A53-4053-90A7-7452D414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6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6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6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6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6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6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871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7</cp:revision>
  <dcterms:created xsi:type="dcterms:W3CDTF">2026-01-04T18:21:00Z</dcterms:created>
  <dcterms:modified xsi:type="dcterms:W3CDTF">2026-01-04T19:14:00Z</dcterms:modified>
</cp:coreProperties>
</file>