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FEE1" w14:textId="2A20B8C8" w:rsidR="003B4CAB" w:rsidRPr="00B97297" w:rsidRDefault="003B4CAB" w:rsidP="00EE61EF">
      <w:pPr>
        <w:jc w:val="right"/>
        <w:rPr>
          <w:rFonts w:cs="Times New Roman"/>
          <w:b/>
          <w:bCs/>
          <w:sz w:val="24"/>
          <w:szCs w:val="24"/>
          <w:lang w:val="en-US"/>
        </w:rPr>
      </w:pPr>
    </w:p>
    <w:p w14:paraId="3E755211" w14:textId="2717A6A6" w:rsidR="00EE61EF" w:rsidRPr="00497E4A" w:rsidRDefault="00EE61EF" w:rsidP="00EE61EF">
      <w:pPr>
        <w:rPr>
          <w:rFonts w:cs="Times New Roman"/>
          <w:b/>
          <w:bCs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5DA3782" w14:textId="25566CFD" w:rsidR="00EE61EF" w:rsidRDefault="00EE61EF" w:rsidP="00CC282F">
      <w:pPr>
        <w:jc w:val="center"/>
        <w:rPr>
          <w:rFonts w:cs="Times New Roman"/>
          <w:b/>
          <w:bCs/>
          <w:sz w:val="24"/>
          <w:szCs w:val="24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 закупок</w:t>
      </w:r>
      <w:r w:rsidR="0023589E">
        <w:rPr>
          <w:rFonts w:cs="Times New Roman"/>
          <w:b/>
          <w:bCs/>
          <w:sz w:val="24"/>
          <w:szCs w:val="24"/>
        </w:rPr>
        <w:t xml:space="preserve"> №1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70176F67" w:rsidR="00EE61EF" w:rsidRPr="0023589E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="00CC282F">
        <w:rPr>
          <w:rFonts w:cs="Times New Roman"/>
          <w:sz w:val="24"/>
          <w:szCs w:val="24"/>
          <w:lang w:val="kk-KZ"/>
        </w:rPr>
        <w:t xml:space="preserve">        </w:t>
      </w:r>
      <w:r w:rsidR="00B56D44" w:rsidRPr="00B56D44">
        <w:rPr>
          <w:rFonts w:cs="Times New Roman"/>
          <w:sz w:val="24"/>
          <w:szCs w:val="24"/>
        </w:rPr>
        <w:t>Корпоративный фонд «Медиа дамыту қоры»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Pr="0081538E">
        <w:rPr>
          <w:rFonts w:cs="Times New Roman"/>
          <w:sz w:val="24"/>
          <w:szCs w:val="24"/>
        </w:rPr>
        <w:t xml:space="preserve">объявляет о проведении </w:t>
      </w:r>
      <w:r>
        <w:rPr>
          <w:rFonts w:cs="Times New Roman"/>
          <w:sz w:val="24"/>
          <w:szCs w:val="24"/>
        </w:rPr>
        <w:t xml:space="preserve">закупок </w:t>
      </w:r>
      <w:r w:rsidR="0023589E">
        <w:rPr>
          <w:rFonts w:cs="Times New Roman"/>
          <w:sz w:val="24"/>
          <w:szCs w:val="24"/>
          <w:lang w:val="kk-KZ"/>
        </w:rPr>
        <w:t>у</w:t>
      </w:r>
      <w:r w:rsidR="00CC282F" w:rsidRPr="00CC282F">
        <w:rPr>
          <w:rFonts w:cs="Times New Roman"/>
          <w:sz w:val="24"/>
          <w:szCs w:val="24"/>
        </w:rPr>
        <w:t>слуг по предоставлению доступа к сети Интернет</w:t>
      </w:r>
      <w:r w:rsidR="0023589E">
        <w:rPr>
          <w:rFonts w:cs="Times New Roman"/>
          <w:sz w:val="24"/>
          <w:szCs w:val="24"/>
        </w:rPr>
        <w:t>.</w:t>
      </w:r>
    </w:p>
    <w:p w14:paraId="2773540D" w14:textId="7E6BCAC7" w:rsidR="0023589E" w:rsidRDefault="0023589E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  <w:r w:rsidR="00EE61EF" w:rsidRPr="0081538E">
        <w:rPr>
          <w:rFonts w:cs="Times New Roman"/>
          <w:sz w:val="24"/>
          <w:szCs w:val="24"/>
        </w:rPr>
        <w:t xml:space="preserve">Конверты с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аявками на участие в </w:t>
      </w:r>
      <w:r w:rsidR="00EE61EF">
        <w:rPr>
          <w:rFonts w:cs="Times New Roman"/>
          <w:sz w:val="24"/>
          <w:szCs w:val="24"/>
        </w:rPr>
        <w:t>закупках</w:t>
      </w:r>
      <w:r w:rsidR="00EE61EF" w:rsidRPr="0081538E">
        <w:rPr>
          <w:rFonts w:cs="Times New Roman"/>
          <w:sz w:val="24"/>
          <w:szCs w:val="24"/>
        </w:rPr>
        <w:t xml:space="preserve"> направляется по адресу</w:t>
      </w:r>
      <w:r w:rsidR="00EE61EF">
        <w:rPr>
          <w:rFonts w:cs="Times New Roman"/>
          <w:sz w:val="24"/>
          <w:szCs w:val="24"/>
        </w:rPr>
        <w:t>:</w:t>
      </w:r>
      <w:r w:rsidRPr="0023589E">
        <w:t xml:space="preserve"> </w:t>
      </w:r>
      <w:r w:rsidRPr="0023589E">
        <w:rPr>
          <w:rFonts w:cs="Times New Roman"/>
          <w:sz w:val="24"/>
          <w:szCs w:val="24"/>
        </w:rPr>
        <w:t xml:space="preserve">Республика Казахстан, г. Астана, ул. Кунаева 2 (БЦ «ССС»), канцелярия Корпоративного фонда «Медиа дамыту қоры» принимает до 18:30 часов </w:t>
      </w:r>
      <w:r>
        <w:rPr>
          <w:rFonts w:cs="Times New Roman"/>
          <w:sz w:val="24"/>
          <w:szCs w:val="24"/>
        </w:rPr>
        <w:t>1</w:t>
      </w:r>
      <w:r w:rsidR="007A6DED" w:rsidRPr="007A6DED">
        <w:rPr>
          <w:rFonts w:cs="Times New Roman"/>
          <w:sz w:val="24"/>
          <w:szCs w:val="24"/>
        </w:rPr>
        <w:t>7</w:t>
      </w:r>
      <w:r w:rsidRPr="0023589E">
        <w:rPr>
          <w:rFonts w:cs="Times New Roman"/>
          <w:sz w:val="24"/>
          <w:szCs w:val="24"/>
        </w:rPr>
        <w:t>.0</w:t>
      </w:r>
      <w:r>
        <w:rPr>
          <w:rFonts w:cs="Times New Roman"/>
          <w:sz w:val="24"/>
          <w:szCs w:val="24"/>
        </w:rPr>
        <w:t>3</w:t>
      </w:r>
      <w:r w:rsidRPr="0023589E">
        <w:rPr>
          <w:rFonts w:cs="Times New Roman"/>
          <w:sz w:val="24"/>
          <w:szCs w:val="24"/>
        </w:rPr>
        <w:t>.2023 года.</w:t>
      </w:r>
    </w:p>
    <w:p w14:paraId="6B540814" w14:textId="53676258" w:rsidR="00EE61EF" w:rsidRPr="0081538E" w:rsidRDefault="00A45CC6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</w:p>
    <w:p w14:paraId="3F7B943F" w14:textId="719FA137" w:rsidR="003B4CAB" w:rsidRPr="00D039C4" w:rsidRDefault="003B4CAB" w:rsidP="003B4CAB">
      <w:pPr>
        <w:ind w:left="360"/>
        <w:rPr>
          <w:rFonts w:cs="Times New Roman"/>
          <w:b/>
          <w:bCs/>
          <w:sz w:val="24"/>
          <w:szCs w:val="24"/>
        </w:rPr>
      </w:pPr>
      <w:bookmarkStart w:id="0" w:name="_Hlk118462983"/>
      <w:r w:rsidRPr="00D039C4">
        <w:rPr>
          <w:rFonts w:cs="Times New Roman"/>
          <w:b/>
          <w:bCs/>
          <w:sz w:val="24"/>
          <w:szCs w:val="24"/>
        </w:rPr>
        <w:t>1.Лоты (Перечень закупаемых товаров, работ и услуг):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1134"/>
        <w:gridCol w:w="851"/>
        <w:gridCol w:w="992"/>
        <w:gridCol w:w="1134"/>
        <w:gridCol w:w="1276"/>
        <w:gridCol w:w="1417"/>
      </w:tblGrid>
      <w:tr w:rsidR="00D039C4" w:rsidRPr="00D039C4" w14:paraId="2E5F1E70" w14:textId="77777777" w:rsidTr="001E0E56">
        <w:trPr>
          <w:trHeight w:val="1341"/>
        </w:trPr>
        <w:tc>
          <w:tcPr>
            <w:tcW w:w="704" w:type="dxa"/>
          </w:tcPr>
          <w:p w14:paraId="42ED3735" w14:textId="77777777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№ лота</w:t>
            </w:r>
          </w:p>
        </w:tc>
        <w:tc>
          <w:tcPr>
            <w:tcW w:w="1134" w:type="dxa"/>
          </w:tcPr>
          <w:p w14:paraId="216BB95C" w14:textId="77777777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Наименование товаров, работ и услуг</w:t>
            </w:r>
          </w:p>
        </w:tc>
        <w:tc>
          <w:tcPr>
            <w:tcW w:w="1701" w:type="dxa"/>
          </w:tcPr>
          <w:p w14:paraId="3CB2C561" w14:textId="7FD2E516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 xml:space="preserve">Краткая характеристика товаров, работ и услуг </w:t>
            </w:r>
          </w:p>
        </w:tc>
        <w:tc>
          <w:tcPr>
            <w:tcW w:w="1134" w:type="dxa"/>
          </w:tcPr>
          <w:p w14:paraId="314AF49A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Количество (объем)</w:t>
            </w:r>
          </w:p>
        </w:tc>
        <w:tc>
          <w:tcPr>
            <w:tcW w:w="851" w:type="dxa"/>
          </w:tcPr>
          <w:p w14:paraId="23969409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Единица измерения</w:t>
            </w:r>
          </w:p>
        </w:tc>
        <w:tc>
          <w:tcPr>
            <w:tcW w:w="992" w:type="dxa"/>
          </w:tcPr>
          <w:p w14:paraId="62B9D9CF" w14:textId="74C563E3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Цена за единицу (тенге, без НД</w:t>
            </w:r>
            <w:r w:rsidRPr="00D039C4">
              <w:rPr>
                <w:rFonts w:cs="Times New Roman"/>
                <w:b/>
                <w:bCs/>
                <w:sz w:val="20"/>
                <w:szCs w:val="20"/>
                <w:lang w:val="kk-KZ"/>
              </w:rPr>
              <w:t>С)</w:t>
            </w:r>
          </w:p>
        </w:tc>
        <w:tc>
          <w:tcPr>
            <w:tcW w:w="1134" w:type="dxa"/>
          </w:tcPr>
          <w:p w14:paraId="0EE5D16A" w14:textId="43D4F136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Общая сумма (тенге, без НДС)</w:t>
            </w:r>
          </w:p>
        </w:tc>
        <w:tc>
          <w:tcPr>
            <w:tcW w:w="1276" w:type="dxa"/>
          </w:tcPr>
          <w:p w14:paraId="219F829C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Срок поставки товара, выполнения работ, оказания услуг</w:t>
            </w:r>
          </w:p>
        </w:tc>
        <w:tc>
          <w:tcPr>
            <w:tcW w:w="1417" w:type="dxa"/>
          </w:tcPr>
          <w:p w14:paraId="7F626FDD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Место поставки товара, выполнения работ, оказания услуг</w:t>
            </w:r>
          </w:p>
        </w:tc>
      </w:tr>
      <w:tr w:rsidR="003B4CAB" w14:paraId="5FDCE769" w14:textId="77777777" w:rsidTr="001E0E56">
        <w:trPr>
          <w:trHeight w:val="283"/>
        </w:trPr>
        <w:tc>
          <w:tcPr>
            <w:tcW w:w="704" w:type="dxa"/>
          </w:tcPr>
          <w:p w14:paraId="51D61982" w14:textId="43EAD778" w:rsidR="003B4CAB" w:rsidRPr="00B04B1A" w:rsidRDefault="0023589E" w:rsidP="0023589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1</w:t>
            </w:r>
            <w:r w:rsidR="00032720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D9D6DAA" w14:textId="1196EC85" w:rsidR="003B4CAB" w:rsidRPr="00B04B1A" w:rsidRDefault="0023589E" w:rsidP="001E0E56">
            <w:pPr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Услуги по предоставлению доступа к сети Интернет</w:t>
            </w:r>
          </w:p>
        </w:tc>
        <w:tc>
          <w:tcPr>
            <w:tcW w:w="1701" w:type="dxa"/>
          </w:tcPr>
          <w:p w14:paraId="3569F29E" w14:textId="77777777" w:rsidR="003B4CAB" w:rsidRPr="00B04B1A" w:rsidRDefault="0023589E" w:rsidP="001E0E56">
            <w:pPr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Организация доступа к сети Интернет с пропускной способностью порта 150 Мбит/сек, а также поддержание ip-адресов (блок из 8-ми адресов).</w:t>
            </w:r>
          </w:p>
          <w:p w14:paraId="3B84D9A4" w14:textId="6B159109" w:rsidR="0023589E" w:rsidRPr="00B04B1A" w:rsidRDefault="0023589E" w:rsidP="001E0E5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9E3BF8" w14:textId="06149034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B6F9FAA" w14:textId="28D2E066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Одна услуга</w:t>
            </w:r>
          </w:p>
        </w:tc>
        <w:tc>
          <w:tcPr>
            <w:tcW w:w="992" w:type="dxa"/>
          </w:tcPr>
          <w:p w14:paraId="444D1F4A" w14:textId="12129D8C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2 712 053,61</w:t>
            </w:r>
          </w:p>
        </w:tc>
        <w:tc>
          <w:tcPr>
            <w:tcW w:w="1134" w:type="dxa"/>
          </w:tcPr>
          <w:p w14:paraId="5DB62E40" w14:textId="0E5513DC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2 712 053,61</w:t>
            </w:r>
          </w:p>
        </w:tc>
        <w:tc>
          <w:tcPr>
            <w:tcW w:w="1276" w:type="dxa"/>
          </w:tcPr>
          <w:p w14:paraId="31193B52" w14:textId="632B33D1" w:rsidR="003B4CAB" w:rsidRPr="00B04B1A" w:rsidRDefault="00B04B1A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1 апреля по 31 декабря включительно.</w:t>
            </w:r>
          </w:p>
        </w:tc>
        <w:tc>
          <w:tcPr>
            <w:tcW w:w="1417" w:type="dxa"/>
          </w:tcPr>
          <w:p w14:paraId="30058C1C" w14:textId="2E5DEC96" w:rsidR="003B4CAB" w:rsidRPr="00B04B1A" w:rsidRDefault="00B04B1A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2F3E5789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>орядок оплаты</w:t>
      </w:r>
      <w:r>
        <w:rPr>
          <w:rFonts w:cs="Times New Roman"/>
          <w:sz w:val="24"/>
          <w:szCs w:val="24"/>
        </w:rPr>
        <w:t>: о</w:t>
      </w:r>
      <w:r w:rsidRPr="00032720">
        <w:rPr>
          <w:rFonts w:cs="Times New Roman"/>
          <w:sz w:val="24"/>
          <w:szCs w:val="24"/>
        </w:rPr>
        <w:t>плата производится</w:t>
      </w:r>
      <w:r w:rsidR="00B97297" w:rsidRPr="00B97297">
        <w:rPr>
          <w:rFonts w:cs="Times New Roman"/>
          <w:sz w:val="24"/>
          <w:szCs w:val="24"/>
        </w:rPr>
        <w:t xml:space="preserve"> </w:t>
      </w:r>
      <w:r w:rsidR="00B97297">
        <w:rPr>
          <w:rFonts w:cs="Times New Roman"/>
          <w:sz w:val="24"/>
          <w:szCs w:val="24"/>
          <w:lang w:val="kk-KZ"/>
        </w:rPr>
        <w:t>ежемесячно</w:t>
      </w:r>
      <w:r w:rsidRPr="00032720">
        <w:rPr>
          <w:rFonts w:cs="Times New Roman"/>
          <w:sz w:val="24"/>
          <w:szCs w:val="24"/>
        </w:rPr>
        <w:t xml:space="preserve"> заказчиком поставщику по факту оказания услуг в срок не позднее 30 (тридцати) рабочих дней с даты подписания сторонами акта оказанных услуг</w:t>
      </w:r>
      <w:r w:rsidR="00453A06" w:rsidRPr="00453A06">
        <w:rPr>
          <w:rFonts w:cs="Times New Roman"/>
          <w:sz w:val="24"/>
          <w:szCs w:val="24"/>
        </w:rPr>
        <w:t>;</w:t>
      </w:r>
    </w:p>
    <w:p w14:paraId="502089F1" w14:textId="2053F880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3. </w:t>
      </w:r>
      <w:r w:rsidR="00187283">
        <w:rPr>
          <w:rFonts w:cs="Times New Roman"/>
          <w:sz w:val="24"/>
          <w:szCs w:val="24"/>
          <w:lang w:val="kk-KZ"/>
        </w:rPr>
        <w:t>О</w:t>
      </w:r>
      <w:r w:rsidR="00453A06" w:rsidRPr="00453A06">
        <w:rPr>
          <w:rFonts w:cs="Times New Roman"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>
        <w:rPr>
          <w:rFonts w:cs="Times New Roman"/>
          <w:sz w:val="24"/>
          <w:szCs w:val="24"/>
        </w:rPr>
        <w:t xml:space="preserve">: </w:t>
      </w:r>
      <w:r w:rsidRPr="00032720">
        <w:rPr>
          <w:rFonts w:cs="Times New Roman"/>
          <w:sz w:val="24"/>
          <w:szCs w:val="24"/>
        </w:rPr>
        <w:t>Конверты с Заявками на участие в закупках</w:t>
      </w:r>
      <w:r>
        <w:rPr>
          <w:rFonts w:cs="Times New Roman"/>
          <w:sz w:val="24"/>
          <w:szCs w:val="24"/>
        </w:rPr>
        <w:t xml:space="preserve"> принимаются с 09.00 часов 1</w:t>
      </w:r>
      <w:r w:rsidR="000E59B1"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 xml:space="preserve"> марта 2023 года п</w:t>
      </w:r>
      <w:r w:rsidRPr="00032720">
        <w:rPr>
          <w:rFonts w:cs="Times New Roman"/>
          <w:sz w:val="24"/>
          <w:szCs w:val="24"/>
        </w:rPr>
        <w:t>о 18:30 часов 1</w:t>
      </w:r>
      <w:r w:rsidR="007A6DED" w:rsidRPr="00200561">
        <w:rPr>
          <w:rFonts w:cs="Times New Roman"/>
          <w:sz w:val="24"/>
          <w:szCs w:val="24"/>
        </w:rPr>
        <w:t>7</w:t>
      </w:r>
      <w:r w:rsidRPr="00032720">
        <w:rPr>
          <w:rFonts w:cs="Times New Roman"/>
          <w:sz w:val="24"/>
          <w:szCs w:val="24"/>
        </w:rPr>
        <w:t>.03.2023 года</w:t>
      </w:r>
      <w:r w:rsidR="00453A06" w:rsidRPr="00453A06">
        <w:rPr>
          <w:rFonts w:cs="Times New Roman"/>
          <w:sz w:val="24"/>
          <w:szCs w:val="24"/>
        </w:rPr>
        <w:t>;</w:t>
      </w:r>
    </w:p>
    <w:bookmarkEnd w:id="0"/>
    <w:p w14:paraId="4ADAEBEF" w14:textId="4DDA60F0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 xml:space="preserve">роект договора о закупках </w:t>
      </w:r>
      <w:r w:rsidR="00EB6A8A">
        <w:rPr>
          <w:rFonts w:cs="Times New Roman"/>
          <w:sz w:val="24"/>
          <w:szCs w:val="24"/>
        </w:rPr>
        <w:t>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1F6383C0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386B0BE3" w14:textId="222CA209" w:rsidR="003B4CAB" w:rsidRPr="00BF22E4" w:rsidRDefault="003B4CAB" w:rsidP="00453A06">
      <w:pPr>
        <w:rPr>
          <w:rFonts w:cs="Times New Roman"/>
          <w:b/>
          <w:bCs/>
          <w:sz w:val="24"/>
          <w:szCs w:val="24"/>
        </w:rPr>
      </w:pPr>
      <w:r w:rsidRPr="00BF22E4">
        <w:rPr>
          <w:rFonts w:cs="Times New Roman"/>
          <w:b/>
          <w:bCs/>
          <w:sz w:val="24"/>
          <w:szCs w:val="24"/>
        </w:rPr>
        <w:t>Требования к оформлению и представлению потенциальными поставщиками заявки на участие в закупках</w:t>
      </w:r>
    </w:p>
    <w:p w14:paraId="316549EC" w14:textId="518B2209" w:rsidR="00EE61EF" w:rsidRPr="0081538E" w:rsidRDefault="006C25F9" w:rsidP="00EE61EF">
      <w:pPr>
        <w:rPr>
          <w:rFonts w:cs="Times New Roman"/>
          <w:sz w:val="24"/>
          <w:szCs w:val="24"/>
        </w:rPr>
      </w:pPr>
      <w:bookmarkStart w:id="1" w:name="_Hlk118454803"/>
      <w:r>
        <w:rPr>
          <w:rFonts w:cs="Times New Roman"/>
          <w:sz w:val="24"/>
          <w:szCs w:val="24"/>
        </w:rPr>
        <w:t>5.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EE61EF">
        <w:rPr>
          <w:rFonts w:cs="Times New Roman"/>
          <w:sz w:val="24"/>
          <w:szCs w:val="24"/>
        </w:rPr>
        <w:t xml:space="preserve">Заказчику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Pr="006C25F9">
        <w:rPr>
          <w:rFonts w:cs="Times New Roman"/>
          <w:b/>
          <w:bCs/>
          <w:sz w:val="24"/>
          <w:szCs w:val="24"/>
        </w:rPr>
        <w:t>«Закуп услуг по предоставлению доступа к сети Интернет»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bookmarkEnd w:id="1"/>
    <w:p w14:paraId="36401E1A" w14:textId="57E4ECD0" w:rsidR="00D911F7" w:rsidRPr="0081538E" w:rsidRDefault="006C25F9" w:rsidP="00D911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 xml:space="preserve">Представление потенциальным поставщиком </w:t>
      </w:r>
      <w:r w:rsidR="00D911F7">
        <w:rPr>
          <w:rFonts w:cs="Times New Roman"/>
          <w:sz w:val="24"/>
          <w:szCs w:val="24"/>
        </w:rPr>
        <w:t>з</w:t>
      </w:r>
      <w:r w:rsidR="00D911F7" w:rsidRPr="003971F0">
        <w:rPr>
          <w:rFonts w:cs="Times New Roman"/>
          <w:sz w:val="24"/>
          <w:szCs w:val="24"/>
        </w:rPr>
        <w:t>аявки является формой выражения его согласия осуществить поставку товара,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>с соблюдением условий, предусмотренных в информационном сообщении (объявлении) о закупках и проект</w:t>
      </w:r>
      <w:r w:rsidR="00D911F7">
        <w:rPr>
          <w:rFonts w:cs="Times New Roman"/>
          <w:sz w:val="24"/>
          <w:szCs w:val="24"/>
        </w:rPr>
        <w:t>ом</w:t>
      </w:r>
      <w:r w:rsidR="00D911F7" w:rsidRPr="003971F0">
        <w:rPr>
          <w:rFonts w:cs="Times New Roman"/>
          <w:sz w:val="24"/>
          <w:szCs w:val="24"/>
        </w:rPr>
        <w:t xml:space="preserve"> договора о закупках.</w:t>
      </w:r>
    </w:p>
    <w:p w14:paraId="4581B346" w14:textId="4970AC3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1ADCCEB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24E3CA2A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0F7DD69E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="00CB5C30"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4BC47102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7998A1F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200561">
        <w:rPr>
          <w:rFonts w:cs="Times New Roman"/>
          <w:sz w:val="24"/>
          <w:szCs w:val="24"/>
          <w:lang w:val="kk-KZ"/>
        </w:rPr>
        <w:t>трех</w:t>
      </w:r>
      <w:r w:rsidR="00513875"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="00513875" w:rsidRPr="00513875">
        <w:rPr>
          <w:rFonts w:cs="Times New Roman"/>
          <w:sz w:val="24"/>
          <w:szCs w:val="24"/>
        </w:rPr>
        <w:t>.</w:t>
      </w:r>
    </w:p>
    <w:p w14:paraId="3D1CABEB" w14:textId="6A66686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68AC5855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707C9D8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4D2A6FD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Фонд рассматривает жалобу в течение 10 рабочих дней со дня подачи жалобы.</w:t>
      </w:r>
    </w:p>
    <w:p w14:paraId="6F05ECD6" w14:textId="69E4070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74835929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035C190C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48DB0A5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lastRenderedPageBreak/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067481F6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E744818" w14:textId="7563F588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r w:rsidR="003B28D1">
        <w:rPr>
          <w:rFonts w:cs="Times New Roman"/>
          <w:b/>
          <w:bCs/>
          <w:sz w:val="24"/>
          <w:szCs w:val="24"/>
        </w:rPr>
        <w:t xml:space="preserve"> </w:t>
      </w:r>
      <w:r w:rsidR="00D911F7" w:rsidRPr="00BF22E4">
        <w:rPr>
          <w:rFonts w:cs="Times New Roman"/>
          <w:b/>
          <w:bCs/>
          <w:sz w:val="24"/>
          <w:szCs w:val="24"/>
        </w:rPr>
        <w:t>(Заполняется потенциальным Поставщиком)</w:t>
      </w:r>
    </w:p>
    <w:p w14:paraId="0DFE9398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 закупках по ___________________</w:t>
      </w:r>
    </w:p>
    <w:p w14:paraId="7A70DDA5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2. Место нахождения: ______________________________________________________;</w:t>
      </w:r>
    </w:p>
    <w:p w14:paraId="6A09D58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1651C921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5A9DC117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</w:p>
    <w:p w14:paraId="710581D8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фамилия, имя, отчество (при его наличии) подпись</w:t>
      </w:r>
    </w:p>
    <w:p w14:paraId="7B532A4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408A25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0EC34C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755060AD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1. Перечень документов для участия в закупках.</w:t>
      </w:r>
    </w:p>
    <w:p w14:paraId="62F208A0" w14:textId="58BCD844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 w:rsidR="003B3DB3"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7A41C999" w14:textId="1A04414A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 w:rsidR="00664D5A"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 w:rsidR="00664D5A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30497CCA" w14:textId="0BB367FC" w:rsidR="00664D5A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 </w:t>
      </w:r>
      <w:r w:rsidR="00BD4159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>иные документы</w:t>
      </w:r>
      <w:r w:rsidR="00BD415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предусмотренные информационным сообщением;</w:t>
      </w:r>
    </w:p>
    <w:p w14:paraId="48DFECDD" w14:textId="65680F11" w:rsidR="00CB5C30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CB5C30" w:rsidRPr="00CB5C30">
        <w:rPr>
          <w:rFonts w:cs="Times New Roman"/>
          <w:sz w:val="24"/>
          <w:szCs w:val="24"/>
        </w:rPr>
        <w:t>)</w:t>
      </w:r>
      <w:r w:rsidR="00CB5C30"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18EC4E8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6D24E45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Устава;  </w:t>
      </w:r>
    </w:p>
    <w:p w14:paraId="3B584182" w14:textId="4D0C5B80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-справку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</w:t>
      </w:r>
      <w:r w:rsidR="003B28D1" w:rsidRPr="00D039C4">
        <w:rPr>
          <w:rFonts w:cs="Times New Roman"/>
          <w:sz w:val="24"/>
          <w:szCs w:val="24"/>
        </w:rPr>
        <w:t>после</w:t>
      </w:r>
      <w:r w:rsidRPr="00D039C4">
        <w:rPr>
          <w:rFonts w:cs="Times New Roman"/>
          <w:sz w:val="24"/>
          <w:szCs w:val="24"/>
        </w:rPr>
        <w:t xml:space="preserve"> </w:t>
      </w:r>
      <w:r w:rsidRPr="00CB5C30">
        <w:rPr>
          <w:rFonts w:cs="Times New Roman"/>
          <w:sz w:val="24"/>
          <w:szCs w:val="24"/>
        </w:rPr>
        <w:t>даты размещения объявления о закупках)/копию свидетельства о государственной регистрации/перерегистрации юридического лица;</w:t>
      </w:r>
    </w:p>
    <w:p w14:paraId="43D5EDB8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свидетельства о постановке на учет по НДС (при наличии);  </w:t>
      </w:r>
    </w:p>
    <w:p w14:paraId="010D8F5A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(БИН, ИИК и т.п.), адреса местонахождения, телефонов, факсов, адрес электронной почты и иные контактные данные;</w:t>
      </w:r>
    </w:p>
    <w:p w14:paraId="5F31122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-копию справки с банка о наличии счета.</w:t>
      </w:r>
    </w:p>
    <w:p w14:paraId="789305A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418E01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elicense.kz)/копию свидетельства о регистрации индивидуального предпринимателя;</w:t>
      </w:r>
    </w:p>
    <w:p w14:paraId="7FE0B76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(ИИН, ИИК и т.п.), адреса местонахождения, телефонов, факсов, адрес электронной почты и иные контактные данные;</w:t>
      </w:r>
    </w:p>
    <w:p w14:paraId="6AE9D72B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свидетельства о постановке на учет по НДС (при наличии);  </w:t>
      </w:r>
    </w:p>
    <w:p w14:paraId="27F06F2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копию справки с банка о наличии счета.</w:t>
      </w:r>
    </w:p>
    <w:p w14:paraId="4DE4FF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170C52" w:rsidRDefault="00EE61EF" w:rsidP="00E677A2">
      <w:pPr>
        <w:tabs>
          <w:tab w:val="left" w:pos="2490"/>
        </w:tabs>
        <w:rPr>
          <w:sz w:val="18"/>
          <w:szCs w:val="18"/>
        </w:rPr>
      </w:pPr>
    </w:p>
    <w:p w14:paraId="18EEB92E" w14:textId="7C32E1F8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2B28D2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2E9D" w14:textId="77777777" w:rsidR="00E516B0" w:rsidRDefault="00E516B0" w:rsidP="00A84FB7">
      <w:r>
        <w:separator/>
      </w:r>
    </w:p>
  </w:endnote>
  <w:endnote w:type="continuationSeparator" w:id="0">
    <w:p w14:paraId="41720A07" w14:textId="77777777" w:rsidR="00E516B0" w:rsidRDefault="00E516B0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BFDB" w14:textId="77777777" w:rsidR="00E516B0" w:rsidRDefault="00E516B0" w:rsidP="00A84FB7">
      <w:r>
        <w:separator/>
      </w:r>
    </w:p>
  </w:footnote>
  <w:footnote w:type="continuationSeparator" w:id="0">
    <w:p w14:paraId="5BADB121" w14:textId="77777777" w:rsidR="00E516B0" w:rsidRDefault="00E516B0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59B1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61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4B91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CDB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771B"/>
    <w:rsid w:val="00590AC0"/>
    <w:rsid w:val="00590EBC"/>
    <w:rsid w:val="00591203"/>
    <w:rsid w:val="00591599"/>
    <w:rsid w:val="005916BA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7FF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DED"/>
    <w:rsid w:val="007A71ED"/>
    <w:rsid w:val="007A7F98"/>
    <w:rsid w:val="007B0158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50BC3"/>
    <w:rsid w:val="008516B1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CB6"/>
    <w:rsid w:val="00AC23B4"/>
    <w:rsid w:val="00AC256C"/>
    <w:rsid w:val="00AC29F6"/>
    <w:rsid w:val="00AC31BC"/>
    <w:rsid w:val="00AC3FB7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4238"/>
    <w:rsid w:val="00B349F3"/>
    <w:rsid w:val="00B34B93"/>
    <w:rsid w:val="00B40050"/>
    <w:rsid w:val="00B42286"/>
    <w:rsid w:val="00B42B1E"/>
    <w:rsid w:val="00B43E6E"/>
    <w:rsid w:val="00B5032B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A6095"/>
    <w:rsid w:val="00BB4348"/>
    <w:rsid w:val="00BC1AD5"/>
    <w:rsid w:val="00BC3639"/>
    <w:rsid w:val="00BC599A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59C"/>
    <w:rsid w:val="00BF0763"/>
    <w:rsid w:val="00BF1C95"/>
    <w:rsid w:val="00BF22E4"/>
    <w:rsid w:val="00BF3349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161EA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20B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6B0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A Altynbekov</cp:lastModifiedBy>
  <cp:revision>31</cp:revision>
  <cp:lastPrinted>2023-03-09T09:15:00Z</cp:lastPrinted>
  <dcterms:created xsi:type="dcterms:W3CDTF">2023-02-22T09:28:00Z</dcterms:created>
  <dcterms:modified xsi:type="dcterms:W3CDTF">2023-03-17T08:51:00Z</dcterms:modified>
</cp:coreProperties>
</file>