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</w:pPr>
      <w:r>
        <w:rPr>
          <w:rFonts w:ascii="Calibri" w:cs="Calibri" w:eastAsia="Calibri" w:hAnsi="Calibri"/>
          <w:b/>
          <w:bCs/>
          <w:color w:val="1A56DB"/>
          <w:sz w:val="72"/>
          <w:szCs w:val="72"/>
        </w:rPr>
        <w:t xml:space="preserve">Fintrek</w:t>
      </w:r>
    </w:p>
    <w:p>
      <w:pPr>
        <w:spacing w:after="80"/>
      </w:pPr>
      <w:r>
        <w:rPr>
          <w:rFonts w:ascii="Calibri" w:cs="Calibri" w:eastAsia="Calibri" w:hAnsi="Calibri"/>
          <w:color w:val="475569"/>
          <w:sz w:val="30"/>
          <w:szCs w:val="30"/>
        </w:rPr>
        <w:t xml:space="preserve">Documento de Requisitos do Sistema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1E293B"/>
          <w:sz w:val="24"/>
          <w:szCs w:val="24"/>
        </w:rPr>
        <w:t xml:space="preserve">O assistente financeiro do comerciante brasileiro</w:t>
      </w:r>
    </w:p>
    <w:p>
      <w:pPr>
        <w:spacing w:after="60"/>
      </w:pPr>
      <w:r>
        <w:t xml:space="preserve"/>
      </w:r>
    </w:p>
    <w:p>
      <w:r>
        <w:rPr>
          <w:rFonts w:ascii="Calibri" w:cs="Calibri" w:eastAsia="Calibri" w:hAnsi="Calibri"/>
          <w:color w:val="475569"/>
          <w:sz w:val="20"/>
          <w:szCs w:val="20"/>
        </w:rPr>
        <w:t xml:space="preserve">Versão: 1.0    |    Autor: Pedro Vitor    |    Julho 2026    |    Status: Em elaboração</w:t>
      </w:r>
    </w:p>
    <w:p>
      <w:pPr>
        <w:spacing w:after="600"/>
      </w:pPr>
      <w:r>
        <w:t xml:space="preserve"/>
      </w:r>
    </w:p>
    <w:p>
      <w:pPr>
        <w:pStyle w:val="Heading1"/>
        <w:pBdr>
          <w:bottom w:val="single" w:color="1A56DB" w:sz="2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1. Visão geral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1.1 O que é o Fintrek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Fintrek é um app de gestão financeira para MEI e microempresários brasileiros que nunca tiveram formação contábil. O produto responde três perguntas que o comerciante faz todo dia, em linguagem simples e sem jargão:</w:t>
      </w:r>
    </w:p>
    <w:p>
      <w:pPr>
        <w:spacing w:after="60"/>
      </w:pPr>
      <w:r>
        <w:t xml:space="preserve"/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Quanto sobrou pra mim hoje?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 dinheiro está entrando ou saindo mais?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Meu negócio está bem ou mal?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Fintrek não é um ERP. É um CFO virtual no bolso do comerciante — que avisa, aconselha e protege antes que o problema aconteça.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1.2 Problema resolvido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56DB" w:sz="3"/>
              <w:left w:val="single" w:color="1A56DB" w:sz="12"/>
              <w:bottom w:val="single" w:color="E2E8F0" w:sz="1"/>
              <w:right w:val="single" w:color="E2E8F0" w:sz="1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Dados do mercado (Sebrae, 2025)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61% dos empreendedores brasileiros misturam conta pessoal com empresarial | 30% controlam as finanças em planilhas | 25% usam caderno | 10% não fazem controle algum | Mais de 50% enfrentaram problemas de fluxo de caixa em 2024 | 3,9 milhões de MEIs foram excluídos do regime em 2025 por estouro de faturamento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Os concorrentes existentes (Omie, Conta Azul, GestãoClick) focam em PMEs que faturam entre R$ 200 mil e R$ 50 milhões por ano e têm gestores com formação financeira básica. O MEI que fatura R$ 5.000/mês não é o cliente deles — é o cliente do Fintrek.</w:t>
      </w:r>
    </w:p>
    <w:p>
      <w:pPr>
        <w:spacing w:after="2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1.3 Público-alvo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MEI Solo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Microempreendedor individual. Faturamento até R$ 81k/ano. Dono de padaria, salão, mercadinho, delivery.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MEI Solo — R$ 19/mês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 / Simples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Microempresa no Simples Nacional. Faturamento até R$ 4,8M/ano. Já tem um funcionário ou dois.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 — R$ 79/mês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Deluxe (v2)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EPP e empresas maiores que precisam de recursos avançados.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 definir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1.4 Diferencial competitivo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280"/>
        <w:gridCol w:w="228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Preço inicial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tem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não tem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Omie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R$ 99/mês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PME R$ 200k–R$ 50M/ano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ERP completo, NF-e, contador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Linguagem simples, IA, WhatsApp, MEI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Conta Azul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R$ 179/mês (MEI)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PME e médias empresas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NF-e, boleto, conciliação bancária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IA, WhatsApp, público de massa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GestãoClick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R$ 99/mês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PME comércio e serviços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Estoque, vendas, financeiro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IA, WhatsApp, linguagem simples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MEI Fácil / Neon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Gratuito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MEI básico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Controle simples de caixa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IA, radar tributário, insights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Fintrek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R$ 19/mês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MEI e micro (massa)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Tudo acima + IA + WhatsApp + linguagem simples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DB" w:sz="2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2. Planos e preços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80"/>
        <w:gridCol w:w="4160"/>
      </w:tblGrid>
      <w:tr>
        <w:trPr>
          <w:tblHeader/>
        </w:trP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Preço/mês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inclui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MEI Solo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R$ 19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MEI até R$ 81k/ano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Dashboard, registro manual, radar tributário, alertas WhatsApp, insights IA básico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R$ 79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 / Simples até R$ 4,8M/ano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Tudo do MEI Solo + Open Finance, insights IA avançado, fluxo de caixa projetado, controle de inadimplência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Deluxe (v2)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 definir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EPP e médias empresas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Tudo do Pro + módulo contador, multi-CNPJ, white-label, relatórios avançados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6534" w:sz="3"/>
              <w:left w:val="single" w:color="166534" w:sz="12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Estratégia de aquisição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Trial gratuito de 30 dias sem cartão. Canal principal: conteúdo no Instagram e TikTok sobre a nova regra do MEI (Resolução CGSN 183/2025). Canal secundário: indicação — usuário que indica um amigo ganha 1 mês grátis.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DB" w:sz="2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3. Requisitos funcionais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Ordenados por prioridade de construção, não por módulo.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RF-01.1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Cadastro com nome, e-mail e senha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RF-01.2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Autenticação via JWT com expiração de 24h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RF-01.3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Onboarding guiado em 3 passos: conta → empresa → primeira transação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RF-01.4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Trial gratuito de 30 dias sem cartão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RF-02.1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Pergunta no onboarding: 'Você usa a mesma conta para gastos pessoais e do negócio?'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RF-02.2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Separação visual entre bolso pessoal e bolso do negócio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RF-03.1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Busca automática de dados do CNPJ via BrasilAPI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RF-03.2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Fallback para cadastro manual quando a API falhar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RF-03.3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Suporte a MEI, Simples Nacional, Lucro Presumido e Lucro Real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RF-04.1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Registro de entrada com dois toques: valor + categoria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RF-04.2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Registro de saída com dois toques: valor + categoria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RF-04.3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Categorias em português: Venda, Fornecedor, Imposto, Salário, Aluguel, Outros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RF-04.4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Importação automática via Open Finance (Pluggy) — plano Pro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RF-04.5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Idempotência: mesmo extrato bancário nunca duplica transação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RF-05.1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Tela inicial mostrando 'Você tem R$ X no caixa do negócio'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RF-05.2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Resumo da semana: quanto entrou e quanto saiu em linguagem simples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RF-05.3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Semáforo de saúde: verde, amarelo ou vermelho com frase explicativa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RF-05.4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Gráfico de evolução de receita dos últimos 6 meses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RF-05.5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Métricas avançadas: faturamento bruto, líquido, EBITDA, despesas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RF-06.1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Conselho do dia gerado por IA em português simples, sem jargão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RF-06.2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Insights personalizados por setor (CNAE)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RF-06.3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Cache de insights por 24h (não gera nova chamada a cada acesso)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RF-06.4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Histórico dos últimos 30 dias de insights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RF-07.1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Faturamento acumulado no ano (YTD) em linguagem simples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RF-07.2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'Você pode faturar mais R$ X antes de precisar mudar de MEI para ME'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RF-07.3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Projeção: 'No ritmo atual, você vai estourar o limite em [mês]'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RF-07.4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Simulador: economia ao migrar de regime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RF-07.5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Alerta sobre Resolução CGSN 183/2025 (CPF soma ao CNPJ)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RF-07.6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Lembrete do prazo da DASN-SIMEI (31 de maio)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RF-08.1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Resumo semanal toda segunda às 8h via WhatsApp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RF-08.2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Alerta tributário nos gatilhos 70%, 85% e 95% do limite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RF-08.3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Resumo mensal: 'Você faturou X, gastou Y, sobrou Z'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RF-08.4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Lembrete da DASN-SIMEI 15 dias antes do prazo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RF-09.1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Registro de clientes que devem com valor e data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RF-09.2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Lembrete automático via WhatsApp para o devedor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RF-10.1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Calculadora de preço mínimo de venda: custo + margem desejada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RF-10.2</w:t>
            </w:r>
          </w:p>
        </w:tc>
        <w:tc>
          <w:tcPr>
            <w:tcW w:type="dxa" w:w="6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'Para não ter prejuízo, venda esse produto por pelo menos R$ X'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DB" w:sz="2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4. Requisitos não funcionais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RNF-01.1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Tempo de resposta da tela inicial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 1s (dados do Redis)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RNF-01.2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Tempo de resposta das APIs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 500ms em p95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RNF-01.3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Geração de insights pela IA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 3s (cacheado por 24h)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RNF-02.1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Senhas armazenadas com BCrypt strength 12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RNF-02.2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 com expiração 24h + refresh token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RNF-02.3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Rate limiting: 10 req/min por IP no endpoint de auth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RNF-02.4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HTTPS obrigatório em produção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RNF-02.5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Conformidade LGPD — consentimento para Open Finance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RNF-02.6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Nenhuma credencial no código-fonte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RNF-03.1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Uptime do sistema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99,5% ao mês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RNF-04.1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Arquitetura suporta 0 a 50.000 usuários sem refatoração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RNF-04.2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Cache Redis para insights e métricas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DB" w:sz="2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5. Regras de negócio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RN-01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Limite MEI: R$ 81.000/ano. Tolerância de 20% (até R$ 97.200) antes do desenquadramento.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RN-02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Limite Simples Nacional: R$ 4.800.000/ano.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RN-03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Resolução CGSN 183/2025: receitas no CPF do titular somam ao limite do CNPJ a partir de outubro/2025.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RN-04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Prazo da DASN-SIMEI: 31 de maio de cada ano. Multa de 2% por mês de atraso.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RN-05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Desenquadramento acima de 20% do limite é retroativo a 1º de janeiro do ano.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RN-06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EBITDA = Receita bruta − Custos operacionais (sem impostos, depreciação e amortização por ora).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RN-07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Semáforo verde: reserva &gt; 2 meses de despesas fixas. Amarelo: reserva &lt; 1 mês. Vermelho: caixa zera em &lt; 18 dias.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RN-08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Alertas tributários disparados em 70%, 85% e 95% do limite anual.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RN-09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Insights gerados pela IA são cacheados por 24h no Redis. Recalculados diariamente às 02h.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RN-10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Idempotência: pluggy_tx_id UNIQUE impede duplicação de transações importadas.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RN-11</w:t>
            </w:r>
          </w:p>
        </w:tc>
        <w:tc>
          <w:tcPr>
            <w:tcW w:type="dxa" w:w="8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 linguagem do app nunca usa: EBITDA, YTD, DRE, conciliação bancária, regime de competência.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DB" w:sz="2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6. Princípio de linguagem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Fintrek nunca usa jargão financeiro. Toda informação deve ser compreensível por um dono de padaria sem formação contábil.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Não usar nunca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Usar sempre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Faturamento bruto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Quanto você recebeu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EBITDA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Quanto sobrou depois das despesas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YTD (year-to-date)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Quanto você faturou esse ano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limitUsedPct: 75.93%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Você pode faturar mais R$ 19.500 antes de precisar mudar de MEI para ME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DRE simplificada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Seu resumo do mês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Regime tributário MEI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Você é MEI — limite de R$ 81.000/ano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Conciliação bancária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Conferência das entradas e saídas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DB" w:sz="2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7. Stack técnica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Java 21 + Spring Boot 3.x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Dominado pelo desenvolvedor. Ecossistema cobre todos os módulos.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Dados financeiros são relacionais. UUID nativo, JSONB para audit log.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 versioning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Flyway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Migrations versionadas como código. Irreversível em produção.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Cache / rate limit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Redis 7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Cache de insights (24h) e métricas. Rate limiting no auth.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SPA autenticada. Recharts para gráficos.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Visual profissional sem designer. Componentes prontos.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Open Finance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Pluggy API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ITP autorizada pelo Bacen. Conecta 99%+ dos bancos brasileiros.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IA / Insights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Gera insights em português simples personalizados por setor.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Alertas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WhatsApp Business API (Meta)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Canal principal do comerciante brasileiro.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CNPJ lookup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BrasilAPI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Gratuita. Busca regime, CNAE e situação cadastral.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Containerização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Paridade entre dev e produção.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Build, test e deploy automatizados a cada push.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DB" w:sz="2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8. Roadmap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Fase 0 ✓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Concluído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 migrations, auth JWT, gestão de empresa, transações, radar tributário, dashboard, frontend MVP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Fase 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 semanas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Redesign com Tailwind/Shadcn, linguagem simples no dashboard, motor de insights IA, alertas WhatsApp, separação pessoal/empresa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Fase 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3–8 semanas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Open Finance (Pluggy), controle de inadimplência, calculadora de precificação, benchmark por setor, metas financeiras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Fase 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2–4 meses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Deploy e CI/CD, testes automatizados, onboarding guiado, sistema de planos e pagamento (Stripe), monitoramento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v2 (Deluxe)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Futuro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Módulo Contador, multi-CNPJ, white-label, funcionalidades para ME/EPP maiores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DB" w:sz="2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9. Estado atual do desenvolvimento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6534" w:sz="3"/>
              <w:left w:val="single" w:color="166534" w:sz="12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Fase 0 concluída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Backend Spring Boot 3.x + Java 21 totalmente implementado com 7 migrations Flyway, autenticação JWT, módulo de empresa com BrasilAPI, transações financeiras, radar tributário, dashboard com métricas, Swagger em todos os endpoints. Frontend React 18 com login, cadastro, dashboard, empresas, transações e radar tributário. PostgreSQL 16 + Redis 7 rodando em Docker.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Próximo passo: redesign do frontend com Tailwind + Shadcn e implementação do motor de insights com IA (Fase 1).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1A56DB" w:sz="2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10. Restrições e premissas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 MVP não incluirá emissão de notas fiscais (NF-e) — funcionalidade prevista para v2.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Open Finance (Pluggy) depende de aprovação de conta em produção — disponível na Fase 2.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WhatsApp Business API (Meta) exige aprovação de template de mensagem (~24h) — disponível na Fase 1.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BrasilAPI é gratuita mas sem SLA garantido — fallback de cadastro manual é obrigatório.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As tabelas de alíquotas do Simples Nacional devem ser revisadas anualmente.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Resolução CGSN 183/2025 (CPF soma ao CNPJ) está em vigor desde outubro/2025.</w:t>
      </w:r>
    </w:p>
    <w:p>
      <w:pPr>
        <w:spacing w:after="200"/>
      </w:pPr>
      <w:r>
        <w:t xml:space="preserve"/>
      </w:r>
    </w:p>
    <w:p>
      <w:pPr>
        <w:pBdr>
          <w:top w:val="single" w:color="E2E8F0" w:sz="2" w:space="8"/>
        </w:pBdr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Fintrek — Documento de Requisitos do Sistema v1.0 — Julho 2026. Documento confidencial — uso interno.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8"/>
        <w:szCs w:val="18"/>
      </w:rPr>
      <w:t xml:space="preserve">Fintrek — SRS v1.0 — Julho 2026  |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8"/>
      </w:pBdr>
    </w:pPr>
    <w:r>
      <w:rPr>
        <w:rFonts w:ascii="Calibri" w:cs="Calibri" w:eastAsia="Calibri" w:hAnsi="Calibri"/>
        <w:b/>
        <w:bCs/>
        <w:color w:val="1A56DB"/>
        <w:sz w:val="18"/>
        <w:szCs w:val="18"/>
      </w:rPr>
      <w:t xml:space="preserve">Fintrek</w:t>
    </w:r>
    <w:r>
      <w:rPr>
        <w:rFonts w:ascii="Calibri" w:cs="Calibri" w:eastAsia="Calibri" w:hAnsi="Calibri"/>
        <w:color w:val="475569"/>
        <w:sz w:val="18"/>
        <w:szCs w:val="18"/>
      </w:rPr>
      <w:t xml:space="preserve">  |  Documento de Requisitos do Sistema (SRS)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A56D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2026-07-02T18:43:55.877Z</dcterms:created>
  <dcterms:modified xsi:type="dcterms:W3CDTF">2026-07-02T18:43:55.892Z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