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56DA" w14:textId="6D6C17B5" w:rsidR="00C856BA" w:rsidRPr="00BD176D" w:rsidRDefault="00C856BA" w:rsidP="00C856BA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13: El procedimiento administrativo: naturaleza y fines. El procedimiento administrativo común en la Ley de Procedimiento Administrativo Común de las Administraciones Públicas. Los Principios Generales. Concepto de Interesado. Las fases del procedimiento administrativo. Garantías, ordenación e instrucción del procedimiento.</w:t>
      </w:r>
    </w:p>
    <w:p w14:paraId="52FDAB95" w14:textId="0DFCEEFD" w:rsidR="00C856BA" w:rsidRPr="00BD176D" w:rsidRDefault="00E0269B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El procedimiento administrativo: naturaleza y fines</w:t>
      </w:r>
    </w:p>
    <w:p w14:paraId="7A67B10F" w14:textId="77777777" w:rsidR="00BD176D" w:rsidRPr="00BD176D" w:rsidRDefault="00240CEE" w:rsidP="00BD176D">
      <w:pPr>
        <w:pStyle w:val="Prrafodelista"/>
        <w:numPr>
          <w:ilvl w:val="0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Naturaleza del Procedimiento Administrativo</w:t>
      </w:r>
    </w:p>
    <w:p w14:paraId="023D62BC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procedimiento administrativo</w:t>
      </w:r>
      <w:r>
        <w:rPr>
          <w:rFonts w:ascii="Aptos" w:hAnsi="Aptos"/>
        </w:rPr>
        <w:t xml:space="preserve"> es el conjunto de </w:t>
      </w:r>
      <w:r>
        <w:rPr>
          <w:rFonts w:ascii="Aptos" w:hAnsi="Aptos"/>
          <w:b/>
          <w:bCs/>
        </w:rPr>
        <w:t>actuaciones ordenadas</w:t>
      </w:r>
      <w:r>
        <w:rPr>
          <w:rFonts w:ascii="Aptos" w:hAnsi="Aptos"/>
        </w:rPr>
        <w:t xml:space="preserve"> que deben seguir las Administraciones Públicas para dictar actos administrativos con </w:t>
      </w:r>
      <w:r>
        <w:rPr>
          <w:rFonts w:ascii="Aptos" w:hAnsi="Aptos"/>
          <w:b/>
          <w:bCs/>
        </w:rPr>
        <w:t>eficacia y validez legal</w:t>
      </w:r>
      <w:r>
        <w:rPr>
          <w:rFonts w:ascii="Aptos" w:hAnsi="Aptos"/>
        </w:rPr>
        <w:t xml:space="preserve">. Está regulado por la </w:t>
      </w:r>
      <w:r>
        <w:rPr>
          <w:rFonts w:ascii="Aptos" w:hAnsi="Aptos"/>
          <w:b/>
          <w:bCs/>
        </w:rPr>
        <w:t>Ley 39/2015, de 1 de octubre, del Procedimiento Administrativo Común de las Administraciones Públicas (LPAC)</w:t>
      </w:r>
      <w:r>
        <w:rPr>
          <w:rFonts w:ascii="Aptos" w:hAnsi="Aptos"/>
        </w:rPr>
        <w:t>.</w:t>
      </w:r>
    </w:p>
    <w:p w14:paraId="6A096934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basa en principios de </w:t>
      </w:r>
      <w:r>
        <w:rPr>
          <w:rFonts w:ascii="Aptos" w:hAnsi="Aptos"/>
          <w:b/>
          <w:bCs/>
        </w:rPr>
        <w:t>legalidad, eficacia, transparencia y seguridad jurídica</w:t>
      </w:r>
      <w:r>
        <w:rPr>
          <w:rFonts w:ascii="Aptos" w:hAnsi="Aptos"/>
        </w:rPr>
        <w:t>, asegurando que la Administración actúe conforme a Derecho y respetando los derechos de los ciudadanos.</w:t>
      </w:r>
    </w:p>
    <w:p w14:paraId="611A904B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Características principales:</w:t>
      </w:r>
    </w:p>
    <w:p w14:paraId="2D4B1826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 un </w:t>
      </w:r>
      <w:r>
        <w:rPr>
          <w:rFonts w:ascii="Aptos" w:hAnsi="Aptos"/>
          <w:b/>
          <w:bCs/>
        </w:rPr>
        <w:t>acto formal y reglado</w:t>
      </w:r>
      <w:r>
        <w:rPr>
          <w:rFonts w:ascii="Aptos" w:hAnsi="Aptos"/>
        </w:rPr>
        <w:t>: sigue un cauce preestablecido en la ley.</w:t>
      </w:r>
    </w:p>
    <w:p w14:paraId="2287B18F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Garantiza la seguridad jurídica</w:t>
      </w:r>
      <w:r>
        <w:rPr>
          <w:rFonts w:ascii="Aptos" w:hAnsi="Aptos"/>
        </w:rPr>
        <w:t>: los ciudadanos pueden conocer cómo y por qué la Administración toma decisiones.</w:t>
      </w:r>
    </w:p>
    <w:p w14:paraId="12EF6DE5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Es obligatorio</w:t>
      </w:r>
      <w:r>
        <w:rPr>
          <w:rFonts w:ascii="Aptos" w:hAnsi="Aptos"/>
        </w:rPr>
        <w:t>: la Administración no puede actuar arbitrariamente, debe seguir el procedimiento legalmente establecido.</w:t>
      </w:r>
    </w:p>
    <w:p w14:paraId="0CAE32D1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Puede ser iniciado de oficio o a solicitud del interesado</w:t>
      </w:r>
      <w:r>
        <w:rPr>
          <w:rFonts w:ascii="Aptos" w:hAnsi="Aptos"/>
        </w:rPr>
        <w:t>.</w:t>
      </w:r>
    </w:p>
    <w:p w14:paraId="369906FF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Debe resolverse en plazo</w:t>
      </w:r>
      <w:r>
        <w:rPr>
          <w:rFonts w:ascii="Aptos" w:hAnsi="Aptos"/>
        </w:rPr>
        <w:t xml:space="preserve"> y la falta de resolución puede generar efectos jurídicos (silencio administrativo).</w:t>
      </w:r>
    </w:p>
    <w:p w14:paraId="60553A5F" w14:textId="77777777" w:rsidR="00BD176D" w:rsidRPr="00BD176D" w:rsidRDefault="00BD176D" w:rsidP="00BD176D">
      <w:pPr>
        <w:pStyle w:val="Prrafodelista"/>
        <w:ind w:left="1800"/>
        <w:rPr>
          <w:rFonts w:ascii="Aptos" w:hAnsi="Aptos"/>
          <w:b/>
          <w:bCs/>
        </w:rPr>
      </w:pPr>
    </w:p>
    <w:p w14:paraId="4D3AD819" w14:textId="77777777" w:rsidR="00BD176D" w:rsidRPr="00BD176D" w:rsidRDefault="00240CEE" w:rsidP="00BD176D">
      <w:pPr>
        <w:pStyle w:val="Prrafodelista"/>
        <w:numPr>
          <w:ilvl w:val="0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Fines del Procedimiento Administrativo,</w:t>
      </w:r>
      <w:r>
        <w:rPr>
          <w:rFonts w:ascii="Aptos" w:hAnsi="Aptos"/>
        </w:rPr>
        <w:t xml:space="preserve"> tiene como objetivos fundamentales:</w:t>
      </w:r>
    </w:p>
    <w:p w14:paraId="383D1F43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Garantizar la legalidad</w:t>
      </w:r>
      <w:r>
        <w:rPr>
          <w:rFonts w:ascii="Aptos" w:hAnsi="Aptos"/>
        </w:rPr>
        <w:t>:</w:t>
      </w:r>
    </w:p>
    <w:p w14:paraId="550FF32B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Asegurar que la actuación de la Administración </w:t>
      </w:r>
      <w:r>
        <w:rPr>
          <w:rFonts w:ascii="Aptos" w:hAnsi="Aptos"/>
          <w:b/>
          <w:bCs/>
        </w:rPr>
        <w:t>se ajuste a la ley</w:t>
      </w:r>
      <w:r>
        <w:rPr>
          <w:rFonts w:ascii="Aptos" w:hAnsi="Aptos"/>
        </w:rPr>
        <w:t xml:space="preserve"> y al interés general.</w:t>
      </w:r>
    </w:p>
    <w:p w14:paraId="7E20A5C0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>Evitar decisiones arbitrarias.</w:t>
      </w:r>
    </w:p>
    <w:p w14:paraId="1D1D643A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Proteger los derechos de los ciudadanos</w:t>
      </w:r>
      <w:r>
        <w:rPr>
          <w:rFonts w:ascii="Aptos" w:hAnsi="Aptos"/>
        </w:rPr>
        <w:t>:</w:t>
      </w:r>
    </w:p>
    <w:p w14:paraId="45377FFC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Garantizar el </w:t>
      </w:r>
      <w:r>
        <w:rPr>
          <w:rFonts w:ascii="Aptos" w:hAnsi="Aptos"/>
          <w:b/>
          <w:bCs/>
        </w:rPr>
        <w:t>derecho de audiencia y defensa</w:t>
      </w:r>
      <w:r>
        <w:rPr>
          <w:rFonts w:ascii="Aptos" w:hAnsi="Aptos"/>
        </w:rPr>
        <w:t>.</w:t>
      </w:r>
    </w:p>
    <w:p w14:paraId="3AE05811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Permitir la </w:t>
      </w:r>
      <w:r>
        <w:rPr>
          <w:rFonts w:ascii="Aptos" w:hAnsi="Aptos"/>
          <w:b/>
          <w:bCs/>
        </w:rPr>
        <w:t>presentación de alegaciones</w:t>
      </w:r>
      <w:r>
        <w:rPr>
          <w:rFonts w:ascii="Aptos" w:hAnsi="Aptos"/>
        </w:rPr>
        <w:t xml:space="preserve"> y recursos.</w:t>
      </w:r>
    </w:p>
    <w:p w14:paraId="56837340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Asegurar la eficiencia y rapidez en la gestión pública</w:t>
      </w:r>
      <w:r>
        <w:rPr>
          <w:rFonts w:ascii="Aptos" w:hAnsi="Aptos"/>
        </w:rPr>
        <w:t>:</w:t>
      </w:r>
    </w:p>
    <w:p w14:paraId="49031553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Aplicar el principio de </w:t>
      </w:r>
      <w:r>
        <w:rPr>
          <w:rFonts w:ascii="Aptos" w:hAnsi="Aptos"/>
          <w:b/>
          <w:bCs/>
        </w:rPr>
        <w:t>celeridad y simplificación</w:t>
      </w:r>
      <w:r>
        <w:rPr>
          <w:rFonts w:ascii="Aptos" w:hAnsi="Aptos"/>
        </w:rPr>
        <w:t>.</w:t>
      </w:r>
    </w:p>
    <w:p w14:paraId="4F93F535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>Impulsar el procedimiento de oficio sin dilaciones innecesarias.</w:t>
      </w:r>
    </w:p>
    <w:p w14:paraId="69D77E6F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Fomentar la transparencia y el control de la Administración</w:t>
      </w:r>
      <w:r>
        <w:rPr>
          <w:rFonts w:ascii="Aptos" w:hAnsi="Aptos"/>
        </w:rPr>
        <w:t>:</w:t>
      </w:r>
    </w:p>
    <w:p w14:paraId="51FF9977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Posibilitar el </w:t>
      </w:r>
      <w:r>
        <w:rPr>
          <w:rFonts w:ascii="Aptos" w:hAnsi="Aptos"/>
          <w:b/>
          <w:bCs/>
        </w:rPr>
        <w:t>acceso a la información pública</w:t>
      </w:r>
      <w:r>
        <w:rPr>
          <w:rFonts w:ascii="Aptos" w:hAnsi="Aptos"/>
        </w:rPr>
        <w:t>.</w:t>
      </w:r>
    </w:p>
    <w:p w14:paraId="17CFFC0B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Regular la </w:t>
      </w:r>
      <w:r>
        <w:rPr>
          <w:rFonts w:ascii="Aptos" w:hAnsi="Aptos"/>
          <w:b/>
          <w:bCs/>
        </w:rPr>
        <w:t>publicidad de los actos administrativos</w:t>
      </w:r>
      <w:r>
        <w:rPr>
          <w:rFonts w:ascii="Aptos" w:hAnsi="Aptos"/>
        </w:rPr>
        <w:t>.</w:t>
      </w:r>
    </w:p>
    <w:p w14:paraId="7FFE67A6" w14:textId="77777777" w:rsidR="00BD176D" w:rsidRPr="00BD176D" w:rsidRDefault="00240CEE" w:rsidP="00BD176D">
      <w:pPr>
        <w:pStyle w:val="Prrafodelista"/>
        <w:numPr>
          <w:ilvl w:val="1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Proporcionar certeza y seguridad jurídica</w:t>
      </w:r>
      <w:r>
        <w:rPr>
          <w:rFonts w:ascii="Aptos" w:hAnsi="Aptos"/>
        </w:rPr>
        <w:t>:</w:t>
      </w:r>
    </w:p>
    <w:p w14:paraId="610E761E" w14:textId="77777777" w:rsidR="00BD176D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>Establecer normas claras sobre los plazos, formas y efectos de los actos administrativos.</w:t>
      </w:r>
    </w:p>
    <w:p w14:paraId="5D23145B" w14:textId="1702CA10" w:rsidR="00DB1968" w:rsidRPr="00BD176D" w:rsidRDefault="00240CEE" w:rsidP="00BD176D">
      <w:pPr>
        <w:pStyle w:val="Prrafodelista"/>
        <w:numPr>
          <w:ilvl w:val="2"/>
          <w:numId w:val="126"/>
        </w:numPr>
        <w:rPr>
          <w:rFonts w:ascii="Aptos" w:hAnsi="Aptos"/>
          <w:b/>
          <w:bCs/>
        </w:rPr>
      </w:pPr>
      <w:r>
        <w:rPr>
          <w:rFonts w:ascii="Aptos" w:hAnsi="Aptos"/>
        </w:rPr>
        <w:t>Permitir que los ciudadanos conozcan sus derechos y obligaciones ante la Administración.</w:t>
      </w:r>
    </w:p>
    <w:p w14:paraId="14156257" w14:textId="77777777" w:rsidR="00401749" w:rsidRPr="00BD176D" w:rsidRDefault="00401749" w:rsidP="002305F1">
      <w:pPr>
        <w:ind w:firstLine="708"/>
        <w:rPr>
          <w:rFonts w:ascii="Aptos" w:hAnsi="Aptos"/>
        </w:rPr>
      </w:pPr>
    </w:p>
    <w:p w14:paraId="51EC65BF" w14:textId="74C6BC39" w:rsidR="008B2DE7" w:rsidRPr="00BD176D" w:rsidRDefault="00240CEE" w:rsidP="008B2DE7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lastRenderedPageBreak/>
        <w:t>El procedimiento administrativo común en la Ley de Procedimiento Administrativo Común de las Administraciones Públicas</w:t>
      </w:r>
    </w:p>
    <w:p w14:paraId="3A4A5B52" w14:textId="77777777" w:rsidR="00983D1B" w:rsidRDefault="00240CEE" w:rsidP="00983D1B">
      <w:pPr>
        <w:pStyle w:val="Prrafodelista"/>
        <w:numPr>
          <w:ilvl w:val="0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39/2015, de 1 de octubre</w:t>
      </w:r>
      <w:r>
        <w:rPr>
          <w:rFonts w:ascii="Aptos" w:hAnsi="Aptos"/>
        </w:rPr>
        <w:t xml:space="preserve">, regula el </w:t>
      </w:r>
      <w:r>
        <w:rPr>
          <w:rFonts w:ascii="Aptos" w:hAnsi="Aptos"/>
          <w:b/>
          <w:bCs/>
        </w:rPr>
        <w:t>procedimiento administrativo común</w:t>
      </w:r>
      <w:r>
        <w:rPr>
          <w:rFonts w:ascii="Aptos" w:hAnsi="Aptos"/>
        </w:rPr>
        <w:t xml:space="preserve"> aplicable a todas las Administraciones Públicas en España. Su objetivo es </w:t>
      </w:r>
      <w:r>
        <w:rPr>
          <w:rFonts w:ascii="Aptos" w:hAnsi="Aptos"/>
          <w:b/>
          <w:bCs/>
        </w:rPr>
        <w:t>garantizar la legalidad, eficacia, transparencia y seguridad jurídica</w:t>
      </w:r>
      <w:r>
        <w:rPr>
          <w:rFonts w:ascii="Aptos" w:hAnsi="Aptos"/>
        </w:rPr>
        <w:t xml:space="preserve"> en la actuación administrativa, asegurando la protección de los derechos de los ciudadanos.</w:t>
      </w:r>
      <w:r>
        <w:rPr>
          <w:rFonts w:ascii="Aptos" w:hAnsi="Aptos"/>
          <w:b/>
          <w:bCs/>
        </w:rPr>
        <w:t xml:space="preserve"> </w:t>
      </w:r>
    </w:p>
    <w:p w14:paraId="3E7BEB7A" w14:textId="77777777" w:rsidR="00983D1B" w:rsidRDefault="00983D1B" w:rsidP="00983D1B">
      <w:pPr>
        <w:pStyle w:val="Prrafodelista"/>
        <w:ind w:left="360"/>
        <w:rPr>
          <w:rFonts w:ascii="Aptos" w:hAnsi="Aptos"/>
          <w:b/>
          <w:bCs/>
        </w:rPr>
      </w:pPr>
    </w:p>
    <w:p w14:paraId="4BB904C9" w14:textId="77777777" w:rsidR="00983D1B" w:rsidRPr="00983D1B" w:rsidRDefault="00240CEE" w:rsidP="00983D1B">
      <w:pPr>
        <w:pStyle w:val="Prrafodelista"/>
        <w:numPr>
          <w:ilvl w:val="0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Ámbito de aplicación: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2 de la LPAC</w:t>
      </w:r>
      <w:r>
        <w:rPr>
          <w:rFonts w:ascii="Aptos" w:hAnsi="Aptos"/>
        </w:rPr>
        <w:t>, esta ley se aplica a:</w:t>
      </w:r>
    </w:p>
    <w:p w14:paraId="4C1AFFCD" w14:textId="77777777" w:rsidR="00983D1B" w:rsidRPr="00983D1B" w:rsidRDefault="00240CEE" w:rsidP="00983D1B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Administración General del Estado</w:t>
      </w:r>
      <w:r>
        <w:rPr>
          <w:rFonts w:ascii="Aptos" w:hAnsi="Aptos"/>
        </w:rPr>
        <w:t>.</w:t>
      </w:r>
    </w:p>
    <w:p w14:paraId="401C3C39" w14:textId="77777777" w:rsidR="00983D1B" w:rsidRPr="00983D1B" w:rsidRDefault="00240CEE" w:rsidP="00983D1B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Administraciones de las Comunidades Autónomas</w:t>
      </w:r>
      <w:r>
        <w:rPr>
          <w:rFonts w:ascii="Aptos" w:hAnsi="Aptos"/>
        </w:rPr>
        <w:t>.</w:t>
      </w:r>
    </w:p>
    <w:p w14:paraId="2223DD00" w14:textId="77777777" w:rsidR="006F0E43" w:rsidRPr="006F0E43" w:rsidRDefault="00240CEE" w:rsidP="006F0E43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Entidades que integran la Administración Local</w:t>
      </w:r>
      <w:r>
        <w:rPr>
          <w:rFonts w:ascii="Aptos" w:hAnsi="Aptos"/>
        </w:rPr>
        <w:t>.</w:t>
      </w:r>
    </w:p>
    <w:p w14:paraId="4A915F1C" w14:textId="77777777" w:rsidR="00827E6A" w:rsidRPr="00827E6A" w:rsidRDefault="00240CEE" w:rsidP="00827E6A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Sector público institucional</w:t>
      </w:r>
      <w:r>
        <w:rPr>
          <w:rFonts w:ascii="Aptos" w:hAnsi="Aptos"/>
        </w:rPr>
        <w:t>, que incluye organismos y entidades de derecho público vinculadas o dependientes de las Administraciones Públicas.</w:t>
      </w:r>
    </w:p>
    <w:p w14:paraId="398F2947" w14:textId="77777777" w:rsidR="00827E6A" w:rsidRPr="00827E6A" w:rsidRDefault="00827E6A" w:rsidP="00827E6A">
      <w:pPr>
        <w:pStyle w:val="Prrafodelista"/>
        <w:ind w:left="1080"/>
        <w:rPr>
          <w:rFonts w:ascii="Aptos" w:hAnsi="Aptos"/>
          <w:b/>
          <w:bCs/>
        </w:rPr>
      </w:pPr>
    </w:p>
    <w:p w14:paraId="735761CE" w14:textId="77777777" w:rsidR="00827E6A" w:rsidRDefault="00240CEE" w:rsidP="00827E6A">
      <w:pPr>
        <w:pStyle w:val="Prrafodelista"/>
        <w:numPr>
          <w:ilvl w:val="0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Principales Novedades de la Ley 39/2015</w:t>
      </w:r>
    </w:p>
    <w:p w14:paraId="18812110" w14:textId="77777777" w:rsidR="00827E6A" w:rsidRPr="00827E6A" w:rsidRDefault="00240CEE" w:rsidP="00827E6A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Obligatoriedad de la tramitación electrónica: </w:t>
      </w:r>
      <w:r>
        <w:rPr>
          <w:rFonts w:ascii="Aptos" w:hAnsi="Aptos"/>
        </w:rPr>
        <w:t>la Administración debe operar digitalmente, eliminando el uso del papel.</w:t>
      </w:r>
    </w:p>
    <w:p w14:paraId="7662850D" w14:textId="77777777" w:rsidR="00827E6A" w:rsidRPr="00827E6A" w:rsidRDefault="00240CEE" w:rsidP="00827E6A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Silencio administrativo positivo como regla general</w:t>
      </w:r>
      <w:r>
        <w:rPr>
          <w:rFonts w:ascii="Aptos" w:hAnsi="Aptos"/>
        </w:rPr>
        <w:t>, salvo excepciones.</w:t>
      </w:r>
    </w:p>
    <w:p w14:paraId="75B11D64" w14:textId="77777777" w:rsidR="00827E6A" w:rsidRDefault="00240CEE" w:rsidP="00827E6A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Eliminación del plazo de 3 meses para impugnar actos presuntos.</w:t>
      </w:r>
    </w:p>
    <w:p w14:paraId="3B682AF6" w14:textId="77777777" w:rsidR="00827E6A" w:rsidRPr="00827E6A" w:rsidRDefault="00240CEE" w:rsidP="00827E6A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Sábado como día inhábil </w:t>
      </w:r>
      <w:r>
        <w:rPr>
          <w:rFonts w:ascii="Aptos" w:hAnsi="Aptos"/>
        </w:rPr>
        <w:t>para el cómputo de plazos.</w:t>
      </w:r>
    </w:p>
    <w:p w14:paraId="5D16E217" w14:textId="5537092F" w:rsidR="008B2DE7" w:rsidRPr="00827E6A" w:rsidRDefault="00240CEE" w:rsidP="00827E6A">
      <w:pPr>
        <w:pStyle w:val="Prrafodelista"/>
        <w:numPr>
          <w:ilvl w:val="1"/>
          <w:numId w:val="1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Procedimiento abreviado </w:t>
      </w:r>
      <w:r>
        <w:rPr>
          <w:rFonts w:ascii="Aptos" w:hAnsi="Aptos"/>
        </w:rPr>
        <w:t>para trámites simplificados (duración máxima de 30 días).</w:t>
      </w:r>
    </w:p>
    <w:p w14:paraId="4B2B7884" w14:textId="77777777" w:rsidR="009076FC" w:rsidRPr="00BD176D" w:rsidRDefault="009076FC" w:rsidP="009076FC">
      <w:pPr>
        <w:pStyle w:val="Prrafodelista"/>
        <w:rPr>
          <w:rFonts w:ascii="Aptos" w:hAnsi="Aptos"/>
        </w:rPr>
      </w:pPr>
    </w:p>
    <w:p w14:paraId="76E3F55C" w14:textId="5680792E" w:rsidR="005A1B3E" w:rsidRPr="00BD176D" w:rsidRDefault="00D13328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Los Principios Generales</w:t>
      </w:r>
    </w:p>
    <w:p w14:paraId="415569C7" w14:textId="04C7C05A" w:rsidR="00DE34BA" w:rsidRPr="00DE34BA" w:rsidRDefault="00FD54F8" w:rsidP="00DE34BA">
      <w:pPr>
        <w:pStyle w:val="Prrafodelista"/>
        <w:numPr>
          <w:ilvl w:val="0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principios generales del procedimiento administrativo</w:t>
      </w:r>
      <w:r>
        <w:rPr>
          <w:rFonts w:ascii="Aptos" w:hAnsi="Aptos"/>
        </w:rPr>
        <w:t xml:space="preserve"> son las bases fundamentales que rigen la actuación de la Administración Pública, garantizando </w:t>
      </w:r>
      <w:r>
        <w:rPr>
          <w:rFonts w:ascii="Aptos" w:hAnsi="Aptos"/>
          <w:b/>
          <w:bCs/>
        </w:rPr>
        <w:t>la legalidad, eficacia y los derechos de los ciudadanos</w:t>
      </w:r>
      <w:r>
        <w:rPr>
          <w:rFonts w:ascii="Aptos" w:hAnsi="Aptos"/>
        </w:rPr>
        <w:t xml:space="preserve">. Estos principios están recogidos en la </w:t>
      </w:r>
      <w:r>
        <w:rPr>
          <w:rFonts w:ascii="Aptos" w:hAnsi="Aptos"/>
          <w:b/>
          <w:bCs/>
        </w:rPr>
        <w:t>Ley 39/2015, de 1 de octubre, del Procedimiento Administrativo Común de las Administraciones Públicas (LPAC)</w:t>
      </w:r>
      <w:r>
        <w:rPr>
          <w:rFonts w:ascii="Aptos" w:hAnsi="Aptos"/>
        </w:rPr>
        <w:t xml:space="preserve"> y en la </w:t>
      </w:r>
      <w:r>
        <w:rPr>
          <w:rFonts w:ascii="Aptos" w:hAnsi="Aptos"/>
          <w:b/>
          <w:bCs/>
        </w:rPr>
        <w:t>Constitución Española.</w:t>
      </w:r>
    </w:p>
    <w:p w14:paraId="50DF330F" w14:textId="77777777" w:rsidR="00DE34BA" w:rsidRPr="00DE34BA" w:rsidRDefault="00DE34BA" w:rsidP="00DE34BA">
      <w:pPr>
        <w:pStyle w:val="Prrafodelista"/>
        <w:ind w:left="360"/>
        <w:rPr>
          <w:rFonts w:ascii="Aptos" w:hAnsi="Aptos"/>
        </w:rPr>
      </w:pPr>
    </w:p>
    <w:p w14:paraId="6717CD70" w14:textId="77777777" w:rsidR="00DE34BA" w:rsidRDefault="00FD54F8" w:rsidP="00DE34BA">
      <w:pPr>
        <w:pStyle w:val="Prrafodelista"/>
        <w:numPr>
          <w:ilvl w:val="0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Principios Fundamentales del Procedimiento Administrativo Común</w:t>
      </w:r>
    </w:p>
    <w:p w14:paraId="1D76BEB8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Artículo 103 de la Constitución Española</w:t>
      </w:r>
      <w:r>
        <w:rPr>
          <w:rFonts w:ascii="Aptos" w:hAnsi="Aptos"/>
        </w:rPr>
        <w:t xml:space="preserve">: "La Administración Pública sirve con objetividad los intereses generales y actúa de acuerdo con los principios de eficacia, jerarquía, descentralización, desconcentración y coordinación, con pleno sometimiento a la Ley y al Derecho."</w:t>
      </w:r>
    </w:p>
    <w:p w14:paraId="589B839F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Artículo 105 de la Constitución Española</w:t>
      </w:r>
      <w:r>
        <w:rPr>
          <w:rFonts w:ascii="Aptos" w:hAnsi="Aptos"/>
        </w:rPr>
        <w:t xml:space="preserve">: "Se regulará por ley el procedimiento a través del cual deben producirse los actos administrativos, garantizando, cuando proceda, la audiencia del interesado.</w:t>
      </w:r>
    </w:p>
    <w:p w14:paraId="09292BC8" w14:textId="77777777" w:rsidR="00DE34BA" w:rsidRDefault="00DE34BA" w:rsidP="00DE34BA">
      <w:pPr>
        <w:pStyle w:val="Prrafodelista"/>
        <w:ind w:left="1080"/>
        <w:rPr>
          <w:rFonts w:ascii="Aptos" w:hAnsi="Aptos"/>
        </w:rPr>
      </w:pPr>
    </w:p>
    <w:p w14:paraId="08600518" w14:textId="77777777" w:rsidR="00DE34BA" w:rsidRDefault="00FD54F8" w:rsidP="00DE34BA">
      <w:pPr>
        <w:pStyle w:val="Prrafodelista"/>
        <w:numPr>
          <w:ilvl w:val="0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Principios Generales según la Ley 39/2015</w:t>
      </w:r>
      <w:r>
        <w:rPr>
          <w:rFonts w:ascii="Aptos" w:hAnsi="Aptos"/>
        </w:rPr>
        <w:t xml:space="preserve">: La LPAC establece varios </w:t>
      </w:r>
      <w:r>
        <w:rPr>
          <w:rFonts w:ascii="Aptos" w:hAnsi="Aptos"/>
          <w:b/>
          <w:bCs/>
        </w:rPr>
        <w:t>principios esenciales</w:t>
      </w:r>
      <w:r>
        <w:rPr>
          <w:rFonts w:ascii="Aptos" w:hAnsi="Aptos"/>
        </w:rPr>
        <w:t xml:space="preserve"> que deben guiar el procedimiento administrativo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:</w:t>
      </w:r>
    </w:p>
    <w:p w14:paraId="4B2DD972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1. Principio de Legalidad</w:t>
      </w:r>
    </w:p>
    <w:p w14:paraId="01EAEFC9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 Administración debe actuar </w:t>
      </w:r>
      <w:r>
        <w:rPr>
          <w:rFonts w:ascii="Aptos" w:hAnsi="Aptos"/>
          <w:b/>
          <w:bCs/>
        </w:rPr>
        <w:t>dentro del marco legal vigente</w:t>
      </w:r>
      <w:r>
        <w:rPr>
          <w:rFonts w:ascii="Aptos" w:hAnsi="Aptos"/>
        </w:rPr>
        <w:t xml:space="preserve"> y respetar el ordenamiento jurídico.</w:t>
      </w:r>
    </w:p>
    <w:p w14:paraId="33115871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Todos los actos administrativos deben </w:t>
      </w:r>
      <w:r>
        <w:rPr>
          <w:rFonts w:ascii="Aptos" w:hAnsi="Aptos"/>
          <w:b/>
          <w:bCs/>
        </w:rPr>
        <w:t>basarse en normas y procedimientos preestablecidos</w:t>
      </w:r>
      <w:r>
        <w:rPr>
          <w:rFonts w:ascii="Aptos" w:hAnsi="Aptos"/>
        </w:rPr>
        <w:t>.</w:t>
      </w:r>
    </w:p>
    <w:p w14:paraId="13F8FEEC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2. Principio de Eficacia</w:t>
      </w:r>
    </w:p>
    <w:p w14:paraId="3545D647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 Administración debe actuar de manera </w:t>
      </w:r>
      <w:r>
        <w:rPr>
          <w:rFonts w:ascii="Aptos" w:hAnsi="Aptos"/>
          <w:b/>
          <w:bCs/>
        </w:rPr>
        <w:t>efectiva</w:t>
      </w:r>
      <w:r>
        <w:rPr>
          <w:rFonts w:ascii="Aptos" w:hAnsi="Aptos"/>
        </w:rPr>
        <w:t xml:space="preserve"> para lograr los fines que persigue.</w:t>
      </w:r>
    </w:p>
    <w:p w14:paraId="7A20E4F0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busca la </w:t>
      </w:r>
      <w:r>
        <w:rPr>
          <w:rFonts w:ascii="Aptos" w:hAnsi="Aptos"/>
          <w:b/>
          <w:bCs/>
        </w:rPr>
        <w:t>celeridad</w:t>
      </w:r>
      <w:r>
        <w:rPr>
          <w:rFonts w:ascii="Aptos" w:hAnsi="Aptos"/>
        </w:rPr>
        <w:t xml:space="preserve"> en la tramitación de los procedimientos.</w:t>
      </w:r>
    </w:p>
    <w:p w14:paraId="0ADF1481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3. Principio de Transparencia y Participación Ciudadana</w:t>
      </w:r>
    </w:p>
    <w:p w14:paraId="7504BAD7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garantiza el </w:t>
      </w:r>
      <w:r>
        <w:rPr>
          <w:rFonts w:ascii="Aptos" w:hAnsi="Aptos"/>
          <w:b/>
          <w:bCs/>
        </w:rPr>
        <w:t>acceso a la información pública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participación de los ciudadanos</w:t>
      </w:r>
      <w:r>
        <w:rPr>
          <w:rFonts w:ascii="Aptos" w:hAnsi="Aptos"/>
        </w:rPr>
        <w:t xml:space="preserve"> en el procedimiento.</w:t>
      </w:r>
    </w:p>
    <w:p w14:paraId="4EBC7E31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Está relacionado con el </w:t>
      </w:r>
      <w:r>
        <w:rPr>
          <w:rFonts w:ascii="Aptos" w:hAnsi="Aptos"/>
          <w:b/>
          <w:bCs/>
        </w:rPr>
        <w:t>derecho de audiencia y acceso a documentos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26D64564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4. Principio de Celeridad y Economía Procesal</w:t>
      </w:r>
    </w:p>
    <w:p w14:paraId="46358926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 Administración debe impulsar el procedimiento </w:t>
      </w:r>
      <w:r>
        <w:rPr>
          <w:rFonts w:ascii="Aptos" w:hAnsi="Aptos"/>
          <w:b/>
          <w:bCs/>
        </w:rPr>
        <w:t>sin dilaciones</w:t>
      </w:r>
      <w:r>
        <w:rPr>
          <w:rFonts w:ascii="Aptos" w:hAnsi="Aptos"/>
        </w:rPr>
        <w:t xml:space="preserve"> y evitar trámites innecesarios.</w:t>
      </w:r>
    </w:p>
    <w:p w14:paraId="3670A6D7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fomenta la </w:t>
      </w:r>
      <w:r>
        <w:rPr>
          <w:rFonts w:ascii="Aptos" w:hAnsi="Aptos"/>
          <w:b/>
          <w:bCs/>
        </w:rPr>
        <w:t>simplificación administrativa</w:t>
      </w:r>
      <w:r>
        <w:rPr>
          <w:rFonts w:ascii="Aptos" w:hAnsi="Aptos"/>
        </w:rPr>
        <w:t xml:space="preserve"> para reducir tiempos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37E40AF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5. Principio de Responsabilidad</w:t>
      </w:r>
    </w:p>
    <w:p w14:paraId="3AFE9653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>Los funcionarios y titulares de órganos administrativos son responsables de la correcta tramitación del procedimiento.</w:t>
      </w:r>
    </w:p>
    <w:p w14:paraId="16364CB8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 Administración debe garantizar que </w:t>
      </w:r>
      <w:r>
        <w:rPr>
          <w:rFonts w:ascii="Aptos" w:hAnsi="Aptos"/>
          <w:b/>
          <w:bCs/>
        </w:rPr>
        <w:t>no haya obstáculos ni demoras injustificadas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1865345B" w14:textId="77777777" w:rsidR="00DE34BA" w:rsidRDefault="00FD54F8" w:rsidP="00DE34BA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6. Principio de Proporcionalidad</w:t>
      </w:r>
    </w:p>
    <w:p w14:paraId="34CE01DE" w14:textId="77777777" w:rsidR="00DE34BA" w:rsidRDefault="00FD54F8" w:rsidP="00DE34BA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Las decisiones de la Administración deben ser </w:t>
      </w:r>
      <w:r>
        <w:rPr>
          <w:rFonts w:ascii="Aptos" w:hAnsi="Aptos"/>
          <w:b/>
          <w:bCs/>
        </w:rPr>
        <w:t>adecuadas y no excesivas</w:t>
      </w:r>
      <w:r>
        <w:rPr>
          <w:rFonts w:ascii="Aptos" w:hAnsi="Aptos"/>
        </w:rPr>
        <w:t xml:space="preserve"> en relación con los objetivos que persiguen.</w:t>
      </w:r>
    </w:p>
    <w:p w14:paraId="078BE2EF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No se pueden imponer </w:t>
      </w:r>
      <w:r>
        <w:rPr>
          <w:rFonts w:ascii="Aptos" w:hAnsi="Aptos"/>
          <w:b/>
          <w:bCs/>
        </w:rPr>
        <w:t>cargas innecesarias</w:t>
      </w:r>
      <w:r>
        <w:rPr>
          <w:rFonts w:ascii="Aptos" w:hAnsi="Aptos"/>
        </w:rPr>
        <w:t xml:space="preserve"> a los ciudadanos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23B24280" w14:textId="77777777" w:rsidR="00730771" w:rsidRDefault="00FD54F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7. Principio de Confianza Legítima y Buena Fe</w:t>
      </w:r>
    </w:p>
    <w:p w14:paraId="20EB3142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 Administración debe actuar de manera </w:t>
      </w:r>
      <w:r>
        <w:rPr>
          <w:rFonts w:ascii="Aptos" w:hAnsi="Aptos"/>
          <w:b/>
          <w:bCs/>
        </w:rPr>
        <w:t>coherente y predecible</w:t>
      </w:r>
      <w:r>
        <w:rPr>
          <w:rFonts w:ascii="Aptos" w:hAnsi="Aptos"/>
        </w:rPr>
        <w:t>, respetando la confianza de los ciudadanos en su actuación.</w:t>
      </w:r>
    </w:p>
    <w:p w14:paraId="26AB81BB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>Se prohíbe el uso abusivo de facultades administrativas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48203B8D" w14:textId="77777777" w:rsidR="00730771" w:rsidRDefault="00FD54F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8. Principio de Igualdad y No Discriminación</w:t>
      </w:r>
    </w:p>
    <w:p w14:paraId="1B2E4285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garantiza la </w:t>
      </w:r>
      <w:r>
        <w:rPr>
          <w:rFonts w:ascii="Aptos" w:hAnsi="Aptos"/>
          <w:b/>
          <w:bCs/>
        </w:rPr>
        <w:t>igualdad de trato</w:t>
      </w:r>
      <w:r>
        <w:rPr>
          <w:rFonts w:ascii="Aptos" w:hAnsi="Aptos"/>
        </w:rPr>
        <w:t xml:space="preserve"> para todos los ciudadanos.</w:t>
      </w:r>
    </w:p>
    <w:p w14:paraId="431D93E9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prohíbe la discriminación por </w:t>
      </w:r>
      <w:r>
        <w:rPr>
          <w:rFonts w:ascii="Aptos" w:hAnsi="Aptos"/>
          <w:b/>
          <w:bCs/>
        </w:rPr>
        <w:t>razones de género, origen, religión, discapacidad, entre otras.</w:t>
      </w:r>
    </w:p>
    <w:p w14:paraId="3711D5AD" w14:textId="77777777" w:rsidR="00730771" w:rsidRDefault="00FD54F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9. Principio de Cooperación y Coordinación entre Administraciones</w:t>
      </w:r>
    </w:p>
    <w:p w14:paraId="74F0EF05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Las Administraciones deben colaborar entre sí para ofrecer </w:t>
      </w:r>
      <w:r>
        <w:rPr>
          <w:rFonts w:ascii="Aptos" w:hAnsi="Aptos"/>
          <w:b/>
          <w:bCs/>
        </w:rPr>
        <w:t>un mejor servicio público</w:t>
      </w:r>
      <w:r>
        <w:rPr>
          <w:rFonts w:ascii="Aptos" w:hAnsi="Aptos"/>
        </w:rPr>
        <w:t>.</w:t>
      </w:r>
    </w:p>
    <w:p w14:paraId="55CE2568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fomenta la </w:t>
      </w:r>
      <w:r>
        <w:rPr>
          <w:rFonts w:ascii="Aptos" w:hAnsi="Aptos"/>
          <w:b/>
          <w:bCs/>
        </w:rPr>
        <w:t>interoperabilidad</w:t>
      </w:r>
      <w:r>
        <w:rPr>
          <w:rFonts w:ascii="Aptos" w:hAnsi="Aptos"/>
        </w:rPr>
        <w:t xml:space="preserve"> entre los distintos órganos administrativos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5968E05" w14:textId="77777777" w:rsidR="00730771" w:rsidRDefault="00FD54F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10. Principio de Seguridad Jurídica</w:t>
      </w:r>
    </w:p>
    <w:p w14:paraId="06A40A19" w14:textId="77777777" w:rsid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La Administración debe garantizar </w:t>
      </w:r>
      <w:r>
        <w:rPr>
          <w:rFonts w:ascii="Aptos" w:hAnsi="Aptos"/>
          <w:b/>
          <w:bCs/>
        </w:rPr>
        <w:t>normas claras y predecibles</w:t>
      </w:r>
      <w:r>
        <w:rPr>
          <w:rFonts w:ascii="Aptos" w:hAnsi="Aptos"/>
        </w:rPr>
        <w:t>.</w:t>
      </w:r>
    </w:p>
    <w:p w14:paraId="36DA8C7D" w14:textId="77777777" w:rsidR="00730771" w:rsidRPr="00730771" w:rsidRDefault="00FD54F8" w:rsidP="00730771">
      <w:pPr>
        <w:pStyle w:val="Prrafodelista"/>
        <w:numPr>
          <w:ilvl w:val="2"/>
          <w:numId w:val="128"/>
        </w:numPr>
        <w:rPr>
          <w:rFonts w:ascii="Aptos" w:hAnsi="Aptos"/>
        </w:rPr>
      </w:pPr>
      <w:r>
        <w:rPr>
          <w:rFonts w:ascii="Aptos" w:hAnsi="Aptos"/>
        </w:rPr>
        <w:t xml:space="preserve">Se busca que los ciudadanos puedan </w:t>
      </w:r>
      <w:r>
        <w:rPr>
          <w:rFonts w:ascii="Aptos" w:hAnsi="Aptos"/>
          <w:b/>
          <w:bCs/>
        </w:rPr>
        <w:t>conocer y entender sus derechos y obligaciones</w:t>
      </w:r>
      <w:r>
        <w:rPr>
          <w:rFonts w:ascii="Aptos" w:hAnsi="Aptos" w:cs="Arial"/>
        </w:rPr>
        <w:t>.</w:t>
      </w:r>
    </w:p>
    <w:p w14:paraId="04599929" w14:textId="77777777" w:rsidR="00730771" w:rsidRDefault="00730771" w:rsidP="00730771">
      <w:pPr>
        <w:pStyle w:val="Prrafodelista"/>
        <w:ind w:left="1800"/>
        <w:rPr>
          <w:rFonts w:ascii="Aptos" w:hAnsi="Aptos"/>
        </w:rPr>
      </w:pPr>
    </w:p>
    <w:p w14:paraId="6CD9071B" w14:textId="77777777" w:rsidR="00730771" w:rsidRDefault="00D13328" w:rsidP="00730771">
      <w:pPr>
        <w:pStyle w:val="Prrafodelista"/>
        <w:numPr>
          <w:ilvl w:val="0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Aplicación de los Principios Generales en el Procedimiento Administrativo: Estos principios rigen todas las fases del procedimiento administrativo</w:t>
      </w:r>
      <w:r>
        <w:rPr>
          <w:rFonts w:ascii="Aptos" w:hAnsi="Aptos"/>
        </w:rPr>
        <w:t xml:space="preserve">, desde la </w:t>
      </w:r>
      <w:r>
        <w:rPr>
          <w:rFonts w:ascii="Aptos" w:hAnsi="Aptos"/>
          <w:b/>
          <w:bCs/>
        </w:rPr>
        <w:t>iniciación</w:t>
      </w:r>
      <w:r>
        <w:rPr>
          <w:rFonts w:ascii="Aptos" w:hAnsi="Aptos"/>
        </w:rPr>
        <w:t xml:space="preserve"> hasta la </w:t>
      </w:r>
      <w:r>
        <w:rPr>
          <w:rFonts w:ascii="Aptos" w:hAnsi="Aptos"/>
          <w:b/>
          <w:bCs/>
        </w:rPr>
        <w:t>resolución</w:t>
      </w:r>
      <w:r>
        <w:rPr>
          <w:rFonts w:ascii="Aptos" w:hAnsi="Aptos"/>
        </w:rPr>
        <w:t>. Se aplican en aspectos como:</w:t>
      </w:r>
    </w:p>
    <w:p w14:paraId="4F3A7FBD" w14:textId="77777777" w:rsidR="00730771" w:rsidRDefault="00D1332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Tramitación electrónica obligatoria</w:t>
      </w:r>
      <w:r>
        <w:rPr>
          <w:rFonts w:ascii="Aptos" w:hAnsi="Aptos"/>
        </w:rPr>
        <w:t>: simplificación y digitalización de procedimientos.</w:t>
      </w:r>
    </w:p>
    <w:p w14:paraId="4D842CAB" w14:textId="77777777" w:rsidR="00730771" w:rsidRDefault="00D1332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Plazos y silencio administrativo</w:t>
      </w:r>
      <w:r>
        <w:rPr>
          <w:rFonts w:ascii="Aptos" w:hAnsi="Aptos"/>
        </w:rPr>
        <w:t>: aplicación de la legalidad en los tiempos de respuesta.</w:t>
      </w:r>
    </w:p>
    <w:p w14:paraId="4157A8F2" w14:textId="77777777" w:rsidR="00730771" w:rsidRDefault="00D1332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Recursos administrativos</w:t>
      </w:r>
      <w:r>
        <w:rPr>
          <w:rFonts w:ascii="Aptos" w:hAnsi="Aptos"/>
        </w:rPr>
        <w:t>: garantía del derecho a la defensa y revisión de actos administrativos.</w:t>
      </w:r>
    </w:p>
    <w:p w14:paraId="7EB6CB67" w14:textId="3D5357AF" w:rsidR="00D13328" w:rsidRPr="00730771" w:rsidRDefault="00D13328" w:rsidP="00730771">
      <w:pPr>
        <w:pStyle w:val="Prrafodelista"/>
        <w:numPr>
          <w:ilvl w:val="1"/>
          <w:numId w:val="128"/>
        </w:numPr>
        <w:rPr>
          <w:rFonts w:ascii="Aptos" w:hAnsi="Aptos"/>
        </w:rPr>
      </w:pPr>
      <w:r>
        <w:rPr>
          <w:rFonts w:ascii="Aptos" w:hAnsi="Aptos"/>
          <w:b/>
          <w:bCs/>
        </w:rPr>
        <w:t>Acceso a la información</w:t>
      </w:r>
      <w:r>
        <w:rPr>
          <w:rFonts w:ascii="Aptos" w:hAnsi="Aptos"/>
        </w:rPr>
        <w:t>: publicidad y derecho de los ciudadanos a conocer la actuación de la Administración.</w:t>
      </w:r>
    </w:p>
    <w:p w14:paraId="461F6611" w14:textId="5A90EC64" w:rsidR="0097616A" w:rsidRPr="00BD176D" w:rsidRDefault="0097616A" w:rsidP="00C856BA">
      <w:pPr>
        <w:rPr>
          <w:rFonts w:ascii="Aptos" w:hAnsi="Aptos"/>
        </w:rPr>
      </w:pPr>
    </w:p>
    <w:p w14:paraId="167B1529" w14:textId="6E760EB2" w:rsidR="00FD54F8" w:rsidRPr="00BD176D" w:rsidRDefault="00FD54F8" w:rsidP="009076FC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Concepto de Interesado:</w:t>
      </w:r>
    </w:p>
    <w:p>
      <w:pPr>
        <w:pStyle w:val="Prrafodelista"/>
        <w:numPr>
          <w:ilvl w:val="0"/>
          <w:numId w:val="12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Capacidad de obrar (Artículo 3 de la LPAC): </w:t>
      </w:r>
      <w:r>
        <w:rPr>
          <w:rFonts w:ascii="Aptos" w:hAnsi="Aptos"/>
        </w:rPr>
        <w:t xml:space="preserve">Antes de definir quién es interesado, la LPAC determina quién tiene </w:t>
      </w:r>
      <w:r>
        <w:rPr>
          <w:rFonts w:ascii="Aptos" w:hAnsi="Aptos"/>
          <w:b/>
          <w:bCs/>
        </w:rPr>
        <w:t>capacidad de obrar</w:t>
      </w:r>
      <w:r>
        <w:rPr>
          <w:rFonts w:ascii="Aptos" w:hAnsi="Aptos"/>
        </w:rPr>
        <w:t xml:space="preserve"> ante las Administraciones Públicas, es decir, quién puede ser sujeto de una relación jurídico-administrativa. Según el artículo 3 de la LPAC, tienen capacidad de obrar:</w:t>
      </w:r>
    </w:p>
    <w:p>
      <w:pPr>
        <w:pStyle w:val="Prrafodelista"/>
        <w:numPr>
          <w:ilvl w:val="1"/>
          <w:numId w:val="129"/>
        </w:numPr>
        <w:rPr>
          <w:rFonts w:ascii="Aptos" w:hAnsi="Aptos"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personas físicas o jurídicas</w:t>
      </w:r>
      <w:r>
        <w:rPr>
          <w:rFonts w:ascii="Aptos" w:hAnsi="Aptos"/>
        </w:rPr>
        <w:t xml:space="preserve"> que ostenten capacidad de obrar con arreglo a las normas civiles.</w:t>
      </w:r>
    </w:p>
    <w:p>
      <w:pPr>
        <w:pStyle w:val="Prrafodelista"/>
        <w:numPr>
          <w:ilvl w:val="1"/>
          <w:numId w:val="129"/>
        </w:numPr>
        <w:rPr>
          <w:rFonts w:ascii="Aptos" w:hAnsi="Aptos"/>
        </w:rPr>
      </w:pPr>
      <w:r>
        <w:rPr>
          <w:rFonts w:ascii="Aptos" w:hAnsi="Aptos"/>
          <w:b/>
          <w:bCs/>
        </w:rPr>
        <w:t>Los menores de edad</w:t>
      </w:r>
      <w:r>
        <w:rPr>
          <w:rFonts w:ascii="Aptos" w:hAnsi="Aptos"/>
        </w:rPr>
        <w:t xml:space="preserve">, para el ejercicio y defensa de aquellos de sus derechos e intereses cuya actuación esté permitida por el ordenamiento jurídico sin la asistencia de quien ejerza la patria potestad, tutela o curatela, </w:t>
      </w:r>
      <w:r>
        <w:rPr>
          <w:rFonts w:ascii="Aptos" w:hAnsi="Aptos"/>
          <w:b/>
          <w:bCs/>
        </w:rPr>
        <w:t>salvo en el caso de los menores incapacitados</w:t>
      </w:r>
      <w:r>
        <w:rPr>
          <w:rFonts w:ascii="Aptos" w:hAnsi="Aptos"/>
        </w:rPr>
        <w:t>, cuando la extensión de la incapacitación afecte al ejercicio y defensa del derecho o interés de que se trate.</w:t>
      </w:r>
    </w:p>
    <w:p w14:paraId="39BF6068" w14:textId="77777777" w:rsidR="00755EC8" w:rsidRDefault="00FD54F8" w:rsidP="00755EC8">
      <w:pPr>
        <w:pStyle w:val="Prrafodelista"/>
        <w:numPr>
          <w:ilvl w:val="0"/>
          <w:numId w:val="129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interesado</w:t>
      </w:r>
      <w:r>
        <w:rPr>
          <w:rFonts w:ascii="Aptos" w:hAnsi="Aptos"/>
        </w:rPr>
        <w:t xml:space="preserve"> en un procedimiento administrativo es la persona o entidad que tiene </w:t>
      </w:r>
      <w:r>
        <w:rPr>
          <w:rFonts w:ascii="Aptos" w:hAnsi="Aptos"/>
          <w:b/>
          <w:bCs/>
        </w:rPr>
        <w:t>derechos o intereses legítimos</w:t>
      </w:r>
      <w:r>
        <w:rPr>
          <w:rFonts w:ascii="Aptos" w:hAnsi="Aptos"/>
        </w:rPr>
        <w:t xml:space="preserve"> que pueden verse afectados por la actuación de la Administración Pública. La Ley 39/2015, de 1 de octubre, del Procedimiento Administrativo Común de las Administraciones Públicas (LPAC), regula esta figura en su </w:t>
      </w:r>
      <w:r>
        <w:rPr>
          <w:rFonts w:ascii="Aptos" w:hAnsi="Aptos"/>
          <w:b/>
          <w:bCs/>
        </w:rPr>
        <w:t>Artículo 4</w:t>
      </w:r>
      <w:r>
        <w:rPr>
          <w:rFonts w:ascii="Aptos" w:hAnsi="Aptos"/>
        </w:rPr>
        <w:t>.</w:t>
      </w:r>
    </w:p>
    <w:p w14:paraId="6A720255" w14:textId="77777777" w:rsidR="00755EC8" w:rsidRDefault="00755EC8" w:rsidP="00755EC8">
      <w:pPr>
        <w:pStyle w:val="Prrafodelista"/>
        <w:ind w:left="360"/>
        <w:rPr>
          <w:rFonts w:ascii="Aptos" w:hAnsi="Aptos"/>
        </w:rPr>
      </w:pPr>
    </w:p>
    <w:p w14:paraId="5F2B75EB" w14:textId="77777777" w:rsidR="00755EC8" w:rsidRDefault="00FD54F8" w:rsidP="00FD54F8">
      <w:pPr>
        <w:pStyle w:val="Prrafodelista"/>
        <w:numPr>
          <w:ilvl w:val="0"/>
          <w:numId w:val="12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¿Quiénes son considerados interesados en el procedimiento?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4 de la LPAC</w:t>
      </w:r>
      <w:r>
        <w:rPr>
          <w:rFonts w:ascii="Aptos" w:hAnsi="Aptos"/>
        </w:rPr>
        <w:t xml:space="preserve">, se consideran </w:t>
      </w:r>
      <w:r>
        <w:rPr>
          <w:rFonts w:ascii="Aptos" w:hAnsi="Aptos"/>
          <w:b/>
          <w:bCs/>
        </w:rPr>
        <w:t>interesados</w:t>
      </w:r>
      <w:r>
        <w:rPr>
          <w:rFonts w:ascii="Aptos" w:hAnsi="Aptos"/>
        </w:rPr>
        <w:t xml:space="preserve"> en un procedimiento administrativo a:</w:t>
      </w:r>
    </w:p>
    <w:p w14:paraId="24D98646" w14:textId="77777777" w:rsidR="00755EC8" w:rsidRDefault="00FD54F8" w:rsidP="00FD54F8">
      <w:pPr>
        <w:pStyle w:val="Prrafodelista"/>
        <w:numPr>
          <w:ilvl w:val="1"/>
          <w:numId w:val="12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1. Quienes lo promuevan, </w:t>
      </w:r>
      <w:r>
        <w:rPr>
          <w:rFonts w:ascii="Aptos" w:hAnsi="Aptos"/>
        </w:rPr>
        <w:t xml:space="preserve">es decir, las personas físicas o jurídicas que </w:t>
      </w:r>
      <w:r>
        <w:rPr>
          <w:rFonts w:ascii="Aptos" w:hAnsi="Aptos"/>
          <w:b/>
          <w:bCs/>
        </w:rPr>
        <w:t>inician el procedimiento</w:t>
      </w:r>
      <w:r>
        <w:rPr>
          <w:rFonts w:ascii="Aptos" w:hAnsi="Aptos"/>
        </w:rPr>
        <w:t xml:space="preserve"> en defensa de un derecho o interés legítimo, ya sea individual o colectivo.</w:t>
      </w:r>
    </w:p>
    <w:p w14:paraId="08EBA298" w14:textId="77777777" w:rsidR="00755EC8" w:rsidRDefault="00FD54F8" w:rsidP="00FD54F8">
      <w:pPr>
        <w:pStyle w:val="Prrafodelista"/>
        <w:numPr>
          <w:ilvl w:val="1"/>
          <w:numId w:val="12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2. Los que puedan verse afectados por la resolución: </w:t>
      </w:r>
      <w:r>
        <w:rPr>
          <w:rFonts w:ascii="Aptos" w:hAnsi="Aptos"/>
        </w:rPr>
        <w:t xml:space="preserve">Aquellos que, aunque no hayan iniciado el procedimiento, </w:t>
      </w:r>
      <w:r>
        <w:rPr>
          <w:rFonts w:ascii="Aptos" w:hAnsi="Aptos"/>
          <w:b/>
          <w:bCs/>
        </w:rPr>
        <w:t>tienen derechos que podrían verse afectados</w:t>
      </w:r>
      <w:r>
        <w:rPr>
          <w:rFonts w:ascii="Aptos" w:hAnsi="Aptos"/>
        </w:rPr>
        <w:t xml:space="preserve"> por la decisión final.</w:t>
      </w:r>
    </w:p>
    <w:p w14:paraId="5D828657" w14:textId="6336FD13" w:rsidR="00FD54F8" w:rsidRPr="00755EC8" w:rsidRDefault="00FD54F8" w:rsidP="00755EC8">
      <w:pPr>
        <w:pStyle w:val="Prrafodelista"/>
        <w:numPr>
          <w:ilvl w:val="1"/>
          <w:numId w:val="129"/>
        </w:numPr>
        <w:rPr>
          <w:rFonts w:ascii="Aptos" w:hAnsi="Aptos"/>
        </w:rPr>
      </w:pPr>
      <w:r>
        <w:rPr>
          <w:rFonts w:ascii="Aptos" w:hAnsi="Aptos"/>
          <w:b/>
          <w:bCs/>
        </w:rPr>
        <w:t>3. Quienes se personen en el procedimiento antes de su resolución:</w:t>
      </w:r>
      <w:r>
        <w:rPr>
          <w:rFonts w:ascii="Aptos" w:hAnsi="Aptos"/>
        </w:rPr>
        <w:t xml:space="preserve"> Personas o entidades cuyos </w:t>
      </w:r>
      <w:r>
        <w:rPr>
          <w:rFonts w:ascii="Aptos" w:hAnsi="Aptos"/>
          <w:b/>
          <w:bCs/>
        </w:rPr>
        <w:t>intereses legítimos, individuales o colectivos</w:t>
      </w:r>
      <w:r>
        <w:rPr>
          <w:rFonts w:ascii="Aptos" w:hAnsi="Aptos"/>
        </w:rPr>
        <w:t xml:space="preserve"> puedan verse afectados y que se personen </w:t>
      </w:r>
      <w:r>
        <w:rPr>
          <w:rFonts w:ascii="Aptos" w:hAnsi="Aptos"/>
          <w:b/>
          <w:bCs/>
        </w:rPr>
        <w:t>antes de que se dicte una resolución definitiva</w:t>
      </w:r>
      <w:r>
        <w:rPr>
          <w:rFonts w:ascii="Arial" w:hAnsi="Arial" w:cs="Arial"/>
        </w:rPr>
        <w:t>​</w:t>
      </w:r>
    </w:p>
    <w:p w14:paraId="7368A12D" w14:textId="4B742DC4" w:rsidR="00FD54F8" w:rsidRPr="00BD176D" w:rsidRDefault="00FD54F8" w:rsidP="00755EC8">
      <w:pPr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Ejemplo práctico</w:t>
      </w:r>
      <w:r>
        <w:rPr>
          <w:rFonts w:ascii="Aptos" w:hAnsi="Aptos"/>
        </w:rPr>
        <w:t xml:space="preserve">: Si una persona solicita una licencia de apertura para un negocio, un vecino que pueda verse afectado por ruidos o molestias </w:t>
      </w:r>
      <w:r>
        <w:rPr>
          <w:rFonts w:ascii="Aptos" w:hAnsi="Aptos"/>
          <w:b/>
          <w:bCs/>
        </w:rPr>
        <w:t>también podría ser considerado interesado</w:t>
      </w:r>
      <w:r>
        <w:rPr>
          <w:rFonts w:ascii="Aptos" w:hAnsi="Aptos"/>
        </w:rPr>
        <w:t xml:space="preserve"> en el procedimiento.</w:t>
      </w:r>
    </w:p>
    <w:p w14:paraId="72689641" w14:textId="3E24A348" w:rsidR="00FD54F8" w:rsidRPr="00CE3CF8" w:rsidRDefault="00FD54F8" w:rsidP="00CE3CF8">
      <w:pPr>
        <w:pStyle w:val="Prrafodelista"/>
        <w:numPr>
          <w:ilvl w:val="0"/>
          <w:numId w:val="13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Interesados con intereses colectivos: </w:t>
      </w:r>
      <w:r>
        <w:rPr>
          <w:rFonts w:ascii="Aptos" w:hAnsi="Aptos"/>
        </w:rPr>
        <w:t xml:space="preserve">No solo pueden ser interesados los individuos, también pueden serlo </w:t>
      </w:r>
      <w:r>
        <w:rPr>
          <w:rFonts w:ascii="Aptos" w:hAnsi="Aptos"/>
          <w:b/>
          <w:bCs/>
        </w:rPr>
        <w:t>asociaciones y organizaciones representativas</w:t>
      </w:r>
      <w:r>
        <w:rPr>
          <w:rFonts w:ascii="Aptos" w:hAnsi="Aptos"/>
        </w:rPr>
        <w:t xml:space="preserve"> de intereses económicos y sociales, siempre que la ley les reconozca dicha legitimidad</w:t>
      </w:r>
      <w:r>
        <w:rPr>
          <w:rFonts w:ascii="Arial" w:hAnsi="Arial" w:cs="Arial"/>
        </w:rPr>
        <w:t>​</w:t>
        <w:br/>
      </w:r>
      <w:r>
        <w:rPr>
          <w:rFonts w:ascii="Aptos" w:hAnsi="Aptos"/>
          <w:b/>
          <w:bCs/>
        </w:rPr>
        <w:t>Ejemplo</w:t>
      </w:r>
      <w:r>
        <w:rPr>
          <w:rFonts w:ascii="Aptos" w:hAnsi="Aptos"/>
        </w:rPr>
        <w:t xml:space="preserve">: Un </w:t>
      </w:r>
      <w:r>
        <w:rPr>
          <w:rFonts w:ascii="Aptos" w:hAnsi="Aptos"/>
          <w:b/>
          <w:bCs/>
        </w:rPr>
        <w:t>colegio de abogados</w:t>
      </w:r>
      <w:r>
        <w:rPr>
          <w:rFonts w:ascii="Aptos" w:hAnsi="Aptos"/>
        </w:rPr>
        <w:t xml:space="preserve"> puede actuar en representación de sus miembros en un procedimiento administrativo que afecte a su profesión.</w:t>
      </w:r>
    </w:p>
    <w:p w14:paraId="60A2A5F8" w14:textId="77777777" w:rsidR="00CE3CF8" w:rsidRPr="00CE3CF8" w:rsidRDefault="00CE3CF8" w:rsidP="00CE3CF8">
      <w:pPr>
        <w:pStyle w:val="Prrafodelista"/>
        <w:ind w:left="360"/>
        <w:rPr>
          <w:rFonts w:ascii="Aptos" w:hAnsi="Aptos"/>
          <w:b/>
          <w:bCs/>
        </w:rPr>
      </w:pPr>
    </w:p>
    <w:p w14:paraId="20196BD2" w14:textId="77777777" w:rsidR="00E14FE5" w:rsidRPr="00E14FE5" w:rsidRDefault="00FD54F8" w:rsidP="00E14FE5">
      <w:pPr>
        <w:pStyle w:val="Prrafodelista"/>
        <w:numPr>
          <w:ilvl w:val="0"/>
          <w:numId w:val="13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Transmisión de la Condición de Interesado:</w:t>
      </w:r>
      <w:r>
        <w:rPr>
          <w:rFonts w:ascii="Aptos" w:hAnsi="Aptos"/>
        </w:rPr>
        <w:t xml:space="preserve"> Cuando la condición de interesado derive de una </w:t>
      </w:r>
      <w:r>
        <w:rPr>
          <w:rFonts w:ascii="Aptos" w:hAnsi="Aptos"/>
          <w:b/>
          <w:bCs/>
        </w:rPr>
        <w:t>relación jurídica transmisible</w:t>
      </w:r>
      <w:r>
        <w:rPr>
          <w:rFonts w:ascii="Aptos" w:hAnsi="Aptos"/>
        </w:rPr>
        <w:t xml:space="preserve">, el </w:t>
      </w:r>
      <w:r>
        <w:rPr>
          <w:rFonts w:ascii="Aptos" w:hAnsi="Aptos"/>
          <w:b/>
          <w:bCs/>
        </w:rPr>
        <w:t>derecho-habiente</w:t>
      </w:r>
      <w:r>
        <w:rPr>
          <w:rFonts w:ascii="Aptos" w:hAnsi="Aptos"/>
        </w:rPr>
        <w:t xml:space="preserve"> (heredero o sucesor) podrá suceder al interesado en el procedimiento, independientemente de la fase en que se encuentre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  <w:br/>
      </w:r>
      <w:r>
        <w:rPr>
          <w:rFonts w:ascii="Aptos" w:hAnsi="Aptos"/>
          <w:b/>
          <w:bCs/>
        </w:rPr>
        <w:t>Ejemplo</w:t>
      </w:r>
      <w:r>
        <w:rPr>
          <w:rFonts w:ascii="Aptos" w:hAnsi="Aptos"/>
        </w:rPr>
        <w:t>: Si una persona fallece en medio de un procedimiento de expropiación, su heredero podrá asumir la condición de interesado y continuar con el procedimiento.</w:t>
      </w:r>
    </w:p>
    <w:p w14:paraId="0A4A1110" w14:textId="77777777" w:rsidR="00E14FE5" w:rsidRPr="00E14FE5" w:rsidRDefault="00E14FE5" w:rsidP="00E14FE5">
      <w:pPr>
        <w:pStyle w:val="Prrafodelista"/>
        <w:rPr>
          <w:rFonts w:ascii="Aptos" w:hAnsi="Aptos"/>
          <w:b/>
          <w:bCs/>
        </w:rPr>
      </w:pPr>
    </w:p>
    <w:p w14:paraId="39E1DE8B" w14:textId="77777777" w:rsidR="00E14FE5" w:rsidRPr="00E14FE5" w:rsidRDefault="00FD54F8" w:rsidP="00E14FE5">
      <w:pPr>
        <w:pStyle w:val="Prrafodelista"/>
        <w:numPr>
          <w:ilvl w:val="0"/>
          <w:numId w:val="13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Representación de los Interesados:</w:t>
      </w:r>
      <w:r>
        <w:rPr>
          <w:rFonts w:ascii="Aptos" w:hAnsi="Aptos"/>
        </w:rPr>
        <w:t xml:space="preserve"> Los interesados pueden </w:t>
      </w:r>
      <w:r>
        <w:rPr>
          <w:rFonts w:ascii="Aptos" w:hAnsi="Aptos"/>
          <w:b/>
          <w:bCs/>
        </w:rPr>
        <w:t>actuar por sí mismos o mediante representante</w:t>
      </w:r>
      <w:r>
        <w:rPr>
          <w:rFonts w:ascii="Aptos" w:hAnsi="Aptos"/>
        </w:rPr>
        <w:t xml:space="preserve">. </w:t>
      </w:r>
      <w:r>
        <w:rPr>
          <w:rFonts w:ascii="Aptos" w:hAnsi="Aptos"/>
          <w:b/>
          <w:bCs/>
        </w:rPr>
        <w:t>Reglas sobre representación (Artículo 5 de la LPAC)</w:t>
      </w:r>
      <w:r>
        <w:rPr>
          <w:rFonts w:ascii="Aptos" w:hAnsi="Aptos"/>
        </w:rPr>
        <w:t>:</w:t>
      </w:r>
    </w:p>
    <w:p w14:paraId="7467A407" w14:textId="77777777" w:rsidR="00E14FE5" w:rsidRPr="00E14FE5" w:rsidRDefault="00FD54F8" w:rsidP="00E14FE5">
      <w:pPr>
        <w:pStyle w:val="Prrafodelista"/>
        <w:numPr>
          <w:ilvl w:val="1"/>
          <w:numId w:val="13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presume que un representante </w:t>
      </w:r>
      <w:r>
        <w:rPr>
          <w:rFonts w:ascii="Aptos" w:hAnsi="Aptos"/>
          <w:b/>
          <w:bCs/>
        </w:rPr>
        <w:t>tiene la autorización</w:t>
      </w:r>
      <w:r>
        <w:rPr>
          <w:rFonts w:ascii="Aptos" w:hAnsi="Aptos"/>
        </w:rPr>
        <w:t xml:space="preserve"> del interesado salvo que se indique lo contrario.</w:t>
      </w:r>
    </w:p>
    <w:p w14:paraId="3B163586" w14:textId="77777777" w:rsidR="00E14FE5" w:rsidRPr="00E14FE5" w:rsidRDefault="00FD54F8" w:rsidP="00E14FE5">
      <w:pPr>
        <w:pStyle w:val="Prrafodelista"/>
        <w:numPr>
          <w:ilvl w:val="1"/>
          <w:numId w:val="130"/>
        </w:numPr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 xml:space="preserve">En trámites importantes como la interposición de recursos o la renuncia a derechos, la representación </w:t>
      </w:r>
      <w:r>
        <w:rPr>
          <w:rFonts w:ascii="Aptos" w:hAnsi="Aptos"/>
          <w:b/>
          <w:bCs/>
        </w:rPr>
        <w:t>debe acreditarse</w:t>
      </w:r>
      <w:r>
        <w:rPr>
          <w:rFonts w:ascii="Aptos" w:hAnsi="Aptos"/>
        </w:rPr>
        <w:t>.</w:t>
      </w:r>
    </w:p>
    <w:p w14:paraId="141C36CD" w14:textId="77777777" w:rsidR="00E14FE5" w:rsidRPr="00E14FE5" w:rsidRDefault="00FD54F8" w:rsidP="00E14FE5">
      <w:pPr>
        <w:pStyle w:val="Prrafodelista"/>
        <w:numPr>
          <w:ilvl w:val="1"/>
          <w:numId w:val="13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acreditación puede hacerse mediante </w:t>
      </w:r>
      <w:r>
        <w:rPr>
          <w:rFonts w:ascii="Aptos" w:hAnsi="Aptos"/>
          <w:b/>
          <w:bCs/>
        </w:rPr>
        <w:t>apoderamiento apud acta</w:t>
      </w:r>
      <w:r>
        <w:rPr>
          <w:rFonts w:ascii="Aptos" w:hAnsi="Aptos"/>
        </w:rPr>
        <w:t>, comparecencia personal, o inscripción en el registro de apoderamientos</w:t>
      </w:r>
      <w:r>
        <w:rPr>
          <w:rFonts w:ascii="Arial" w:hAnsi="Arial" w:cs="Arial"/>
        </w:rPr>
        <w:t>​</w:t>
      </w:r>
    </w:p>
    <w:p w14:paraId="53BDE25F" w14:textId="77777777" w:rsidR="00E14FE5" w:rsidRPr="00E14FE5" w:rsidRDefault="00E14FE5" w:rsidP="00E14FE5">
      <w:pPr>
        <w:pStyle w:val="Prrafodelista"/>
        <w:ind w:left="1080"/>
        <w:rPr>
          <w:rFonts w:ascii="Aptos" w:hAnsi="Aptos"/>
          <w:b/>
          <w:bCs/>
        </w:rPr>
      </w:pPr>
    </w:p>
    <w:p w14:paraId="5250F6DE" w14:textId="2B395CE3" w:rsidR="00E14FE5" w:rsidRPr="00E14FE5" w:rsidRDefault="00FD54F8" w:rsidP="00E14FE5">
      <w:pPr>
        <w:pStyle w:val="Prrafodelista"/>
        <w:rPr>
          <w:rFonts w:ascii="Aptos" w:hAnsi="Aptos"/>
        </w:rPr>
      </w:pPr>
      <w:r>
        <w:rPr>
          <w:rFonts w:ascii="Aptos" w:hAnsi="Aptos"/>
          <w:b/>
          <w:bCs/>
        </w:rPr>
        <w:t>Ejemplo</w:t>
      </w:r>
      <w:r>
        <w:rPr>
          <w:rFonts w:ascii="Aptos" w:hAnsi="Aptos"/>
        </w:rPr>
        <w:t>: Un abogado que represente a su cliente en un recurso administrativo deberá acreditar su representación con un poder notarial o un apoderamiento apud acta.</w:t>
        <w:br/>
      </w:r>
    </w:p>
    <w:p w14:paraId="3C83470D" w14:textId="34ABA4E7" w:rsidR="003D42DF" w:rsidRPr="00E14FE5" w:rsidRDefault="00FD54F8" w:rsidP="00B73B83">
      <w:pPr>
        <w:pStyle w:val="Prrafodelista"/>
        <w:numPr>
          <w:ilvl w:val="0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Pluralidad de Interesados en un Procedimiento</w:t>
      </w:r>
      <w:r>
        <w:rPr>
          <w:rFonts w:ascii="Aptos" w:hAnsi="Aptos"/>
        </w:rPr>
        <w:t xml:space="preserve">: Cuando un procedimiento afecta a </w:t>
      </w:r>
      <w:r>
        <w:rPr>
          <w:rFonts w:ascii="Aptos" w:hAnsi="Aptos"/>
          <w:b/>
          <w:bCs/>
        </w:rPr>
        <w:t>varias personas</w:t>
      </w:r>
      <w:r>
        <w:rPr>
          <w:rFonts w:ascii="Aptos" w:hAnsi="Aptos"/>
        </w:rPr>
        <w:t xml:space="preserve">, las actuaciones se realizarán con el </w:t>
      </w:r>
      <w:r>
        <w:rPr>
          <w:rFonts w:ascii="Aptos" w:hAnsi="Aptos"/>
          <w:b/>
          <w:bCs/>
        </w:rPr>
        <w:t>representante designado</w:t>
      </w:r>
      <w:r>
        <w:rPr>
          <w:rFonts w:ascii="Aptos" w:hAnsi="Aptos"/>
        </w:rPr>
        <w:t xml:space="preserve"> por ellos. Si no han señalado representante, se atenderá al primer interesado que figure en la solicitud.</w:t>
        <w:br/>
      </w:r>
      <w:r>
        <w:rPr>
          <w:rFonts w:ascii="Aptos" w:hAnsi="Aptos"/>
          <w:b/>
          <w:bCs/>
        </w:rPr>
        <w:t>Ejemplo</w:t>
      </w:r>
      <w:r>
        <w:rPr>
          <w:rFonts w:ascii="Aptos" w:hAnsi="Aptos"/>
        </w:rPr>
        <w:t>: Un grupo de vecinos impugna la construcción de un edificio. Si presentan la solicitud en conjunto, se considerará como interlocutor al que figure en primer lugar, salvo que nombren a un representante común.</w:t>
        <w:br/>
      </w:r>
    </w:p>
    <w:p w14:paraId="6088CFA2" w14:textId="4EE57CED" w:rsidR="008A1CC4" w:rsidRPr="00BD176D" w:rsidRDefault="00533137" w:rsidP="008A1CC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Las fases del procedimiento administrativo</w:t>
      </w:r>
    </w:p>
    <w:p w14:paraId="41E8ED33" w14:textId="77777777" w:rsidR="00730896" w:rsidRPr="00730896" w:rsidRDefault="00533137" w:rsidP="00533137">
      <w:pPr>
        <w:pStyle w:val="Prrafodelista"/>
        <w:numPr>
          <w:ilvl w:val="0"/>
          <w:numId w:val="131"/>
        </w:numPr>
        <w:rPr>
          <w:rFonts w:ascii="Aptos" w:hAnsi="Aptos"/>
        </w:rPr>
      </w:pPr>
      <w:r>
        <w:rPr>
          <w:rFonts w:ascii="Aptos" w:hAnsi="Aptos"/>
        </w:rPr>
        <w:t>El procedimiento administrativo es el conjunto de trámites y actuaciones que debe seguir la Administración para dictar un acto administrativo válido y eficaz. Está regulado en el Título IV de la Ley 39/2015, del Procedimiento Administrativo Común de las Administraciones Públicas (LPAC)</w:t>
      </w:r>
      <w:r>
        <w:rPr>
          <w:rFonts w:ascii="Arial" w:hAnsi="Arial" w:cs="Arial"/>
        </w:rPr>
        <w:t>​</w:t>
      </w:r>
    </w:p>
    <w:p w14:paraId="4745DA08" w14:textId="77777777" w:rsidR="00730896" w:rsidRPr="00730896" w:rsidRDefault="00533137" w:rsidP="00730896">
      <w:pPr>
        <w:pStyle w:val="Prrafodelista"/>
        <w:numPr>
          <w:ilvl w:val="0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Según la LPAC, el procedimiento administrativo consta de cuatro fases principales:</w:t>
      </w:r>
    </w:p>
    <w:p w14:paraId="1B0A8985" w14:textId="77777777" w:rsidR="00730896" w:rsidRPr="00730896" w:rsidRDefault="00730896" w:rsidP="00730896">
      <w:pPr>
        <w:pStyle w:val="Prrafodelista"/>
        <w:numPr>
          <w:ilvl w:val="1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1. Iniciación del Procedimiento: </w:t>
      </w:r>
      <w:r>
        <w:rPr>
          <w:rFonts w:ascii="Aptos" w:hAnsi="Aptos"/>
        </w:rPr>
        <w:t>El procedimiento puede iniciarse de oficio o a solicitud del interesado</w:t>
      </w:r>
      <w:r>
        <w:rPr>
          <w:rFonts w:ascii="Arial" w:hAnsi="Arial" w:cs="Arial"/>
        </w:rPr>
        <w:t>​</w:t>
      </w:r>
    </w:p>
    <w:p w14:paraId="06F87F53" w14:textId="77777777" w:rsidR="00730896" w:rsidRDefault="00533137" w:rsidP="00730896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Iniciación a solicitud del interesado:</w:t>
      </w:r>
      <w:r>
        <w:rPr>
          <w:rFonts w:ascii="Aptos" w:hAnsi="Aptos"/>
        </w:rPr>
        <w:t xml:space="preserve"> El ciudadano o entidad presenta una solicitud formal que debe contener:</w:t>
      </w:r>
    </w:p>
    <w:p w14:paraId="141A3050" w14:textId="77777777" w:rsid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Identificación del solicitante.</w:t>
      </w:r>
    </w:p>
    <w:p w14:paraId="6777A1B7" w14:textId="77777777" w:rsid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Hechos y fundamentos de la petición.</w:t>
      </w:r>
    </w:p>
    <w:p w14:paraId="672E4299" w14:textId="77777777" w:rsid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Órgano administrativo al que se dirige.</w:t>
      </w:r>
    </w:p>
    <w:p w14:paraId="2861B16A" w14:textId="77777777" w:rsidR="00730896" w:rsidRP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Medio de notificación deseado</w:t>
      </w:r>
      <w:r>
        <w:rPr>
          <w:rFonts w:ascii="Arial" w:hAnsi="Arial" w:cs="Arial"/>
        </w:rPr>
        <w:t>​</w:t>
      </w:r>
    </w:p>
    <w:p w14:paraId="570CEDBB" w14:textId="77777777" w:rsidR="00730896" w:rsidRPr="00730896" w:rsidRDefault="00730896" w:rsidP="00730896">
      <w:pPr>
        <w:pStyle w:val="Prrafodelista"/>
        <w:ind w:left="2520"/>
        <w:rPr>
          <w:rFonts w:ascii="Aptos" w:hAnsi="Aptos"/>
        </w:rPr>
      </w:pPr>
    </w:p>
    <w:p w14:paraId="56FB80E7" w14:textId="77777777" w:rsidR="00730896" w:rsidRDefault="00533137" w:rsidP="00730896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Iniciación de oficio: </w:t>
      </w:r>
      <w:r>
        <w:rPr>
          <w:rFonts w:ascii="Aptos" w:hAnsi="Aptos"/>
        </w:rPr>
        <w:t>La Administración puede iniciar un procedimiento por:</w:t>
      </w:r>
    </w:p>
    <w:p w14:paraId="357ADA6B" w14:textId="77777777" w:rsid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Propia iniciativa:</w:t>
      </w:r>
      <w:r>
        <w:rPr>
          <w:rFonts w:ascii="Aptos" w:hAnsi="Aptos"/>
        </w:rPr>
        <w:t xml:space="preserve"> Si detecta una situación que requiere intervención administrativa.</w:t>
      </w:r>
    </w:p>
    <w:p w14:paraId="2D918259" w14:textId="77777777" w:rsid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Orden superior:</w:t>
      </w:r>
      <w:r>
        <w:rPr>
          <w:rFonts w:ascii="Aptos" w:hAnsi="Aptos"/>
        </w:rPr>
        <w:t xml:space="preserve"> Cuando una autoridad superior ordena la apertura del procedimiento.</w:t>
      </w:r>
    </w:p>
    <w:p w14:paraId="3179A92B" w14:textId="77777777" w:rsid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Petición razonada de otros órganos:</w:t>
      </w:r>
      <w:r>
        <w:rPr>
          <w:rFonts w:ascii="Aptos" w:hAnsi="Aptos"/>
        </w:rPr>
        <w:t xml:space="preserve"> Otro organismo sugiere iniciar el procedimiento.</w:t>
      </w:r>
    </w:p>
    <w:p w14:paraId="235B98B3" w14:textId="77777777" w:rsidR="00730896" w:rsidRPr="00730896" w:rsidRDefault="00533137" w:rsidP="00730896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Denuncia de particulares</w:t>
      </w:r>
      <w:r>
        <w:rPr>
          <w:rFonts w:ascii="Aptos" w:hAnsi="Aptos"/>
        </w:rPr>
        <w:t>: Un ciudadano informa de hechos que pueden constituir infracción</w:t>
      </w:r>
      <w:r>
        <w:rPr>
          <w:rFonts w:ascii="Arial" w:hAnsi="Arial" w:cs="Arial"/>
        </w:rPr>
        <w:t>​</w:t>
      </w:r>
    </w:p>
    <w:p w14:paraId="22B8730F" w14:textId="77777777" w:rsidR="00730896" w:rsidRPr="00730896" w:rsidRDefault="00730896" w:rsidP="00730896">
      <w:pPr>
        <w:pStyle w:val="Prrafodelista"/>
        <w:ind w:left="2520"/>
        <w:rPr>
          <w:rFonts w:ascii="Aptos" w:hAnsi="Aptos"/>
        </w:rPr>
      </w:pPr>
    </w:p>
    <w:p w14:paraId="6F4987C0" w14:textId="77777777" w:rsidR="0017443C" w:rsidRPr="0017443C" w:rsidRDefault="00533137" w:rsidP="0017443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Medidas provisionales: </w:t>
      </w:r>
      <w:r>
        <w:rPr>
          <w:rFonts w:ascii="Aptos" w:hAnsi="Aptos"/>
        </w:rPr>
        <w:t>Antes de resolver, la Administración puede adoptar medidas provisionales para evitar perjuicios graves (ejemplo: suspender actividades peligrosas)</w:t>
      </w:r>
      <w:r>
        <w:rPr>
          <w:rFonts w:ascii="Arial" w:hAnsi="Arial" w:cs="Arial"/>
        </w:rPr>
        <w:t>​</w:t>
      </w:r>
    </w:p>
    <w:p w14:paraId="09920C7B" w14:textId="42F57A43" w:rsidR="0017443C" w:rsidRPr="0017443C" w:rsidRDefault="0017443C" w:rsidP="0017443C">
      <w:pPr>
        <w:pStyle w:val="Prrafodelista"/>
        <w:numPr>
          <w:ilvl w:val="1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2. Ordenación del Procedimiento: </w:t>
      </w:r>
      <w:r>
        <w:rPr>
          <w:rFonts w:ascii="Aptos" w:hAnsi="Aptos"/>
        </w:rPr>
        <w:t>Se refiere a cómo se organiza y desarrolla el procedimiento administrativo para garantizar su correcta tramitación.</w:t>
      </w:r>
    </w:p>
    <w:p w14:paraId="0620033F" w14:textId="77777777" w:rsidR="0017443C" w:rsidRPr="0017443C" w:rsidRDefault="00533137" w:rsidP="0017443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Principios de la ordenación</w:t>
      </w:r>
    </w:p>
    <w:p w14:paraId="1E4C7624" w14:textId="77777777" w:rsid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Impulso de oficio</w:t>
      </w:r>
      <w:r>
        <w:rPr>
          <w:rFonts w:ascii="Aptos" w:hAnsi="Aptos"/>
        </w:rPr>
        <w:t>: La Administración debe avanzar el procedimiento sin dilaciones.</w:t>
      </w:r>
    </w:p>
    <w:p w14:paraId="616349B1" w14:textId="77777777" w:rsid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Celeridad:</w:t>
      </w:r>
      <w:r>
        <w:rPr>
          <w:rFonts w:ascii="Aptos" w:hAnsi="Aptos"/>
        </w:rPr>
        <w:t xml:space="preserve"> Se deben evitar retrasos y agilizar la tramitación.</w:t>
      </w:r>
    </w:p>
    <w:p w14:paraId="45006BD8" w14:textId="77777777" w:rsidR="0017443C" w:rsidRP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Concentración de trámites:</w:t>
      </w:r>
      <w:r>
        <w:rPr>
          <w:rFonts w:ascii="Aptos" w:hAnsi="Aptos"/>
        </w:rPr>
        <w:t xml:space="preserve"> Se deben acumular trámites que puedan realizarse simultáneamente</w:t>
      </w:r>
      <w:r>
        <w:rPr>
          <w:rFonts w:ascii="Arial" w:hAnsi="Arial" w:cs="Arial"/>
        </w:rPr>
        <w:t>​</w:t>
      </w:r>
    </w:p>
    <w:p w14:paraId="1A75A776" w14:textId="77777777" w:rsidR="0017443C" w:rsidRPr="0017443C" w:rsidRDefault="0017443C" w:rsidP="0017443C">
      <w:pPr>
        <w:pStyle w:val="Prrafodelista"/>
        <w:ind w:left="2520"/>
        <w:rPr>
          <w:rFonts w:ascii="Aptos" w:hAnsi="Aptos"/>
        </w:rPr>
      </w:pPr>
    </w:p>
    <w:p w14:paraId="42D24250" w14:textId="77777777" w:rsidR="0017443C" w:rsidRDefault="00533137" w:rsidP="0017443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Expediente Administrativo: </w:t>
      </w:r>
      <w:r>
        <w:rPr>
          <w:rFonts w:ascii="Aptos" w:hAnsi="Aptos"/>
        </w:rPr>
        <w:t>Es el conjunto ordenado de documentos y actuaciones que justifican la resolución administrativa. Debe estar digitalizado y ser accesible electrónicamente</w:t>
      </w:r>
    </w:p>
    <w:p w14:paraId="3A7F8E80" w14:textId="4A8A9DBD" w:rsidR="0017443C" w:rsidRPr="0017443C" w:rsidRDefault="00533137" w:rsidP="0017443C">
      <w:pPr>
        <w:pStyle w:val="Prrafodelista"/>
        <w:ind w:left="1800"/>
        <w:rPr>
          <w:rFonts w:ascii="Aptos" w:hAnsi="Aptos"/>
        </w:rPr>
      </w:pPr>
      <w:r>
        <w:rPr>
          <w:rFonts w:ascii="Arial" w:hAnsi="Arial" w:cs="Arial"/>
        </w:rPr>
        <w:t>​</w:t>
      </w:r>
    </w:p>
    <w:p w14:paraId="4A3F0B4F" w14:textId="77777777" w:rsidR="0017443C" w:rsidRPr="0017443C" w:rsidRDefault="0017443C" w:rsidP="0017443C">
      <w:pPr>
        <w:pStyle w:val="Prrafodelista"/>
        <w:numPr>
          <w:ilvl w:val="1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3. Instrucción del Procedimiento: </w:t>
      </w:r>
      <w:r>
        <w:rPr>
          <w:rFonts w:ascii="Aptos" w:hAnsi="Aptos"/>
        </w:rPr>
        <w:t>Es la fase donde se recopilan y valoran pruebas e informes para fundamentar la decisión final</w:t>
      </w:r>
      <w:r>
        <w:rPr>
          <w:rFonts w:ascii="Arial" w:hAnsi="Arial" w:cs="Arial"/>
        </w:rPr>
        <w:t>​.</w:t>
      </w:r>
    </w:p>
    <w:p w14:paraId="1CF2D524" w14:textId="77777777" w:rsidR="0017443C" w:rsidRPr="0017443C" w:rsidRDefault="00533137" w:rsidP="0017443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Actuaciones en la fase de instrucción</w:t>
      </w:r>
    </w:p>
    <w:p w14:paraId="32C822C5" w14:textId="77777777" w:rsidR="0017443C" w:rsidRP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Alegaciones</w:t>
      </w:r>
      <w:r>
        <w:rPr>
          <w:rFonts w:ascii="Aptos" w:hAnsi="Aptos"/>
        </w:rPr>
        <w:t>: Los interesados pueden aportar pruebas y argumentos en cualquier momento antes de la resolución</w:t>
      </w:r>
      <w:r>
        <w:rPr>
          <w:rFonts w:ascii="Arial" w:hAnsi="Arial" w:cs="Arial"/>
        </w:rPr>
        <w:t>​</w:t>
      </w:r>
    </w:p>
    <w:p w14:paraId="25E08B7F" w14:textId="77777777" w:rsidR="0017443C" w:rsidRP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Pruebas:</w:t>
      </w:r>
      <w:r>
        <w:rPr>
          <w:rFonts w:ascii="Aptos" w:hAnsi="Aptos"/>
        </w:rPr>
        <w:t xml:space="preserve"> Se pueden utilizar documentos, testigos, peritajes o inspecciones para determinar los hechos</w:t>
      </w:r>
      <w:r>
        <w:rPr>
          <w:rFonts w:ascii="Arial" w:hAnsi="Arial" w:cs="Arial"/>
        </w:rPr>
        <w:t>​</w:t>
      </w:r>
    </w:p>
    <w:p w14:paraId="3838D11F" w14:textId="77777777" w:rsidR="0017443C" w:rsidRP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Informes:</w:t>
      </w:r>
      <w:r>
        <w:rPr>
          <w:rFonts w:ascii="Aptos" w:hAnsi="Aptos"/>
        </w:rPr>
        <w:t xml:space="preserve"> Se solicitan informes de expertos o de otros órganos administrativos. Pueden ser preceptivos (obligatorios) o facultativos</w:t>
      </w:r>
      <w:r>
        <w:rPr>
          <w:rFonts w:ascii="Arial" w:hAnsi="Arial" w:cs="Arial"/>
        </w:rPr>
        <w:t>​</w:t>
      </w:r>
    </w:p>
    <w:p w14:paraId="386EBE3B" w14:textId="77777777" w:rsidR="0017443C" w:rsidRPr="0017443C" w:rsidRDefault="00533137" w:rsidP="0017443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Trámite de audiencia</w:t>
      </w:r>
      <w:r>
        <w:rPr>
          <w:rFonts w:ascii="Aptos" w:hAnsi="Aptos"/>
        </w:rPr>
        <w:t>: Antes de la resolución, se permite a los interesados conocer el expediente y presentar alegaciones</w:t>
      </w:r>
      <w:r>
        <w:rPr>
          <w:rFonts w:ascii="Arial" w:hAnsi="Arial" w:cs="Arial"/>
        </w:rPr>
        <w:t>​</w:t>
      </w:r>
    </w:p>
    <w:p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Propuesta de resolución (Artículos 88 y 89 LPAC): </w:t>
      </w:r>
      <w:r>
        <w:rPr>
          <w:rFonts w:ascii="Aptos" w:hAnsi="Aptos"/>
        </w:rPr>
        <w:t xml:space="preserve">una vez concluida la instrucción, el órgano instructor formula la </w:t>
      </w:r>
      <w:r>
        <w:rPr>
          <w:rFonts w:ascii="Aptos" w:hAnsi="Aptos"/>
          <w:b/>
          <w:bCs/>
        </w:rPr>
        <w:t>propuesta de resolución</w:t>
      </w:r>
      <w:r>
        <w:rPr>
          <w:rFonts w:ascii="Aptos" w:hAnsi="Aptos"/>
        </w:rPr>
        <w:t>, que se pone de manifiesto a los interesados junto con el trámite de audiencia para que puedan formular alegaciones y presentar los documentos y justificaciones que estimen pertinentes.</w:t>
      </w:r>
    </w:p>
    <w:p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Excepciones al trámite de audiencia (Artículo 82.4 LPAC): </w:t>
      </w:r>
      <w:r>
        <w:rPr>
          <w:rFonts w:ascii="Aptos" w:hAnsi="Aptos"/>
        </w:rPr>
        <w:t>se podrá prescindir de este trámite cuando no figuren en el procedimiento ni sean tenidos en cuenta en la resolución otros hechos ni otras alegaciones y pruebas que las aducidas, en su caso, por el interesado.</w:t>
      </w:r>
    </w:p>
    <w:p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Consecuencias de su omisión: </w:t>
      </w:r>
      <w:r>
        <w:rPr>
          <w:rFonts w:ascii="Aptos" w:hAnsi="Aptos"/>
        </w:rPr>
        <w:t xml:space="preserve">en los procedimientos sancionadores, omitir el trámite de audiencia genera </w:t>
      </w:r>
      <w:r>
        <w:rPr>
          <w:rFonts w:ascii="Aptos" w:hAnsi="Aptos"/>
          <w:b/>
          <w:bCs/>
        </w:rPr>
        <w:t>indefensión</w:t>
      </w:r>
      <w:r>
        <w:rPr>
          <w:rFonts w:ascii="Aptos" w:hAnsi="Aptos"/>
        </w:rPr>
        <w:t xml:space="preserve"> al interesado y puede provocar la </w:t>
      </w:r>
      <w:r>
        <w:rPr>
          <w:rFonts w:ascii="Aptos" w:hAnsi="Aptos"/>
          <w:b/>
          <w:bCs/>
        </w:rPr>
        <w:t>nulidad de pleno derecho</w:t>
      </w:r>
      <w:r>
        <w:rPr>
          <w:rFonts w:ascii="Aptos" w:hAnsi="Aptos"/>
        </w:rPr>
        <w:t xml:space="preserve"> de la resolución (Artículo 47.1.e LPAC), salvo que se acredite que dicha omisión no ha causado un perjuicio real a su derecho de defensa.</w:t>
      </w:r>
    </w:p>
    <w:p w14:paraId="3AE21CDF" w14:textId="77777777" w:rsid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Ejemplo: </w:t>
      </w:r>
      <w:r>
        <w:rPr>
          <w:rFonts w:ascii="Aptos" w:hAnsi="Aptos"/>
        </w:rPr>
        <w:t>En un procedimiento sancionador, el interesado tiene derecho a presentar pruebas para defenderse antes de que se dicte una sanción.</w:t>
      </w:r>
    </w:p>
    <w:p w14:paraId="66A1745E" w14:textId="77777777" w:rsidR="009B1A8C" w:rsidRDefault="009B1A8C" w:rsidP="009B1A8C">
      <w:pPr>
        <w:pStyle w:val="Prrafodelista"/>
        <w:ind w:left="1800"/>
        <w:rPr>
          <w:rFonts w:ascii="Aptos" w:hAnsi="Aptos"/>
        </w:rPr>
      </w:pPr>
    </w:p>
    <w:p w14:paraId="32D6D96B" w14:textId="5B5DE21B" w:rsidR="009B1A8C" w:rsidRDefault="009B1A8C" w:rsidP="00533137">
      <w:pPr>
        <w:pStyle w:val="Prrafodelista"/>
        <w:numPr>
          <w:ilvl w:val="1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4. Finalización del Procedimiento: </w:t>
      </w:r>
      <w:r>
        <w:rPr>
          <w:rFonts w:ascii="Aptos" w:hAnsi="Aptos"/>
        </w:rPr>
        <w:t>puede terminar de varias maneras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:</w:t>
      </w:r>
    </w:p>
    <w:p w14:paraId="4B2B2A47" w14:textId="77777777" w:rsidR="009B1A8C" w:rsidRP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1. Resolución Administrativa</w:t>
      </w:r>
    </w:p>
    <w:p w14:paraId="054A2C9E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Es la decisión final de la Administración sobre el caso.</w:t>
      </w:r>
    </w:p>
    <w:p w14:paraId="1A874B0C" w14:textId="77777777" w:rsidR="009B1A8C" w:rsidRPr="009B1A8C" w:rsidRDefault="00533137" w:rsidP="00533137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Debe ser motivada y ajustada a derecho</w:t>
      </w:r>
      <w:r>
        <w:rPr>
          <w:rFonts w:ascii="Arial" w:hAnsi="Arial" w:cs="Arial"/>
        </w:rPr>
        <w:t>​</w:t>
      </w:r>
    </w:p>
    <w:p w14:paraId="07827F49" w14:textId="77777777" w:rsidR="009B1A8C" w:rsidRP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2. Desistimiento o Renuncia del Interesado</w:t>
      </w:r>
    </w:p>
    <w:p w14:paraId="33C1CBAB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El interesado puede renunciar a su solicitud en cualquier momento.</w:t>
      </w:r>
    </w:p>
    <w:p w14:paraId="740FA665" w14:textId="77777777" w:rsidR="009B1A8C" w:rsidRPr="009B1A8C" w:rsidRDefault="00533137" w:rsidP="00533137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La Administración aceptará el desistimiento salvo que sean procedimientos de interés general</w:t>
      </w:r>
      <w:r>
        <w:rPr>
          <w:rFonts w:ascii="Arial" w:hAnsi="Arial" w:cs="Arial"/>
        </w:rPr>
        <w:t>​</w:t>
      </w:r>
    </w:p>
    <w:p w14:paraId="251CF971" w14:textId="77777777" w:rsidR="009B1A8C" w:rsidRP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3. Caducidad del Procedimiento</w:t>
      </w:r>
    </w:p>
    <w:p w14:paraId="6618BA8F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Si el interesado no cumple con los requisitos o abandona el trámite, la Administración puede declarar el procedimiento caducado.</w:t>
      </w:r>
    </w:p>
    <w:p w14:paraId="3FEA54C7" w14:textId="77777777" w:rsidR="009B1A8C" w:rsidRP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No aplica en procedimientos iniciados de oficio</w:t>
      </w:r>
      <w:r>
        <w:rPr>
          <w:rFonts w:ascii="Arial" w:hAnsi="Arial" w:cs="Arial"/>
        </w:rPr>
        <w:t>​</w:t>
      </w:r>
    </w:p>
    <w:p w14:paraId="6F289865" w14:textId="77777777" w:rsidR="009B1A8C" w:rsidRP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Terminación Convencional</w:t>
      </w:r>
    </w:p>
    <w:p w14:paraId="31FF7868" w14:textId="77777777" w:rsidR="009B1A8C" w:rsidRP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Se permite que la Administración y el interesado lleguen a un acuerdo para resolver el procedimiento sin necesidad de una resolución unilateral</w:t>
      </w:r>
      <w:r>
        <w:rPr>
          <w:rFonts w:ascii="Arial" w:hAnsi="Arial" w:cs="Arial"/>
        </w:rPr>
        <w:t>​</w:t>
      </w:r>
    </w:p>
    <w:p w14:paraId="1082430F" w14:textId="77777777" w:rsidR="009B1A8C" w:rsidRPr="009B1A8C" w:rsidRDefault="009B1A8C" w:rsidP="009B1A8C">
      <w:pPr>
        <w:pStyle w:val="Prrafodelista"/>
        <w:ind w:left="2520"/>
        <w:rPr>
          <w:rFonts w:ascii="Aptos" w:hAnsi="Aptos"/>
        </w:rPr>
      </w:pPr>
    </w:p>
    <w:p w14:paraId="23F03A3F" w14:textId="77777777" w:rsidR="009B1A8C" w:rsidRDefault="009B1A8C" w:rsidP="009B1A8C">
      <w:pPr>
        <w:pStyle w:val="Prrafodelista"/>
        <w:numPr>
          <w:ilvl w:val="1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5. Ejecución del Procedimiento: </w:t>
      </w:r>
      <w:r>
        <w:rPr>
          <w:rFonts w:ascii="Aptos" w:hAnsi="Aptos"/>
        </w:rPr>
        <w:t>Una vez finalizado, la Administración debe ejecutar lo resuelto.</w:t>
      </w:r>
    </w:p>
    <w:p w14:paraId="1ABA3717" w14:textId="77777777" w:rsid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Actos firmes:</w:t>
      </w:r>
      <w:r>
        <w:rPr>
          <w:rFonts w:ascii="Aptos" w:hAnsi="Aptos"/>
        </w:rPr>
        <w:t xml:space="preserve"> Son aquellos que han agotado la vía administrativa y deben cumplirse.</w:t>
      </w:r>
    </w:p>
    <w:p w14:paraId="723A1F82" w14:textId="77777777" w:rsidR="009B1A8C" w:rsidRP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>Medios de ejecución forzosa:</w:t>
      </w:r>
    </w:p>
    <w:p w14:paraId="72CE5423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Apremio sobre el patrimonio (embargo de bienes).</w:t>
      </w:r>
    </w:p>
    <w:p w14:paraId="0103E36D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Ejecución subsidiaria (la Administración realiza la acción a costa del interesado).</w:t>
      </w:r>
    </w:p>
    <w:p w14:paraId="58F81008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Multa coercitiva (imposición de sanciones por incumplimiento).</w:t>
      </w:r>
    </w:p>
    <w:p w14:paraId="3A485053" w14:textId="77777777" w:rsidR="009B1A8C" w:rsidRDefault="00533137" w:rsidP="009B1A8C">
      <w:pPr>
        <w:pStyle w:val="Prrafodelista"/>
        <w:numPr>
          <w:ilvl w:val="3"/>
          <w:numId w:val="131"/>
        </w:numPr>
        <w:rPr>
          <w:rFonts w:ascii="Aptos" w:hAnsi="Aptos"/>
        </w:rPr>
      </w:pPr>
      <w:r>
        <w:rPr>
          <w:rFonts w:ascii="Aptos" w:hAnsi="Aptos"/>
        </w:rPr>
        <w:t>Compulsión sobre las personas (uso de la fuerza en casos excepcionales)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9E6F8C2" w14:textId="77777777" w:rsidR="009B1A8C" w:rsidRDefault="009B1A8C" w:rsidP="009B1A8C">
      <w:pPr>
        <w:pStyle w:val="Prrafodelista"/>
        <w:ind w:left="2520"/>
        <w:rPr>
          <w:rFonts w:ascii="Aptos" w:hAnsi="Aptos"/>
        </w:rPr>
      </w:pPr>
    </w:p>
    <w:p w14:paraId="0A71F036" w14:textId="77777777" w:rsidR="009B1A8C" w:rsidRDefault="009B1A8C" w:rsidP="009B1A8C">
      <w:pPr>
        <w:pStyle w:val="Prrafodelista"/>
        <w:numPr>
          <w:ilvl w:val="1"/>
          <w:numId w:val="13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6. Tramitación Simplificada del Procedimiento, </w:t>
      </w:r>
      <w:r>
        <w:rPr>
          <w:rFonts w:ascii="Aptos" w:hAnsi="Aptos"/>
        </w:rPr>
        <w:t>Si el caso lo permite, el procedimiento puede seguir una vía rápida.</w:t>
      </w:r>
    </w:p>
    <w:p w14:paraId="35E61437" w14:textId="77777777" w:rsid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</w:rPr>
        <w:t>Plazo máximo de 30 días para resolver.</w:t>
      </w:r>
    </w:p>
    <w:p w14:paraId="267A30C9" w14:textId="77777777" w:rsid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</w:rPr>
        <w:t>Solo se realizan los trámites esenciales.</w:t>
      </w:r>
    </w:p>
    <w:p w14:paraId="7924445F" w14:textId="3E3F8911" w:rsidR="00533137" w:rsidRPr="009B1A8C" w:rsidRDefault="00533137" w:rsidP="009B1A8C">
      <w:pPr>
        <w:pStyle w:val="Prrafodelista"/>
        <w:numPr>
          <w:ilvl w:val="2"/>
          <w:numId w:val="131"/>
        </w:numPr>
        <w:rPr>
          <w:rFonts w:ascii="Aptos" w:hAnsi="Aptos"/>
        </w:rPr>
      </w:pPr>
      <w:r>
        <w:rPr>
          <w:rFonts w:ascii="Aptos" w:hAnsi="Aptos"/>
        </w:rPr>
        <w:t>Aplica cuando la Administración considera que no es necesario un procedimiento ordinario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7F5FF7D4" w14:textId="3861B998" w:rsidR="00533137" w:rsidRPr="00BD176D" w:rsidRDefault="00533137" w:rsidP="00D04ADE">
      <w:pPr>
        <w:pStyle w:val="Prrafodelista"/>
        <w:rPr>
          <w:rFonts w:ascii="Aptos" w:hAnsi="Aptos"/>
        </w:rPr>
      </w:pPr>
      <w:r>
        <w:rPr>
          <w:rFonts w:ascii="Aptos" w:hAnsi="Aptos"/>
          <w:b/>
          <w:bCs/>
        </w:rPr>
        <w:t xml:space="preserve">Ejemplo: </w:t>
      </w:r>
      <w:r>
        <w:rPr>
          <w:rFonts w:ascii="Aptos" w:hAnsi="Aptos"/>
        </w:rPr>
        <w:t>En la concesión de ayudas de emergencia, se puede aplicar la tramitación simplificada para agilizar la entrega de recursos a los ciudadanos.</w:t>
      </w:r>
    </w:p>
    <w:p w14:paraId="5474379B" w14:textId="6E3C5F65" w:rsidR="00B0269A" w:rsidRPr="00BD176D" w:rsidRDefault="00D04ADE" w:rsidP="00B0269A">
      <w:pPr>
        <w:rPr>
          <w:rFonts w:ascii="Aptos" w:hAnsi="Aptos"/>
        </w:rPr>
      </w:pPr>
      <w:r>
        <w:rPr>
          <w:rFonts w:ascii="Aptos" w:hAnsi="Aptos"/>
          <w:b/>
          <w:bCs/>
          <w:caps/>
          <w:u w:val="single"/>
        </w:rPr>
        <w:br/>
        <w:t>Garantías, ordenación e instrucción del procedimiento</w:t>
      </w:r>
    </w:p>
    <w:p w14:paraId="15E52023" w14:textId="40832A49" w:rsidR="00396ED8" w:rsidRDefault="00396ED8" w:rsidP="006374CF">
      <w:pPr>
        <w:pStyle w:val="Prrafodelista"/>
        <w:numPr>
          <w:ilvl w:val="0"/>
          <w:numId w:val="132"/>
        </w:numPr>
        <w:rPr>
          <w:rFonts w:ascii="Aptos" w:hAnsi="Aptos" w:cs="Arial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procedimiento administrativo común</w:t>
      </w:r>
      <w:r>
        <w:rPr>
          <w:rFonts w:ascii="Aptos" w:hAnsi="Aptos"/>
        </w:rPr>
        <w:t xml:space="preserve">, regulado en la </w:t>
      </w:r>
      <w:r>
        <w:rPr>
          <w:rFonts w:ascii="Aptos" w:hAnsi="Aptos"/>
          <w:b/>
          <w:bCs/>
        </w:rPr>
        <w:t>Ley 39/2015, de 1 de octubre</w:t>
      </w:r>
      <w:r>
        <w:rPr>
          <w:rFonts w:ascii="Aptos" w:hAnsi="Aptos"/>
        </w:rPr>
        <w:t xml:space="preserve">, establece una serie de principios y normas destinadas a </w:t>
      </w:r>
      <w:r>
        <w:rPr>
          <w:rFonts w:ascii="Aptos" w:hAnsi="Aptos"/>
          <w:b/>
          <w:bCs/>
        </w:rPr>
        <w:t>garantizar la legalidad, la eficiencia y la protección de los derechos de los ciudadanos</w:t>
      </w:r>
      <w:r>
        <w:rPr>
          <w:rFonts w:ascii="Aptos" w:hAnsi="Aptos"/>
        </w:rPr>
        <w:t xml:space="preserve">. Dentro de este marco, destacan tres aspectos fundamentales: </w:t>
      </w:r>
      <w:r>
        <w:rPr>
          <w:rFonts w:ascii="Aptos" w:hAnsi="Aptos"/>
          <w:b/>
          <w:bCs/>
        </w:rPr>
        <w:t>las garantías del procedimiento, su ordenación y la fase de instrucción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66658A14" w14:textId="77777777" w:rsidR="006374CF" w:rsidRPr="006374CF" w:rsidRDefault="006374CF" w:rsidP="006374CF">
      <w:pPr>
        <w:pStyle w:val="Prrafodelista"/>
        <w:ind w:left="360"/>
        <w:rPr>
          <w:rFonts w:ascii="Aptos" w:hAnsi="Aptos" w:cs="Arial"/>
        </w:rPr>
      </w:pPr>
    </w:p>
    <w:p w14:paraId="20412B61" w14:textId="77777777" w:rsidR="006374CF" w:rsidRPr="006374CF" w:rsidRDefault="00396ED8" w:rsidP="006374CF">
      <w:pPr>
        <w:pStyle w:val="Prrafodelista"/>
        <w:numPr>
          <w:ilvl w:val="0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Garantías del Procedimiento Administrativo: Las garantías del procedimiento</w:t>
      </w:r>
      <w:r>
        <w:rPr>
          <w:rFonts w:ascii="Aptos" w:hAnsi="Aptos"/>
        </w:rPr>
        <w:t xml:space="preserve"> están reguladas en el </w:t>
      </w:r>
      <w:r>
        <w:rPr>
          <w:rFonts w:ascii="Aptos" w:hAnsi="Aptos"/>
          <w:b/>
          <w:bCs/>
        </w:rPr>
        <w:t>Artículo 53 de la LPAC</w:t>
      </w:r>
      <w:r>
        <w:rPr>
          <w:rFonts w:ascii="Aptos" w:hAnsi="Aptos"/>
        </w:rPr>
        <w:t xml:space="preserve">, asegurando que los ciudadanos puedan participar en los procedimientos administrativos con </w:t>
      </w:r>
      <w:r>
        <w:rPr>
          <w:rFonts w:ascii="Aptos" w:hAnsi="Aptos"/>
          <w:b/>
          <w:bCs/>
        </w:rPr>
        <w:t>seguridad jurídica y en condiciones de igualdad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F29FB08" w14:textId="77777777" w:rsidR="006374CF" w:rsidRPr="006374CF" w:rsidRDefault="006374CF" w:rsidP="006374CF">
      <w:pPr>
        <w:pStyle w:val="Prrafodelista"/>
        <w:rPr>
          <w:rFonts w:ascii="Aptos" w:hAnsi="Aptos"/>
          <w:b/>
          <w:bCs/>
        </w:rPr>
      </w:pPr>
    </w:p>
    <w:p w14:paraId="40A8D3B2" w14:textId="77777777" w:rsidR="006374CF" w:rsidRPr="006374CF" w:rsidRDefault="00396ED8" w:rsidP="006374CF">
      <w:pPr>
        <w:pStyle w:val="Prrafodelista"/>
        <w:numPr>
          <w:ilvl w:val="0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Derechos de los Interesados: </w:t>
      </w:r>
      <w:r>
        <w:rPr>
          <w:rFonts w:ascii="Aptos" w:hAnsi="Aptos"/>
        </w:rPr>
        <w:t>Los interesados en un procedimiento administrativo tienen los siguientes derechos:</w:t>
      </w:r>
    </w:p>
    <w:p w14:paraId="4D432BCA" w14:textId="77777777" w:rsidR="006374CF" w:rsidRP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Acceder al expediente</w:t>
      </w:r>
      <w:r>
        <w:rPr>
          <w:rFonts w:ascii="Aptos" w:hAnsi="Aptos"/>
        </w:rPr>
        <w:t xml:space="preserve"> en cualquier momento y conocer el estado de su tramitación.</w:t>
      </w:r>
    </w:p>
    <w:p w14:paraId="56143FC5" w14:textId="77777777" w:rsidR="006374CF" w:rsidRPr="006374CF" w:rsidRDefault="00F01494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Identificar a las autoridades y funcionarios</w:t>
      </w:r>
      <w:r>
        <w:rPr>
          <w:rFonts w:ascii="Aptos" w:hAnsi="Aptos"/>
        </w:rPr>
        <w:t xml:space="preserve"> responsables de la tramitación.</w:t>
      </w:r>
    </w:p>
    <w:p w14:paraId="2248F819" w14:textId="77777777" w:rsidR="006374CF" w:rsidRP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No presentar documentos originales</w:t>
      </w:r>
      <w:r>
        <w:rPr>
          <w:rFonts w:ascii="Aptos" w:hAnsi="Aptos"/>
        </w:rPr>
        <w:t xml:space="preserve"> si ya obran en poder de la Administración.</w:t>
      </w:r>
    </w:p>
    <w:p w14:paraId="291DC2E8" w14:textId="77777777" w:rsidR="006374CF" w:rsidRP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Alegar, aportar pruebas y ser oídos</w:t>
      </w:r>
      <w:r>
        <w:rPr>
          <w:rFonts w:ascii="Aptos" w:hAnsi="Aptos"/>
        </w:rPr>
        <w:t xml:space="preserve"> antes de que se dicte una resolución.</w:t>
      </w:r>
    </w:p>
    <w:p w14:paraId="2DF9ED33" w14:textId="77777777" w:rsidR="006374CF" w:rsidRP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Ejercer su derecho de representación</w:t>
      </w:r>
      <w:r>
        <w:rPr>
          <w:rFonts w:ascii="Aptos" w:hAnsi="Aptos"/>
        </w:rPr>
        <w:t xml:space="preserve"> mediante un apoderado.</w:t>
      </w:r>
    </w:p>
    <w:p w14:paraId="3AF3DB40" w14:textId="77777777" w:rsidR="006374CF" w:rsidRP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Tramitación Electrónica: </w:t>
      </w:r>
      <w:r>
        <w:rPr>
          <w:rFonts w:ascii="Aptos" w:hAnsi="Aptos"/>
        </w:rPr>
        <w:t xml:space="preserve">Se promueve el uso obligatorio de </w:t>
      </w:r>
      <w:r>
        <w:rPr>
          <w:rFonts w:ascii="Aptos" w:hAnsi="Aptos"/>
          <w:b/>
          <w:bCs/>
        </w:rPr>
        <w:t>medios electrónicos</w:t>
      </w:r>
      <w:r>
        <w:rPr>
          <w:rFonts w:ascii="Aptos" w:hAnsi="Aptos"/>
        </w:rPr>
        <w:t xml:space="preserve"> para garantizar la transparencia y agilizar el procedimiento</w:t>
      </w:r>
    </w:p>
    <w:p w14:paraId="766407DD" w14:textId="67E090B3" w:rsidR="00396ED8" w:rsidRP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Principio de Seguridad Jurídica:</w:t>
      </w:r>
      <w:r>
        <w:rPr>
          <w:rFonts w:ascii="Aptos" w:hAnsi="Aptos"/>
        </w:rPr>
        <w:t xml:space="preserve"> Se deben respetar </w:t>
      </w:r>
      <w:r>
        <w:rPr>
          <w:rFonts w:ascii="Aptos" w:hAnsi="Aptos"/>
          <w:b/>
          <w:bCs/>
        </w:rPr>
        <w:t>plazos y normas establecidas</w:t>
      </w:r>
      <w:r>
        <w:rPr>
          <w:rFonts w:ascii="Aptos" w:hAnsi="Aptos"/>
        </w:rPr>
        <w:t>, evitando decisiones arbitrarias.</w:t>
      </w:r>
    </w:p>
    <w:p w14:paraId="4AD48E1D" w14:textId="77777777" w:rsidR="006374CF" w:rsidRPr="006374CF" w:rsidRDefault="00396ED8" w:rsidP="00F01494">
      <w:pPr>
        <w:pStyle w:val="Prrafodelista"/>
        <w:numPr>
          <w:ilvl w:val="0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Ordenación del Procedimiento Administrativo: La ordenación del procedimiento</w:t>
      </w:r>
      <w:r>
        <w:rPr>
          <w:rFonts w:ascii="Aptos" w:hAnsi="Aptos"/>
        </w:rPr>
        <w:t xml:space="preserve"> regula cómo se gestiona y organiza el proceso administrativo para asegurar su correcta tramitación.</w:t>
      </w:r>
    </w:p>
    <w:p w14:paraId="29C4CA32" w14:textId="77777777" w:rsid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Principios de la Ordenación</w:t>
      </w:r>
    </w:p>
    <w:p w14:paraId="5D27B760" w14:textId="77777777" w:rsidR="006374CF" w:rsidRPr="006374CF" w:rsidRDefault="006374CF" w:rsidP="006374CF">
      <w:pPr>
        <w:pStyle w:val="Prrafodelista"/>
        <w:numPr>
          <w:ilvl w:val="2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Impulso de oficio: </w:t>
      </w:r>
      <w:r>
        <w:rPr>
          <w:rFonts w:ascii="Aptos" w:hAnsi="Aptos"/>
        </w:rPr>
        <w:t>La Administración debe impulsar el procedimiento sin necesidad de que el interesado lo solicite.</w:t>
      </w:r>
    </w:p>
    <w:p w14:paraId="2D09EA23" w14:textId="77777777" w:rsidR="006374CF" w:rsidRPr="006374CF" w:rsidRDefault="006374CF" w:rsidP="006374CF">
      <w:pPr>
        <w:pStyle w:val="Prrafodelista"/>
        <w:numPr>
          <w:ilvl w:val="2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 Celeridad: </w:t>
      </w:r>
      <w:r>
        <w:rPr>
          <w:rFonts w:ascii="Aptos" w:hAnsi="Aptos"/>
        </w:rPr>
        <w:t xml:space="preserve">Se deben evitar retrasos y </w:t>
      </w:r>
      <w:r>
        <w:rPr>
          <w:rFonts w:ascii="Aptos" w:hAnsi="Aptos"/>
          <w:b/>
          <w:bCs/>
        </w:rPr>
        <w:t>agilizar la tramitación</w:t>
      </w:r>
      <w:r>
        <w:rPr>
          <w:rFonts w:ascii="Aptos" w:hAnsi="Aptos"/>
        </w:rPr>
        <w:t xml:space="preserve"> mediante la simplificación de trámites.</w:t>
      </w:r>
    </w:p>
    <w:p w14:paraId="73BC9466" w14:textId="77777777" w:rsidR="006374CF" w:rsidRPr="006374CF" w:rsidRDefault="006374CF" w:rsidP="006374CF">
      <w:pPr>
        <w:pStyle w:val="Prrafodelista"/>
        <w:numPr>
          <w:ilvl w:val="2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 Orden cronológico: </w:t>
      </w:r>
      <w:r>
        <w:rPr>
          <w:rFonts w:ascii="Aptos" w:hAnsi="Aptos"/>
        </w:rPr>
        <w:t xml:space="preserve">Los expedientes deben resolverse </w:t>
      </w:r>
      <w:r>
        <w:rPr>
          <w:rFonts w:ascii="Aptos" w:hAnsi="Aptos"/>
          <w:b/>
          <w:bCs/>
        </w:rPr>
        <w:t>según su fecha de entrada</w:t>
      </w:r>
      <w:r>
        <w:rPr>
          <w:rFonts w:ascii="Aptos" w:hAnsi="Aptos"/>
        </w:rPr>
        <w:t>, salvo justificación en contrario.</w:t>
      </w:r>
    </w:p>
    <w:p w14:paraId="35DE9B2D" w14:textId="77777777" w:rsidR="006374CF" w:rsidRPr="006374CF" w:rsidRDefault="006374CF" w:rsidP="00396ED8">
      <w:pPr>
        <w:pStyle w:val="Prrafodelista"/>
        <w:numPr>
          <w:ilvl w:val="2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 Concentración de trámites </w:t>
      </w:r>
      <w:r>
        <w:rPr>
          <w:rFonts w:ascii="Aptos" w:hAnsi="Aptos"/>
        </w:rPr>
        <w:t xml:space="preserve">Los trámites que se puedan realizar simultáneamente deben resolverse en un </w:t>
      </w:r>
      <w:r>
        <w:rPr>
          <w:rFonts w:ascii="Aptos" w:hAnsi="Aptos"/>
          <w:b/>
          <w:bCs/>
        </w:rPr>
        <w:t>único acto administrativo</w:t>
      </w:r>
      <w:r>
        <w:rPr>
          <w:rFonts w:ascii="Aptos" w:hAnsi="Aptos"/>
        </w:rPr>
        <w:t>.</w:t>
      </w:r>
    </w:p>
    <w:p w14:paraId="217D7F2F" w14:textId="77777777" w:rsidR="006374CF" w:rsidRPr="006374CF" w:rsidRDefault="006374CF" w:rsidP="006374CF">
      <w:pPr>
        <w:pStyle w:val="Prrafodelista"/>
        <w:ind w:left="1800"/>
        <w:rPr>
          <w:rFonts w:ascii="Aptos" w:hAnsi="Aptos"/>
          <w:b/>
          <w:bCs/>
        </w:rPr>
      </w:pPr>
    </w:p>
    <w:p w14:paraId="6E91DF68" w14:textId="77777777" w:rsidR="006374CF" w:rsidRDefault="00396ED8" w:rsidP="006374CF">
      <w:pPr>
        <w:pStyle w:val="Prrafodelista"/>
        <w:numPr>
          <w:ilvl w:val="1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Cumplimiento de trámites</w:t>
      </w:r>
    </w:p>
    <w:p w14:paraId="5B3807A2" w14:textId="77777777" w:rsidR="006374CF" w:rsidRPr="006374CF" w:rsidRDefault="00396ED8" w:rsidP="006374CF">
      <w:pPr>
        <w:pStyle w:val="Prrafodelista"/>
        <w:numPr>
          <w:ilvl w:val="2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interesados deben completar los trámites requeridos en </w:t>
      </w:r>
      <w:r>
        <w:rPr>
          <w:rFonts w:ascii="Aptos" w:hAnsi="Aptos"/>
          <w:b/>
          <w:bCs/>
        </w:rPr>
        <w:t>10 días desde la notificación</w:t>
      </w:r>
      <w:r>
        <w:rPr>
          <w:rFonts w:ascii="Aptos" w:hAnsi="Aptos"/>
        </w:rPr>
        <w:t>.</w:t>
      </w:r>
    </w:p>
    <w:p w14:paraId="4C130CBC" w14:textId="326C51AC" w:rsidR="00396ED8" w:rsidRPr="006374CF" w:rsidRDefault="00396ED8" w:rsidP="006374CF">
      <w:pPr>
        <w:pStyle w:val="Prrafodelista"/>
        <w:numPr>
          <w:ilvl w:val="2"/>
          <w:numId w:val="13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Si no lo hacen, se les puede </w:t>
      </w:r>
      <w:r>
        <w:rPr>
          <w:rFonts w:ascii="Aptos" w:hAnsi="Aptos"/>
          <w:b/>
          <w:bCs/>
        </w:rPr>
        <w:t>declarar decaídos en su derecho</w:t>
      </w:r>
      <w:r>
        <w:rPr>
          <w:rFonts w:ascii="Aptos" w:hAnsi="Aptos"/>
        </w:rPr>
        <w:t>, aunque podrán subsanar antes de que se resuelva el procedimiento.</w:t>
        <w:br/>
      </w:r>
    </w:p>
    <w:p w14:paraId="20936CC2" w14:textId="77777777" w:rsidR="006374CF" w:rsidRPr="006374CF" w:rsidRDefault="00396ED8" w:rsidP="006374CF">
      <w:pPr>
        <w:pStyle w:val="Prrafodelista"/>
        <w:numPr>
          <w:ilvl w:val="0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Instrucción del Procedimiento Administrativo: La instrucción es la fase donde se recopilan y valoran pruebas e informes</w:t>
      </w:r>
      <w:r>
        <w:rPr>
          <w:rFonts w:ascii="Aptos" w:hAnsi="Aptos"/>
        </w:rPr>
        <w:t xml:space="preserve"> que fundamentarán la decisión final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E4DD398" w14:textId="77777777" w:rsidR="006374CF" w:rsidRDefault="00396ED8" w:rsidP="006374CF">
      <w:pPr>
        <w:pStyle w:val="Prrafodelista"/>
        <w:numPr>
          <w:ilvl w:val="2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Actos de Instrucción</w:t>
      </w:r>
    </w:p>
    <w:p w14:paraId="53FDF587" w14:textId="77777777" w:rsidR="006374CF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Alegaciones: </w:t>
      </w:r>
      <w:r>
        <w:rPr>
          <w:rFonts w:ascii="Aptos" w:hAnsi="Aptos"/>
        </w:rPr>
        <w:t xml:space="preserve">Los interesados pueden </w:t>
      </w:r>
      <w:r>
        <w:rPr>
          <w:rFonts w:ascii="Aptos" w:hAnsi="Aptos"/>
          <w:b/>
          <w:bCs/>
        </w:rPr>
        <w:t>presentar pruebas y argumentos</w:t>
      </w:r>
      <w:r>
        <w:rPr>
          <w:rFonts w:ascii="Aptos" w:hAnsi="Aptos"/>
        </w:rPr>
        <w:t xml:space="preserve"> en cualquier momento antes de la resolución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6AD6B04A" w14:textId="77777777" w:rsidR="006374CF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Pruebas:</w:t>
      </w:r>
      <w:r>
        <w:rPr>
          <w:rFonts w:ascii="Aptos" w:hAnsi="Aptos"/>
        </w:rPr>
        <w:t xml:space="preserve"> Se pueden utilizar </w:t>
      </w:r>
      <w:r>
        <w:rPr>
          <w:rFonts w:ascii="Aptos" w:hAnsi="Aptos"/>
          <w:b/>
          <w:bCs/>
        </w:rPr>
        <w:t>documentos, testigos, peritajes o inspecciones</w:t>
      </w:r>
      <w:r>
        <w:rPr>
          <w:rFonts w:ascii="Aptos" w:hAnsi="Aptos"/>
        </w:rPr>
        <w:t xml:space="preserve"> para determinar los hechos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F5AA955" w14:textId="77777777" w:rsid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Informes</w:t>
      </w:r>
    </w:p>
    <w:p w14:paraId="502827B7" w14:textId="77777777" w:rsidR="006374CF" w:rsidRPr="006374CF" w:rsidRDefault="00396ED8" w:rsidP="006374CF">
      <w:pPr>
        <w:pStyle w:val="Prrafodelista"/>
        <w:numPr>
          <w:ilvl w:val="4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</w:rPr>
        <w:t>Se solicitan informes de expertos o de otros órganos administrativos.</w:t>
      </w:r>
    </w:p>
    <w:p w14:paraId="0DC9F4B1" w14:textId="77777777" w:rsidR="006374CF" w:rsidRPr="006374CF" w:rsidRDefault="00396ED8" w:rsidP="006374CF">
      <w:pPr>
        <w:pStyle w:val="Prrafodelista"/>
        <w:numPr>
          <w:ilvl w:val="4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Pueden ser </w:t>
      </w:r>
      <w:r>
        <w:rPr>
          <w:rFonts w:ascii="Aptos" w:hAnsi="Aptos"/>
          <w:b/>
          <w:bCs/>
        </w:rPr>
        <w:t>preceptivos</w:t>
      </w:r>
      <w:r>
        <w:rPr>
          <w:rFonts w:ascii="Aptos" w:hAnsi="Aptos"/>
        </w:rPr>
        <w:t xml:space="preserve"> (obligatorios) o </w:t>
      </w:r>
      <w:r>
        <w:rPr>
          <w:rFonts w:ascii="Aptos" w:hAnsi="Aptos"/>
          <w:b/>
          <w:bCs/>
        </w:rPr>
        <w:t>facultativos</w:t>
      </w:r>
      <w:r>
        <w:rPr>
          <w:rFonts w:ascii="Aptos" w:hAnsi="Aptos"/>
        </w:rPr>
        <w:t xml:space="preserve"> (si la Administración lo considera necesario)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4C5BAB6" w14:textId="77777777" w:rsidR="006374CF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Trámite de audiencia: </w:t>
      </w:r>
      <w:r>
        <w:rPr>
          <w:rFonts w:ascii="Aptos" w:hAnsi="Aptos"/>
        </w:rPr>
        <w:t xml:space="preserve">Antes de la resolución, se permite a los interesados </w:t>
      </w:r>
      <w:r>
        <w:rPr>
          <w:rFonts w:ascii="Aptos" w:hAnsi="Aptos"/>
          <w:b/>
          <w:bCs/>
        </w:rPr>
        <w:t>conocer el expediente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presentar alegaciones</w:t>
      </w:r>
      <w:r>
        <w:rPr>
          <w:rFonts w:ascii="Aptos" w:hAnsi="Aptos" w:cs="Arial"/>
        </w:rPr>
        <w:t>.</w:t>
      </w:r>
    </w:p>
    <w:p w14:paraId="664A223C" w14:textId="77777777" w:rsidR="006374CF" w:rsidRPr="006374CF" w:rsidRDefault="006374CF" w:rsidP="006374CF">
      <w:pPr>
        <w:pStyle w:val="Prrafodelista"/>
        <w:ind w:left="1800"/>
        <w:rPr>
          <w:rFonts w:ascii="Aptos" w:hAnsi="Aptos"/>
          <w:b/>
          <w:bCs/>
        </w:rPr>
      </w:pPr>
    </w:p>
    <w:p w14:paraId="699C5EF0" w14:textId="77777777" w:rsidR="006374CF" w:rsidRDefault="00396ED8" w:rsidP="006374CF">
      <w:pPr>
        <w:pStyle w:val="Prrafodelista"/>
        <w:numPr>
          <w:ilvl w:val="2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Cómputo de Plazos</w:t>
      </w:r>
    </w:p>
    <w:p w14:paraId="5EF45915" w14:textId="77777777" w:rsidR="006374CF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Administración debe resolver en </w:t>
      </w:r>
      <w:r>
        <w:rPr>
          <w:rFonts w:ascii="Aptos" w:hAnsi="Aptos"/>
          <w:b/>
          <w:bCs/>
        </w:rPr>
        <w:t>3 meses</w:t>
      </w:r>
      <w:r>
        <w:rPr>
          <w:rFonts w:ascii="Aptos" w:hAnsi="Aptos"/>
        </w:rPr>
        <w:t>, salvo que una norma específica establezca otro plazo.</w:t>
      </w:r>
    </w:p>
    <w:p w14:paraId="1F75F853" w14:textId="77777777" w:rsidR="006374CF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deben cumplir los </w:t>
      </w:r>
      <w:r>
        <w:rPr>
          <w:rFonts w:ascii="Aptos" w:hAnsi="Aptos"/>
          <w:b/>
          <w:bCs/>
        </w:rPr>
        <w:t>plazos de notificación y tramitación</w:t>
      </w:r>
      <w:r>
        <w:rPr>
          <w:rFonts w:ascii="Aptos" w:hAnsi="Aptos"/>
        </w:rPr>
        <w:t xml:space="preserve"> previstos en la ley</w:t>
      </w:r>
      <w:r>
        <w:rPr>
          <w:rFonts w:ascii="Aptos" w:hAnsi="Aptos" w:cs="Arial"/>
        </w:rPr>
        <w:t>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Cómputo por días (Artículo 30 LPAC): </w:t>
      </w:r>
      <w:r>
        <w:rPr>
          <w:rFonts w:ascii="Aptos" w:hAnsi="Aptos"/>
        </w:rPr>
        <w:t xml:space="preserve">Si los plazos se señalan por días, se entiende que éstos son </w:t>
      </w:r>
      <w:r>
        <w:rPr>
          <w:rFonts w:ascii="Aptos" w:hAnsi="Aptos"/>
          <w:b/>
          <w:bCs/>
        </w:rPr>
        <w:t>hábiles</w:t>
      </w:r>
      <w:r>
        <w:rPr>
          <w:rFonts w:ascii="Aptos" w:hAnsi="Aptos"/>
        </w:rPr>
        <w:t xml:space="preserve">, excluyéndose del cómputo los </w:t>
      </w:r>
      <w:r>
        <w:rPr>
          <w:rFonts w:ascii="Aptos" w:hAnsi="Aptos"/>
          <w:b/>
          <w:bCs/>
        </w:rPr>
        <w:t>sábados, los domingos y los declarados festivos</w:t>
      </w:r>
      <w:r>
        <w:rPr>
          <w:rFonts w:ascii="Aptos" w:hAnsi="Aptos"/>
        </w:rPr>
        <w:t>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Inicio del cómputo: </w:t>
      </w:r>
      <w:r>
        <w:rPr>
          <w:rFonts w:ascii="Aptos" w:hAnsi="Aptos"/>
        </w:rPr>
        <w:t xml:space="preserve">Los plazos expresados en días se cuentan </w:t>
      </w:r>
      <w:r>
        <w:rPr>
          <w:rFonts w:ascii="Aptos" w:hAnsi="Aptos"/>
          <w:b/>
          <w:bCs/>
        </w:rPr>
        <w:t>a partir del día siguiente</w:t>
      </w:r>
      <w:r>
        <w:rPr>
          <w:rFonts w:ascii="Aptos" w:hAnsi="Aptos"/>
        </w:rPr>
        <w:t xml:space="preserve"> a aquel en que tenga lugar la notificación o publicación del acto de que se trate.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Cómputo por meses o años: </w:t>
      </w:r>
      <w:r>
        <w:rPr>
          <w:rFonts w:ascii="Aptos" w:hAnsi="Aptos"/>
        </w:rPr>
        <w:t>se computan de fecha a fecha; si en el mes de vencimiento no existiera día equivalente al inicial del cómputo, se entiende que el plazo expira el último día del mes.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Último día inhábil: </w:t>
      </w:r>
      <w:r>
        <w:rPr>
          <w:rFonts w:ascii="Aptos" w:hAnsi="Aptos"/>
        </w:rPr>
        <w:t>cuando el último día del plazo sea inhábil, se entiende prorrogado al primer día hábil siguiente.</w:t>
      </w:r>
    </w:p>
    <w:p w14:paraId="06AB4D90" w14:textId="77777777" w:rsidR="006374CF" w:rsidRPr="006374CF" w:rsidRDefault="006374CF" w:rsidP="006374CF">
      <w:pPr>
        <w:pStyle w:val="Prrafodelista"/>
        <w:ind w:left="1800"/>
        <w:rPr>
          <w:rFonts w:ascii="Aptos" w:hAnsi="Aptos"/>
          <w:b/>
          <w:bCs/>
        </w:rPr>
      </w:pPr>
    </w:p>
    <w:p w14:paraId="7A85C23E" w14:textId="77777777" w:rsidR="006374CF" w:rsidRDefault="00396ED8" w:rsidP="006374CF">
      <w:pPr>
        <w:pStyle w:val="Prrafodelista"/>
        <w:numPr>
          <w:ilvl w:val="2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Silencio Administrativo</w:t>
      </w:r>
    </w:p>
    <w:p w14:paraId="16E07096" w14:textId="77777777" w:rsidR="006374CF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Regla general</w:t>
      </w:r>
      <w:r>
        <w:rPr>
          <w:rFonts w:ascii="Aptos" w:hAnsi="Aptos"/>
        </w:rPr>
        <w:t xml:space="preserve">: </w:t>
      </w:r>
      <w:r>
        <w:rPr>
          <w:rFonts w:ascii="Aptos" w:hAnsi="Aptos"/>
          <w:b/>
          <w:bCs/>
        </w:rPr>
        <w:t>Silencio positivo</w:t>
      </w:r>
      <w:r>
        <w:rPr>
          <w:rFonts w:ascii="Aptos" w:hAnsi="Aptos"/>
        </w:rPr>
        <w:t xml:space="preserve"> (se considera estimada la solicitud).</w:t>
      </w:r>
    </w:p>
    <w:p w14:paraId="09A1BD58" w14:textId="57ACAFC8" w:rsidR="00396ED8" w:rsidRPr="006374CF" w:rsidRDefault="00396ED8" w:rsidP="006374CF">
      <w:pPr>
        <w:pStyle w:val="Prrafodelista"/>
        <w:numPr>
          <w:ilvl w:val="3"/>
          <w:numId w:val="1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Excepciones</w:t>
      </w:r>
      <w:r>
        <w:rPr>
          <w:rFonts w:ascii="Aptos" w:hAnsi="Aptos"/>
        </w:rPr>
        <w:t>: Silencio negativo en procedimientos sancionadores, concesión de bienes públicos o de interés general</w:t>
      </w:r>
      <w:r>
        <w:rPr>
          <w:rFonts w:ascii="Aptos" w:hAnsi="Aptos" w:cs="Arial"/>
        </w:rPr>
        <w:t>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Detalle del Artículo 24 LPAC — casos de silencio desestimatorio: </w:t>
      </w:r>
      <w:r>
        <w:rPr>
          <w:rFonts w:ascii="Aptos" w:hAnsi="Aptos"/>
        </w:rPr>
        <w:t xml:space="preserve">además de los procedimientos sancionadores y de concesión de bienes o servicios públicos, la Ley señala expresamente el efecto negativo del silencio en: los procedimientos relativos al ejercicio del derecho de petición; aquellos cuya estimación transfiriera al solicitante o a terceros facultades relativas al dominio público o al servicio público; los que impliquen el ejercicio de actividades que puedan dañar el medio ambiente; los </w:t>
      </w:r>
      <w:r>
        <w:rPr>
          <w:rFonts w:ascii="Aptos" w:hAnsi="Aptos"/>
          <w:b/>
          <w:bCs/>
        </w:rPr>
        <w:t>procedimientos de responsabilidad patrimonial</w:t>
      </w:r>
      <w:r>
        <w:rPr>
          <w:rFonts w:ascii="Aptos" w:hAnsi="Aptos"/>
        </w:rPr>
        <w:t xml:space="preserve"> de las Administraciones Públicas; los </w:t>
      </w:r>
      <w:r>
        <w:rPr>
          <w:rFonts w:ascii="Aptos" w:hAnsi="Aptos"/>
          <w:b/>
          <w:bCs/>
        </w:rPr>
        <w:t>procedimientos de impugnación de actos y disposiciones</w:t>
      </w:r>
      <w:r>
        <w:rPr>
          <w:rFonts w:ascii="Aptos" w:hAnsi="Aptos"/>
        </w:rPr>
        <w:t xml:space="preserve">; y los </w:t>
      </w:r>
      <w:r>
        <w:rPr>
          <w:rFonts w:ascii="Aptos" w:hAnsi="Aptos"/>
          <w:b/>
          <w:bCs/>
        </w:rPr>
        <w:t>procedimientos de revisión de oficio</w:t>
      </w:r>
      <w:r>
        <w:rPr>
          <w:rFonts w:ascii="Aptos" w:hAnsi="Aptos"/>
        </w:rPr>
        <w:t xml:space="preserve"> iniciados a solicitud de los interesados.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Efectos del silencio positivo: </w:t>
      </w:r>
      <w:r>
        <w:rPr>
          <w:rFonts w:ascii="Aptos" w:hAnsi="Aptos"/>
        </w:rPr>
        <w:t>el acto presunto estimatorio tiene, a todos los efectos, la consideración de acto administrativo finalizador del procedimiento, y puede hacerse valer ante la Administración o ante terceros mediante certificación del acto presunto.</w:t>
      </w:r>
    </w:p>
    <w:p>
      <w:pPr>
        <w:pStyle w:val="Prrafodelista"/>
        <w:numPr>
          <w:ilvl w:val="3"/>
          <w:numId w:val="13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Efectos del silencio negativo: </w:t>
      </w:r>
      <w:r>
        <w:rPr>
          <w:rFonts w:ascii="Aptos" w:hAnsi="Aptos"/>
        </w:rPr>
        <w:t>tiene los solos efectos de permitir a los interesados la interposición del recurso administrativo o contencioso-administrativo que resulte procedente, sin que ello suponga que se haya dictado y notificado una resolución expresa.</w:t>
      </w:r>
    </w:p>
    <w:p w14:paraId="6414A065" w14:textId="77777777" w:rsidR="005B71E3" w:rsidRDefault="005B71E3" w:rsidP="00396ED8">
      <w:pPr>
        <w:rPr>
          <w:rFonts w:ascii="Aptos" w:hAnsi="Aptos"/>
        </w:rPr>
      </w:pPr>
    </w:p>
    <w:p w14:paraId="725DB8B3" w14:textId="77777777" w:rsidR="00383350" w:rsidRDefault="00383350" w:rsidP="00396ED8">
      <w:pPr>
        <w:rPr>
          <w:rFonts w:ascii="Aptos" w:hAnsi="Aptos"/>
        </w:rPr>
      </w:pPr>
    </w:p>
    <w:p w14:paraId="4C4FBC51" w14:textId="3CBA55F8" w:rsidR="00F341DB" w:rsidRPr="00F341DB" w:rsidRDefault="00383350" w:rsidP="00F341DB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TEST: 1b, 2b, 3c, 4a, 5c, 6b, 7c, 8c, 9b, 10b, 11b, 12b, 13b, 14d, 15d.</w:t>
      </w:r>
    </w:p>
    <w:p w14:paraId="13ECD900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1. ¿Cuál de las siguientes afirmaciones sobre la naturaleza del procedimiento administrativo es correcta?</w:t>
      </w:r>
    </w:p>
    <w:p w14:paraId="004D8196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El procedimiento administrativo no está regulado por ninguna ley específica, ya que es flexible y puede adaptarse a cada situación.</w:t>
        <w:br/>
        <w:t>b) El procedimiento administrativo es un conjunto de actuaciones ordenadas para dictar actos administrativos, y está regulado por la Ley 39/2015.</w:t>
        <w:br/>
        <w:t>c) El procedimiento administrativo solo puede ser iniciado por la Administración, nunca a solicitud del interesado.</w:t>
        <w:br/>
        <w:t>d) El procedimiento administrativo se basa en principios de arbitrariedad, lo que permite a la Administración actuar sin restricciones.</w:t>
      </w:r>
    </w:p>
    <w:p w14:paraId="642EB8B9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¿Cuál es el principal objetivo del procedimiento administrativo?</w:t>
      </w:r>
    </w:p>
    <w:p w14:paraId="6F7171B6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La Administración debe actuar de acuerdo con el principio de economía procesal, sin tener en cuenta los derechos de los ciudadanos.</w:t>
        <w:br/>
        <w:t>b) El procedimiento administrativo busca garantizar la legalidad, proteger los derechos de los ciudadanos, y asegurar la eficiencia y transparencia.</w:t>
        <w:br/>
        <w:t>c) El procedimiento administrativo se limita a establecer plazos sin necesidad de cumplir con el principio de celeridad.</w:t>
        <w:br/>
        <w:t>d) La principal función del procedimiento administrativo es garantizar que los actos administrativos no sean recurridos.</w:t>
      </w:r>
    </w:p>
    <w:p w14:paraId="025845A5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Según la Ley 39/2015, ¿cuál de los siguientes órganos está sujeto al ámbito de aplicación del procedimiento administrativo común?</w:t>
      </w:r>
    </w:p>
    <w:p w14:paraId="0F7474D4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Solo las Administraciones Públicas de la Administración General del Estado.</w:t>
        <w:br/>
        <w:t>b) Solo los organismos del sector público local.</w:t>
        <w:br/>
        <w:t>c) La Administración General del Estado, las Administraciones Autonómicas y Locales, y el sector público institucional.</w:t>
        <w:br/>
        <w:t>d) Exclusivamente los entes privados que gestionan servicios públicos.</w:t>
      </w:r>
    </w:p>
    <w:p w14:paraId="3F40F2E2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¿Qué novedad importante introduce la Ley 39/2015 en cuanto a la tramitación del procedimiento administrativo?</w:t>
      </w:r>
    </w:p>
    <w:p w14:paraId="39B2AA09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La obligatoriedad de la tramitación electrónica y la eliminación del uso de papel.</w:t>
        <w:br/>
        <w:t>b) El establecimiento de plazos ilimitados para la resolución de los procedimientos.</w:t>
        <w:br/>
        <w:t>c) La aceptación de los trámites por teléfono o mensajes de texto como válidos.</w:t>
        <w:br/>
        <w:t>d) El uso de la tramitación manual como método principal de gestión administrativa.</w:t>
      </w:r>
    </w:p>
    <w:p w14:paraId="159AC497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 ¿Cuál de los siguientes principios no es parte de los principios generales del procedimiento administrativo según la Ley 39/2015?</w:t>
      </w:r>
    </w:p>
    <w:p w14:paraId="3A20898C" w14:textId="0D4991FC" w:rsid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Principio de Eficacia.</w:t>
        <w:br/>
        <w:t>b) Principio de Proporcionalidad.</w:t>
        <w:br/>
        <w:t>c) Principio de Simplicidad Administrativa.</w:t>
        <w:br/>
        <w:t>d) Principio de Transparencia.</w:t>
      </w:r>
    </w:p>
    <w:p w14:paraId="684FC6AD" w14:textId="77777777" w:rsidR="00383350" w:rsidRPr="00383350" w:rsidRDefault="00383350" w:rsidP="00383350">
      <w:pPr>
        <w:rPr>
          <w:rFonts w:ascii="Aptos" w:hAnsi="Aptos"/>
        </w:rPr>
      </w:pPr>
    </w:p>
    <w:p w14:paraId="377D5D72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6. En cuanto al concepto de "interesado", ¿cuál de las siguientes afirmaciones es correcta?</w:t>
      </w:r>
    </w:p>
    <w:p w14:paraId="5F76B57B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Solo las personas físicas pueden ser consideradas interesados en un procedimiento administrativo.</w:t>
        <w:br/>
        <w:t>b) Las entidades y organizaciones también pueden ser consideradas interesados si tienen legitimidad para defender intereses colectivos.</w:t>
        <w:br/>
        <w:t>c) Un interesado solo puede ser una persona que inicia un procedimiento, sin importar si se ve afectada por la resolución.</w:t>
        <w:br/>
        <w:t>d) No se pueden transmitir los derechos de un interesado a otra persona en un procedimiento administrativo.</w:t>
      </w:r>
    </w:p>
    <w:p w14:paraId="3D64E6F4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7. ¿Cuál de las siguientes opciones describe de manera correcta los derechos de los interesados en el procedimiento administrativo?</w:t>
      </w:r>
    </w:p>
    <w:p w14:paraId="62FD055E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Los interesados tienen derecho a presentar alegaciones, pero solo pueden hacerlo antes de que se inicie el procedimiento.</w:t>
        <w:br/>
        <w:t>b) Los interesados no tienen derecho a conocer el expediente ni a ser oídos en el procedimiento.</w:t>
        <w:br/>
        <w:t>c) Los interesados pueden acceder al expediente en cualquier momento, aportar pruebas y ser oídos antes de la resolución.</w:t>
        <w:br/>
        <w:t>d) Los interesados solo tienen derecho a presentar alegaciones si el procedimiento les afecta de manera directa.</w:t>
      </w:r>
    </w:p>
    <w:p w14:paraId="33FA99A5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8. ¿Qué principio establece que los actos administrativos deben ajustarse al marco legal vigente y respetar el ordenamiento jurídico?</w:t>
      </w:r>
    </w:p>
    <w:p w14:paraId="2FE510E1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Principio de Confianza Legítima.</w:t>
        <w:br/>
        <w:t>b) Principio de Eficacia.</w:t>
        <w:br/>
        <w:t>c) Principio de Legalidad.</w:t>
        <w:br/>
        <w:t>d) Principio de Igualdad.</w:t>
      </w:r>
    </w:p>
    <w:p w14:paraId="0B5746C9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9. En cuanto a la iniciación del procedimiento administrativo, ¿cuál de las siguientes afirmaciones es incorrecta?</w:t>
      </w:r>
    </w:p>
    <w:p w14:paraId="2E4356D4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El procedimiento administrativo puede iniciarse de oficio por la Administración.</w:t>
        <w:br/>
        <w:t>b) El procedimiento solo puede iniciarse a solicitud del interesado.</w:t>
        <w:br/>
        <w:t>c) Un procedimiento administrativo puede iniciarse por denuncia de particulares.</w:t>
        <w:br/>
        <w:t>d) Un procedimiento puede iniciarse por orden superior a solicitud de otros órganos.</w:t>
      </w:r>
    </w:p>
    <w:p w14:paraId="4A6A5354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10. ¿Cómo se resuelve un procedimiento administrativo cuando no se cumplen los requisitos o el interesado abandona el trámite?</w:t>
      </w:r>
    </w:p>
    <w:p w14:paraId="6C0B9DB9" w14:textId="77777777" w:rsid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El procedimiento es concluido sin ningún tipo de efectos jurídicos.</w:t>
        <w:br/>
        <w:t>b) El procedimiento puede ser declarado caducado, salvo que se haya iniciado de oficio.</w:t>
        <w:br/>
        <w:t>c) El procedimiento debe reanudarse automáticamente sin necesidad de intervención de la Administración.</w:t>
        <w:br/>
        <w:t>d) El interesado puede siempre continuar con el procedimiento sin que se vean alterados los plazos establecidos.</w:t>
      </w:r>
    </w:p>
    <w:p w14:paraId="4FB2C5A8" w14:textId="77777777" w:rsidR="00F54E3D" w:rsidRPr="00383350" w:rsidRDefault="00F54E3D" w:rsidP="00383350">
      <w:pPr>
        <w:rPr>
          <w:rFonts w:ascii="Aptos" w:hAnsi="Aptos"/>
        </w:rPr>
      </w:pPr>
    </w:p>
    <w:p w14:paraId="0AF2BB1C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11. ¿En qué situación se puede aplicar la tramitación simplificada del procedimiento administrativo?</w:t>
      </w:r>
    </w:p>
    <w:p w14:paraId="1D00C97C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En todos los casos de procedimientos administrativos, sin importar su tipo.</w:t>
        <w:br/>
        <w:t>b) Solo cuando la Administración considera que el procedimiento no necesita un proceso ordinario y puede resolverse de forma rápida.</w:t>
        <w:br/>
        <w:t>c) En procedimientos que implican sanciones graves o recursos administrativos.</w:t>
        <w:br/>
        <w:t>d) Solo en procedimientos iniciados por los ciudadanos, y no por la Administración.</w:t>
      </w:r>
    </w:p>
    <w:p w14:paraId="6F586F80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12. En la fase de instrucción del procedimiento, ¿qué tipo de actuaciones pueden llevarse a cabo?</w:t>
      </w:r>
    </w:p>
    <w:p w14:paraId="2EBA64A2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Los interesados pueden presentar pruebas, alegaciones y realizar gestiones sin limitaciones.</w:t>
        <w:br/>
        <w:t>b) Se recogen pruebas, informes y alegaciones, y los interesados pueden ser escuchados antes de la resolución final.</w:t>
        <w:br/>
        <w:t>c) Solo se pueden presentar pruebas escritas, no orales ni visuales.</w:t>
        <w:br/>
        <w:t>d) No es necesario que los interesados aporten pruebas, ya que la Administración resuelve el asunto sin ellas.</w:t>
      </w:r>
    </w:p>
    <w:p w14:paraId="5E9CA97E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13. Según la Ley 39/2015, ¿qué se entiende por "silencio administrativo"?</w:t>
      </w:r>
    </w:p>
    <w:p w14:paraId="3B1F3F55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El procedimiento se considera resuelto en sentido negativo si no se ha dado respuesta en el plazo establecido.</w:t>
        <w:br/>
        <w:t>b) Si la Administración no responde, el procedimiento se considera estimado positivamente, salvo en determinados casos.</w:t>
        <w:br/>
        <w:t>c) El silencio administrativo es obligatorio solo para procedimientos de índole sancionadora.</w:t>
        <w:br/>
        <w:t>d) El silencio administrativo implica que el procedimiento se caduca automáticamente.</w:t>
      </w:r>
    </w:p>
    <w:p w14:paraId="3F41A851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14. ¿Qué ocurre si no se cumplen los plazos establecidos en el procedimiento administrativo?</w:t>
      </w:r>
    </w:p>
    <w:p w14:paraId="54E2F9CD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La Administración está obligada a continuar el procedimiento, independientemente de los plazos.</w:t>
        <w:br/>
        <w:t>b) El procedimiento se puede archivar sin necesidad de justificar la demora.</w:t>
        <w:br/>
        <w:t>c) El interesado puede solicitar la terminación anticipada del procedimiento.</w:t>
        <w:br/>
        <w:t>d) La falta de resolución puede tener efectos jurídicos, como la aplicación del silencio administrativo.</w:t>
      </w:r>
    </w:p>
    <w:p w14:paraId="709D99FE" w14:textId="77777777" w:rsidR="00383350" w:rsidRPr="00383350" w:rsidRDefault="00383350" w:rsidP="003833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15. ¿Cuál de las siguientes situaciones se considera una causa para la finalización de un procedimiento administrativo?</w:t>
      </w:r>
    </w:p>
    <w:p w14:paraId="692986E7" w14:textId="77777777" w:rsidR="00383350" w:rsidRPr="00383350" w:rsidRDefault="00383350" w:rsidP="00383350">
      <w:pPr>
        <w:rPr>
          <w:rFonts w:ascii="Aptos" w:hAnsi="Aptos"/>
        </w:rPr>
      </w:pPr>
      <w:r>
        <w:rPr>
          <w:rFonts w:ascii="Aptos" w:hAnsi="Aptos"/>
        </w:rPr>
        <w:t>a) La ejecución de la resolución administrativa.</w:t>
        <w:br/>
        <w:t>b) La solicitud del interesado de desistir del procedimiento.</w:t>
        <w:br/>
        <w:t>c) La caducidad del procedimiento si el interesado no cumple con los requisitos.</w:t>
        <w:br/>
        <w:t>d) Todas son correctas.</w:t>
      </w:r>
    </w:p>
    <w:p w14:paraId="0467657F" w14:textId="77777777" w:rsidR="00383350" w:rsidRPr="00383350" w:rsidRDefault="00383350" w:rsidP="00383350">
      <w:pPr>
        <w:rPr>
          <w:rFonts w:ascii="Aptos" w:hAnsi="Aptos"/>
        </w:rPr>
      </w:pPr>
    </w:p>
    <w:sectPr w:rsidR="00383350" w:rsidRPr="00383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97F49"/>
    <w:multiLevelType w:val="hybridMultilevel"/>
    <w:tmpl w:val="EBB075A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6271"/>
    <w:multiLevelType w:val="hybridMultilevel"/>
    <w:tmpl w:val="AC78EF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8921BD"/>
    <w:multiLevelType w:val="hybridMultilevel"/>
    <w:tmpl w:val="C8842AB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4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F748A2"/>
    <w:multiLevelType w:val="hybridMultilevel"/>
    <w:tmpl w:val="6F884C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1B4F5994"/>
    <w:multiLevelType w:val="multilevel"/>
    <w:tmpl w:val="9F20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431FE"/>
    <w:multiLevelType w:val="hybridMultilevel"/>
    <w:tmpl w:val="0526EF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87FD4"/>
    <w:multiLevelType w:val="hybridMultilevel"/>
    <w:tmpl w:val="7DC08A9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3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4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3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192087"/>
    <w:multiLevelType w:val="hybridMultilevel"/>
    <w:tmpl w:val="335CA77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1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8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9" w15:restartNumberingAfterBreak="0">
    <w:nsid w:val="6D757506"/>
    <w:multiLevelType w:val="hybridMultilevel"/>
    <w:tmpl w:val="80C0EB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A42384"/>
    <w:multiLevelType w:val="multilevel"/>
    <w:tmpl w:val="6282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76"/>
  </w:num>
  <w:num w:numId="2" w16cid:durableId="221328842">
    <w:abstractNumId w:val="47"/>
  </w:num>
  <w:num w:numId="3" w16cid:durableId="1691225170">
    <w:abstractNumId w:val="95"/>
  </w:num>
  <w:num w:numId="4" w16cid:durableId="41828320">
    <w:abstractNumId w:val="114"/>
  </w:num>
  <w:num w:numId="5" w16cid:durableId="92168855">
    <w:abstractNumId w:val="82"/>
  </w:num>
  <w:num w:numId="6" w16cid:durableId="689643583">
    <w:abstractNumId w:val="13"/>
  </w:num>
  <w:num w:numId="7" w16cid:durableId="1107693518">
    <w:abstractNumId w:val="85"/>
  </w:num>
  <w:num w:numId="8" w16cid:durableId="1990745863">
    <w:abstractNumId w:val="26"/>
  </w:num>
  <w:num w:numId="9" w16cid:durableId="1122379164">
    <w:abstractNumId w:val="103"/>
  </w:num>
  <w:num w:numId="10" w16cid:durableId="1381857167">
    <w:abstractNumId w:val="34"/>
  </w:num>
  <w:num w:numId="11" w16cid:durableId="438649293">
    <w:abstractNumId w:val="12"/>
  </w:num>
  <w:num w:numId="12" w16cid:durableId="195240052">
    <w:abstractNumId w:val="56"/>
  </w:num>
  <w:num w:numId="13" w16cid:durableId="748693427">
    <w:abstractNumId w:val="75"/>
  </w:num>
  <w:num w:numId="14" w16cid:durableId="1048990905">
    <w:abstractNumId w:val="86"/>
  </w:num>
  <w:num w:numId="15" w16cid:durableId="185025334">
    <w:abstractNumId w:val="30"/>
  </w:num>
  <w:num w:numId="16" w16cid:durableId="910775458">
    <w:abstractNumId w:val="53"/>
  </w:num>
  <w:num w:numId="17" w16cid:durableId="1025324910">
    <w:abstractNumId w:val="24"/>
  </w:num>
  <w:num w:numId="18" w16cid:durableId="2142335610">
    <w:abstractNumId w:val="87"/>
  </w:num>
  <w:num w:numId="19" w16cid:durableId="298536600">
    <w:abstractNumId w:val="9"/>
  </w:num>
  <w:num w:numId="20" w16cid:durableId="1142307833">
    <w:abstractNumId w:val="71"/>
  </w:num>
  <w:num w:numId="21" w16cid:durableId="1788310667">
    <w:abstractNumId w:val="25"/>
  </w:num>
  <w:num w:numId="22" w16cid:durableId="1771000014">
    <w:abstractNumId w:val="50"/>
  </w:num>
  <w:num w:numId="23" w16cid:durableId="1289311170">
    <w:abstractNumId w:val="63"/>
  </w:num>
  <w:num w:numId="24" w16cid:durableId="1638757778">
    <w:abstractNumId w:val="123"/>
  </w:num>
  <w:num w:numId="25" w16cid:durableId="908619113">
    <w:abstractNumId w:val="70"/>
  </w:num>
  <w:num w:numId="26" w16cid:durableId="1553690803">
    <w:abstractNumId w:val="6"/>
  </w:num>
  <w:num w:numId="27" w16cid:durableId="365906666">
    <w:abstractNumId w:val="99"/>
  </w:num>
  <w:num w:numId="28" w16cid:durableId="1023482899">
    <w:abstractNumId w:val="73"/>
  </w:num>
  <w:num w:numId="29" w16cid:durableId="511996403">
    <w:abstractNumId w:val="98"/>
  </w:num>
  <w:num w:numId="30" w16cid:durableId="1933902066">
    <w:abstractNumId w:val="104"/>
  </w:num>
  <w:num w:numId="31" w16cid:durableId="235827639">
    <w:abstractNumId w:val="115"/>
  </w:num>
  <w:num w:numId="32" w16cid:durableId="1969706069">
    <w:abstractNumId w:val="78"/>
  </w:num>
  <w:num w:numId="33" w16cid:durableId="918103977">
    <w:abstractNumId w:val="74"/>
  </w:num>
  <w:num w:numId="34" w16cid:durableId="781845638">
    <w:abstractNumId w:val="88"/>
  </w:num>
  <w:num w:numId="35" w16cid:durableId="180364052">
    <w:abstractNumId w:val="80"/>
  </w:num>
  <w:num w:numId="36" w16cid:durableId="1877039240">
    <w:abstractNumId w:val="108"/>
  </w:num>
  <w:num w:numId="37" w16cid:durableId="99108798">
    <w:abstractNumId w:val="16"/>
  </w:num>
  <w:num w:numId="38" w16cid:durableId="1021855831">
    <w:abstractNumId w:val="11"/>
  </w:num>
  <w:num w:numId="39" w16cid:durableId="574702310">
    <w:abstractNumId w:val="127"/>
  </w:num>
  <w:num w:numId="40" w16cid:durableId="1411148984">
    <w:abstractNumId w:val="61"/>
  </w:num>
  <w:num w:numId="41" w16cid:durableId="487135651">
    <w:abstractNumId w:val="33"/>
  </w:num>
  <w:num w:numId="42" w16cid:durableId="1576893047">
    <w:abstractNumId w:val="93"/>
  </w:num>
  <w:num w:numId="43" w16cid:durableId="2031562582">
    <w:abstractNumId w:val="125"/>
  </w:num>
  <w:num w:numId="44" w16cid:durableId="186213929">
    <w:abstractNumId w:val="14"/>
  </w:num>
  <w:num w:numId="45" w16cid:durableId="416251710">
    <w:abstractNumId w:val="64"/>
  </w:num>
  <w:num w:numId="46" w16cid:durableId="267662606">
    <w:abstractNumId w:val="69"/>
  </w:num>
  <w:num w:numId="47" w16cid:durableId="1920866536">
    <w:abstractNumId w:val="44"/>
  </w:num>
  <w:num w:numId="48" w16cid:durableId="1999382954">
    <w:abstractNumId w:val="79"/>
  </w:num>
  <w:num w:numId="49" w16cid:durableId="920603690">
    <w:abstractNumId w:val="134"/>
  </w:num>
  <w:num w:numId="50" w16cid:durableId="1747149702">
    <w:abstractNumId w:val="46"/>
  </w:num>
  <w:num w:numId="51" w16cid:durableId="583147924">
    <w:abstractNumId w:val="107"/>
  </w:num>
  <w:num w:numId="52" w16cid:durableId="2145392708">
    <w:abstractNumId w:val="106"/>
  </w:num>
  <w:num w:numId="53" w16cid:durableId="956838107">
    <w:abstractNumId w:val="113"/>
  </w:num>
  <w:num w:numId="54" w16cid:durableId="432944527">
    <w:abstractNumId w:val="49"/>
  </w:num>
  <w:num w:numId="55" w16cid:durableId="1802573024">
    <w:abstractNumId w:val="81"/>
  </w:num>
  <w:num w:numId="56" w16cid:durableId="1482890197">
    <w:abstractNumId w:val="129"/>
  </w:num>
  <w:num w:numId="57" w16cid:durableId="2100517538">
    <w:abstractNumId w:val="121"/>
  </w:num>
  <w:num w:numId="58" w16cid:durableId="1967732856">
    <w:abstractNumId w:val="90"/>
  </w:num>
  <w:num w:numId="59" w16cid:durableId="452864670">
    <w:abstractNumId w:val="1"/>
  </w:num>
  <w:num w:numId="60" w16cid:durableId="1469207377">
    <w:abstractNumId w:val="65"/>
  </w:num>
  <w:num w:numId="61" w16cid:durableId="59839269">
    <w:abstractNumId w:val="40"/>
  </w:num>
  <w:num w:numId="62" w16cid:durableId="755708460">
    <w:abstractNumId w:val="58"/>
  </w:num>
  <w:num w:numId="63" w16cid:durableId="491411442">
    <w:abstractNumId w:val="128"/>
  </w:num>
  <w:num w:numId="64" w16cid:durableId="1632977067">
    <w:abstractNumId w:val="96"/>
  </w:num>
  <w:num w:numId="65" w16cid:durableId="1178737202">
    <w:abstractNumId w:val="45"/>
  </w:num>
  <w:num w:numId="66" w16cid:durableId="111216614">
    <w:abstractNumId w:val="133"/>
  </w:num>
  <w:num w:numId="67" w16cid:durableId="141436375">
    <w:abstractNumId w:val="57"/>
  </w:num>
  <w:num w:numId="68" w16cid:durableId="1104301218">
    <w:abstractNumId w:val="97"/>
  </w:num>
  <w:num w:numId="69" w16cid:durableId="1023632027">
    <w:abstractNumId w:val="51"/>
  </w:num>
  <w:num w:numId="70" w16cid:durableId="861822897">
    <w:abstractNumId w:val="116"/>
  </w:num>
  <w:num w:numId="71" w16cid:durableId="739714628">
    <w:abstractNumId w:val="94"/>
  </w:num>
  <w:num w:numId="72" w16cid:durableId="810367709">
    <w:abstractNumId w:val="54"/>
  </w:num>
  <w:num w:numId="73" w16cid:durableId="1223950762">
    <w:abstractNumId w:val="31"/>
  </w:num>
  <w:num w:numId="74" w16cid:durableId="635646335">
    <w:abstractNumId w:val="23"/>
  </w:num>
  <w:num w:numId="75" w16cid:durableId="741950907">
    <w:abstractNumId w:val="77"/>
  </w:num>
  <w:num w:numId="76" w16cid:durableId="686635778">
    <w:abstractNumId w:val="18"/>
  </w:num>
  <w:num w:numId="77" w16cid:durableId="2050647542">
    <w:abstractNumId w:val="118"/>
  </w:num>
  <w:num w:numId="78" w16cid:durableId="884172538">
    <w:abstractNumId w:val="92"/>
  </w:num>
  <w:num w:numId="79" w16cid:durableId="1726680552">
    <w:abstractNumId w:val="52"/>
  </w:num>
  <w:num w:numId="80" w16cid:durableId="1253315833">
    <w:abstractNumId w:val="83"/>
  </w:num>
  <w:num w:numId="81" w16cid:durableId="1387413351">
    <w:abstractNumId w:val="19"/>
  </w:num>
  <w:num w:numId="82" w16cid:durableId="1091855973">
    <w:abstractNumId w:val="2"/>
  </w:num>
  <w:num w:numId="83" w16cid:durableId="1906641203">
    <w:abstractNumId w:val="38"/>
  </w:num>
  <w:num w:numId="84" w16cid:durableId="332681258">
    <w:abstractNumId w:val="68"/>
  </w:num>
  <w:num w:numId="85" w16cid:durableId="993678093">
    <w:abstractNumId w:val="110"/>
  </w:num>
  <w:num w:numId="86" w16cid:durableId="1245146179">
    <w:abstractNumId w:val="7"/>
  </w:num>
  <w:num w:numId="87" w16cid:durableId="1293638645">
    <w:abstractNumId w:val="22"/>
  </w:num>
  <w:num w:numId="88" w16cid:durableId="1182159293">
    <w:abstractNumId w:val="27"/>
  </w:num>
  <w:num w:numId="89" w16cid:durableId="741676676">
    <w:abstractNumId w:val="36"/>
  </w:num>
  <w:num w:numId="90" w16cid:durableId="678195258">
    <w:abstractNumId w:val="8"/>
  </w:num>
  <w:num w:numId="91" w16cid:durableId="1130243100">
    <w:abstractNumId w:val="89"/>
  </w:num>
  <w:num w:numId="92" w16cid:durableId="433521893">
    <w:abstractNumId w:val="124"/>
  </w:num>
  <w:num w:numId="93" w16cid:durableId="1287157678">
    <w:abstractNumId w:val="3"/>
  </w:num>
  <w:num w:numId="94" w16cid:durableId="538208412">
    <w:abstractNumId w:val="66"/>
  </w:num>
  <w:num w:numId="95" w16cid:durableId="604339906">
    <w:abstractNumId w:val="120"/>
  </w:num>
  <w:num w:numId="96" w16cid:durableId="436297209">
    <w:abstractNumId w:val="60"/>
  </w:num>
  <w:num w:numId="97" w16cid:durableId="2033412516">
    <w:abstractNumId w:val="122"/>
  </w:num>
  <w:num w:numId="98" w16cid:durableId="406264683">
    <w:abstractNumId w:val="126"/>
  </w:num>
  <w:num w:numId="99" w16cid:durableId="1748456568">
    <w:abstractNumId w:val="17"/>
  </w:num>
  <w:num w:numId="100" w16cid:durableId="993145640">
    <w:abstractNumId w:val="72"/>
  </w:num>
  <w:num w:numId="101" w16cid:durableId="290674580">
    <w:abstractNumId w:val="109"/>
  </w:num>
  <w:num w:numId="102" w16cid:durableId="199632365">
    <w:abstractNumId w:val="29"/>
  </w:num>
  <w:num w:numId="103" w16cid:durableId="1131090324">
    <w:abstractNumId w:val="41"/>
  </w:num>
  <w:num w:numId="104" w16cid:durableId="2036996920">
    <w:abstractNumId w:val="48"/>
  </w:num>
  <w:num w:numId="105" w16cid:durableId="1125928288">
    <w:abstractNumId w:val="111"/>
  </w:num>
  <w:num w:numId="106" w16cid:durableId="1786071673">
    <w:abstractNumId w:val="59"/>
  </w:num>
  <w:num w:numId="107" w16cid:durableId="607011569">
    <w:abstractNumId w:val="0"/>
  </w:num>
  <w:num w:numId="108" w16cid:durableId="1757675936">
    <w:abstractNumId w:val="101"/>
  </w:num>
  <w:num w:numId="109" w16cid:durableId="1422526854">
    <w:abstractNumId w:val="20"/>
  </w:num>
  <w:num w:numId="110" w16cid:durableId="327053216">
    <w:abstractNumId w:val="132"/>
  </w:num>
  <w:num w:numId="111" w16cid:durableId="1824353472">
    <w:abstractNumId w:val="32"/>
  </w:num>
  <w:num w:numId="112" w16cid:durableId="344208070">
    <w:abstractNumId w:val="84"/>
  </w:num>
  <w:num w:numId="113" w16cid:durableId="1509831841">
    <w:abstractNumId w:val="37"/>
  </w:num>
  <w:num w:numId="114" w16cid:durableId="189144831">
    <w:abstractNumId w:val="67"/>
  </w:num>
  <w:num w:numId="115" w16cid:durableId="1890801342">
    <w:abstractNumId w:val="105"/>
  </w:num>
  <w:num w:numId="116" w16cid:durableId="949972621">
    <w:abstractNumId w:val="5"/>
  </w:num>
  <w:num w:numId="117" w16cid:durableId="1659841595">
    <w:abstractNumId w:val="112"/>
  </w:num>
  <w:num w:numId="118" w16cid:durableId="2133940112">
    <w:abstractNumId w:val="43"/>
  </w:num>
  <w:num w:numId="119" w16cid:durableId="1491290934">
    <w:abstractNumId w:val="62"/>
  </w:num>
  <w:num w:numId="120" w16cid:durableId="9185662">
    <w:abstractNumId w:val="21"/>
  </w:num>
  <w:num w:numId="121" w16cid:durableId="517088696">
    <w:abstractNumId w:val="91"/>
  </w:num>
  <w:num w:numId="122" w16cid:durableId="1076829702">
    <w:abstractNumId w:val="131"/>
  </w:num>
  <w:num w:numId="123" w16cid:durableId="725418325">
    <w:abstractNumId w:val="102"/>
  </w:num>
  <w:num w:numId="124" w16cid:durableId="1378161566">
    <w:abstractNumId w:val="28"/>
  </w:num>
  <w:num w:numId="125" w16cid:durableId="375931326">
    <w:abstractNumId w:val="117"/>
  </w:num>
  <w:num w:numId="126" w16cid:durableId="573121997">
    <w:abstractNumId w:val="100"/>
  </w:num>
  <w:num w:numId="127" w16cid:durableId="1736781266">
    <w:abstractNumId w:val="10"/>
  </w:num>
  <w:num w:numId="128" w16cid:durableId="1039861523">
    <w:abstractNumId w:val="4"/>
  </w:num>
  <w:num w:numId="129" w16cid:durableId="1083573617">
    <w:abstractNumId w:val="119"/>
  </w:num>
  <w:num w:numId="130" w16cid:durableId="1584222674">
    <w:abstractNumId w:val="55"/>
  </w:num>
  <w:num w:numId="131" w16cid:durableId="1995526416">
    <w:abstractNumId w:val="35"/>
  </w:num>
  <w:num w:numId="132" w16cid:durableId="437407746">
    <w:abstractNumId w:val="42"/>
  </w:num>
  <w:num w:numId="133" w16cid:durableId="1197546671">
    <w:abstractNumId w:val="15"/>
  </w:num>
  <w:num w:numId="134" w16cid:durableId="842554782">
    <w:abstractNumId w:val="130"/>
  </w:num>
  <w:num w:numId="135" w16cid:durableId="673920272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85A1C"/>
    <w:rsid w:val="000D034C"/>
    <w:rsid w:val="000E131B"/>
    <w:rsid w:val="0010395C"/>
    <w:rsid w:val="0017443C"/>
    <w:rsid w:val="001C1018"/>
    <w:rsid w:val="0022342A"/>
    <w:rsid w:val="002305F1"/>
    <w:rsid w:val="00240CEE"/>
    <w:rsid w:val="002A4476"/>
    <w:rsid w:val="002B6D4A"/>
    <w:rsid w:val="00303BF9"/>
    <w:rsid w:val="00305A6B"/>
    <w:rsid w:val="00316C90"/>
    <w:rsid w:val="0032699B"/>
    <w:rsid w:val="0034406F"/>
    <w:rsid w:val="00372809"/>
    <w:rsid w:val="00383350"/>
    <w:rsid w:val="003851AB"/>
    <w:rsid w:val="00396ED8"/>
    <w:rsid w:val="003D42DF"/>
    <w:rsid w:val="00401749"/>
    <w:rsid w:val="004A6BD5"/>
    <w:rsid w:val="004C60C2"/>
    <w:rsid w:val="00503A81"/>
    <w:rsid w:val="00533137"/>
    <w:rsid w:val="005465BD"/>
    <w:rsid w:val="0055426E"/>
    <w:rsid w:val="00557F48"/>
    <w:rsid w:val="0058521F"/>
    <w:rsid w:val="005866EA"/>
    <w:rsid w:val="005A1A5C"/>
    <w:rsid w:val="005A1B3E"/>
    <w:rsid w:val="005B71E3"/>
    <w:rsid w:val="0063534D"/>
    <w:rsid w:val="006374CF"/>
    <w:rsid w:val="00663D51"/>
    <w:rsid w:val="006F0E43"/>
    <w:rsid w:val="00720A7B"/>
    <w:rsid w:val="00730771"/>
    <w:rsid w:val="00730896"/>
    <w:rsid w:val="00755EC8"/>
    <w:rsid w:val="00827E6A"/>
    <w:rsid w:val="008404DC"/>
    <w:rsid w:val="008720E7"/>
    <w:rsid w:val="00873009"/>
    <w:rsid w:val="008A1CC4"/>
    <w:rsid w:val="008B2DE7"/>
    <w:rsid w:val="009076FC"/>
    <w:rsid w:val="009218F7"/>
    <w:rsid w:val="00964603"/>
    <w:rsid w:val="0097616A"/>
    <w:rsid w:val="00983D1B"/>
    <w:rsid w:val="009B1A8C"/>
    <w:rsid w:val="009D0A17"/>
    <w:rsid w:val="00A5273F"/>
    <w:rsid w:val="00A5451D"/>
    <w:rsid w:val="00A62618"/>
    <w:rsid w:val="00AF2AEE"/>
    <w:rsid w:val="00B0269A"/>
    <w:rsid w:val="00B40C31"/>
    <w:rsid w:val="00BD176D"/>
    <w:rsid w:val="00BE20A6"/>
    <w:rsid w:val="00C45DD9"/>
    <w:rsid w:val="00C654F9"/>
    <w:rsid w:val="00C66B33"/>
    <w:rsid w:val="00C735B0"/>
    <w:rsid w:val="00C856BA"/>
    <w:rsid w:val="00CD360D"/>
    <w:rsid w:val="00CE3CF8"/>
    <w:rsid w:val="00CF4885"/>
    <w:rsid w:val="00D04ADE"/>
    <w:rsid w:val="00D13328"/>
    <w:rsid w:val="00DB1968"/>
    <w:rsid w:val="00DE34BA"/>
    <w:rsid w:val="00E0269B"/>
    <w:rsid w:val="00E14FE5"/>
    <w:rsid w:val="00E16426"/>
    <w:rsid w:val="00EF69DE"/>
    <w:rsid w:val="00F01494"/>
    <w:rsid w:val="00F341DB"/>
    <w:rsid w:val="00F54E3D"/>
    <w:rsid w:val="00FA374D"/>
    <w:rsid w:val="00FD54F8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11</Pages>
  <Words>3938</Words>
  <Characters>21664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Eva Belén Ríos Sánchezº</cp:lastModifiedBy>
  <cp:revision>31</cp:revision>
  <dcterms:created xsi:type="dcterms:W3CDTF">2025-02-26T18:22:00Z</dcterms:created>
  <dcterms:modified xsi:type="dcterms:W3CDTF">2025-03-02T16:51:00Z</dcterms:modified>
</cp:coreProperties>
</file>