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D156DA" w14:textId="48C6FD58" w:rsidR="00C856BA" w:rsidRPr="009A568C" w:rsidRDefault="00C856BA" w:rsidP="00C856BA">
      <w:pPr>
        <w:rPr>
          <w:rFonts w:ascii="Aptos" w:hAnsi="Aptos"/>
          <w:b/>
          <w:bCs/>
          <w:caps/>
        </w:rPr>
      </w:pPr>
      <w:r>
        <w:rPr>
          <w:rFonts w:ascii="Aptos" w:hAnsi="Aptos"/>
          <w:b/>
          <w:bCs/>
          <w:caps/>
        </w:rPr>
        <w:t>TEMA 12: El Derecho Administrativo (II). Los órganos administrativos: concepto y naturaleza. Clases de órganos, con especial referencia a los colegiados. La competencia: naturaleza, clases y criterios de delimitación. El acto administrativo: concepto, clases y elementos. La forma de los actos: la motivación. La eficacia de los actos administrativos: la notificación y la publicación. El silencio administrativo: naturaleza y régimen jurídico; su regulación en la Administración de la Comunidad Autónoma de Andalucía. La ejecutoriedad de los actos administrativos. La invalidez de los actos administrativos: nulidad de pleno derecho y anulabilidad. La revisión de oficio.</w:t>
      </w:r>
    </w:p>
    <w:p w14:paraId="52FDAB95" w14:textId="36183CB4" w:rsidR="00C856BA" w:rsidRPr="009A568C" w:rsidRDefault="0010395C" w:rsidP="00C856BA">
      <w:pPr>
        <w:rPr>
          <w:rFonts w:ascii="Aptos" w:hAnsi="Aptos"/>
          <w:b/>
          <w:bCs/>
          <w:caps/>
          <w:u w:val="single"/>
        </w:rPr>
      </w:pPr>
      <w:r>
        <w:rPr>
          <w:rFonts w:ascii="Aptos" w:hAnsi="Aptos"/>
          <w:b/>
          <w:bCs/>
          <w:caps/>
          <w:u w:val="single"/>
        </w:rPr>
        <w:t>Órganos administrativos: concepto y naturaleza</w:t>
      </w:r>
    </w:p>
    <w:p w14:paraId="01863E75" w14:textId="77777777" w:rsidR="00573AB8" w:rsidRPr="009A568C" w:rsidRDefault="002305F1" w:rsidP="00573AB8">
      <w:pPr>
        <w:pStyle w:val="Prrafodelista"/>
        <w:numPr>
          <w:ilvl w:val="0"/>
          <w:numId w:val="64"/>
        </w:numPr>
        <w:rPr>
          <w:rFonts w:ascii="Aptos" w:hAnsi="Aptos"/>
        </w:rPr>
      </w:pPr>
      <w:r>
        <w:rPr>
          <w:rFonts w:ascii="Aptos" w:hAnsi="Aptos"/>
        </w:rPr>
        <w:t>Los órganos administrativos</w:t>
      </w:r>
      <w:r>
        <w:rPr>
          <w:rFonts w:ascii="Aptos" w:hAnsi="Aptos"/>
          <w:b/>
          <w:bCs/>
        </w:rPr>
        <w:t xml:space="preserve"> </w:t>
      </w:r>
      <w:r>
        <w:rPr>
          <w:rFonts w:ascii="Aptos" w:hAnsi="Aptos"/>
        </w:rPr>
        <w:t xml:space="preserve">son </w:t>
      </w:r>
      <w:r>
        <w:rPr>
          <w:rFonts w:ascii="Aptos" w:hAnsi="Aptos"/>
          <w:b/>
          <w:bCs/>
        </w:rPr>
        <w:t>unidades organizativas dentro de la Administración Pública</w:t>
      </w:r>
      <w:r>
        <w:rPr>
          <w:rFonts w:ascii="Aptos" w:hAnsi="Aptos"/>
        </w:rPr>
        <w:t xml:space="preserve"> que ejercen funciones específicas con efectos jurídicos frente a terceros. La organización administrativa responde a la necesidad de estructurar los recursos humanos y materiales de las Administraciones Públicas para el cumplimiento de sus fines.</w:t>
      </w:r>
    </w:p>
    <w:p w14:paraId="7B5DF21D" w14:textId="77777777" w:rsidR="00573AB8" w:rsidRPr="009A568C" w:rsidRDefault="002305F1" w:rsidP="00573AB8">
      <w:pPr>
        <w:pStyle w:val="Prrafodelista"/>
        <w:numPr>
          <w:ilvl w:val="0"/>
          <w:numId w:val="64"/>
        </w:numPr>
        <w:rPr>
          <w:rFonts w:ascii="Aptos" w:hAnsi="Aptos"/>
        </w:rPr>
      </w:pPr>
      <w:r>
        <w:rPr>
          <w:rFonts w:ascii="Aptos" w:hAnsi="Aptos"/>
        </w:rPr>
        <w:t>Se define como “</w:t>
      </w:r>
      <w:r>
        <w:rPr>
          <w:rFonts w:ascii="Aptos" w:hAnsi="Aptos"/>
          <w:b/>
          <w:bCs/>
        </w:rPr>
        <w:t>una unidad administrativa integrada por una esfera de atribuciones (competencias) y un conjunto de medios materiales pertenecientes a un ente público, que son ejercidas y utilizadas, respectivamente, por una o varias personas adscritas a dicha unidad”</w:t>
      </w:r>
      <w:r>
        <w:rPr>
          <w:rFonts w:ascii="Aptos" w:hAnsi="Aptos"/>
        </w:rPr>
        <w:t>.</w:t>
      </w:r>
    </w:p>
    <w:p w14:paraId="1C4258C7" w14:textId="77777777" w:rsidR="00573AB8" w:rsidRPr="009A568C" w:rsidRDefault="002305F1" w:rsidP="00573AB8">
      <w:pPr>
        <w:pStyle w:val="Prrafodelista"/>
        <w:numPr>
          <w:ilvl w:val="0"/>
          <w:numId w:val="64"/>
        </w:numPr>
        <w:rPr>
          <w:rFonts w:ascii="Aptos" w:hAnsi="Aptos"/>
        </w:rPr>
      </w:pPr>
      <w:r>
        <w:rPr>
          <w:rFonts w:ascii="Aptos" w:hAnsi="Aptos"/>
        </w:rPr>
        <w:t xml:space="preserve">En la Comunidad Autónoma Andaluza, </w:t>
      </w:r>
      <w:r>
        <w:rPr>
          <w:rFonts w:ascii="Aptos" w:hAnsi="Aptos"/>
          <w:b/>
          <w:bCs/>
        </w:rPr>
        <w:t>la Ley 9/2007 de la Administración de la Junta de Andalucía establece que son órganos administrativos las unidades administrativas</w:t>
      </w:r>
      <w:r>
        <w:rPr>
          <w:rFonts w:ascii="Aptos" w:hAnsi="Aptos"/>
        </w:rPr>
        <w:t xml:space="preserve"> a las que se atribuyan funciones con efectos jurídicos frente a terceros o cuya actuación tenga carácter preceptivo.</w:t>
      </w:r>
    </w:p>
    <w:p w14:paraId="3CC5C056" w14:textId="77777777" w:rsidR="00573AB8" w:rsidRPr="009A568C" w:rsidRDefault="002305F1" w:rsidP="00573AB8">
      <w:pPr>
        <w:pStyle w:val="Prrafodelista"/>
        <w:numPr>
          <w:ilvl w:val="0"/>
          <w:numId w:val="64"/>
        </w:numPr>
        <w:rPr>
          <w:rFonts w:ascii="Aptos" w:hAnsi="Aptos"/>
        </w:rPr>
      </w:pPr>
      <w:r>
        <w:rPr>
          <w:rFonts w:ascii="Aptos" w:hAnsi="Aptos"/>
        </w:rPr>
        <w:t xml:space="preserve">Los órganos administrativos pueden diferenciarse de las </w:t>
      </w:r>
      <w:r>
        <w:rPr>
          <w:rFonts w:ascii="Aptos" w:hAnsi="Aptos"/>
          <w:b/>
          <w:bCs/>
        </w:rPr>
        <w:t>unidades administrativas</w:t>
      </w:r>
      <w:r>
        <w:rPr>
          <w:rFonts w:ascii="Aptos" w:hAnsi="Aptos"/>
        </w:rPr>
        <w:t>, ya que estas últimas son las estructuras básicas de preparación y gestión de procedimientos dentro de Consejerías y agencias administrativas.</w:t>
      </w:r>
    </w:p>
    <w:p w14:paraId="5D23145B" w14:textId="16BF1CEF" w:rsidR="00DB1968" w:rsidRDefault="002305F1" w:rsidP="00573AB8">
      <w:pPr>
        <w:pStyle w:val="Prrafodelista"/>
        <w:numPr>
          <w:ilvl w:val="0"/>
          <w:numId w:val="64"/>
        </w:numPr>
        <w:rPr>
          <w:rFonts w:ascii="Aptos" w:hAnsi="Aptos"/>
        </w:rPr>
      </w:pPr>
      <w:r>
        <w:rPr>
          <w:rFonts w:ascii="Aptos" w:hAnsi="Aptos"/>
        </w:rPr>
        <w:t xml:space="preserve">Además, el Consejo de Gobierno puede crear </w:t>
      </w:r>
      <w:r>
        <w:rPr>
          <w:rFonts w:ascii="Aptos" w:hAnsi="Aptos"/>
          <w:b/>
          <w:bCs/>
        </w:rPr>
        <w:t xml:space="preserve">servicios administrativos con gestión diferenciada </w:t>
      </w:r>
      <w:r>
        <w:rPr>
          <w:rFonts w:ascii="Aptos" w:hAnsi="Aptos"/>
        </w:rPr>
        <w:t>cuando existan razones de especialización funcional o identificación singular del servicio público, aunque estos no tienen personalidad jurídica independiente.</w:t>
      </w:r>
    </w:p>
    <w:p w14:paraId="25F79825" w14:textId="77777777" w:rsidR="007D5674" w:rsidRPr="009A568C" w:rsidRDefault="007D5674" w:rsidP="007D5674">
      <w:pPr>
        <w:pStyle w:val="Prrafodelista"/>
        <w:ind w:left="360"/>
        <w:rPr>
          <w:rFonts w:ascii="Aptos" w:hAnsi="Aptos"/>
        </w:rPr>
      </w:pPr>
    </w:p>
    <w:p w14:paraId="51EC65BF" w14:textId="7F24BACA" w:rsidR="008B2DE7" w:rsidRPr="009A568C" w:rsidRDefault="004C60C2" w:rsidP="008B2DE7">
      <w:pPr>
        <w:rPr>
          <w:rFonts w:ascii="Aptos" w:hAnsi="Aptos"/>
          <w:b/>
          <w:bCs/>
          <w:caps/>
          <w:u w:val="single"/>
        </w:rPr>
      </w:pPr>
      <w:r>
        <w:rPr>
          <w:rFonts w:ascii="Aptos" w:hAnsi="Aptos"/>
          <w:b/>
          <w:bCs/>
          <w:caps/>
          <w:u w:val="single"/>
        </w:rPr>
        <w:t>Clases de órganos, con especial referencia a los colegiados. La competencia: naturaleza, clases y criterios de delimitación</w:t>
      </w:r>
    </w:p>
    <w:p w14:paraId="09D2FE56" w14:textId="77777777" w:rsidR="002305F1" w:rsidRPr="009A568C" w:rsidRDefault="002305F1" w:rsidP="00622518">
      <w:pPr>
        <w:pStyle w:val="Prrafodelista"/>
        <w:numPr>
          <w:ilvl w:val="0"/>
          <w:numId w:val="67"/>
        </w:numPr>
        <w:rPr>
          <w:rFonts w:ascii="Aptos" w:hAnsi="Aptos"/>
        </w:rPr>
      </w:pPr>
      <w:r>
        <w:rPr>
          <w:rFonts w:ascii="Aptos" w:hAnsi="Aptos"/>
        </w:rPr>
        <w:t xml:space="preserve">Siguiendo la clasificación doctrinal, los </w:t>
      </w:r>
      <w:r>
        <w:rPr>
          <w:rFonts w:ascii="Aptos" w:hAnsi="Aptos"/>
          <w:b/>
          <w:bCs/>
        </w:rPr>
        <w:t>órganos administrativos</w:t>
      </w:r>
      <w:r>
        <w:rPr>
          <w:rFonts w:ascii="Aptos" w:hAnsi="Aptos"/>
        </w:rPr>
        <w:t xml:space="preserve"> pueden dividirse en distintas categorías según diferentes criterios:</w:t>
      </w:r>
    </w:p>
    <w:p w14:paraId="0647EDE7" w14:textId="4F89AD6D" w:rsidR="00573AB8" w:rsidRPr="009A568C" w:rsidRDefault="002305F1" w:rsidP="00622518">
      <w:pPr>
        <w:pStyle w:val="Prrafodelista"/>
        <w:numPr>
          <w:ilvl w:val="0"/>
          <w:numId w:val="65"/>
        </w:numPr>
        <w:ind w:left="1068"/>
        <w:rPr>
          <w:rFonts w:ascii="Aptos" w:hAnsi="Aptos"/>
          <w:b/>
          <w:bCs/>
        </w:rPr>
      </w:pPr>
      <w:r>
        <w:rPr>
          <w:rFonts w:ascii="Aptos" w:hAnsi="Aptos"/>
          <w:b/>
          <w:bCs/>
        </w:rPr>
        <w:t>Según su elemento subjetivo (titularidad)</w:t>
      </w:r>
    </w:p>
    <w:p w14:paraId="0615F6D3" w14:textId="153C7EC9" w:rsidR="00573AB8" w:rsidRPr="009A568C" w:rsidRDefault="002305F1" w:rsidP="00622518">
      <w:pPr>
        <w:pStyle w:val="Prrafodelista"/>
        <w:numPr>
          <w:ilvl w:val="1"/>
          <w:numId w:val="65"/>
        </w:numPr>
        <w:ind w:left="1788"/>
        <w:rPr>
          <w:rFonts w:ascii="Aptos" w:hAnsi="Aptos"/>
          <w:b/>
          <w:bCs/>
        </w:rPr>
      </w:pPr>
      <w:r>
        <w:rPr>
          <w:rFonts w:ascii="Aptos" w:hAnsi="Aptos"/>
          <w:b/>
          <w:bCs/>
        </w:rPr>
        <w:t>Órganos unipersonales</w:t>
      </w:r>
      <w:r>
        <w:rPr>
          <w:rFonts w:ascii="Aptos" w:hAnsi="Aptos"/>
        </w:rPr>
        <w:t>: Aquellos cuyo ejercicio de competencias corresponde a una sola persona (Ej.: un ministro o un director general).</w:t>
      </w:r>
    </w:p>
    <w:p w14:paraId="41B9D9D6" w14:textId="77777777" w:rsidR="00573AB8" w:rsidRPr="009A568C" w:rsidRDefault="002305F1" w:rsidP="00622518">
      <w:pPr>
        <w:pStyle w:val="Prrafodelista"/>
        <w:numPr>
          <w:ilvl w:val="1"/>
          <w:numId w:val="65"/>
        </w:numPr>
        <w:ind w:left="1788"/>
        <w:rPr>
          <w:rFonts w:ascii="Aptos" w:hAnsi="Aptos"/>
          <w:b/>
          <w:bCs/>
        </w:rPr>
      </w:pPr>
      <w:r>
        <w:rPr>
          <w:rFonts w:ascii="Aptos" w:hAnsi="Aptos"/>
          <w:b/>
          <w:bCs/>
        </w:rPr>
        <w:t>Órganos colegiados</w:t>
      </w:r>
      <w:r>
        <w:rPr>
          <w:rFonts w:ascii="Aptos" w:hAnsi="Aptos"/>
        </w:rPr>
        <w:t>: Son aquellos en los que las decisiones son adoptadas de manera conjunta por varias personas (Ej.: Consejo de Gobierno, Consejos de Administración).</w:t>
      </w:r>
    </w:p>
    <w:p w14:paraId="5B4BF340" w14:textId="77777777" w:rsidR="00573AB8" w:rsidRPr="009A568C" w:rsidRDefault="00573AB8" w:rsidP="00622518">
      <w:pPr>
        <w:pStyle w:val="Prrafodelista"/>
        <w:ind w:left="1788"/>
        <w:rPr>
          <w:rFonts w:ascii="Aptos" w:hAnsi="Aptos"/>
          <w:b/>
          <w:bCs/>
        </w:rPr>
      </w:pPr>
    </w:p>
    <w:p w14:paraId="55F1D16C" w14:textId="77777777" w:rsidR="00573AB8" w:rsidRPr="009A568C" w:rsidRDefault="00573AB8" w:rsidP="00622518">
      <w:pPr>
        <w:pStyle w:val="Prrafodelista"/>
        <w:ind w:left="1788"/>
        <w:rPr>
          <w:rFonts w:ascii="Aptos" w:hAnsi="Aptos"/>
          <w:b/>
          <w:bCs/>
        </w:rPr>
      </w:pPr>
    </w:p>
    <w:p w14:paraId="55B31EA1" w14:textId="4F9163A2" w:rsidR="00573AB8" w:rsidRPr="009A568C" w:rsidRDefault="002305F1" w:rsidP="00622518">
      <w:pPr>
        <w:pStyle w:val="Prrafodelista"/>
        <w:numPr>
          <w:ilvl w:val="0"/>
          <w:numId w:val="65"/>
        </w:numPr>
        <w:ind w:left="1068"/>
        <w:rPr>
          <w:rFonts w:ascii="Aptos" w:hAnsi="Aptos"/>
          <w:b/>
          <w:bCs/>
        </w:rPr>
      </w:pPr>
      <w:r>
        <w:rPr>
          <w:rFonts w:ascii="Aptos" w:hAnsi="Aptos"/>
          <w:b/>
          <w:bCs/>
        </w:rPr>
        <w:lastRenderedPageBreak/>
        <w:t>Según su competencia</w:t>
      </w:r>
    </w:p>
    <w:p w14:paraId="3412225B" w14:textId="77777777" w:rsidR="00573AB8" w:rsidRPr="009A568C" w:rsidRDefault="002305F1" w:rsidP="00622518">
      <w:pPr>
        <w:pStyle w:val="Prrafodelista"/>
        <w:numPr>
          <w:ilvl w:val="1"/>
          <w:numId w:val="65"/>
        </w:numPr>
        <w:ind w:left="1788"/>
        <w:rPr>
          <w:rFonts w:ascii="Aptos" w:hAnsi="Aptos"/>
          <w:b/>
          <w:bCs/>
        </w:rPr>
      </w:pPr>
      <w:r>
        <w:rPr>
          <w:rFonts w:ascii="Aptos" w:hAnsi="Aptos"/>
          <w:b/>
          <w:bCs/>
        </w:rPr>
        <w:t>Por su extensión material:</w:t>
      </w:r>
    </w:p>
    <w:p w14:paraId="287F7437" w14:textId="77777777" w:rsidR="00573AB8" w:rsidRPr="009A568C" w:rsidRDefault="002305F1" w:rsidP="00622518">
      <w:pPr>
        <w:pStyle w:val="Prrafodelista"/>
        <w:numPr>
          <w:ilvl w:val="2"/>
          <w:numId w:val="65"/>
        </w:numPr>
        <w:ind w:left="2508"/>
        <w:rPr>
          <w:rFonts w:ascii="Aptos" w:hAnsi="Aptos"/>
          <w:b/>
          <w:bCs/>
        </w:rPr>
      </w:pPr>
      <w:r>
        <w:rPr>
          <w:rFonts w:ascii="Aptos" w:hAnsi="Aptos"/>
          <w:b/>
          <w:bCs/>
        </w:rPr>
        <w:t>Órganos de competencia general</w:t>
      </w:r>
      <w:r>
        <w:rPr>
          <w:rFonts w:ascii="Aptos" w:hAnsi="Aptos"/>
        </w:rPr>
        <w:t>: Como el Consejo de Gobierno, que ejerce funciones amplias en toda la Administración.</w:t>
      </w:r>
    </w:p>
    <w:p w14:paraId="0732E4B2" w14:textId="77777777" w:rsidR="00573AB8" w:rsidRPr="009A568C" w:rsidRDefault="002305F1" w:rsidP="00622518">
      <w:pPr>
        <w:pStyle w:val="Prrafodelista"/>
        <w:numPr>
          <w:ilvl w:val="2"/>
          <w:numId w:val="65"/>
        </w:numPr>
        <w:ind w:left="2508"/>
        <w:rPr>
          <w:rFonts w:ascii="Aptos" w:hAnsi="Aptos"/>
          <w:b/>
          <w:bCs/>
        </w:rPr>
      </w:pPr>
      <w:r>
        <w:rPr>
          <w:rFonts w:ascii="Aptos" w:hAnsi="Aptos"/>
          <w:b/>
          <w:bCs/>
        </w:rPr>
        <w:t>Órganos de competencia específica:</w:t>
      </w:r>
      <w:r>
        <w:rPr>
          <w:rFonts w:ascii="Aptos" w:hAnsi="Aptos"/>
        </w:rPr>
        <w:t xml:space="preserve"> Como un Consejero de una materia determinada (Ej.: Consejería de Salud).</w:t>
      </w:r>
    </w:p>
    <w:p w14:paraId="4A11C411" w14:textId="77777777" w:rsidR="00573AB8" w:rsidRPr="009A568C" w:rsidRDefault="002305F1" w:rsidP="00622518">
      <w:pPr>
        <w:pStyle w:val="Prrafodelista"/>
        <w:numPr>
          <w:ilvl w:val="1"/>
          <w:numId w:val="65"/>
        </w:numPr>
        <w:ind w:left="1788"/>
        <w:rPr>
          <w:rFonts w:ascii="Aptos" w:hAnsi="Aptos"/>
          <w:b/>
          <w:bCs/>
        </w:rPr>
      </w:pPr>
      <w:r>
        <w:rPr>
          <w:rFonts w:ascii="Aptos" w:hAnsi="Aptos"/>
          <w:b/>
          <w:bCs/>
        </w:rPr>
        <w:t>Por su ámbito territorial:</w:t>
      </w:r>
    </w:p>
    <w:p w14:paraId="0FE0DBC2" w14:textId="77777777" w:rsidR="00573AB8" w:rsidRPr="009A568C" w:rsidRDefault="002305F1" w:rsidP="00622518">
      <w:pPr>
        <w:pStyle w:val="Prrafodelista"/>
        <w:numPr>
          <w:ilvl w:val="2"/>
          <w:numId w:val="65"/>
        </w:numPr>
        <w:ind w:left="2508"/>
        <w:rPr>
          <w:rFonts w:ascii="Aptos" w:hAnsi="Aptos"/>
          <w:b/>
          <w:bCs/>
        </w:rPr>
      </w:pPr>
      <w:r>
        <w:rPr>
          <w:rFonts w:ascii="Aptos" w:hAnsi="Aptos"/>
          <w:b/>
          <w:bCs/>
        </w:rPr>
        <w:t>Órganos centrales</w:t>
      </w:r>
      <w:r>
        <w:rPr>
          <w:rFonts w:ascii="Aptos" w:hAnsi="Aptos"/>
        </w:rPr>
        <w:t>: Actúan en todo el territorio (Ej.: Consejo de Gobierno de la Junta de Andalucía).</w:t>
      </w:r>
    </w:p>
    <w:p w14:paraId="5986EDFD" w14:textId="77777777" w:rsidR="00AA3149" w:rsidRPr="009A568C" w:rsidRDefault="002305F1" w:rsidP="00622518">
      <w:pPr>
        <w:pStyle w:val="Prrafodelista"/>
        <w:numPr>
          <w:ilvl w:val="2"/>
          <w:numId w:val="65"/>
        </w:numPr>
        <w:ind w:left="2508"/>
        <w:rPr>
          <w:rFonts w:ascii="Aptos" w:hAnsi="Aptos"/>
          <w:b/>
          <w:bCs/>
        </w:rPr>
      </w:pPr>
      <w:r>
        <w:rPr>
          <w:rFonts w:ascii="Aptos" w:hAnsi="Aptos"/>
          <w:b/>
          <w:bCs/>
        </w:rPr>
        <w:t>Órganos periféricos:</w:t>
      </w:r>
      <w:r>
        <w:rPr>
          <w:rFonts w:ascii="Aptos" w:hAnsi="Aptos"/>
        </w:rPr>
        <w:t xml:space="preserve"> Actúan en un área geográfica concreta (Ej.: Delegaciones Provinciales).</w:t>
      </w:r>
    </w:p>
    <w:p w14:paraId="7616F934" w14:textId="77777777" w:rsidR="00AA3149" w:rsidRPr="009A568C" w:rsidRDefault="002305F1" w:rsidP="00622518">
      <w:pPr>
        <w:pStyle w:val="Prrafodelista"/>
        <w:numPr>
          <w:ilvl w:val="1"/>
          <w:numId w:val="65"/>
        </w:numPr>
        <w:ind w:left="1788"/>
        <w:rPr>
          <w:rFonts w:ascii="Aptos" w:hAnsi="Aptos"/>
          <w:b/>
          <w:bCs/>
        </w:rPr>
      </w:pPr>
      <w:r>
        <w:rPr>
          <w:rFonts w:ascii="Aptos" w:hAnsi="Aptos"/>
          <w:b/>
          <w:bCs/>
        </w:rPr>
        <w:t>Por la índole de sus funciones:</w:t>
      </w:r>
    </w:p>
    <w:p w14:paraId="0628A00D" w14:textId="77777777" w:rsidR="00AA3149" w:rsidRPr="009A568C" w:rsidRDefault="002305F1" w:rsidP="00622518">
      <w:pPr>
        <w:pStyle w:val="Prrafodelista"/>
        <w:numPr>
          <w:ilvl w:val="2"/>
          <w:numId w:val="65"/>
        </w:numPr>
        <w:ind w:left="2508"/>
        <w:rPr>
          <w:rFonts w:ascii="Aptos" w:hAnsi="Aptos"/>
          <w:b/>
          <w:bCs/>
        </w:rPr>
      </w:pPr>
      <w:r>
        <w:rPr>
          <w:rFonts w:ascii="Aptos" w:hAnsi="Aptos"/>
          <w:b/>
          <w:bCs/>
        </w:rPr>
        <w:t>Órganos activos:</w:t>
      </w:r>
      <w:r>
        <w:rPr>
          <w:rFonts w:ascii="Aptos" w:hAnsi="Aptos"/>
        </w:rPr>
        <w:t xml:space="preserve"> Encargados de ejecutar políticas públicas (Ej.: un Consejero).</w:t>
      </w:r>
    </w:p>
    <w:p w14:paraId="33595C38" w14:textId="77777777" w:rsidR="00AA3149" w:rsidRPr="009A568C" w:rsidRDefault="002305F1" w:rsidP="00622518">
      <w:pPr>
        <w:pStyle w:val="Prrafodelista"/>
        <w:numPr>
          <w:ilvl w:val="2"/>
          <w:numId w:val="65"/>
        </w:numPr>
        <w:ind w:left="2508"/>
        <w:rPr>
          <w:rFonts w:ascii="Aptos" w:hAnsi="Aptos"/>
          <w:b/>
          <w:bCs/>
        </w:rPr>
      </w:pPr>
      <w:r>
        <w:rPr>
          <w:rFonts w:ascii="Aptos" w:hAnsi="Aptos"/>
          <w:b/>
          <w:bCs/>
        </w:rPr>
        <w:t>Órganos consultivos:</w:t>
      </w:r>
      <w:r>
        <w:rPr>
          <w:rFonts w:ascii="Aptos" w:hAnsi="Aptos"/>
        </w:rPr>
        <w:t xml:space="preserve"> Emiten informes y asesoramiento (Ej.: Consejo Consultivo de Andalucía).</w:t>
      </w:r>
    </w:p>
    <w:p w14:paraId="31D331CC" w14:textId="77777777" w:rsidR="00AA3149" w:rsidRPr="009A568C" w:rsidRDefault="002305F1" w:rsidP="00622518">
      <w:pPr>
        <w:pStyle w:val="Prrafodelista"/>
        <w:numPr>
          <w:ilvl w:val="2"/>
          <w:numId w:val="65"/>
        </w:numPr>
        <w:ind w:left="2508"/>
        <w:rPr>
          <w:rFonts w:ascii="Aptos" w:hAnsi="Aptos"/>
          <w:b/>
          <w:bCs/>
        </w:rPr>
      </w:pPr>
      <w:r>
        <w:rPr>
          <w:rFonts w:ascii="Aptos" w:hAnsi="Aptos"/>
          <w:b/>
          <w:bCs/>
        </w:rPr>
        <w:t>Órganos de control:</w:t>
      </w:r>
      <w:r>
        <w:rPr>
          <w:rFonts w:ascii="Aptos" w:hAnsi="Aptos"/>
        </w:rPr>
        <w:t xml:space="preserve"> Fiscalizan y supervisan la actividad administrativa (Ej.: Intervención General de la Junta de Andalucía).</w:t>
      </w:r>
    </w:p>
    <w:p w14:paraId="61B23AFB" w14:textId="77777777" w:rsidR="00AA3149" w:rsidRPr="009A568C" w:rsidRDefault="002305F1" w:rsidP="00622518">
      <w:pPr>
        <w:pStyle w:val="Prrafodelista"/>
        <w:numPr>
          <w:ilvl w:val="1"/>
          <w:numId w:val="65"/>
        </w:numPr>
        <w:ind w:left="1788"/>
        <w:rPr>
          <w:rFonts w:ascii="Aptos" w:hAnsi="Aptos"/>
          <w:b/>
          <w:bCs/>
        </w:rPr>
      </w:pPr>
      <w:r>
        <w:rPr>
          <w:rFonts w:ascii="Aptos" w:hAnsi="Aptos"/>
          <w:b/>
          <w:bCs/>
        </w:rPr>
        <w:t>Por el ente del que forman parte:</w:t>
      </w:r>
    </w:p>
    <w:p w14:paraId="44AD1015" w14:textId="77777777" w:rsidR="00AA3149" w:rsidRPr="009A568C" w:rsidRDefault="002305F1" w:rsidP="00622518">
      <w:pPr>
        <w:pStyle w:val="Prrafodelista"/>
        <w:numPr>
          <w:ilvl w:val="2"/>
          <w:numId w:val="65"/>
        </w:numPr>
        <w:ind w:left="2508"/>
        <w:rPr>
          <w:rFonts w:ascii="Aptos" w:hAnsi="Aptos"/>
          <w:b/>
          <w:bCs/>
        </w:rPr>
      </w:pPr>
      <w:r>
        <w:rPr>
          <w:rFonts w:ascii="Aptos" w:hAnsi="Aptos"/>
          <w:b/>
          <w:bCs/>
        </w:rPr>
        <w:t>Órganos de la Administración General del Estado.</w:t>
      </w:r>
    </w:p>
    <w:p w14:paraId="3D15C4AD" w14:textId="77777777" w:rsidR="00AA3149" w:rsidRPr="009A568C" w:rsidRDefault="002305F1" w:rsidP="00622518">
      <w:pPr>
        <w:pStyle w:val="Prrafodelista"/>
        <w:numPr>
          <w:ilvl w:val="2"/>
          <w:numId w:val="65"/>
        </w:numPr>
        <w:ind w:left="2508"/>
        <w:rPr>
          <w:rFonts w:ascii="Aptos" w:hAnsi="Aptos"/>
          <w:b/>
          <w:bCs/>
        </w:rPr>
      </w:pPr>
      <w:r>
        <w:rPr>
          <w:rFonts w:ascii="Aptos" w:hAnsi="Aptos"/>
          <w:b/>
          <w:bCs/>
        </w:rPr>
        <w:t>Órganos de las Administraciones Autonómicas.</w:t>
      </w:r>
    </w:p>
    <w:p w14:paraId="02E79CD0" w14:textId="77777777" w:rsidR="001D4594" w:rsidRPr="009A568C" w:rsidRDefault="002305F1" w:rsidP="00622518">
      <w:pPr>
        <w:pStyle w:val="Prrafodelista"/>
        <w:numPr>
          <w:ilvl w:val="2"/>
          <w:numId w:val="65"/>
        </w:numPr>
        <w:ind w:left="2508"/>
        <w:rPr>
          <w:rFonts w:ascii="Aptos" w:hAnsi="Aptos"/>
          <w:b/>
          <w:bCs/>
        </w:rPr>
      </w:pPr>
      <w:r>
        <w:rPr>
          <w:rFonts w:ascii="Aptos" w:hAnsi="Aptos"/>
          <w:b/>
          <w:bCs/>
        </w:rPr>
        <w:t>Órganos de la Administración Local.</w:t>
      </w:r>
    </w:p>
    <w:p w14:paraId="2B258FEC" w14:textId="496238C4" w:rsidR="001D4594" w:rsidRPr="009A568C" w:rsidRDefault="002305F1" w:rsidP="00622518">
      <w:pPr>
        <w:pStyle w:val="Prrafodelista"/>
        <w:numPr>
          <w:ilvl w:val="0"/>
          <w:numId w:val="65"/>
        </w:numPr>
        <w:ind w:left="1068"/>
        <w:rPr>
          <w:rFonts w:ascii="Aptos" w:hAnsi="Aptos"/>
          <w:b/>
          <w:bCs/>
        </w:rPr>
      </w:pPr>
      <w:r>
        <w:rPr>
          <w:rFonts w:ascii="Aptos" w:hAnsi="Aptos"/>
          <w:b/>
          <w:bCs/>
        </w:rPr>
        <w:t>Según su estructura</w:t>
      </w:r>
    </w:p>
    <w:p w14:paraId="3EEFD84D" w14:textId="77777777" w:rsidR="001D4594" w:rsidRPr="009A568C" w:rsidRDefault="002305F1" w:rsidP="00622518">
      <w:pPr>
        <w:pStyle w:val="Prrafodelista"/>
        <w:numPr>
          <w:ilvl w:val="1"/>
          <w:numId w:val="65"/>
        </w:numPr>
        <w:ind w:left="1788"/>
        <w:rPr>
          <w:rFonts w:ascii="Aptos" w:hAnsi="Aptos"/>
          <w:b/>
          <w:bCs/>
        </w:rPr>
      </w:pPr>
      <w:r>
        <w:rPr>
          <w:rFonts w:ascii="Aptos" w:hAnsi="Aptos"/>
          <w:b/>
          <w:bCs/>
        </w:rPr>
        <w:t>Órganos simples:</w:t>
      </w:r>
      <w:r>
        <w:rPr>
          <w:rFonts w:ascii="Aptos" w:hAnsi="Aptos"/>
        </w:rPr>
        <w:t xml:space="preserve"> Compuestos por una sola unidad administrativa (Ej.: una Dirección General).</w:t>
      </w:r>
    </w:p>
    <w:p w14:paraId="7DBA7DC9" w14:textId="77777777" w:rsidR="00622518" w:rsidRPr="009A568C" w:rsidRDefault="002305F1" w:rsidP="00622518">
      <w:pPr>
        <w:pStyle w:val="Prrafodelista"/>
        <w:numPr>
          <w:ilvl w:val="1"/>
          <w:numId w:val="65"/>
        </w:numPr>
        <w:ind w:left="1788"/>
        <w:rPr>
          <w:rFonts w:ascii="Aptos" w:hAnsi="Aptos"/>
          <w:b/>
          <w:bCs/>
        </w:rPr>
      </w:pPr>
      <w:r>
        <w:rPr>
          <w:rFonts w:ascii="Aptos" w:hAnsi="Aptos"/>
          <w:b/>
          <w:bCs/>
        </w:rPr>
        <w:t>Órganos complejos:</w:t>
      </w:r>
      <w:r>
        <w:rPr>
          <w:rFonts w:ascii="Aptos" w:hAnsi="Aptos"/>
        </w:rPr>
        <w:t xml:space="preserve"> Formados por varias unidades administrativas con distintas competencias (Ej.: una Consejería).</w:t>
      </w:r>
    </w:p>
    <w:p w14:paraId="7272A64B" w14:textId="21B5D75F" w:rsidR="00622518" w:rsidRPr="009A568C" w:rsidRDefault="002305F1" w:rsidP="00622518">
      <w:pPr>
        <w:pStyle w:val="Prrafodelista"/>
        <w:numPr>
          <w:ilvl w:val="0"/>
          <w:numId w:val="65"/>
        </w:numPr>
        <w:ind w:left="1068"/>
        <w:rPr>
          <w:rFonts w:ascii="Aptos" w:hAnsi="Aptos"/>
          <w:b/>
          <w:bCs/>
        </w:rPr>
      </w:pPr>
      <w:r>
        <w:rPr>
          <w:rFonts w:ascii="Aptos" w:hAnsi="Aptos"/>
          <w:b/>
          <w:bCs/>
        </w:rPr>
        <w:t>Según su obligatoriedad</w:t>
      </w:r>
    </w:p>
    <w:p w14:paraId="6676F367" w14:textId="77777777" w:rsidR="00622518" w:rsidRPr="009A568C" w:rsidRDefault="002305F1" w:rsidP="00622518">
      <w:pPr>
        <w:pStyle w:val="Prrafodelista"/>
        <w:numPr>
          <w:ilvl w:val="1"/>
          <w:numId w:val="65"/>
        </w:numPr>
        <w:ind w:left="1788"/>
        <w:rPr>
          <w:rFonts w:ascii="Aptos" w:hAnsi="Aptos"/>
          <w:b/>
          <w:bCs/>
        </w:rPr>
      </w:pPr>
      <w:r>
        <w:rPr>
          <w:rFonts w:ascii="Aptos" w:hAnsi="Aptos"/>
          <w:b/>
          <w:bCs/>
        </w:rPr>
        <w:t>Órganos obligatorios:</w:t>
      </w:r>
      <w:r>
        <w:rPr>
          <w:rFonts w:ascii="Aptos" w:hAnsi="Aptos"/>
        </w:rPr>
        <w:t xml:space="preserve"> Aquellos cuya existencia está prevista por norma (Ej.: Ministros).</w:t>
      </w:r>
    </w:p>
    <w:p w14:paraId="43673A81" w14:textId="77777777" w:rsidR="00D3093B" w:rsidRPr="009A568C" w:rsidRDefault="002305F1" w:rsidP="00401749">
      <w:pPr>
        <w:pStyle w:val="Prrafodelista"/>
        <w:numPr>
          <w:ilvl w:val="1"/>
          <w:numId w:val="65"/>
        </w:numPr>
        <w:ind w:left="1788"/>
        <w:rPr>
          <w:rFonts w:ascii="Aptos" w:hAnsi="Aptos"/>
          <w:b/>
          <w:bCs/>
        </w:rPr>
      </w:pPr>
      <w:r>
        <w:rPr>
          <w:rFonts w:ascii="Aptos" w:hAnsi="Aptos"/>
          <w:b/>
          <w:bCs/>
        </w:rPr>
        <w:t>Órganos facultativos:</w:t>
      </w:r>
      <w:r>
        <w:rPr>
          <w:rFonts w:ascii="Aptos" w:hAnsi="Aptos"/>
        </w:rPr>
        <w:t xml:space="preserve"> Pueden existir o no según las necesidades de la Administración (Ej.: un Secretario de Estado).</w:t>
      </w:r>
    </w:p>
    <w:p w14:paraId="1BAF2FAA" w14:textId="77777777" w:rsidR="00D3093B" w:rsidRPr="009A568C" w:rsidRDefault="00D3093B" w:rsidP="00D3093B">
      <w:pPr>
        <w:pStyle w:val="Prrafodelista"/>
        <w:ind w:left="1788"/>
        <w:rPr>
          <w:rFonts w:ascii="Aptos" w:hAnsi="Aptos"/>
          <w:b/>
          <w:bCs/>
        </w:rPr>
      </w:pPr>
    </w:p>
    <w:p w14:paraId="53EC466A" w14:textId="77777777" w:rsidR="00D3093B" w:rsidRPr="009A568C" w:rsidRDefault="00401749" w:rsidP="00D3093B">
      <w:pPr>
        <w:pStyle w:val="Prrafodelista"/>
        <w:numPr>
          <w:ilvl w:val="0"/>
          <w:numId w:val="67"/>
        </w:numPr>
        <w:rPr>
          <w:rFonts w:ascii="Aptos" w:hAnsi="Aptos"/>
          <w:b/>
          <w:bCs/>
        </w:rPr>
      </w:pPr>
      <w:r>
        <w:rPr>
          <w:rFonts w:ascii="Aptos" w:hAnsi="Aptos"/>
          <w:b/>
          <w:bCs/>
        </w:rPr>
        <w:t>Los órganos colegiados</w:t>
      </w:r>
    </w:p>
    <w:p w14:paraId="28955841" w14:textId="77777777" w:rsidR="00D3093B" w:rsidRPr="009A568C" w:rsidRDefault="00401749" w:rsidP="00D3093B">
      <w:pPr>
        <w:pStyle w:val="Prrafodelista"/>
        <w:numPr>
          <w:ilvl w:val="1"/>
          <w:numId w:val="67"/>
        </w:numPr>
        <w:rPr>
          <w:rFonts w:ascii="Aptos" w:hAnsi="Aptos"/>
          <w:b/>
          <w:bCs/>
        </w:rPr>
      </w:pPr>
      <w:r>
        <w:rPr>
          <w:rFonts w:ascii="Aptos" w:hAnsi="Aptos"/>
          <w:b/>
          <w:bCs/>
        </w:rPr>
        <w:t>Definición y Regulación</w:t>
      </w:r>
    </w:p>
    <w:p w14:paraId="2FDDF211" w14:textId="030F42D4" w:rsidR="00D3093B" w:rsidRPr="009A568C" w:rsidRDefault="00401749" w:rsidP="00D3093B">
      <w:pPr>
        <w:pStyle w:val="Prrafodelista"/>
        <w:numPr>
          <w:ilvl w:val="2"/>
          <w:numId w:val="67"/>
        </w:numPr>
        <w:rPr>
          <w:rFonts w:ascii="Aptos" w:hAnsi="Aptos"/>
          <w:b/>
          <w:bCs/>
        </w:rPr>
      </w:pPr>
      <w:r>
        <w:rPr>
          <w:rFonts w:ascii="Aptos" w:hAnsi="Aptos"/>
        </w:rPr>
        <w:t xml:space="preserve">Según el </w:t>
      </w:r>
      <w:r>
        <w:rPr>
          <w:rFonts w:ascii="Aptos" w:hAnsi="Aptos"/>
          <w:b/>
          <w:bCs/>
        </w:rPr>
        <w:t>art. 20 de la Ley 40/2015, de 1 de octubre</w:t>
      </w:r>
      <w:r>
        <w:rPr>
          <w:rFonts w:ascii="Aptos" w:hAnsi="Aptos"/>
        </w:rPr>
        <w:t>, de Régimen Jurídico del Sector Público</w:t>
      </w:r>
      <w:r>
        <w:rPr>
          <w:rFonts w:ascii="Aptos" w:hAnsi="Aptos"/>
          <w:b/>
          <w:bCs/>
        </w:rPr>
        <w:t xml:space="preserve"> (LRJSP)</w:t>
      </w:r>
      <w:r>
        <w:rPr>
          <w:rFonts w:ascii="Aptos" w:hAnsi="Aptos"/>
        </w:rPr>
        <w:t xml:space="preserve">, un órgano colegiado es aquel compuesto por </w:t>
      </w:r>
      <w:r>
        <w:rPr>
          <w:rFonts w:ascii="Aptos" w:hAnsi="Aptos"/>
          <w:b/>
          <w:bCs/>
        </w:rPr>
        <w:t>tres o más personas</w:t>
      </w:r>
      <w:r>
        <w:rPr>
          <w:rFonts w:ascii="Aptos" w:hAnsi="Aptos"/>
        </w:rPr>
        <w:t xml:space="preserve">, con funciones de: </w:t>
      </w:r>
      <w:r>
        <w:rPr>
          <w:rFonts w:ascii="Aptos" w:hAnsi="Aptos"/>
          <w:b/>
          <w:bCs/>
        </w:rPr>
        <w:t>Decisión, Propuesta, Asesoramiento y Seguimiento o control</w:t>
      </w:r>
    </w:p>
    <w:p w14:paraId="3495A718" w14:textId="7B837D34" w:rsidR="00D3093B" w:rsidRPr="009A568C" w:rsidRDefault="00401749" w:rsidP="00D3093B">
      <w:pPr>
        <w:pStyle w:val="Prrafodelista"/>
        <w:numPr>
          <w:ilvl w:val="2"/>
          <w:numId w:val="67"/>
        </w:numPr>
        <w:rPr>
          <w:rFonts w:ascii="Aptos" w:hAnsi="Aptos"/>
          <w:b/>
          <w:bCs/>
        </w:rPr>
      </w:pPr>
      <w:r>
        <w:rPr>
          <w:rFonts w:ascii="Aptos" w:hAnsi="Aptos"/>
        </w:rPr>
        <w:t xml:space="preserve">Su regulación general se encuentra en los </w:t>
      </w:r>
      <w:r>
        <w:rPr>
          <w:rFonts w:ascii="Aptos" w:hAnsi="Aptos"/>
          <w:b/>
          <w:bCs/>
        </w:rPr>
        <w:t>arts. 15-19 de la Ley 40/2015, de 1 de octubre</w:t>
      </w:r>
      <w:r>
        <w:rPr>
          <w:rFonts w:ascii="Aptos" w:hAnsi="Aptos"/>
        </w:rPr>
        <w:t>, de Régimen Jurídico del Sector</w:t>
      </w:r>
      <w:r>
        <w:rPr>
          <w:rFonts w:ascii="Aptos" w:hAnsi="Aptos"/>
          <w:b/>
          <w:bCs/>
        </w:rPr>
        <w:t xml:space="preserve"> Público (LRJSP)</w:t>
      </w:r>
      <w:r>
        <w:rPr>
          <w:rFonts w:ascii="Aptos" w:hAnsi="Aptos"/>
        </w:rPr>
        <w:t>.</w:t>
      </w:r>
    </w:p>
    <w:p w14:paraId="40ED9052" w14:textId="7767288C" w:rsidR="00D3093B" w:rsidRPr="009A568C" w:rsidRDefault="00401749" w:rsidP="00401749">
      <w:pPr>
        <w:pStyle w:val="Prrafodelista"/>
        <w:numPr>
          <w:ilvl w:val="2"/>
          <w:numId w:val="67"/>
        </w:numPr>
        <w:rPr>
          <w:rFonts w:ascii="Aptos" w:hAnsi="Aptos"/>
          <w:b/>
          <w:bCs/>
        </w:rPr>
      </w:pPr>
      <w:r>
        <w:rPr>
          <w:rFonts w:ascii="Aptos" w:hAnsi="Aptos"/>
        </w:rPr>
        <w:t xml:space="preserve">Para </w:t>
      </w:r>
      <w:r>
        <w:rPr>
          <w:rFonts w:ascii="Aptos" w:hAnsi="Aptos"/>
          <w:b/>
          <w:bCs/>
        </w:rPr>
        <w:t>entidades locales</w:t>
      </w:r>
      <w:r>
        <w:rPr>
          <w:rFonts w:ascii="Aptos" w:hAnsi="Aptos"/>
        </w:rPr>
        <w:t xml:space="preserve">, se rigen por los </w:t>
      </w:r>
      <w:r>
        <w:rPr>
          <w:rFonts w:ascii="Aptos" w:hAnsi="Aptos"/>
          <w:b/>
          <w:bCs/>
        </w:rPr>
        <w:t xml:space="preserve">arts. 46-50 de la </w:t>
      </w:r>
      <w:r>
        <w:rPr>
          <w:rFonts w:ascii="Aptos" w:hAnsi="Aptos"/>
        </w:rPr>
        <w:t>Ley Reguladora de las Bases del Régimen Local</w:t>
      </w:r>
      <w:r>
        <w:rPr>
          <w:rFonts w:ascii="Aptos" w:hAnsi="Aptos"/>
          <w:b/>
          <w:bCs/>
        </w:rPr>
        <w:t xml:space="preserve"> (LRL)</w:t>
      </w:r>
      <w:r>
        <w:rPr>
          <w:rFonts w:ascii="Aptos" w:hAnsi="Aptos"/>
        </w:rPr>
        <w:t xml:space="preserve"> y el </w:t>
      </w:r>
      <w:r>
        <w:rPr>
          <w:rFonts w:ascii="Aptos" w:hAnsi="Aptos"/>
          <w:b/>
          <w:bCs/>
        </w:rPr>
        <w:t>RD 2568/1986</w:t>
      </w:r>
      <w:r>
        <w:rPr>
          <w:rFonts w:ascii="Aptos" w:hAnsi="Aptos"/>
        </w:rPr>
        <w:t>.</w:t>
      </w:r>
    </w:p>
    <w:p w14:paraId="00D984AD" w14:textId="77777777" w:rsidR="00D3093B" w:rsidRPr="009A568C" w:rsidRDefault="00D3093B" w:rsidP="00D3093B">
      <w:pPr>
        <w:pStyle w:val="Prrafodelista"/>
        <w:ind w:left="1800"/>
        <w:rPr>
          <w:rFonts w:ascii="Aptos" w:hAnsi="Aptos"/>
        </w:rPr>
      </w:pPr>
    </w:p>
    <w:p w14:paraId="71B09F3A" w14:textId="77777777" w:rsidR="00D3093B" w:rsidRPr="009A568C" w:rsidRDefault="00D3093B" w:rsidP="00D3093B">
      <w:pPr>
        <w:pStyle w:val="Prrafodelista"/>
        <w:ind w:left="1800"/>
        <w:rPr>
          <w:rFonts w:ascii="Aptos" w:hAnsi="Aptos"/>
        </w:rPr>
      </w:pPr>
    </w:p>
    <w:p w14:paraId="0F704491" w14:textId="77777777" w:rsidR="00D3093B" w:rsidRPr="009A568C" w:rsidRDefault="00401749" w:rsidP="00D3093B">
      <w:pPr>
        <w:pStyle w:val="Prrafodelista"/>
        <w:numPr>
          <w:ilvl w:val="1"/>
          <w:numId w:val="67"/>
        </w:numPr>
        <w:rPr>
          <w:rFonts w:ascii="Aptos" w:hAnsi="Aptos"/>
          <w:b/>
          <w:bCs/>
        </w:rPr>
      </w:pPr>
      <w:r>
        <w:rPr>
          <w:rFonts w:ascii="Aptos" w:hAnsi="Aptos"/>
          <w:b/>
          <w:bCs/>
        </w:rPr>
        <w:lastRenderedPageBreak/>
        <w:t>Régimen Jurídico (art. 15 LRJSP)</w:t>
      </w:r>
    </w:p>
    <w:p w14:paraId="42605C4B" w14:textId="77777777" w:rsidR="00D3093B" w:rsidRPr="009A568C" w:rsidRDefault="00401749" w:rsidP="00D3093B">
      <w:pPr>
        <w:pStyle w:val="Prrafodelista"/>
        <w:numPr>
          <w:ilvl w:val="2"/>
          <w:numId w:val="67"/>
        </w:numPr>
        <w:rPr>
          <w:rFonts w:ascii="Aptos" w:hAnsi="Aptos"/>
          <w:b/>
          <w:bCs/>
        </w:rPr>
      </w:pPr>
      <w:r>
        <w:rPr>
          <w:rFonts w:ascii="Aptos" w:hAnsi="Aptos"/>
        </w:rPr>
        <w:t xml:space="preserve">Se rigen por la </w:t>
      </w:r>
      <w:r>
        <w:rPr>
          <w:rFonts w:ascii="Aptos" w:hAnsi="Aptos"/>
          <w:b/>
          <w:bCs/>
        </w:rPr>
        <w:t>LRJSP (Ley 40/2015)</w:t>
      </w:r>
      <w:r>
        <w:rPr>
          <w:rFonts w:ascii="Aptos" w:hAnsi="Aptos"/>
        </w:rPr>
        <w:t xml:space="preserve"> y sus propias normas de creación.</w:t>
      </w:r>
    </w:p>
    <w:p w14:paraId="2AEDBDB8" w14:textId="77777777" w:rsidR="00D3093B" w:rsidRPr="009A568C" w:rsidRDefault="00401749" w:rsidP="00D3093B">
      <w:pPr>
        <w:pStyle w:val="Prrafodelista"/>
        <w:numPr>
          <w:ilvl w:val="2"/>
          <w:numId w:val="67"/>
        </w:numPr>
        <w:rPr>
          <w:rFonts w:ascii="Aptos" w:hAnsi="Aptos"/>
          <w:b/>
          <w:bCs/>
        </w:rPr>
      </w:pPr>
      <w:r>
        <w:rPr>
          <w:rFonts w:ascii="Aptos" w:hAnsi="Aptos"/>
        </w:rPr>
        <w:t xml:space="preserve">En órganos mixtos (con participación de varias administraciones u organizaciones), pueden </w:t>
      </w:r>
      <w:r>
        <w:rPr>
          <w:rFonts w:ascii="Aptos" w:hAnsi="Aptos"/>
          <w:b/>
          <w:bCs/>
        </w:rPr>
        <w:t>establecer sus propias normas de funcionamiento</w:t>
      </w:r>
      <w:r>
        <w:rPr>
          <w:rFonts w:ascii="Aptos" w:hAnsi="Aptos"/>
        </w:rPr>
        <w:t>.</w:t>
      </w:r>
    </w:p>
    <w:p w14:paraId="5DA1C0C8" w14:textId="77777777" w:rsidR="00D3093B" w:rsidRPr="009A568C" w:rsidRDefault="00401749" w:rsidP="00401749">
      <w:pPr>
        <w:pStyle w:val="Prrafodelista"/>
        <w:numPr>
          <w:ilvl w:val="2"/>
          <w:numId w:val="67"/>
        </w:numPr>
        <w:rPr>
          <w:rFonts w:ascii="Aptos" w:hAnsi="Aptos"/>
          <w:b/>
          <w:bCs/>
        </w:rPr>
      </w:pPr>
      <w:r>
        <w:rPr>
          <w:rFonts w:ascii="Aptos" w:hAnsi="Aptos"/>
        </w:rPr>
        <w:t xml:space="preserve">Se integran en la Administración pero pueden </w:t>
      </w:r>
      <w:r>
        <w:rPr>
          <w:rFonts w:ascii="Aptos" w:hAnsi="Aptos"/>
          <w:b/>
          <w:bCs/>
        </w:rPr>
        <w:t>no estar sujetos a jerarquía</w:t>
      </w:r>
      <w:r>
        <w:rPr>
          <w:rFonts w:ascii="Aptos" w:hAnsi="Aptos"/>
        </w:rPr>
        <w:t>.</w:t>
      </w:r>
    </w:p>
    <w:p w14:paraId="0ACC8C47" w14:textId="77777777" w:rsidR="00D3093B" w:rsidRPr="009A568C" w:rsidRDefault="00401749" w:rsidP="00401749">
      <w:pPr>
        <w:pStyle w:val="Prrafodelista"/>
        <w:numPr>
          <w:ilvl w:val="1"/>
          <w:numId w:val="67"/>
        </w:numPr>
        <w:rPr>
          <w:rFonts w:ascii="Aptos" w:hAnsi="Aptos"/>
          <w:b/>
          <w:bCs/>
        </w:rPr>
      </w:pPr>
      <w:r>
        <w:rPr>
          <w:rFonts w:ascii="Aptos" w:hAnsi="Aptos"/>
          <w:b/>
          <w:bCs/>
        </w:rPr>
        <w:t>Presidente (art. 19.2 LRJSP):</w:t>
      </w:r>
    </w:p>
    <w:p w14:paraId="65B44EEB" w14:textId="77777777" w:rsidR="00D3093B" w:rsidRPr="009A568C" w:rsidRDefault="00401749" w:rsidP="00D3093B">
      <w:pPr>
        <w:pStyle w:val="Prrafodelista"/>
        <w:numPr>
          <w:ilvl w:val="2"/>
          <w:numId w:val="67"/>
        </w:numPr>
        <w:rPr>
          <w:rFonts w:ascii="Aptos" w:hAnsi="Aptos"/>
          <w:b/>
          <w:bCs/>
        </w:rPr>
      </w:pPr>
      <w:r>
        <w:rPr>
          <w:rFonts w:ascii="Aptos" w:hAnsi="Aptos"/>
          <w:b/>
          <w:bCs/>
        </w:rPr>
        <w:t>Funciones principales:</w:t>
      </w:r>
    </w:p>
    <w:p w14:paraId="6ED4094B" w14:textId="77777777" w:rsidR="00D3093B" w:rsidRPr="009A568C" w:rsidRDefault="00401749" w:rsidP="00D3093B">
      <w:pPr>
        <w:pStyle w:val="Prrafodelista"/>
        <w:numPr>
          <w:ilvl w:val="3"/>
          <w:numId w:val="67"/>
        </w:numPr>
        <w:rPr>
          <w:rFonts w:ascii="Aptos" w:hAnsi="Aptos"/>
        </w:rPr>
      </w:pPr>
      <w:r>
        <w:rPr>
          <w:rFonts w:ascii="Aptos" w:hAnsi="Aptos"/>
        </w:rPr>
        <w:t>Representar al órgano.</w:t>
      </w:r>
    </w:p>
    <w:p w14:paraId="2C5F9D89" w14:textId="77777777" w:rsidR="00D3093B" w:rsidRPr="009A568C" w:rsidRDefault="00401749" w:rsidP="00D3093B">
      <w:pPr>
        <w:pStyle w:val="Prrafodelista"/>
        <w:numPr>
          <w:ilvl w:val="3"/>
          <w:numId w:val="67"/>
        </w:numPr>
        <w:rPr>
          <w:rFonts w:ascii="Aptos" w:hAnsi="Aptos"/>
        </w:rPr>
      </w:pPr>
      <w:r>
        <w:rPr>
          <w:rFonts w:ascii="Aptos" w:hAnsi="Aptos"/>
        </w:rPr>
        <w:t>Convocar sesiones y fijar el orden del día.</w:t>
      </w:r>
    </w:p>
    <w:p w14:paraId="66A9411D" w14:textId="77777777" w:rsidR="00D3093B" w:rsidRPr="009A568C" w:rsidRDefault="00401749" w:rsidP="00D3093B">
      <w:pPr>
        <w:pStyle w:val="Prrafodelista"/>
        <w:numPr>
          <w:ilvl w:val="3"/>
          <w:numId w:val="67"/>
        </w:numPr>
        <w:rPr>
          <w:rFonts w:ascii="Aptos" w:hAnsi="Aptos"/>
        </w:rPr>
      </w:pPr>
      <w:r>
        <w:rPr>
          <w:rFonts w:ascii="Aptos" w:hAnsi="Aptos"/>
        </w:rPr>
        <w:t>Presidir y moderar debates.</w:t>
      </w:r>
    </w:p>
    <w:p w14:paraId="5C731A21" w14:textId="77777777" w:rsidR="00D3093B" w:rsidRPr="009A568C" w:rsidRDefault="00401749" w:rsidP="00D3093B">
      <w:pPr>
        <w:pStyle w:val="Prrafodelista"/>
        <w:numPr>
          <w:ilvl w:val="3"/>
          <w:numId w:val="67"/>
        </w:numPr>
        <w:rPr>
          <w:rFonts w:ascii="Aptos" w:hAnsi="Aptos"/>
        </w:rPr>
      </w:pPr>
      <w:r>
        <w:rPr>
          <w:rFonts w:ascii="Aptos" w:hAnsi="Aptos"/>
        </w:rPr>
        <w:t>Voto de calidad en caso de empate.</w:t>
      </w:r>
    </w:p>
    <w:p w14:paraId="52230E44" w14:textId="77777777" w:rsidR="00D3093B" w:rsidRPr="009A568C" w:rsidRDefault="00401749" w:rsidP="00D3093B">
      <w:pPr>
        <w:pStyle w:val="Prrafodelista"/>
        <w:numPr>
          <w:ilvl w:val="3"/>
          <w:numId w:val="67"/>
        </w:numPr>
        <w:rPr>
          <w:rFonts w:ascii="Aptos" w:hAnsi="Aptos"/>
        </w:rPr>
      </w:pPr>
      <w:r>
        <w:rPr>
          <w:rFonts w:ascii="Aptos" w:hAnsi="Aptos"/>
        </w:rPr>
        <w:t>Garantizar el cumplimiento de las leyes.</w:t>
      </w:r>
    </w:p>
    <w:p w14:paraId="7D8C0C53" w14:textId="77777777" w:rsidR="00D3093B" w:rsidRPr="009A568C" w:rsidRDefault="00401749" w:rsidP="00401749">
      <w:pPr>
        <w:pStyle w:val="Prrafodelista"/>
        <w:numPr>
          <w:ilvl w:val="3"/>
          <w:numId w:val="67"/>
        </w:numPr>
        <w:rPr>
          <w:rFonts w:ascii="Aptos" w:hAnsi="Aptos"/>
        </w:rPr>
      </w:pPr>
      <w:r>
        <w:rPr>
          <w:rFonts w:ascii="Aptos" w:hAnsi="Aptos"/>
        </w:rPr>
        <w:t>Firmar actas y certificaciones.</w:t>
      </w:r>
    </w:p>
    <w:p w14:paraId="48689362" w14:textId="77777777" w:rsidR="00D3093B" w:rsidRPr="009A568C" w:rsidRDefault="00401749" w:rsidP="00401749">
      <w:pPr>
        <w:pStyle w:val="Prrafodelista"/>
        <w:numPr>
          <w:ilvl w:val="2"/>
          <w:numId w:val="67"/>
        </w:numPr>
        <w:rPr>
          <w:rFonts w:ascii="Aptos" w:hAnsi="Aptos"/>
          <w:b/>
          <w:bCs/>
        </w:rPr>
      </w:pPr>
      <w:r>
        <w:rPr>
          <w:rFonts w:ascii="Aptos" w:hAnsi="Aptos"/>
          <w:b/>
          <w:bCs/>
        </w:rPr>
        <w:t>Sustitución:</w:t>
      </w:r>
      <w:r>
        <w:rPr>
          <w:rFonts w:ascii="Aptos" w:hAnsi="Aptos"/>
        </w:rPr>
        <w:t xml:space="preserve"> Vicepresidente o, en su defecto, el miembro de mayor jerarquía, antigüedad y edad.</w:t>
      </w:r>
    </w:p>
    <w:p w14:paraId="71C18F58" w14:textId="77777777" w:rsidR="00D3093B" w:rsidRPr="009A568C" w:rsidRDefault="00401749" w:rsidP="00401749">
      <w:pPr>
        <w:pStyle w:val="Prrafodelista"/>
        <w:numPr>
          <w:ilvl w:val="1"/>
          <w:numId w:val="67"/>
        </w:numPr>
        <w:rPr>
          <w:rFonts w:ascii="Aptos" w:hAnsi="Aptos"/>
          <w:b/>
          <w:bCs/>
        </w:rPr>
      </w:pPr>
      <w:r>
        <w:rPr>
          <w:rFonts w:ascii="Aptos" w:hAnsi="Aptos"/>
          <w:b/>
          <w:bCs/>
        </w:rPr>
        <w:t>Miembros (art. 19.3 LRJSP)</w:t>
      </w:r>
    </w:p>
    <w:p w14:paraId="64AB2ECB" w14:textId="51D84AFC" w:rsidR="00401749" w:rsidRPr="009A568C" w:rsidRDefault="00401749" w:rsidP="00D3093B">
      <w:pPr>
        <w:pStyle w:val="Prrafodelista"/>
        <w:numPr>
          <w:ilvl w:val="2"/>
          <w:numId w:val="67"/>
        </w:numPr>
        <w:rPr>
          <w:rFonts w:ascii="Aptos" w:hAnsi="Aptos"/>
          <w:b/>
          <w:bCs/>
        </w:rPr>
      </w:pPr>
      <w:r>
        <w:rPr>
          <w:rFonts w:ascii="Aptos" w:hAnsi="Aptos"/>
          <w:b/>
          <w:bCs/>
        </w:rPr>
        <w:t>Derechos:</w:t>
      </w:r>
    </w:p>
    <w:p w14:paraId="162F1F54" w14:textId="77777777" w:rsidR="00401749" w:rsidRPr="009A568C" w:rsidRDefault="00401749" w:rsidP="00D3093B">
      <w:pPr>
        <w:pStyle w:val="Prrafodelista"/>
        <w:numPr>
          <w:ilvl w:val="3"/>
          <w:numId w:val="67"/>
        </w:numPr>
        <w:rPr>
          <w:rFonts w:ascii="Aptos" w:hAnsi="Aptos"/>
        </w:rPr>
      </w:pPr>
      <w:r>
        <w:rPr>
          <w:rFonts w:ascii="Aptos" w:hAnsi="Aptos"/>
        </w:rPr>
        <w:t>Recibir la convocatoria con una antelación mínima de dos días.</w:t>
      </w:r>
    </w:p>
    <w:p w14:paraId="28D19D7A" w14:textId="77777777" w:rsidR="00401749" w:rsidRPr="009A568C" w:rsidRDefault="00401749" w:rsidP="00D3093B">
      <w:pPr>
        <w:pStyle w:val="Prrafodelista"/>
        <w:numPr>
          <w:ilvl w:val="3"/>
          <w:numId w:val="67"/>
        </w:numPr>
        <w:rPr>
          <w:rFonts w:ascii="Aptos" w:hAnsi="Aptos"/>
        </w:rPr>
      </w:pPr>
      <w:r>
        <w:rPr>
          <w:rFonts w:ascii="Aptos" w:hAnsi="Aptos"/>
        </w:rPr>
        <w:t>Participar en debates y ejercer su derecho al voto.</w:t>
      </w:r>
    </w:p>
    <w:p w14:paraId="0C93217F" w14:textId="77777777" w:rsidR="00401749" w:rsidRPr="009A568C" w:rsidRDefault="00401749" w:rsidP="00D3093B">
      <w:pPr>
        <w:pStyle w:val="Prrafodelista"/>
        <w:numPr>
          <w:ilvl w:val="3"/>
          <w:numId w:val="67"/>
        </w:numPr>
        <w:rPr>
          <w:rFonts w:ascii="Aptos" w:hAnsi="Aptos"/>
        </w:rPr>
      </w:pPr>
      <w:r>
        <w:rPr>
          <w:rFonts w:ascii="Aptos" w:hAnsi="Aptos"/>
        </w:rPr>
        <w:t>Formular votos particulares y expresar motivaciones.</w:t>
      </w:r>
    </w:p>
    <w:p w14:paraId="0378C641" w14:textId="77777777" w:rsidR="00401749" w:rsidRPr="009A568C" w:rsidRDefault="00401749" w:rsidP="00D3093B">
      <w:pPr>
        <w:pStyle w:val="Prrafodelista"/>
        <w:numPr>
          <w:ilvl w:val="3"/>
          <w:numId w:val="67"/>
        </w:numPr>
        <w:rPr>
          <w:rFonts w:ascii="Aptos" w:hAnsi="Aptos"/>
        </w:rPr>
      </w:pPr>
      <w:r>
        <w:rPr>
          <w:rFonts w:ascii="Aptos" w:hAnsi="Aptos"/>
        </w:rPr>
        <w:t>Proponer temas para el orden del día.</w:t>
      </w:r>
    </w:p>
    <w:p w14:paraId="51440CF4" w14:textId="77777777" w:rsidR="00D3093B" w:rsidRPr="009A568C" w:rsidRDefault="00401749" w:rsidP="00401749">
      <w:pPr>
        <w:pStyle w:val="Prrafodelista"/>
        <w:numPr>
          <w:ilvl w:val="3"/>
          <w:numId w:val="67"/>
        </w:numPr>
        <w:rPr>
          <w:rFonts w:ascii="Aptos" w:hAnsi="Aptos"/>
        </w:rPr>
      </w:pPr>
      <w:r>
        <w:rPr>
          <w:rFonts w:ascii="Aptos" w:hAnsi="Aptos"/>
        </w:rPr>
        <w:t>Acceder a la información necesaria.</w:t>
      </w:r>
    </w:p>
    <w:p w14:paraId="03B8FF67" w14:textId="77777777" w:rsidR="00D3093B" w:rsidRPr="009A568C" w:rsidRDefault="00401749" w:rsidP="00D3093B">
      <w:pPr>
        <w:pStyle w:val="Prrafodelista"/>
        <w:numPr>
          <w:ilvl w:val="2"/>
          <w:numId w:val="67"/>
        </w:numPr>
        <w:rPr>
          <w:rFonts w:ascii="Aptos" w:hAnsi="Aptos"/>
          <w:b/>
          <w:bCs/>
        </w:rPr>
      </w:pPr>
      <w:r>
        <w:rPr>
          <w:rFonts w:ascii="Aptos" w:hAnsi="Aptos"/>
          <w:b/>
          <w:bCs/>
        </w:rPr>
        <w:t>Obligaciones:</w:t>
      </w:r>
    </w:p>
    <w:p w14:paraId="584E6651" w14:textId="77777777" w:rsidR="00D3093B" w:rsidRPr="009A568C" w:rsidRDefault="00401749" w:rsidP="00D3093B">
      <w:pPr>
        <w:pStyle w:val="Prrafodelista"/>
        <w:numPr>
          <w:ilvl w:val="3"/>
          <w:numId w:val="67"/>
        </w:numPr>
        <w:rPr>
          <w:rFonts w:ascii="Aptos" w:hAnsi="Aptos"/>
          <w:b/>
          <w:bCs/>
        </w:rPr>
      </w:pPr>
      <w:r>
        <w:rPr>
          <w:rFonts w:ascii="Aptos" w:hAnsi="Aptos"/>
        </w:rPr>
        <w:t xml:space="preserve">No pueden </w:t>
      </w:r>
      <w:r>
        <w:rPr>
          <w:rFonts w:ascii="Aptos" w:hAnsi="Aptos"/>
          <w:b/>
          <w:bCs/>
        </w:rPr>
        <w:t>atribuirse funciones de representación</w:t>
      </w:r>
      <w:r>
        <w:rPr>
          <w:rFonts w:ascii="Aptos" w:hAnsi="Aptos"/>
        </w:rPr>
        <w:t xml:space="preserve"> salvo autorización expresa.</w:t>
      </w:r>
    </w:p>
    <w:p w14:paraId="38132E84" w14:textId="77777777" w:rsidR="00D3093B" w:rsidRPr="009A568C" w:rsidRDefault="00401749" w:rsidP="00401749">
      <w:pPr>
        <w:pStyle w:val="Prrafodelista"/>
        <w:numPr>
          <w:ilvl w:val="3"/>
          <w:numId w:val="67"/>
        </w:numPr>
        <w:rPr>
          <w:rFonts w:ascii="Aptos" w:hAnsi="Aptos"/>
          <w:b/>
          <w:bCs/>
        </w:rPr>
      </w:pPr>
      <w:r>
        <w:rPr>
          <w:rFonts w:ascii="Aptos" w:hAnsi="Aptos"/>
        </w:rPr>
        <w:t xml:space="preserve">Pueden ser </w:t>
      </w:r>
      <w:r>
        <w:rPr>
          <w:rFonts w:ascii="Aptos" w:hAnsi="Aptos"/>
          <w:b/>
          <w:bCs/>
        </w:rPr>
        <w:t>sustituidos en caso de ausencia</w:t>
      </w:r>
      <w:r>
        <w:rPr>
          <w:rFonts w:ascii="Aptos" w:hAnsi="Aptos"/>
        </w:rPr>
        <w:t>.</w:t>
      </w:r>
    </w:p>
    <w:p w14:paraId="1F492CD5" w14:textId="77777777" w:rsidR="00D3093B" w:rsidRPr="009A568C" w:rsidRDefault="00401749" w:rsidP="00D3093B">
      <w:pPr>
        <w:pStyle w:val="Prrafodelista"/>
        <w:numPr>
          <w:ilvl w:val="1"/>
          <w:numId w:val="67"/>
        </w:numPr>
        <w:rPr>
          <w:rFonts w:ascii="Aptos" w:hAnsi="Aptos"/>
          <w:b/>
          <w:bCs/>
        </w:rPr>
      </w:pPr>
      <w:r>
        <w:rPr>
          <w:rFonts w:ascii="Aptos" w:hAnsi="Aptos"/>
          <w:b/>
          <w:bCs/>
        </w:rPr>
        <w:t>Secretario (arts. 16 y 19.4 LRJSP)</w:t>
      </w:r>
    </w:p>
    <w:p w14:paraId="6B14A210" w14:textId="77777777" w:rsidR="00D3093B" w:rsidRPr="009A568C" w:rsidRDefault="00401749" w:rsidP="00D3093B">
      <w:pPr>
        <w:pStyle w:val="Prrafodelista"/>
        <w:numPr>
          <w:ilvl w:val="2"/>
          <w:numId w:val="67"/>
        </w:numPr>
        <w:rPr>
          <w:rFonts w:ascii="Aptos" w:hAnsi="Aptos"/>
          <w:b/>
          <w:bCs/>
        </w:rPr>
      </w:pPr>
      <w:r>
        <w:rPr>
          <w:rFonts w:ascii="Aptos" w:hAnsi="Aptos"/>
        </w:rPr>
        <w:t>Puede ser un miembro del órgano o un funcionario.</w:t>
      </w:r>
    </w:p>
    <w:p w14:paraId="7C5BB65D" w14:textId="724F664E" w:rsidR="00401749" w:rsidRPr="009A568C" w:rsidRDefault="00401749" w:rsidP="00D3093B">
      <w:pPr>
        <w:pStyle w:val="Prrafodelista"/>
        <w:numPr>
          <w:ilvl w:val="2"/>
          <w:numId w:val="67"/>
        </w:numPr>
        <w:rPr>
          <w:rFonts w:ascii="Aptos" w:hAnsi="Aptos"/>
          <w:b/>
          <w:bCs/>
        </w:rPr>
      </w:pPr>
      <w:r>
        <w:rPr>
          <w:rFonts w:ascii="Aptos" w:hAnsi="Aptos"/>
          <w:b/>
          <w:bCs/>
        </w:rPr>
        <w:t>Funciones principales:</w:t>
      </w:r>
    </w:p>
    <w:p w14:paraId="65700FDC" w14:textId="77777777" w:rsidR="00401749" w:rsidRPr="009A568C" w:rsidRDefault="00401749" w:rsidP="00D3093B">
      <w:pPr>
        <w:pStyle w:val="Prrafodelista"/>
        <w:numPr>
          <w:ilvl w:val="3"/>
          <w:numId w:val="67"/>
        </w:numPr>
        <w:rPr>
          <w:rFonts w:ascii="Aptos" w:hAnsi="Aptos"/>
        </w:rPr>
      </w:pPr>
      <w:r>
        <w:rPr>
          <w:rFonts w:ascii="Aptos" w:hAnsi="Aptos"/>
        </w:rPr>
        <w:t>Convocar sesiones por orden del presidente.</w:t>
      </w:r>
    </w:p>
    <w:p w14:paraId="171D515A" w14:textId="77777777" w:rsidR="00401749" w:rsidRPr="009A568C" w:rsidRDefault="00401749" w:rsidP="00D3093B">
      <w:pPr>
        <w:pStyle w:val="Prrafodelista"/>
        <w:numPr>
          <w:ilvl w:val="3"/>
          <w:numId w:val="67"/>
        </w:numPr>
        <w:rPr>
          <w:rFonts w:ascii="Aptos" w:hAnsi="Aptos"/>
        </w:rPr>
      </w:pPr>
      <w:r>
        <w:rPr>
          <w:rFonts w:ascii="Aptos" w:hAnsi="Aptos"/>
        </w:rPr>
        <w:t>Recepción y gestión de documentación.</w:t>
      </w:r>
    </w:p>
    <w:p w14:paraId="5AC6A8C9" w14:textId="77777777" w:rsidR="00401749" w:rsidRPr="009A568C" w:rsidRDefault="00401749" w:rsidP="00D3093B">
      <w:pPr>
        <w:pStyle w:val="Prrafodelista"/>
        <w:numPr>
          <w:ilvl w:val="3"/>
          <w:numId w:val="67"/>
        </w:numPr>
        <w:rPr>
          <w:rFonts w:ascii="Aptos" w:hAnsi="Aptos"/>
        </w:rPr>
      </w:pPr>
      <w:r>
        <w:rPr>
          <w:rFonts w:ascii="Aptos" w:hAnsi="Aptos"/>
        </w:rPr>
        <w:t>Redactar y autorizar actas.</w:t>
      </w:r>
    </w:p>
    <w:p w14:paraId="1245FE9D" w14:textId="77777777" w:rsidR="00401749" w:rsidRPr="009A568C" w:rsidRDefault="00401749" w:rsidP="00D3093B">
      <w:pPr>
        <w:pStyle w:val="Prrafodelista"/>
        <w:numPr>
          <w:ilvl w:val="3"/>
          <w:numId w:val="67"/>
        </w:numPr>
        <w:rPr>
          <w:rFonts w:ascii="Aptos" w:hAnsi="Aptos"/>
        </w:rPr>
      </w:pPr>
      <w:r>
        <w:rPr>
          <w:rFonts w:ascii="Aptos" w:hAnsi="Aptos"/>
        </w:rPr>
        <w:t>Expedir certificaciones.</w:t>
      </w:r>
    </w:p>
    <w:p w14:paraId="631AE704" w14:textId="77777777" w:rsidR="00D3093B" w:rsidRPr="009A568C" w:rsidRDefault="00401749" w:rsidP="00401749">
      <w:pPr>
        <w:pStyle w:val="Prrafodelista"/>
        <w:numPr>
          <w:ilvl w:val="3"/>
          <w:numId w:val="67"/>
        </w:numPr>
        <w:rPr>
          <w:rFonts w:ascii="Aptos" w:hAnsi="Aptos"/>
        </w:rPr>
      </w:pPr>
      <w:r>
        <w:rPr>
          <w:rFonts w:ascii="Aptos" w:hAnsi="Aptos"/>
        </w:rPr>
        <w:t>Gestionar comunicaciones internas.</w:t>
      </w:r>
    </w:p>
    <w:p w14:paraId="2F31B9F0" w14:textId="77777777" w:rsidR="00D3093B" w:rsidRPr="009A568C" w:rsidRDefault="00401749" w:rsidP="00D3093B">
      <w:pPr>
        <w:pStyle w:val="Prrafodelista"/>
        <w:numPr>
          <w:ilvl w:val="1"/>
          <w:numId w:val="67"/>
        </w:numPr>
        <w:rPr>
          <w:rFonts w:ascii="Aptos" w:hAnsi="Aptos"/>
        </w:rPr>
      </w:pPr>
      <w:r>
        <w:rPr>
          <w:rFonts w:ascii="Aptos" w:hAnsi="Aptos"/>
          <w:b/>
          <w:bCs/>
        </w:rPr>
        <w:t>Convocatorias y Sesiones (art. 17 LRJSP)</w:t>
      </w:r>
    </w:p>
    <w:p w14:paraId="39FEA6E5" w14:textId="77777777" w:rsidR="00D3093B" w:rsidRPr="009A568C" w:rsidRDefault="00401749" w:rsidP="00D3093B">
      <w:pPr>
        <w:pStyle w:val="Prrafodelista"/>
        <w:numPr>
          <w:ilvl w:val="2"/>
          <w:numId w:val="67"/>
        </w:numPr>
        <w:rPr>
          <w:rFonts w:ascii="Aptos" w:hAnsi="Aptos"/>
        </w:rPr>
      </w:pPr>
      <w:r>
        <w:rPr>
          <w:rFonts w:ascii="Aptos" w:hAnsi="Aptos"/>
        </w:rPr>
        <w:t xml:space="preserve">Para ser </w:t>
      </w:r>
      <w:r>
        <w:rPr>
          <w:rFonts w:ascii="Aptos" w:hAnsi="Aptos"/>
          <w:b/>
          <w:bCs/>
        </w:rPr>
        <w:t>válida</w:t>
      </w:r>
      <w:r>
        <w:rPr>
          <w:rFonts w:ascii="Aptos" w:hAnsi="Aptos"/>
        </w:rPr>
        <w:t>, debe contar con:</w:t>
      </w:r>
    </w:p>
    <w:p w14:paraId="578CF34D" w14:textId="77777777" w:rsidR="00D3093B" w:rsidRPr="009A568C" w:rsidRDefault="00401749" w:rsidP="00D3093B">
      <w:pPr>
        <w:pStyle w:val="Prrafodelista"/>
        <w:numPr>
          <w:ilvl w:val="3"/>
          <w:numId w:val="67"/>
        </w:numPr>
        <w:rPr>
          <w:rFonts w:ascii="Aptos" w:hAnsi="Aptos"/>
        </w:rPr>
      </w:pPr>
      <w:r>
        <w:rPr>
          <w:rFonts w:ascii="Aptos" w:hAnsi="Aptos"/>
          <w:b/>
          <w:bCs/>
        </w:rPr>
        <w:t>Presidente y Secretario</w:t>
      </w:r>
      <w:r>
        <w:rPr>
          <w:rFonts w:ascii="Aptos" w:hAnsi="Aptos"/>
        </w:rPr>
        <w:t xml:space="preserve"> (o sustitutos).</w:t>
      </w:r>
    </w:p>
    <w:p w14:paraId="11368D8D" w14:textId="77777777" w:rsidR="00D3093B" w:rsidRPr="009A568C" w:rsidRDefault="00401749" w:rsidP="00D3093B">
      <w:pPr>
        <w:pStyle w:val="Prrafodelista"/>
        <w:numPr>
          <w:ilvl w:val="3"/>
          <w:numId w:val="67"/>
        </w:numPr>
        <w:rPr>
          <w:rFonts w:ascii="Aptos" w:hAnsi="Aptos"/>
        </w:rPr>
      </w:pPr>
      <w:r>
        <w:rPr>
          <w:rFonts w:ascii="Aptos" w:hAnsi="Aptos"/>
          <w:b/>
          <w:bCs/>
        </w:rPr>
        <w:t>Al menos la mitad de los miembros</w:t>
      </w:r>
      <w:r>
        <w:rPr>
          <w:rFonts w:ascii="Aptos" w:hAnsi="Aptos"/>
        </w:rPr>
        <w:t>.</w:t>
      </w:r>
    </w:p>
    <w:p w14:paraId="675BDC5D" w14:textId="77777777" w:rsidR="00D3093B" w:rsidRPr="009A568C" w:rsidRDefault="00401749" w:rsidP="00D3093B">
      <w:pPr>
        <w:pStyle w:val="Prrafodelista"/>
        <w:numPr>
          <w:ilvl w:val="2"/>
          <w:numId w:val="67"/>
        </w:numPr>
        <w:rPr>
          <w:rFonts w:ascii="Aptos" w:hAnsi="Aptos"/>
        </w:rPr>
      </w:pPr>
      <w:r>
        <w:rPr>
          <w:rFonts w:ascii="Aptos" w:hAnsi="Aptos"/>
        </w:rPr>
        <w:t xml:space="preserve">Se puede establecer una </w:t>
      </w:r>
      <w:r>
        <w:rPr>
          <w:rFonts w:ascii="Aptos" w:hAnsi="Aptos"/>
          <w:b/>
          <w:bCs/>
        </w:rPr>
        <w:t>segunda convocatoria</w:t>
      </w:r>
      <w:r>
        <w:rPr>
          <w:rFonts w:ascii="Aptos" w:hAnsi="Aptos"/>
        </w:rPr>
        <w:t xml:space="preserve"> con requisitos específicos.</w:t>
      </w:r>
    </w:p>
    <w:p w14:paraId="45ABE113" w14:textId="77777777" w:rsidR="00D3093B" w:rsidRPr="009A568C" w:rsidRDefault="00401749" w:rsidP="00D3093B">
      <w:pPr>
        <w:pStyle w:val="Prrafodelista"/>
        <w:numPr>
          <w:ilvl w:val="2"/>
          <w:numId w:val="67"/>
        </w:numPr>
        <w:rPr>
          <w:rFonts w:ascii="Aptos" w:hAnsi="Aptos"/>
        </w:rPr>
      </w:pPr>
      <w:r>
        <w:rPr>
          <w:rFonts w:ascii="Aptos" w:hAnsi="Aptos"/>
        </w:rPr>
        <w:t xml:space="preserve">No se pueden tratar temas fuera del orden del día, salvo </w:t>
      </w:r>
      <w:r>
        <w:rPr>
          <w:rFonts w:ascii="Aptos" w:hAnsi="Aptos"/>
          <w:b/>
          <w:bCs/>
        </w:rPr>
        <w:t>unanimidad</w:t>
      </w:r>
      <w:r>
        <w:rPr>
          <w:rFonts w:ascii="Aptos" w:hAnsi="Aptos"/>
        </w:rPr>
        <w:t>.</w:t>
      </w:r>
    </w:p>
    <w:p w14:paraId="07CF0391" w14:textId="77777777" w:rsidR="00D3093B" w:rsidRDefault="00401749" w:rsidP="00401749">
      <w:pPr>
        <w:pStyle w:val="Prrafodelista"/>
        <w:numPr>
          <w:ilvl w:val="2"/>
          <w:numId w:val="67"/>
        </w:numPr>
        <w:rPr>
          <w:rFonts w:ascii="Aptos" w:hAnsi="Aptos"/>
        </w:rPr>
      </w:pPr>
      <w:r>
        <w:rPr>
          <w:rFonts w:ascii="Aptos" w:hAnsi="Aptos"/>
        </w:rPr>
        <w:t xml:space="preserve">Los acuerdos se adoptan por </w:t>
      </w:r>
      <w:r>
        <w:rPr>
          <w:rFonts w:ascii="Aptos" w:hAnsi="Aptos"/>
          <w:b/>
          <w:bCs/>
        </w:rPr>
        <w:t>mayoría</w:t>
      </w:r>
      <w:r>
        <w:rPr>
          <w:rFonts w:ascii="Aptos" w:hAnsi="Aptos"/>
        </w:rPr>
        <w:t>.</w:t>
      </w:r>
    </w:p>
    <w:p w14:paraId="56E7B52C" w14:textId="77777777" w:rsidR="00DE4346" w:rsidRDefault="00DE4346" w:rsidP="00DE4346">
      <w:pPr>
        <w:pStyle w:val="Prrafodelista"/>
        <w:ind w:left="1800"/>
        <w:rPr>
          <w:rFonts w:ascii="Aptos" w:hAnsi="Aptos"/>
        </w:rPr>
      </w:pPr>
    </w:p>
    <w:p w14:paraId="1E06F085" w14:textId="77777777" w:rsidR="00C8386D" w:rsidRDefault="00C8386D" w:rsidP="00DE4346">
      <w:pPr>
        <w:pStyle w:val="Prrafodelista"/>
        <w:ind w:left="1800"/>
        <w:rPr>
          <w:rFonts w:ascii="Aptos" w:hAnsi="Aptos"/>
        </w:rPr>
      </w:pPr>
    </w:p>
    <w:p w14:paraId="109F69A5" w14:textId="77777777" w:rsidR="00C8386D" w:rsidRDefault="00C8386D" w:rsidP="00DE4346">
      <w:pPr>
        <w:pStyle w:val="Prrafodelista"/>
        <w:ind w:left="1800"/>
        <w:rPr>
          <w:rFonts w:ascii="Aptos" w:hAnsi="Aptos"/>
        </w:rPr>
      </w:pPr>
    </w:p>
    <w:p w14:paraId="2AC1A3A3" w14:textId="77777777" w:rsidR="00DE4346" w:rsidRPr="009A568C" w:rsidRDefault="00DE4346" w:rsidP="00DE4346">
      <w:pPr>
        <w:pStyle w:val="Prrafodelista"/>
        <w:ind w:left="1800"/>
        <w:rPr>
          <w:rFonts w:ascii="Aptos" w:hAnsi="Aptos"/>
        </w:rPr>
      </w:pPr>
    </w:p>
    <w:p w14:paraId="447D2026" w14:textId="77777777" w:rsidR="00D3093B" w:rsidRPr="009A568C" w:rsidRDefault="00401749" w:rsidP="00D3093B">
      <w:pPr>
        <w:pStyle w:val="Prrafodelista"/>
        <w:numPr>
          <w:ilvl w:val="1"/>
          <w:numId w:val="67"/>
        </w:numPr>
        <w:rPr>
          <w:rFonts w:ascii="Aptos" w:hAnsi="Aptos"/>
        </w:rPr>
      </w:pPr>
      <w:r>
        <w:rPr>
          <w:rFonts w:ascii="Aptos" w:hAnsi="Aptos"/>
          <w:b/>
          <w:bCs/>
        </w:rPr>
        <w:lastRenderedPageBreak/>
        <w:t>Actas (arts. 18 y 19.5 LRJSP)</w:t>
      </w:r>
    </w:p>
    <w:p w14:paraId="16DFD00E" w14:textId="77777777" w:rsidR="00D3093B" w:rsidRPr="009A568C" w:rsidRDefault="00401749" w:rsidP="00D3093B">
      <w:pPr>
        <w:pStyle w:val="Prrafodelista"/>
        <w:numPr>
          <w:ilvl w:val="2"/>
          <w:numId w:val="67"/>
        </w:numPr>
        <w:rPr>
          <w:rFonts w:ascii="Aptos" w:hAnsi="Aptos"/>
        </w:rPr>
      </w:pPr>
      <w:r>
        <w:rPr>
          <w:rFonts w:ascii="Aptos" w:hAnsi="Aptos"/>
          <w:b/>
          <w:bCs/>
        </w:rPr>
        <w:t>Debe incluir</w:t>
      </w:r>
      <w:r>
        <w:rPr>
          <w:rFonts w:ascii="Aptos" w:hAnsi="Aptos"/>
        </w:rPr>
        <w:t>:</w:t>
      </w:r>
    </w:p>
    <w:p w14:paraId="16114AC3" w14:textId="77777777" w:rsidR="00D3093B" w:rsidRPr="009A568C" w:rsidRDefault="00401749" w:rsidP="00D3093B">
      <w:pPr>
        <w:pStyle w:val="Prrafodelista"/>
        <w:numPr>
          <w:ilvl w:val="3"/>
          <w:numId w:val="67"/>
        </w:numPr>
        <w:rPr>
          <w:rFonts w:ascii="Aptos" w:hAnsi="Aptos"/>
        </w:rPr>
      </w:pPr>
      <w:r>
        <w:rPr>
          <w:rFonts w:ascii="Aptos" w:hAnsi="Aptos"/>
        </w:rPr>
        <w:t>Asistentes.</w:t>
      </w:r>
    </w:p>
    <w:p w14:paraId="698564B7" w14:textId="77777777" w:rsidR="00D3093B" w:rsidRPr="009A568C" w:rsidRDefault="00401749" w:rsidP="00D3093B">
      <w:pPr>
        <w:pStyle w:val="Prrafodelista"/>
        <w:numPr>
          <w:ilvl w:val="3"/>
          <w:numId w:val="67"/>
        </w:numPr>
        <w:rPr>
          <w:rFonts w:ascii="Aptos" w:hAnsi="Aptos"/>
        </w:rPr>
      </w:pPr>
      <w:r>
        <w:rPr>
          <w:rFonts w:ascii="Aptos" w:hAnsi="Aptos"/>
        </w:rPr>
        <w:t>Orden del día.</w:t>
      </w:r>
    </w:p>
    <w:p w14:paraId="4F6F0B99" w14:textId="77777777" w:rsidR="00D3093B" w:rsidRPr="009A568C" w:rsidRDefault="00401749" w:rsidP="00D3093B">
      <w:pPr>
        <w:pStyle w:val="Prrafodelista"/>
        <w:numPr>
          <w:ilvl w:val="3"/>
          <w:numId w:val="67"/>
        </w:numPr>
        <w:rPr>
          <w:rFonts w:ascii="Aptos" w:hAnsi="Aptos"/>
        </w:rPr>
      </w:pPr>
      <w:r>
        <w:rPr>
          <w:rFonts w:ascii="Aptos" w:hAnsi="Aptos"/>
        </w:rPr>
        <w:t>Resumen de deliberaciones.</w:t>
      </w:r>
    </w:p>
    <w:p w14:paraId="00BF0468" w14:textId="77777777" w:rsidR="00D3093B" w:rsidRPr="009A568C" w:rsidRDefault="00401749" w:rsidP="00D3093B">
      <w:pPr>
        <w:pStyle w:val="Prrafodelista"/>
        <w:numPr>
          <w:ilvl w:val="3"/>
          <w:numId w:val="67"/>
        </w:numPr>
        <w:rPr>
          <w:rFonts w:ascii="Aptos" w:hAnsi="Aptos"/>
        </w:rPr>
      </w:pPr>
      <w:r>
        <w:rPr>
          <w:rFonts w:ascii="Aptos" w:hAnsi="Aptos"/>
        </w:rPr>
        <w:t>Acuerdos adoptados.</w:t>
      </w:r>
    </w:p>
    <w:p w14:paraId="50C95EB5" w14:textId="77777777" w:rsidR="00D3093B" w:rsidRPr="009A568C" w:rsidRDefault="00401749" w:rsidP="00D3093B">
      <w:pPr>
        <w:pStyle w:val="Prrafodelista"/>
        <w:numPr>
          <w:ilvl w:val="2"/>
          <w:numId w:val="67"/>
        </w:numPr>
        <w:rPr>
          <w:rFonts w:ascii="Aptos" w:hAnsi="Aptos"/>
          <w:b/>
          <w:bCs/>
        </w:rPr>
      </w:pPr>
      <w:r>
        <w:rPr>
          <w:rFonts w:ascii="Aptos" w:hAnsi="Aptos"/>
          <w:b/>
          <w:bCs/>
        </w:rPr>
        <w:t>Se pueden incorporar:</w:t>
      </w:r>
    </w:p>
    <w:p w14:paraId="56EB4E27" w14:textId="77777777" w:rsidR="00D3093B" w:rsidRPr="009A568C" w:rsidRDefault="00401749" w:rsidP="00D3093B">
      <w:pPr>
        <w:pStyle w:val="Prrafodelista"/>
        <w:numPr>
          <w:ilvl w:val="3"/>
          <w:numId w:val="67"/>
        </w:numPr>
        <w:rPr>
          <w:rFonts w:ascii="Aptos" w:hAnsi="Aptos"/>
        </w:rPr>
      </w:pPr>
      <w:r>
        <w:rPr>
          <w:rFonts w:ascii="Aptos" w:hAnsi="Aptos"/>
        </w:rPr>
        <w:t>Votos particulares.</w:t>
      </w:r>
    </w:p>
    <w:p w14:paraId="427272F5" w14:textId="77777777" w:rsidR="00D3093B" w:rsidRPr="009A568C" w:rsidRDefault="00401749" w:rsidP="00D3093B">
      <w:pPr>
        <w:pStyle w:val="Prrafodelista"/>
        <w:numPr>
          <w:ilvl w:val="3"/>
          <w:numId w:val="67"/>
        </w:numPr>
        <w:rPr>
          <w:rFonts w:ascii="Aptos" w:hAnsi="Aptos"/>
        </w:rPr>
      </w:pPr>
      <w:r>
        <w:rPr>
          <w:rFonts w:ascii="Aptos" w:hAnsi="Aptos"/>
        </w:rPr>
        <w:t>Sentido del voto y justificación.</w:t>
      </w:r>
    </w:p>
    <w:p w14:paraId="2C9F1A5D" w14:textId="77777777" w:rsidR="00D3093B" w:rsidRPr="009A568C" w:rsidRDefault="00401749" w:rsidP="00D3093B">
      <w:pPr>
        <w:pStyle w:val="Prrafodelista"/>
        <w:numPr>
          <w:ilvl w:val="3"/>
          <w:numId w:val="67"/>
        </w:numPr>
        <w:rPr>
          <w:rFonts w:ascii="Aptos" w:hAnsi="Aptos"/>
        </w:rPr>
      </w:pPr>
      <w:r>
        <w:rPr>
          <w:rFonts w:ascii="Aptos" w:hAnsi="Aptos"/>
        </w:rPr>
        <w:t>Transcripción literal de intervenciones si se aporta el texto.</w:t>
      </w:r>
    </w:p>
    <w:p w14:paraId="24F29982" w14:textId="1E19E9B6" w:rsidR="008759F8" w:rsidRPr="00DE4346" w:rsidRDefault="00401749" w:rsidP="00D94030">
      <w:pPr>
        <w:pStyle w:val="Prrafodelista"/>
        <w:numPr>
          <w:ilvl w:val="2"/>
          <w:numId w:val="67"/>
        </w:numPr>
        <w:rPr>
          <w:rFonts w:ascii="Aptos" w:hAnsi="Aptos"/>
          <w:b/>
          <w:bCs/>
        </w:rPr>
      </w:pPr>
      <w:r>
        <w:rPr>
          <w:rFonts w:ascii="Aptos" w:hAnsi="Aptos"/>
          <w:b/>
          <w:bCs/>
        </w:rPr>
        <w:t>Se aprueban en la misma o siguiente sesión.</w:t>
      </w:r>
    </w:p>
    <w:p w14:paraId="68BCC0B0" w14:textId="77777777" w:rsidR="006B7F3C" w:rsidRPr="009A568C" w:rsidRDefault="00401749" w:rsidP="00401749">
      <w:pPr>
        <w:pStyle w:val="Prrafodelista"/>
        <w:numPr>
          <w:ilvl w:val="0"/>
          <w:numId w:val="67"/>
        </w:numPr>
        <w:rPr>
          <w:rFonts w:ascii="Aptos" w:hAnsi="Aptos"/>
          <w:b/>
          <w:bCs/>
        </w:rPr>
      </w:pPr>
      <w:r>
        <w:rPr>
          <w:rFonts w:ascii="Aptos" w:hAnsi="Aptos"/>
          <w:b/>
          <w:bCs/>
        </w:rPr>
        <w:t>Órganos colegiados de la Junta de Andalucía (LPA 9/2007, arts. 88-96)</w:t>
      </w:r>
    </w:p>
    <w:p w14:paraId="739A114E" w14:textId="620599D5" w:rsidR="00401749" w:rsidRPr="009A568C" w:rsidRDefault="00401749" w:rsidP="00401749">
      <w:pPr>
        <w:pStyle w:val="Prrafodelista"/>
        <w:numPr>
          <w:ilvl w:val="1"/>
          <w:numId w:val="67"/>
        </w:numPr>
        <w:rPr>
          <w:rFonts w:ascii="Aptos" w:hAnsi="Aptos"/>
          <w:b/>
          <w:bCs/>
        </w:rPr>
      </w:pPr>
      <w:r>
        <w:rPr>
          <w:rFonts w:ascii="Aptos" w:hAnsi="Aptos"/>
          <w:b/>
          <w:bCs/>
        </w:rPr>
        <w:t xml:space="preserve">Clasificación (art. 88), </w:t>
      </w:r>
      <w:r>
        <w:rPr>
          <w:rFonts w:ascii="Aptos" w:hAnsi="Aptos"/>
        </w:rPr>
        <w:t>se dividen en:</w:t>
      </w:r>
    </w:p>
    <w:p w14:paraId="7896CB07" w14:textId="77777777" w:rsidR="00401749" w:rsidRPr="009A568C" w:rsidRDefault="00401749" w:rsidP="006B7F3C">
      <w:pPr>
        <w:pStyle w:val="Prrafodelista"/>
        <w:numPr>
          <w:ilvl w:val="2"/>
          <w:numId w:val="67"/>
        </w:numPr>
        <w:rPr>
          <w:rFonts w:ascii="Aptos" w:hAnsi="Aptos"/>
        </w:rPr>
      </w:pPr>
      <w:r>
        <w:rPr>
          <w:rFonts w:ascii="Aptos" w:hAnsi="Aptos"/>
          <w:b/>
          <w:bCs/>
        </w:rPr>
        <w:t>Por composición</w:t>
      </w:r>
      <w:r>
        <w:rPr>
          <w:rFonts w:ascii="Aptos" w:hAnsi="Aptos"/>
        </w:rPr>
        <w:t>: interdepartamentales o de una sola Consejería.</w:t>
      </w:r>
    </w:p>
    <w:p w14:paraId="4BF7C8BF" w14:textId="77777777" w:rsidR="00401749" w:rsidRPr="009A568C" w:rsidRDefault="00401749" w:rsidP="006B7F3C">
      <w:pPr>
        <w:pStyle w:val="Prrafodelista"/>
        <w:numPr>
          <w:ilvl w:val="2"/>
          <w:numId w:val="67"/>
        </w:numPr>
        <w:rPr>
          <w:rFonts w:ascii="Aptos" w:hAnsi="Aptos"/>
        </w:rPr>
      </w:pPr>
      <w:r>
        <w:rPr>
          <w:rFonts w:ascii="Aptos" w:hAnsi="Aptos"/>
          <w:b/>
          <w:bCs/>
        </w:rPr>
        <w:t>Por ámbito funcional</w:t>
      </w:r>
      <w:r>
        <w:rPr>
          <w:rFonts w:ascii="Aptos" w:hAnsi="Aptos"/>
        </w:rPr>
        <w:t>: asesores, decisorios y de control.</w:t>
      </w:r>
    </w:p>
    <w:p w14:paraId="7BDD354E" w14:textId="77777777" w:rsidR="00401749" w:rsidRPr="009A568C" w:rsidRDefault="00401749" w:rsidP="006B7F3C">
      <w:pPr>
        <w:pStyle w:val="Prrafodelista"/>
        <w:numPr>
          <w:ilvl w:val="2"/>
          <w:numId w:val="67"/>
        </w:numPr>
        <w:rPr>
          <w:rFonts w:ascii="Aptos" w:hAnsi="Aptos"/>
        </w:rPr>
      </w:pPr>
      <w:r>
        <w:rPr>
          <w:rFonts w:ascii="Aptos" w:hAnsi="Aptos"/>
          <w:b/>
          <w:bCs/>
        </w:rPr>
        <w:t>Por adscripción</w:t>
      </w:r>
      <w:r>
        <w:rPr>
          <w:rFonts w:ascii="Aptos" w:hAnsi="Aptos"/>
        </w:rPr>
        <w:t>: jerárquicos o autónomos.</w:t>
      </w:r>
    </w:p>
    <w:p w14:paraId="57F07FA1" w14:textId="77777777" w:rsidR="006B7F3C" w:rsidRPr="009A568C" w:rsidRDefault="00401749" w:rsidP="00401749">
      <w:pPr>
        <w:pStyle w:val="Prrafodelista"/>
        <w:numPr>
          <w:ilvl w:val="2"/>
          <w:numId w:val="67"/>
        </w:numPr>
        <w:rPr>
          <w:rFonts w:ascii="Aptos" w:hAnsi="Aptos"/>
        </w:rPr>
      </w:pPr>
      <w:r>
        <w:rPr>
          <w:rFonts w:ascii="Aptos" w:hAnsi="Aptos"/>
          <w:b/>
          <w:bCs/>
        </w:rPr>
        <w:t>Por tipo de miembros</w:t>
      </w:r>
      <w:r>
        <w:rPr>
          <w:rFonts w:ascii="Aptos" w:hAnsi="Aptos"/>
        </w:rPr>
        <w:t>: participación administrativa o social.</w:t>
      </w:r>
    </w:p>
    <w:p w14:paraId="35385CFF" w14:textId="77777777" w:rsidR="006B7F3C" w:rsidRPr="009A568C" w:rsidRDefault="00401749" w:rsidP="006B7F3C">
      <w:pPr>
        <w:pStyle w:val="Prrafodelista"/>
        <w:numPr>
          <w:ilvl w:val="1"/>
          <w:numId w:val="67"/>
        </w:numPr>
        <w:rPr>
          <w:rFonts w:ascii="Aptos" w:hAnsi="Aptos"/>
        </w:rPr>
      </w:pPr>
      <w:r>
        <w:rPr>
          <w:rFonts w:ascii="Aptos" w:hAnsi="Aptos"/>
          <w:b/>
          <w:bCs/>
        </w:rPr>
        <w:t>Creación (art. 89)</w:t>
      </w:r>
    </w:p>
    <w:p w14:paraId="7C1D833F" w14:textId="77777777" w:rsidR="006B7F3C" w:rsidRPr="009A568C" w:rsidRDefault="00401749" w:rsidP="006B7F3C">
      <w:pPr>
        <w:pStyle w:val="Prrafodelista"/>
        <w:numPr>
          <w:ilvl w:val="2"/>
          <w:numId w:val="67"/>
        </w:numPr>
        <w:rPr>
          <w:rFonts w:ascii="Aptos" w:hAnsi="Aptos"/>
        </w:rPr>
      </w:pPr>
      <w:r>
        <w:rPr>
          <w:rFonts w:ascii="Aptos" w:hAnsi="Aptos"/>
        </w:rPr>
        <w:t xml:space="preserve">Se establecen por </w:t>
      </w:r>
      <w:r>
        <w:rPr>
          <w:rFonts w:ascii="Aptos" w:hAnsi="Aptos"/>
          <w:b/>
          <w:bCs/>
        </w:rPr>
        <w:t>decreto u orden</w:t>
      </w:r>
      <w:r>
        <w:rPr>
          <w:rFonts w:ascii="Aptos" w:hAnsi="Aptos"/>
        </w:rPr>
        <w:t>.</w:t>
      </w:r>
    </w:p>
    <w:p w14:paraId="01300B26" w14:textId="77777777" w:rsidR="006B7F3C" w:rsidRPr="009A568C" w:rsidRDefault="00401749" w:rsidP="006B7F3C">
      <w:pPr>
        <w:pStyle w:val="Prrafodelista"/>
        <w:numPr>
          <w:ilvl w:val="2"/>
          <w:numId w:val="67"/>
        </w:numPr>
        <w:rPr>
          <w:rFonts w:ascii="Aptos" w:hAnsi="Aptos"/>
        </w:rPr>
      </w:pPr>
      <w:r>
        <w:rPr>
          <w:rFonts w:ascii="Aptos" w:hAnsi="Aptos"/>
        </w:rPr>
        <w:t>Deben definir:</w:t>
      </w:r>
    </w:p>
    <w:p w14:paraId="44CA7227" w14:textId="77777777" w:rsidR="006B7F3C" w:rsidRPr="009A568C" w:rsidRDefault="00401749" w:rsidP="006B7F3C">
      <w:pPr>
        <w:pStyle w:val="Prrafodelista"/>
        <w:numPr>
          <w:ilvl w:val="3"/>
          <w:numId w:val="67"/>
        </w:numPr>
        <w:rPr>
          <w:rFonts w:ascii="Aptos" w:hAnsi="Aptos"/>
        </w:rPr>
      </w:pPr>
      <w:r>
        <w:rPr>
          <w:rFonts w:ascii="Aptos" w:hAnsi="Aptos"/>
          <w:b/>
          <w:bCs/>
        </w:rPr>
        <w:t>Composición y designación de miembros</w:t>
      </w:r>
      <w:r>
        <w:rPr>
          <w:rFonts w:ascii="Aptos" w:hAnsi="Aptos"/>
        </w:rPr>
        <w:t>.</w:t>
      </w:r>
    </w:p>
    <w:p w14:paraId="416565A9" w14:textId="77777777" w:rsidR="006B7F3C" w:rsidRPr="009A568C" w:rsidRDefault="00401749" w:rsidP="00401749">
      <w:pPr>
        <w:pStyle w:val="Prrafodelista"/>
        <w:numPr>
          <w:ilvl w:val="3"/>
          <w:numId w:val="67"/>
        </w:numPr>
        <w:rPr>
          <w:rFonts w:ascii="Aptos" w:hAnsi="Aptos"/>
        </w:rPr>
      </w:pPr>
      <w:r>
        <w:rPr>
          <w:rFonts w:ascii="Aptos" w:hAnsi="Aptos"/>
          <w:b/>
          <w:bCs/>
        </w:rPr>
        <w:t>Funciones, adscripción y objetivos</w:t>
      </w:r>
      <w:r>
        <w:rPr>
          <w:rFonts w:ascii="Aptos" w:hAnsi="Aptos"/>
        </w:rPr>
        <w:t>.</w:t>
      </w:r>
    </w:p>
    <w:p w14:paraId="197BB3A0" w14:textId="77777777" w:rsidR="006B7F3C" w:rsidRPr="009A568C" w:rsidRDefault="00401749" w:rsidP="006B7F3C">
      <w:pPr>
        <w:pStyle w:val="Prrafodelista"/>
        <w:numPr>
          <w:ilvl w:val="1"/>
          <w:numId w:val="67"/>
        </w:numPr>
        <w:rPr>
          <w:rFonts w:ascii="Aptos" w:hAnsi="Aptos"/>
        </w:rPr>
      </w:pPr>
      <w:r>
        <w:rPr>
          <w:rFonts w:ascii="Aptos" w:hAnsi="Aptos"/>
          <w:b/>
          <w:bCs/>
        </w:rPr>
        <w:t>Extinción (art. 90)</w:t>
      </w:r>
      <w:r>
        <w:rPr>
          <w:rFonts w:ascii="Aptos" w:hAnsi="Aptos"/>
        </w:rPr>
        <w:t>, se extinguen por:</w:t>
      </w:r>
    </w:p>
    <w:p w14:paraId="570CC19F" w14:textId="77777777" w:rsidR="006B7F3C" w:rsidRPr="009A568C" w:rsidRDefault="00401749" w:rsidP="006B7F3C">
      <w:pPr>
        <w:pStyle w:val="Prrafodelista"/>
        <w:numPr>
          <w:ilvl w:val="2"/>
          <w:numId w:val="67"/>
        </w:numPr>
        <w:rPr>
          <w:rFonts w:ascii="Aptos" w:hAnsi="Aptos"/>
        </w:rPr>
      </w:pPr>
      <w:r>
        <w:rPr>
          <w:rFonts w:ascii="Aptos" w:hAnsi="Aptos"/>
        </w:rPr>
        <w:t>Cumplimiento de su función.</w:t>
      </w:r>
    </w:p>
    <w:p w14:paraId="051C679F" w14:textId="77777777" w:rsidR="006B7F3C" w:rsidRPr="009A568C" w:rsidRDefault="00401749" w:rsidP="006B7F3C">
      <w:pPr>
        <w:pStyle w:val="Prrafodelista"/>
        <w:numPr>
          <w:ilvl w:val="2"/>
          <w:numId w:val="67"/>
        </w:numPr>
        <w:rPr>
          <w:rFonts w:ascii="Aptos" w:hAnsi="Aptos"/>
        </w:rPr>
      </w:pPr>
      <w:r>
        <w:rPr>
          <w:rFonts w:ascii="Aptos" w:hAnsi="Aptos"/>
        </w:rPr>
        <w:t>Inactividad prolongada.</w:t>
      </w:r>
    </w:p>
    <w:p w14:paraId="018476BE" w14:textId="77777777" w:rsidR="006B7F3C" w:rsidRPr="009A568C" w:rsidRDefault="00401749" w:rsidP="00401749">
      <w:pPr>
        <w:pStyle w:val="Prrafodelista"/>
        <w:numPr>
          <w:ilvl w:val="2"/>
          <w:numId w:val="67"/>
        </w:numPr>
        <w:rPr>
          <w:rFonts w:ascii="Aptos" w:hAnsi="Aptos"/>
        </w:rPr>
      </w:pPr>
      <w:r>
        <w:rPr>
          <w:rFonts w:ascii="Aptos" w:hAnsi="Aptos"/>
        </w:rPr>
        <w:t>Pérdida de objeto.</w:t>
      </w:r>
    </w:p>
    <w:p w14:paraId="6B7A3B80" w14:textId="77777777" w:rsidR="006B7F3C" w:rsidRPr="009A568C" w:rsidRDefault="00401749" w:rsidP="006B7F3C">
      <w:pPr>
        <w:pStyle w:val="Prrafodelista"/>
        <w:numPr>
          <w:ilvl w:val="1"/>
          <w:numId w:val="67"/>
        </w:numPr>
        <w:rPr>
          <w:rFonts w:ascii="Aptos" w:hAnsi="Aptos"/>
        </w:rPr>
      </w:pPr>
      <w:r>
        <w:rPr>
          <w:rFonts w:ascii="Aptos" w:hAnsi="Aptos"/>
          <w:b/>
          <w:bCs/>
        </w:rPr>
        <w:t>Funcionamiento (arts. 91-96)</w:t>
      </w:r>
    </w:p>
    <w:p w14:paraId="3F43F50B" w14:textId="77777777" w:rsidR="006B7F3C" w:rsidRPr="009A568C" w:rsidRDefault="00401749" w:rsidP="006B7F3C">
      <w:pPr>
        <w:pStyle w:val="Prrafodelista"/>
        <w:numPr>
          <w:ilvl w:val="2"/>
          <w:numId w:val="67"/>
        </w:numPr>
        <w:rPr>
          <w:rFonts w:ascii="Aptos" w:hAnsi="Aptos"/>
        </w:rPr>
      </w:pPr>
      <w:r>
        <w:rPr>
          <w:rFonts w:ascii="Aptos" w:hAnsi="Aptos"/>
        </w:rPr>
        <w:t xml:space="preserve">Se rigen por </w:t>
      </w:r>
      <w:r>
        <w:rPr>
          <w:rFonts w:ascii="Aptos" w:hAnsi="Aptos"/>
          <w:b/>
          <w:bCs/>
        </w:rPr>
        <w:t>normativa estatal y autonómica</w:t>
      </w:r>
      <w:r>
        <w:rPr>
          <w:rFonts w:ascii="Aptos" w:hAnsi="Aptos"/>
        </w:rPr>
        <w:t>.</w:t>
      </w:r>
    </w:p>
    <w:p w14:paraId="5588B550" w14:textId="77777777" w:rsidR="006B7F3C" w:rsidRPr="009A568C" w:rsidRDefault="00401749" w:rsidP="006B7F3C">
      <w:pPr>
        <w:pStyle w:val="Prrafodelista"/>
        <w:numPr>
          <w:ilvl w:val="2"/>
          <w:numId w:val="67"/>
        </w:numPr>
        <w:rPr>
          <w:rFonts w:ascii="Aptos" w:hAnsi="Aptos"/>
        </w:rPr>
      </w:pPr>
      <w:r>
        <w:rPr>
          <w:rFonts w:ascii="Aptos" w:hAnsi="Aptos"/>
        </w:rPr>
        <w:t xml:space="preserve">Pueden incluir </w:t>
      </w:r>
      <w:r>
        <w:rPr>
          <w:rFonts w:ascii="Aptos" w:hAnsi="Aptos"/>
          <w:b/>
          <w:bCs/>
        </w:rPr>
        <w:t>representantes de otros organismos o expertos</w:t>
      </w:r>
      <w:r>
        <w:rPr>
          <w:rFonts w:ascii="Aptos" w:hAnsi="Aptos"/>
        </w:rPr>
        <w:t>.</w:t>
      </w:r>
    </w:p>
    <w:p w14:paraId="39DFA6E0" w14:textId="77777777" w:rsidR="006B7F3C" w:rsidRPr="009A568C" w:rsidRDefault="00401749" w:rsidP="00401749">
      <w:pPr>
        <w:pStyle w:val="Prrafodelista"/>
        <w:numPr>
          <w:ilvl w:val="2"/>
          <w:numId w:val="67"/>
        </w:numPr>
        <w:rPr>
          <w:rFonts w:ascii="Aptos" w:hAnsi="Aptos"/>
        </w:rPr>
      </w:pPr>
      <w:r>
        <w:rPr>
          <w:rFonts w:ascii="Aptos" w:hAnsi="Aptos"/>
          <w:b/>
          <w:bCs/>
        </w:rPr>
        <w:t>Sesiones a distancia</w:t>
      </w:r>
      <w:r>
        <w:rPr>
          <w:rFonts w:ascii="Aptos" w:hAnsi="Aptos"/>
        </w:rPr>
        <w:t xml:space="preserve"> son válidas si se garantizan autenticidad e identidad.</w:t>
      </w:r>
    </w:p>
    <w:p w14:paraId="3A7F7613" w14:textId="77777777" w:rsidR="006B7F3C" w:rsidRPr="009A568C" w:rsidRDefault="00401749" w:rsidP="006B7F3C">
      <w:pPr>
        <w:pStyle w:val="Prrafodelista"/>
        <w:numPr>
          <w:ilvl w:val="1"/>
          <w:numId w:val="67"/>
        </w:numPr>
        <w:rPr>
          <w:rFonts w:ascii="Aptos" w:hAnsi="Aptos"/>
        </w:rPr>
      </w:pPr>
      <w:r>
        <w:rPr>
          <w:rFonts w:ascii="Aptos" w:hAnsi="Aptos"/>
          <w:b/>
          <w:bCs/>
        </w:rPr>
        <w:t>Composición (art. 92)</w:t>
      </w:r>
    </w:p>
    <w:p w14:paraId="1A4020FD" w14:textId="77777777" w:rsidR="006B7F3C" w:rsidRPr="009A568C" w:rsidRDefault="00401749" w:rsidP="006B7F3C">
      <w:pPr>
        <w:pStyle w:val="Prrafodelista"/>
        <w:numPr>
          <w:ilvl w:val="2"/>
          <w:numId w:val="67"/>
        </w:numPr>
        <w:rPr>
          <w:rFonts w:ascii="Aptos" w:hAnsi="Aptos"/>
        </w:rPr>
      </w:pPr>
      <w:r>
        <w:rPr>
          <w:rFonts w:ascii="Aptos" w:hAnsi="Aptos"/>
          <w:b/>
          <w:bCs/>
        </w:rPr>
        <w:t>Número de miembros adecuado</w:t>
      </w:r>
      <w:r>
        <w:rPr>
          <w:rFonts w:ascii="Aptos" w:hAnsi="Aptos"/>
        </w:rPr>
        <w:t xml:space="preserve"> según funciones.</w:t>
      </w:r>
    </w:p>
    <w:p w14:paraId="3FB06FD7" w14:textId="77777777" w:rsidR="000C79AC" w:rsidRPr="009A568C" w:rsidRDefault="00401749" w:rsidP="00401749">
      <w:pPr>
        <w:pStyle w:val="Prrafodelista"/>
        <w:numPr>
          <w:ilvl w:val="2"/>
          <w:numId w:val="67"/>
        </w:numPr>
        <w:rPr>
          <w:rFonts w:ascii="Aptos" w:hAnsi="Aptos"/>
        </w:rPr>
      </w:pPr>
      <w:r>
        <w:rPr>
          <w:rFonts w:ascii="Aptos" w:hAnsi="Aptos"/>
        </w:rPr>
        <w:t xml:space="preserve">Obligatorio tener: </w:t>
      </w:r>
      <w:r>
        <w:rPr>
          <w:rFonts w:ascii="Aptos" w:hAnsi="Aptos"/>
          <w:b/>
          <w:bCs/>
        </w:rPr>
        <w:t>Presidente y Secretario</w:t>
      </w:r>
    </w:p>
    <w:p w14:paraId="30211E2C" w14:textId="77777777" w:rsidR="000C79AC" w:rsidRPr="009A568C" w:rsidRDefault="00401749" w:rsidP="000C79AC">
      <w:pPr>
        <w:pStyle w:val="Prrafodelista"/>
        <w:numPr>
          <w:ilvl w:val="1"/>
          <w:numId w:val="67"/>
        </w:numPr>
        <w:rPr>
          <w:rFonts w:ascii="Aptos" w:hAnsi="Aptos"/>
        </w:rPr>
      </w:pPr>
      <w:r>
        <w:rPr>
          <w:rFonts w:ascii="Aptos" w:hAnsi="Aptos"/>
          <w:b/>
          <w:bCs/>
        </w:rPr>
        <w:t>Presidencia (art. 93)</w:t>
      </w:r>
    </w:p>
    <w:p w14:paraId="036A3622" w14:textId="77777777" w:rsidR="000C79AC" w:rsidRPr="009A568C" w:rsidRDefault="00401749" w:rsidP="000C79AC">
      <w:pPr>
        <w:pStyle w:val="Prrafodelista"/>
        <w:numPr>
          <w:ilvl w:val="2"/>
          <w:numId w:val="67"/>
        </w:numPr>
        <w:rPr>
          <w:rFonts w:ascii="Aptos" w:hAnsi="Aptos"/>
        </w:rPr>
      </w:pPr>
      <w:r>
        <w:rPr>
          <w:rFonts w:ascii="Aptos" w:hAnsi="Aptos"/>
        </w:rPr>
        <w:t>Convoca y preside las sesiones.</w:t>
      </w:r>
    </w:p>
    <w:p w14:paraId="51CFA4AE" w14:textId="77777777" w:rsidR="000C79AC" w:rsidRPr="009A568C" w:rsidRDefault="00401749" w:rsidP="000C79AC">
      <w:pPr>
        <w:pStyle w:val="Prrafodelista"/>
        <w:numPr>
          <w:ilvl w:val="2"/>
          <w:numId w:val="67"/>
        </w:numPr>
        <w:rPr>
          <w:rFonts w:ascii="Aptos" w:hAnsi="Aptos"/>
        </w:rPr>
      </w:pPr>
      <w:r>
        <w:rPr>
          <w:rFonts w:ascii="Aptos" w:hAnsi="Aptos"/>
        </w:rPr>
        <w:t>Voto de calidad en empates.</w:t>
      </w:r>
    </w:p>
    <w:p w14:paraId="2E0AF5F9" w14:textId="77777777" w:rsidR="000C79AC" w:rsidRPr="009A568C" w:rsidRDefault="00401749" w:rsidP="00401749">
      <w:pPr>
        <w:pStyle w:val="Prrafodelista"/>
        <w:numPr>
          <w:ilvl w:val="2"/>
          <w:numId w:val="67"/>
        </w:numPr>
        <w:rPr>
          <w:rFonts w:ascii="Aptos" w:hAnsi="Aptos"/>
        </w:rPr>
      </w:pPr>
      <w:r>
        <w:rPr>
          <w:rFonts w:ascii="Aptos" w:hAnsi="Aptos"/>
        </w:rPr>
        <w:t>Firma actas y certificaciones.</w:t>
      </w:r>
    </w:p>
    <w:p w14:paraId="04EAA470" w14:textId="77777777" w:rsidR="000C79AC" w:rsidRPr="009A568C" w:rsidRDefault="00401749" w:rsidP="000C79AC">
      <w:pPr>
        <w:pStyle w:val="Prrafodelista"/>
        <w:numPr>
          <w:ilvl w:val="1"/>
          <w:numId w:val="67"/>
        </w:numPr>
        <w:rPr>
          <w:rFonts w:ascii="Aptos" w:hAnsi="Aptos"/>
        </w:rPr>
      </w:pPr>
      <w:r>
        <w:rPr>
          <w:rFonts w:ascii="Aptos" w:hAnsi="Aptos"/>
          <w:b/>
          <w:bCs/>
        </w:rPr>
        <w:t>Miembros (art. 94)</w:t>
      </w:r>
    </w:p>
    <w:p w14:paraId="32EB594F" w14:textId="77777777" w:rsidR="000C79AC" w:rsidRPr="009A568C" w:rsidRDefault="00401749" w:rsidP="000C79AC">
      <w:pPr>
        <w:pStyle w:val="Prrafodelista"/>
        <w:numPr>
          <w:ilvl w:val="2"/>
          <w:numId w:val="67"/>
        </w:numPr>
        <w:rPr>
          <w:rFonts w:ascii="Aptos" w:hAnsi="Aptos"/>
        </w:rPr>
      </w:pPr>
      <w:r>
        <w:rPr>
          <w:rFonts w:ascii="Aptos" w:hAnsi="Aptos"/>
          <w:b/>
          <w:bCs/>
        </w:rPr>
        <w:t>Derechos y deberes similares a los generales</w:t>
      </w:r>
      <w:r>
        <w:rPr>
          <w:rFonts w:ascii="Aptos" w:hAnsi="Aptos"/>
        </w:rPr>
        <w:t>.</w:t>
      </w:r>
    </w:p>
    <w:p w14:paraId="734A8C56" w14:textId="77777777" w:rsidR="000C79AC" w:rsidRPr="009A568C" w:rsidRDefault="00401749" w:rsidP="00401749">
      <w:pPr>
        <w:pStyle w:val="Prrafodelista"/>
        <w:numPr>
          <w:ilvl w:val="2"/>
          <w:numId w:val="67"/>
        </w:numPr>
        <w:rPr>
          <w:rFonts w:ascii="Aptos" w:hAnsi="Aptos"/>
        </w:rPr>
      </w:pPr>
      <w:r>
        <w:rPr>
          <w:rFonts w:ascii="Aptos" w:hAnsi="Aptos"/>
          <w:b/>
          <w:bCs/>
        </w:rPr>
        <w:t>Pueden ser sustituidos</w:t>
      </w:r>
      <w:r>
        <w:rPr>
          <w:rFonts w:ascii="Aptos" w:hAnsi="Aptos"/>
        </w:rPr>
        <w:t xml:space="preserve"> por suplentes o representantes acreditados.</w:t>
      </w:r>
    </w:p>
    <w:p w14:paraId="226AFD71" w14:textId="77777777" w:rsidR="000C79AC" w:rsidRPr="009A568C" w:rsidRDefault="00401749" w:rsidP="000C79AC">
      <w:pPr>
        <w:pStyle w:val="Prrafodelista"/>
        <w:numPr>
          <w:ilvl w:val="1"/>
          <w:numId w:val="67"/>
        </w:numPr>
        <w:rPr>
          <w:rFonts w:ascii="Aptos" w:hAnsi="Aptos"/>
        </w:rPr>
      </w:pPr>
      <w:r>
        <w:rPr>
          <w:rFonts w:ascii="Aptos" w:hAnsi="Aptos"/>
          <w:b/>
          <w:bCs/>
        </w:rPr>
        <w:t>Secretaría (art. 95)</w:t>
      </w:r>
    </w:p>
    <w:p w14:paraId="0E850476" w14:textId="77777777" w:rsidR="000C79AC" w:rsidRPr="009A568C" w:rsidRDefault="00401749" w:rsidP="000C79AC">
      <w:pPr>
        <w:pStyle w:val="Prrafodelista"/>
        <w:numPr>
          <w:ilvl w:val="2"/>
          <w:numId w:val="67"/>
        </w:numPr>
        <w:rPr>
          <w:rFonts w:ascii="Aptos" w:hAnsi="Aptos"/>
        </w:rPr>
      </w:pPr>
      <w:r>
        <w:rPr>
          <w:rFonts w:ascii="Aptos" w:hAnsi="Aptos"/>
          <w:b/>
          <w:bCs/>
        </w:rPr>
        <w:t>Funciones similares a la normativa general</w:t>
      </w:r>
      <w:r>
        <w:rPr>
          <w:rFonts w:ascii="Aptos" w:hAnsi="Aptos"/>
        </w:rPr>
        <w:t>.</w:t>
      </w:r>
    </w:p>
    <w:p w14:paraId="16F041A4" w14:textId="77777777" w:rsidR="000C79AC" w:rsidRPr="009A568C" w:rsidRDefault="00401749" w:rsidP="00401749">
      <w:pPr>
        <w:pStyle w:val="Prrafodelista"/>
        <w:numPr>
          <w:ilvl w:val="2"/>
          <w:numId w:val="67"/>
        </w:numPr>
        <w:rPr>
          <w:rFonts w:ascii="Aptos" w:hAnsi="Aptos"/>
        </w:rPr>
      </w:pPr>
      <w:r>
        <w:rPr>
          <w:rFonts w:ascii="Aptos" w:hAnsi="Aptos"/>
        </w:rPr>
        <w:t xml:space="preserve">Puede ser un </w:t>
      </w:r>
      <w:r>
        <w:rPr>
          <w:rFonts w:ascii="Aptos" w:hAnsi="Aptos"/>
          <w:b/>
          <w:bCs/>
        </w:rPr>
        <w:t>funcionario o miembro del órgano</w:t>
      </w:r>
      <w:r>
        <w:rPr>
          <w:rFonts w:ascii="Aptos" w:hAnsi="Aptos"/>
        </w:rPr>
        <w:t>.</w:t>
      </w:r>
    </w:p>
    <w:p w14:paraId="52D3088F" w14:textId="77777777" w:rsidR="000C79AC" w:rsidRPr="009A568C" w:rsidRDefault="00401749" w:rsidP="000C79AC">
      <w:pPr>
        <w:pStyle w:val="Prrafodelista"/>
        <w:numPr>
          <w:ilvl w:val="1"/>
          <w:numId w:val="67"/>
        </w:numPr>
        <w:rPr>
          <w:rFonts w:ascii="Aptos" w:hAnsi="Aptos"/>
        </w:rPr>
      </w:pPr>
      <w:r>
        <w:rPr>
          <w:rFonts w:ascii="Aptos" w:hAnsi="Aptos"/>
          <w:b/>
          <w:bCs/>
        </w:rPr>
        <w:t xml:space="preserve">Actas (art. 96), </w:t>
      </w:r>
      <w:r>
        <w:rPr>
          <w:rFonts w:ascii="Aptos" w:hAnsi="Aptos"/>
        </w:rPr>
        <w:t>deben reflejar:</w:t>
      </w:r>
    </w:p>
    <w:p w14:paraId="1A2EA852" w14:textId="77777777" w:rsidR="000C79AC" w:rsidRPr="009A568C" w:rsidRDefault="00401749" w:rsidP="000C79AC">
      <w:pPr>
        <w:pStyle w:val="Prrafodelista"/>
        <w:numPr>
          <w:ilvl w:val="2"/>
          <w:numId w:val="67"/>
        </w:numPr>
        <w:rPr>
          <w:rFonts w:ascii="Aptos" w:hAnsi="Aptos"/>
        </w:rPr>
      </w:pPr>
      <w:r>
        <w:rPr>
          <w:rFonts w:ascii="Aptos" w:hAnsi="Aptos"/>
        </w:rPr>
        <w:t>Votos particulares.</w:t>
      </w:r>
    </w:p>
    <w:p w14:paraId="0BC629EE" w14:textId="77777777" w:rsidR="000C79AC" w:rsidRPr="009A568C" w:rsidRDefault="00401749" w:rsidP="000C79AC">
      <w:pPr>
        <w:pStyle w:val="Prrafodelista"/>
        <w:numPr>
          <w:ilvl w:val="2"/>
          <w:numId w:val="67"/>
        </w:numPr>
        <w:rPr>
          <w:rFonts w:ascii="Aptos" w:hAnsi="Aptos"/>
        </w:rPr>
      </w:pPr>
      <w:r>
        <w:rPr>
          <w:rFonts w:ascii="Aptos" w:hAnsi="Aptos"/>
        </w:rPr>
        <w:t>Motivación del voto o abstención.</w:t>
      </w:r>
    </w:p>
    <w:p w14:paraId="5A7BFABF" w14:textId="1A2154FD" w:rsidR="00401749" w:rsidRPr="009A568C" w:rsidRDefault="00401749" w:rsidP="000C79AC">
      <w:pPr>
        <w:pStyle w:val="Prrafodelista"/>
        <w:numPr>
          <w:ilvl w:val="2"/>
          <w:numId w:val="67"/>
        </w:numPr>
        <w:rPr>
          <w:rFonts w:ascii="Aptos" w:hAnsi="Aptos"/>
        </w:rPr>
      </w:pPr>
      <w:r>
        <w:rPr>
          <w:rFonts w:ascii="Aptos" w:hAnsi="Aptos"/>
        </w:rPr>
        <w:t>Transcripción de intervenciones (si se solicita).</w:t>
      </w:r>
    </w:p>
    <w:p w14:paraId="76E3F55C" w14:textId="2E6456A9" w:rsidR="005A1B3E" w:rsidRPr="009A568C" w:rsidRDefault="004427DE" w:rsidP="00C856BA">
      <w:pPr>
        <w:rPr>
          <w:rFonts w:ascii="Aptos" w:hAnsi="Aptos"/>
          <w:b/>
          <w:bCs/>
          <w:u w:val="single"/>
        </w:rPr>
      </w:pPr>
      <w:r>
        <w:rPr>
          <w:rFonts w:ascii="Aptos" w:hAnsi="Aptos"/>
          <w:b/>
          <w:bCs/>
          <w:u w:val="single"/>
        </w:rPr>
        <w:lastRenderedPageBreak/>
        <w:t xml:space="preserve">EL ACTO </w:t>
      </w:r>
      <w:r>
        <w:rPr>
          <w:rFonts w:ascii="Aptos" w:hAnsi="Aptos"/>
          <w:b/>
          <w:bCs/>
          <w:caps/>
          <w:u w:val="single"/>
        </w:rPr>
        <w:t>administrativo</w:t>
      </w:r>
      <w:r>
        <w:rPr>
          <w:rFonts w:ascii="Aptos" w:hAnsi="Aptos"/>
          <w:b/>
          <w:bCs/>
          <w:u w:val="single"/>
        </w:rPr>
        <w:t>: CONCEPTO, CLASES Y ELEMENTOS.</w:t>
      </w:r>
    </w:p>
    <w:p w14:paraId="3D3F9129" w14:textId="77777777" w:rsidR="00106E7C" w:rsidRPr="009A568C" w:rsidRDefault="00C45DD9" w:rsidP="00C45DD9">
      <w:pPr>
        <w:pStyle w:val="Prrafodelista"/>
        <w:numPr>
          <w:ilvl w:val="0"/>
          <w:numId w:val="68"/>
        </w:numPr>
        <w:rPr>
          <w:rFonts w:ascii="Aptos" w:hAnsi="Aptos"/>
        </w:rPr>
      </w:pPr>
      <w:r>
        <w:rPr>
          <w:rFonts w:ascii="Aptos" w:hAnsi="Aptos"/>
        </w:rPr>
        <w:t xml:space="preserve">El </w:t>
      </w:r>
      <w:r>
        <w:rPr>
          <w:rFonts w:ascii="Aptos" w:hAnsi="Aptos"/>
          <w:b/>
          <w:bCs/>
        </w:rPr>
        <w:t>acto administrativo</w:t>
      </w:r>
      <w:r>
        <w:rPr>
          <w:rFonts w:ascii="Aptos" w:hAnsi="Aptos"/>
        </w:rPr>
        <w:t xml:space="preserve"> es una declaración de voluntad, deseo, conocimiento o juicio realizada por un órgano de la Administración en el ejercicio de una potestad administrativa. Se caracteriza por ser unilateral (proviene solo de la Administración) y tener efectos jurídicos.</w:t>
      </w:r>
    </w:p>
    <w:p w14:paraId="3049E4EB" w14:textId="77777777" w:rsidR="00106E7C" w:rsidRPr="009A568C" w:rsidRDefault="00C45DD9" w:rsidP="00106E7C">
      <w:pPr>
        <w:pStyle w:val="Prrafodelista"/>
        <w:numPr>
          <w:ilvl w:val="0"/>
          <w:numId w:val="68"/>
        </w:numPr>
        <w:rPr>
          <w:rFonts w:ascii="Aptos" w:hAnsi="Aptos"/>
        </w:rPr>
      </w:pPr>
      <w:r>
        <w:rPr>
          <w:rFonts w:ascii="Aptos" w:hAnsi="Aptos"/>
          <w:b/>
          <w:bCs/>
        </w:rPr>
        <w:t xml:space="preserve">Clases de Actos Administrativos, </w:t>
      </w:r>
      <w:r>
        <w:rPr>
          <w:rFonts w:ascii="Aptos" w:hAnsi="Aptos"/>
        </w:rPr>
        <w:t>se pueden clasificar según distintos criterios:</w:t>
      </w:r>
    </w:p>
    <w:p w14:paraId="5095F824" w14:textId="77777777" w:rsidR="00106E7C" w:rsidRPr="009A568C" w:rsidRDefault="00C45DD9" w:rsidP="00106E7C">
      <w:pPr>
        <w:pStyle w:val="Prrafodelista"/>
        <w:numPr>
          <w:ilvl w:val="1"/>
          <w:numId w:val="68"/>
        </w:numPr>
        <w:rPr>
          <w:rFonts w:ascii="Aptos" w:hAnsi="Aptos"/>
        </w:rPr>
      </w:pPr>
      <w:r>
        <w:rPr>
          <w:rFonts w:ascii="Aptos" w:hAnsi="Aptos"/>
          <w:b/>
          <w:bCs/>
        </w:rPr>
        <w:t>Por el número de órganos que intervienen</w:t>
      </w:r>
      <w:r>
        <w:rPr>
          <w:rFonts w:ascii="Aptos" w:hAnsi="Aptos"/>
        </w:rPr>
        <w:t>:</w:t>
      </w:r>
    </w:p>
    <w:p w14:paraId="2DC7F6D6" w14:textId="77777777" w:rsidR="00106E7C" w:rsidRPr="009A568C" w:rsidRDefault="00C45DD9" w:rsidP="00106E7C">
      <w:pPr>
        <w:pStyle w:val="Prrafodelista"/>
        <w:numPr>
          <w:ilvl w:val="2"/>
          <w:numId w:val="68"/>
        </w:numPr>
        <w:rPr>
          <w:rFonts w:ascii="Aptos" w:hAnsi="Aptos"/>
        </w:rPr>
      </w:pPr>
      <w:r>
        <w:rPr>
          <w:rFonts w:ascii="Aptos" w:hAnsi="Aptos"/>
          <w:b/>
          <w:bCs/>
        </w:rPr>
        <w:t>Simples</w:t>
      </w:r>
      <w:r>
        <w:rPr>
          <w:rFonts w:ascii="Aptos" w:hAnsi="Aptos"/>
        </w:rPr>
        <w:t>: Proceden de un solo órgano (ejemplo: concesión de una licencia).</w:t>
      </w:r>
    </w:p>
    <w:p w14:paraId="20A20B22" w14:textId="77777777" w:rsidR="00106E7C" w:rsidRPr="009A568C" w:rsidRDefault="00C45DD9" w:rsidP="00106E7C">
      <w:pPr>
        <w:pStyle w:val="Prrafodelista"/>
        <w:numPr>
          <w:ilvl w:val="2"/>
          <w:numId w:val="68"/>
        </w:numPr>
        <w:rPr>
          <w:rFonts w:ascii="Aptos" w:hAnsi="Aptos"/>
        </w:rPr>
      </w:pPr>
      <w:r>
        <w:rPr>
          <w:rFonts w:ascii="Aptos" w:hAnsi="Aptos"/>
          <w:b/>
          <w:bCs/>
        </w:rPr>
        <w:t>Complejos</w:t>
      </w:r>
      <w:r>
        <w:rPr>
          <w:rFonts w:ascii="Aptos" w:hAnsi="Aptos"/>
        </w:rPr>
        <w:t>: Son emitidos por varios órganos (ejemplo: acuerdos entre administraciones).</w:t>
      </w:r>
    </w:p>
    <w:p w14:paraId="43160FAB" w14:textId="77777777" w:rsidR="00106E7C" w:rsidRPr="009A568C" w:rsidRDefault="00C45DD9" w:rsidP="00106E7C">
      <w:pPr>
        <w:pStyle w:val="Prrafodelista"/>
        <w:numPr>
          <w:ilvl w:val="1"/>
          <w:numId w:val="68"/>
        </w:numPr>
        <w:rPr>
          <w:rFonts w:ascii="Aptos" w:hAnsi="Aptos"/>
        </w:rPr>
      </w:pPr>
      <w:r>
        <w:rPr>
          <w:rFonts w:ascii="Aptos" w:hAnsi="Aptos"/>
          <w:b/>
          <w:bCs/>
        </w:rPr>
        <w:t>Por sus destinatarios</w:t>
      </w:r>
      <w:r>
        <w:rPr>
          <w:rFonts w:ascii="Aptos" w:hAnsi="Aptos"/>
        </w:rPr>
        <w:t>:</w:t>
      </w:r>
    </w:p>
    <w:p w14:paraId="4E51B659" w14:textId="77777777" w:rsidR="00106E7C" w:rsidRPr="009A568C" w:rsidRDefault="00C45DD9" w:rsidP="00106E7C">
      <w:pPr>
        <w:pStyle w:val="Prrafodelista"/>
        <w:numPr>
          <w:ilvl w:val="2"/>
          <w:numId w:val="68"/>
        </w:numPr>
        <w:rPr>
          <w:rFonts w:ascii="Aptos" w:hAnsi="Aptos"/>
        </w:rPr>
      </w:pPr>
      <w:r>
        <w:rPr>
          <w:rFonts w:ascii="Aptos" w:hAnsi="Aptos"/>
          <w:b/>
          <w:bCs/>
        </w:rPr>
        <w:t>Singulares</w:t>
      </w:r>
      <w:r>
        <w:rPr>
          <w:rFonts w:ascii="Aptos" w:hAnsi="Aptos"/>
        </w:rPr>
        <w:t>: Dirigidos a una persona o grupo determinado.</w:t>
      </w:r>
    </w:p>
    <w:p w14:paraId="6AACBFEC" w14:textId="77777777" w:rsidR="00106E7C" w:rsidRPr="009A568C" w:rsidRDefault="00C45DD9" w:rsidP="00106E7C">
      <w:pPr>
        <w:pStyle w:val="Prrafodelista"/>
        <w:numPr>
          <w:ilvl w:val="2"/>
          <w:numId w:val="68"/>
        </w:numPr>
        <w:rPr>
          <w:rFonts w:ascii="Aptos" w:hAnsi="Aptos"/>
        </w:rPr>
      </w:pPr>
      <w:r>
        <w:rPr>
          <w:rFonts w:ascii="Aptos" w:hAnsi="Aptos"/>
          <w:b/>
          <w:bCs/>
        </w:rPr>
        <w:t>Generales</w:t>
      </w:r>
      <w:r>
        <w:rPr>
          <w:rFonts w:ascii="Aptos" w:hAnsi="Aptos"/>
        </w:rPr>
        <w:t>: Afectan a un número indeterminado de personas.</w:t>
      </w:r>
    </w:p>
    <w:p w14:paraId="3D093617" w14:textId="77777777" w:rsidR="00106E7C" w:rsidRPr="009A568C" w:rsidRDefault="00C45DD9" w:rsidP="00106E7C">
      <w:pPr>
        <w:pStyle w:val="Prrafodelista"/>
        <w:numPr>
          <w:ilvl w:val="1"/>
          <w:numId w:val="68"/>
        </w:numPr>
        <w:rPr>
          <w:rFonts w:ascii="Aptos" w:hAnsi="Aptos"/>
        </w:rPr>
      </w:pPr>
      <w:r>
        <w:rPr>
          <w:rFonts w:ascii="Aptos" w:hAnsi="Aptos"/>
          <w:b/>
          <w:bCs/>
        </w:rPr>
        <w:t>Por su manifestación</w:t>
      </w:r>
      <w:r>
        <w:rPr>
          <w:rFonts w:ascii="Aptos" w:hAnsi="Aptos"/>
        </w:rPr>
        <w:t>:</w:t>
      </w:r>
    </w:p>
    <w:p w14:paraId="540B0DD2" w14:textId="77777777" w:rsidR="00106E7C" w:rsidRPr="009A568C" w:rsidRDefault="00C45DD9" w:rsidP="00106E7C">
      <w:pPr>
        <w:pStyle w:val="Prrafodelista"/>
        <w:numPr>
          <w:ilvl w:val="2"/>
          <w:numId w:val="68"/>
        </w:numPr>
        <w:rPr>
          <w:rFonts w:ascii="Aptos" w:hAnsi="Aptos"/>
        </w:rPr>
      </w:pPr>
      <w:r>
        <w:rPr>
          <w:rFonts w:ascii="Aptos" w:hAnsi="Aptos"/>
          <w:b/>
          <w:bCs/>
        </w:rPr>
        <w:t>Expresos</w:t>
      </w:r>
      <w:r>
        <w:rPr>
          <w:rFonts w:ascii="Aptos" w:hAnsi="Aptos"/>
        </w:rPr>
        <w:t>: Se manifiestan formalmente (por escrito, en general).</w:t>
      </w:r>
    </w:p>
    <w:p w14:paraId="480D1480" w14:textId="77777777" w:rsidR="00106E7C" w:rsidRPr="009A568C" w:rsidRDefault="00C45DD9" w:rsidP="00106E7C">
      <w:pPr>
        <w:pStyle w:val="Prrafodelista"/>
        <w:numPr>
          <w:ilvl w:val="2"/>
          <w:numId w:val="68"/>
        </w:numPr>
        <w:rPr>
          <w:rFonts w:ascii="Aptos" w:hAnsi="Aptos"/>
        </w:rPr>
      </w:pPr>
      <w:r>
        <w:rPr>
          <w:rFonts w:ascii="Aptos" w:hAnsi="Aptos"/>
          <w:b/>
          <w:bCs/>
        </w:rPr>
        <w:t>Presuntos</w:t>
      </w:r>
      <w:r>
        <w:rPr>
          <w:rFonts w:ascii="Aptos" w:hAnsi="Aptos"/>
        </w:rPr>
        <w:t xml:space="preserve">: Surgen por el </w:t>
      </w:r>
      <w:r>
        <w:rPr>
          <w:rFonts w:ascii="Aptos" w:hAnsi="Aptos"/>
          <w:b/>
          <w:bCs/>
        </w:rPr>
        <w:t>silencio administrativo</w:t>
      </w:r>
      <w:r>
        <w:rPr>
          <w:rFonts w:ascii="Aptos" w:hAnsi="Aptos"/>
        </w:rPr>
        <w:t xml:space="preserve"> (cuando la Administración no responde en el plazo legal).</w:t>
      </w:r>
    </w:p>
    <w:p w14:paraId="0098598B" w14:textId="77777777" w:rsidR="00106E7C" w:rsidRPr="009A568C" w:rsidRDefault="00C45DD9" w:rsidP="00106E7C">
      <w:pPr>
        <w:pStyle w:val="Prrafodelista"/>
        <w:numPr>
          <w:ilvl w:val="1"/>
          <w:numId w:val="68"/>
        </w:numPr>
        <w:rPr>
          <w:rFonts w:ascii="Aptos" w:hAnsi="Aptos"/>
        </w:rPr>
      </w:pPr>
      <w:r>
        <w:rPr>
          <w:rFonts w:ascii="Aptos" w:hAnsi="Aptos"/>
          <w:b/>
          <w:bCs/>
        </w:rPr>
        <w:t>Por su contenido</w:t>
      </w:r>
      <w:r>
        <w:rPr>
          <w:rFonts w:ascii="Aptos" w:hAnsi="Aptos"/>
        </w:rPr>
        <w:t>:</w:t>
      </w:r>
    </w:p>
    <w:p w14:paraId="60D1AB81" w14:textId="77777777" w:rsidR="00106E7C" w:rsidRPr="009A568C" w:rsidRDefault="00C45DD9" w:rsidP="00106E7C">
      <w:pPr>
        <w:pStyle w:val="Prrafodelista"/>
        <w:numPr>
          <w:ilvl w:val="2"/>
          <w:numId w:val="68"/>
        </w:numPr>
        <w:rPr>
          <w:rFonts w:ascii="Aptos" w:hAnsi="Aptos"/>
        </w:rPr>
      </w:pPr>
      <w:r>
        <w:rPr>
          <w:rFonts w:ascii="Aptos" w:hAnsi="Aptos"/>
          <w:b/>
          <w:bCs/>
        </w:rPr>
        <w:t>Reglados</w:t>
      </w:r>
      <w:r>
        <w:rPr>
          <w:rFonts w:ascii="Aptos" w:hAnsi="Aptos"/>
        </w:rPr>
        <w:t>: La Administración solo puede dictarlos siguiendo la norma (ejemplo: expedición de un título).</w:t>
      </w:r>
    </w:p>
    <w:p w14:paraId="76FE4F11" w14:textId="77777777" w:rsidR="00106E7C" w:rsidRPr="009A568C" w:rsidRDefault="00C45DD9" w:rsidP="00106E7C">
      <w:pPr>
        <w:pStyle w:val="Prrafodelista"/>
        <w:numPr>
          <w:ilvl w:val="2"/>
          <w:numId w:val="68"/>
        </w:numPr>
        <w:rPr>
          <w:rFonts w:ascii="Aptos" w:hAnsi="Aptos"/>
        </w:rPr>
      </w:pPr>
      <w:r>
        <w:rPr>
          <w:rFonts w:ascii="Aptos" w:hAnsi="Aptos"/>
          <w:b/>
          <w:bCs/>
        </w:rPr>
        <w:t>Discrecionales</w:t>
      </w:r>
      <w:r>
        <w:rPr>
          <w:rFonts w:ascii="Aptos" w:hAnsi="Aptos"/>
        </w:rPr>
        <w:t>: Se permite cierta libertad de decisión, pero deben respetar el interés general.</w:t>
      </w:r>
    </w:p>
    <w:p w14:paraId="51B37475" w14:textId="77777777" w:rsidR="00106E7C" w:rsidRPr="009A568C" w:rsidRDefault="00C45DD9" w:rsidP="00106E7C">
      <w:pPr>
        <w:pStyle w:val="Prrafodelista"/>
        <w:numPr>
          <w:ilvl w:val="1"/>
          <w:numId w:val="68"/>
        </w:numPr>
        <w:rPr>
          <w:rFonts w:ascii="Aptos" w:hAnsi="Aptos"/>
        </w:rPr>
      </w:pPr>
      <w:r>
        <w:rPr>
          <w:rFonts w:ascii="Aptos" w:hAnsi="Aptos"/>
          <w:b/>
          <w:bCs/>
        </w:rPr>
        <w:t>Por sus efectos</w:t>
      </w:r>
      <w:r>
        <w:rPr>
          <w:rFonts w:ascii="Aptos" w:hAnsi="Aptos"/>
        </w:rPr>
        <w:t>:</w:t>
      </w:r>
    </w:p>
    <w:p w14:paraId="481E3A75" w14:textId="77777777" w:rsidR="00106E7C" w:rsidRPr="009A568C" w:rsidRDefault="00C45DD9" w:rsidP="00106E7C">
      <w:pPr>
        <w:pStyle w:val="Prrafodelista"/>
        <w:numPr>
          <w:ilvl w:val="2"/>
          <w:numId w:val="68"/>
        </w:numPr>
        <w:rPr>
          <w:rFonts w:ascii="Aptos" w:hAnsi="Aptos"/>
        </w:rPr>
      </w:pPr>
      <w:r>
        <w:rPr>
          <w:rFonts w:ascii="Aptos" w:hAnsi="Aptos"/>
          <w:b/>
          <w:bCs/>
        </w:rPr>
        <w:t>Favorables</w:t>
      </w:r>
      <w:r>
        <w:rPr>
          <w:rFonts w:ascii="Aptos" w:hAnsi="Aptos"/>
        </w:rPr>
        <w:t>: Otorgan derechos o beneficios (ejemplo: concesión de una ayuda).</w:t>
      </w:r>
    </w:p>
    <w:p w14:paraId="74E97C8E" w14:textId="77777777" w:rsidR="00106E7C" w:rsidRPr="009A568C" w:rsidRDefault="00C45DD9" w:rsidP="00106E7C">
      <w:pPr>
        <w:pStyle w:val="Prrafodelista"/>
        <w:numPr>
          <w:ilvl w:val="2"/>
          <w:numId w:val="68"/>
        </w:numPr>
        <w:rPr>
          <w:rFonts w:ascii="Aptos" w:hAnsi="Aptos"/>
        </w:rPr>
      </w:pPr>
      <w:r>
        <w:rPr>
          <w:rFonts w:ascii="Aptos" w:hAnsi="Aptos"/>
          <w:b/>
          <w:bCs/>
        </w:rPr>
        <w:t>De gravamen</w:t>
      </w:r>
      <w:r>
        <w:rPr>
          <w:rFonts w:ascii="Aptos" w:hAnsi="Aptos"/>
        </w:rPr>
        <w:t>: Imponen obligaciones o sanciones (ejemplo: una multa).</w:t>
      </w:r>
    </w:p>
    <w:p w14:paraId="4233EC83" w14:textId="77777777" w:rsidR="00106E7C" w:rsidRPr="009A568C" w:rsidRDefault="00C45DD9" w:rsidP="00106E7C">
      <w:pPr>
        <w:pStyle w:val="Prrafodelista"/>
        <w:numPr>
          <w:ilvl w:val="1"/>
          <w:numId w:val="68"/>
        </w:numPr>
        <w:rPr>
          <w:rFonts w:ascii="Aptos" w:hAnsi="Aptos"/>
        </w:rPr>
      </w:pPr>
      <w:r>
        <w:rPr>
          <w:rFonts w:ascii="Aptos" w:hAnsi="Aptos"/>
          <w:b/>
          <w:bCs/>
        </w:rPr>
        <w:t>Por su firmeza</w:t>
      </w:r>
      <w:r>
        <w:rPr>
          <w:rFonts w:ascii="Aptos" w:hAnsi="Aptos"/>
        </w:rPr>
        <w:t>:</w:t>
      </w:r>
    </w:p>
    <w:p w14:paraId="392CF839" w14:textId="77777777" w:rsidR="00106E7C" w:rsidRPr="009A568C" w:rsidRDefault="00C45DD9" w:rsidP="00106E7C">
      <w:pPr>
        <w:pStyle w:val="Prrafodelista"/>
        <w:numPr>
          <w:ilvl w:val="2"/>
          <w:numId w:val="68"/>
        </w:numPr>
        <w:rPr>
          <w:rFonts w:ascii="Aptos" w:hAnsi="Aptos"/>
        </w:rPr>
      </w:pPr>
      <w:r>
        <w:rPr>
          <w:rFonts w:ascii="Aptos" w:hAnsi="Aptos"/>
          <w:b/>
          <w:bCs/>
        </w:rPr>
        <w:t>Definitivos</w:t>
      </w:r>
      <w:r>
        <w:rPr>
          <w:rFonts w:ascii="Aptos" w:hAnsi="Aptos"/>
        </w:rPr>
        <w:t>: Ponen fin a un procedimiento administrativo.</w:t>
      </w:r>
    </w:p>
    <w:p w14:paraId="1AC98B6E" w14:textId="77777777" w:rsidR="00771889" w:rsidRPr="009A568C" w:rsidRDefault="00C45DD9" w:rsidP="00C45DD9">
      <w:pPr>
        <w:pStyle w:val="Prrafodelista"/>
        <w:numPr>
          <w:ilvl w:val="2"/>
          <w:numId w:val="68"/>
        </w:numPr>
        <w:rPr>
          <w:rFonts w:ascii="Aptos" w:hAnsi="Aptos"/>
        </w:rPr>
      </w:pPr>
      <w:r>
        <w:rPr>
          <w:rFonts w:ascii="Aptos" w:hAnsi="Aptos"/>
          <w:b/>
          <w:bCs/>
        </w:rPr>
        <w:t>De trámite</w:t>
      </w:r>
      <w:r>
        <w:rPr>
          <w:rFonts w:ascii="Aptos" w:hAnsi="Aptos"/>
        </w:rPr>
        <w:t>: No deciden la cuestión de fondo, pero son necesarios en el procedimiento (ejemplo: informes).</w:t>
      </w:r>
    </w:p>
    <w:p w14:paraId="55940D92" w14:textId="77777777" w:rsidR="00771889" w:rsidRPr="009A568C" w:rsidRDefault="00771889" w:rsidP="00771889">
      <w:pPr>
        <w:pStyle w:val="Prrafodelista"/>
        <w:ind w:left="1440"/>
        <w:rPr>
          <w:rFonts w:ascii="Aptos" w:hAnsi="Aptos"/>
        </w:rPr>
      </w:pPr>
    </w:p>
    <w:p w14:paraId="4EE9DD40" w14:textId="77777777" w:rsidR="00771889" w:rsidRPr="009A568C" w:rsidRDefault="00C45DD9" w:rsidP="00771889">
      <w:pPr>
        <w:pStyle w:val="Prrafodelista"/>
        <w:numPr>
          <w:ilvl w:val="0"/>
          <w:numId w:val="68"/>
        </w:numPr>
        <w:rPr>
          <w:rFonts w:ascii="Aptos" w:hAnsi="Aptos"/>
        </w:rPr>
      </w:pPr>
      <w:r>
        <w:rPr>
          <w:rFonts w:ascii="Aptos" w:hAnsi="Aptos"/>
          <w:b/>
          <w:bCs/>
        </w:rPr>
        <w:t>Elementos del Acto Administrativo</w:t>
      </w:r>
    </w:p>
    <w:p w14:paraId="3DC6A532" w14:textId="77777777" w:rsidR="00771889" w:rsidRPr="009A568C" w:rsidRDefault="00C45DD9" w:rsidP="00771889">
      <w:pPr>
        <w:pStyle w:val="Prrafodelista"/>
        <w:numPr>
          <w:ilvl w:val="1"/>
          <w:numId w:val="68"/>
        </w:numPr>
        <w:rPr>
          <w:rFonts w:ascii="Aptos" w:hAnsi="Aptos"/>
        </w:rPr>
      </w:pPr>
      <w:r>
        <w:rPr>
          <w:rFonts w:ascii="Aptos" w:hAnsi="Aptos"/>
          <w:b/>
          <w:bCs/>
        </w:rPr>
        <w:t>Elementos subjetivos</w:t>
      </w:r>
      <w:r>
        <w:rPr>
          <w:rFonts w:ascii="Aptos" w:hAnsi="Aptos"/>
        </w:rPr>
        <w:t>:</w:t>
      </w:r>
    </w:p>
    <w:p w14:paraId="4551A360" w14:textId="77777777" w:rsidR="00771889" w:rsidRPr="009A568C" w:rsidRDefault="00C45DD9" w:rsidP="00771889">
      <w:pPr>
        <w:pStyle w:val="Prrafodelista"/>
        <w:numPr>
          <w:ilvl w:val="2"/>
          <w:numId w:val="68"/>
        </w:numPr>
        <w:rPr>
          <w:rFonts w:ascii="Aptos" w:hAnsi="Aptos"/>
        </w:rPr>
      </w:pPr>
      <w:r>
        <w:rPr>
          <w:rFonts w:ascii="Aptos" w:hAnsi="Aptos"/>
          <w:b/>
          <w:bCs/>
        </w:rPr>
        <w:t>Órgano emisor</w:t>
      </w:r>
      <w:r>
        <w:rPr>
          <w:rFonts w:ascii="Aptos" w:hAnsi="Aptos"/>
        </w:rPr>
        <w:t>: Debe tener competencia para dictar el acto.</w:t>
      </w:r>
    </w:p>
    <w:p w14:paraId="67775DA6" w14:textId="77777777" w:rsidR="00771889" w:rsidRPr="009A568C" w:rsidRDefault="00C45DD9" w:rsidP="00771889">
      <w:pPr>
        <w:pStyle w:val="Prrafodelista"/>
        <w:numPr>
          <w:ilvl w:val="2"/>
          <w:numId w:val="68"/>
        </w:numPr>
        <w:rPr>
          <w:rFonts w:ascii="Aptos" w:hAnsi="Aptos"/>
        </w:rPr>
      </w:pPr>
      <w:r>
        <w:rPr>
          <w:rFonts w:ascii="Aptos" w:hAnsi="Aptos"/>
          <w:b/>
          <w:bCs/>
        </w:rPr>
        <w:t>Destinatario</w:t>
      </w:r>
      <w:r>
        <w:rPr>
          <w:rFonts w:ascii="Aptos" w:hAnsi="Aptos"/>
        </w:rPr>
        <w:t>: Persona o entidad a la que afecta el acto.</w:t>
      </w:r>
    </w:p>
    <w:p w14:paraId="7C339A09" w14:textId="77777777" w:rsidR="00771889" w:rsidRPr="009A568C" w:rsidRDefault="00C45DD9" w:rsidP="00771889">
      <w:pPr>
        <w:pStyle w:val="Prrafodelista"/>
        <w:numPr>
          <w:ilvl w:val="1"/>
          <w:numId w:val="68"/>
        </w:numPr>
        <w:rPr>
          <w:rFonts w:ascii="Aptos" w:hAnsi="Aptos"/>
        </w:rPr>
      </w:pPr>
      <w:r>
        <w:rPr>
          <w:rFonts w:ascii="Aptos" w:hAnsi="Aptos"/>
          <w:b/>
          <w:bCs/>
        </w:rPr>
        <w:t>Elementos objetivos</w:t>
      </w:r>
      <w:r>
        <w:rPr>
          <w:rFonts w:ascii="Aptos" w:hAnsi="Aptos"/>
        </w:rPr>
        <w:t>:</w:t>
      </w:r>
    </w:p>
    <w:p w14:paraId="7B6396B5" w14:textId="77777777" w:rsidR="00771889" w:rsidRPr="009A568C" w:rsidRDefault="00C45DD9" w:rsidP="00771889">
      <w:pPr>
        <w:pStyle w:val="Prrafodelista"/>
        <w:numPr>
          <w:ilvl w:val="2"/>
          <w:numId w:val="68"/>
        </w:numPr>
        <w:rPr>
          <w:rFonts w:ascii="Aptos" w:hAnsi="Aptos"/>
        </w:rPr>
      </w:pPr>
      <w:r>
        <w:rPr>
          <w:rFonts w:ascii="Aptos" w:hAnsi="Aptos"/>
          <w:b/>
          <w:bCs/>
        </w:rPr>
        <w:t>Contenido</w:t>
      </w:r>
      <w:r>
        <w:rPr>
          <w:rFonts w:ascii="Aptos" w:hAnsi="Aptos"/>
        </w:rPr>
        <w:t>: Debe ser determinado, posible y legal.</w:t>
      </w:r>
    </w:p>
    <w:p w14:paraId="25406BF7" w14:textId="77777777" w:rsidR="00771889" w:rsidRPr="009A568C" w:rsidRDefault="00C45DD9" w:rsidP="00771889">
      <w:pPr>
        <w:pStyle w:val="Prrafodelista"/>
        <w:numPr>
          <w:ilvl w:val="2"/>
          <w:numId w:val="68"/>
        </w:numPr>
        <w:rPr>
          <w:rFonts w:ascii="Aptos" w:hAnsi="Aptos"/>
        </w:rPr>
      </w:pPr>
      <w:r>
        <w:rPr>
          <w:rFonts w:ascii="Aptos" w:hAnsi="Aptos"/>
          <w:b/>
          <w:bCs/>
        </w:rPr>
        <w:t>Causa</w:t>
      </w:r>
      <w:r>
        <w:rPr>
          <w:rFonts w:ascii="Aptos" w:hAnsi="Aptos"/>
        </w:rPr>
        <w:t>: Motivo por el que se dicta el acto.</w:t>
      </w:r>
    </w:p>
    <w:p w14:paraId="2E583367" w14:textId="77777777" w:rsidR="00771889" w:rsidRPr="009A568C" w:rsidRDefault="00C45DD9" w:rsidP="00771889">
      <w:pPr>
        <w:pStyle w:val="Prrafodelista"/>
        <w:numPr>
          <w:ilvl w:val="1"/>
          <w:numId w:val="68"/>
        </w:numPr>
        <w:rPr>
          <w:rFonts w:ascii="Aptos" w:hAnsi="Aptos"/>
        </w:rPr>
      </w:pPr>
      <w:r>
        <w:rPr>
          <w:rFonts w:ascii="Aptos" w:hAnsi="Aptos"/>
          <w:b/>
          <w:bCs/>
        </w:rPr>
        <w:t>Elementos formales</w:t>
      </w:r>
      <w:r>
        <w:rPr>
          <w:rFonts w:ascii="Aptos" w:hAnsi="Aptos"/>
        </w:rPr>
        <w:t>:</w:t>
      </w:r>
    </w:p>
    <w:p w14:paraId="3BC3D8C4" w14:textId="77777777" w:rsidR="00771889" w:rsidRPr="009A568C" w:rsidRDefault="00C45DD9" w:rsidP="00771889">
      <w:pPr>
        <w:pStyle w:val="Prrafodelista"/>
        <w:numPr>
          <w:ilvl w:val="2"/>
          <w:numId w:val="68"/>
        </w:numPr>
        <w:rPr>
          <w:rFonts w:ascii="Aptos" w:hAnsi="Aptos"/>
        </w:rPr>
      </w:pPr>
      <w:r>
        <w:rPr>
          <w:rFonts w:ascii="Aptos" w:hAnsi="Aptos"/>
          <w:b/>
          <w:bCs/>
        </w:rPr>
        <w:t>Procedimiento</w:t>
      </w:r>
      <w:r>
        <w:rPr>
          <w:rFonts w:ascii="Aptos" w:hAnsi="Aptos"/>
        </w:rPr>
        <w:t>: Se debe seguir el proceso administrativo establecido.</w:t>
      </w:r>
    </w:p>
    <w:p w14:paraId="451C4188" w14:textId="398844CA" w:rsidR="00C45DD9" w:rsidRPr="009A568C" w:rsidRDefault="00C45DD9" w:rsidP="00771889">
      <w:pPr>
        <w:pStyle w:val="Prrafodelista"/>
        <w:numPr>
          <w:ilvl w:val="2"/>
          <w:numId w:val="68"/>
        </w:numPr>
        <w:rPr>
          <w:rFonts w:ascii="Aptos" w:hAnsi="Aptos"/>
        </w:rPr>
      </w:pPr>
      <w:r>
        <w:rPr>
          <w:rFonts w:ascii="Aptos" w:hAnsi="Aptos"/>
          <w:b/>
          <w:bCs/>
        </w:rPr>
        <w:t>Forma de exteriorización</w:t>
      </w:r>
      <w:r>
        <w:rPr>
          <w:rFonts w:ascii="Aptos" w:hAnsi="Aptos"/>
        </w:rPr>
        <w:t>: Generalmente debe constar por escrito.</w:t>
      </w:r>
    </w:p>
    <w:p w14:paraId="5B0DF08F" w14:textId="77777777" w:rsidR="00173C11" w:rsidRPr="009A568C" w:rsidRDefault="00173C11" w:rsidP="003D42DF">
      <w:pPr>
        <w:rPr>
          <w:rFonts w:ascii="Aptos" w:hAnsi="Aptos"/>
          <w:b/>
          <w:bCs/>
          <w:caps/>
          <w:u w:val="single"/>
        </w:rPr>
      </w:pPr>
    </w:p>
    <w:p w14:paraId="671BFD1A" w14:textId="77777777" w:rsidR="00173C11" w:rsidRPr="009A568C" w:rsidRDefault="00173C11" w:rsidP="003D42DF">
      <w:pPr>
        <w:rPr>
          <w:rFonts w:ascii="Aptos" w:hAnsi="Aptos"/>
          <w:b/>
          <w:bCs/>
          <w:caps/>
          <w:u w:val="single"/>
        </w:rPr>
      </w:pPr>
    </w:p>
    <w:p w14:paraId="19AAC303" w14:textId="37C9BEC3" w:rsidR="003D42DF" w:rsidRPr="009A568C" w:rsidRDefault="00C45DD9" w:rsidP="003D42DF">
      <w:pPr>
        <w:rPr>
          <w:rFonts w:ascii="Aptos" w:hAnsi="Aptos"/>
          <w:b/>
          <w:bCs/>
          <w:caps/>
          <w:u w:val="single"/>
        </w:rPr>
      </w:pPr>
      <w:r>
        <w:rPr>
          <w:rFonts w:ascii="Aptos" w:hAnsi="Aptos"/>
          <w:b/>
          <w:bCs/>
          <w:caps/>
          <w:u w:val="single"/>
        </w:rPr>
        <w:lastRenderedPageBreak/>
        <w:t>La forma de los actos: La Motivación</w:t>
      </w:r>
    </w:p>
    <w:p w14:paraId="3776DBB6" w14:textId="77777777" w:rsidR="00173C11" w:rsidRPr="009A568C" w:rsidRDefault="00C45DD9" w:rsidP="00C45DD9">
      <w:pPr>
        <w:pStyle w:val="Prrafodelista"/>
        <w:numPr>
          <w:ilvl w:val="0"/>
          <w:numId w:val="69"/>
        </w:numPr>
        <w:rPr>
          <w:rFonts w:ascii="Aptos" w:hAnsi="Aptos"/>
          <w:b/>
          <w:bCs/>
        </w:rPr>
      </w:pPr>
      <w:r>
        <w:rPr>
          <w:rFonts w:ascii="Aptos" w:hAnsi="Aptos"/>
        </w:rPr>
        <w:t xml:space="preserve">La </w:t>
      </w:r>
      <w:r>
        <w:rPr>
          <w:rFonts w:ascii="Aptos" w:hAnsi="Aptos"/>
          <w:b/>
          <w:bCs/>
        </w:rPr>
        <w:t>motivación</w:t>
      </w:r>
      <w:r>
        <w:rPr>
          <w:rFonts w:ascii="Aptos" w:hAnsi="Aptos"/>
        </w:rPr>
        <w:t xml:space="preserve"> es la justificación de los actos administrativos, permitiendo conocer las razones en las que se basan.</w:t>
      </w:r>
    </w:p>
    <w:p w14:paraId="26515785" w14:textId="77777777" w:rsidR="00173C11" w:rsidRPr="009A568C" w:rsidRDefault="00173C11" w:rsidP="00173C11">
      <w:pPr>
        <w:pStyle w:val="Prrafodelista"/>
        <w:ind w:left="360"/>
        <w:rPr>
          <w:rFonts w:ascii="Aptos" w:hAnsi="Aptos"/>
          <w:b/>
          <w:bCs/>
        </w:rPr>
      </w:pPr>
    </w:p>
    <w:p w14:paraId="40DE708C" w14:textId="179C576D" w:rsidR="00C45DD9" w:rsidRPr="009A568C" w:rsidRDefault="00C45DD9" w:rsidP="00C45DD9">
      <w:pPr>
        <w:pStyle w:val="Prrafodelista"/>
        <w:numPr>
          <w:ilvl w:val="0"/>
          <w:numId w:val="69"/>
        </w:numPr>
        <w:rPr>
          <w:rFonts w:ascii="Aptos" w:hAnsi="Aptos"/>
          <w:b/>
          <w:bCs/>
        </w:rPr>
      </w:pPr>
      <w:r>
        <w:rPr>
          <w:rFonts w:ascii="Aptos" w:hAnsi="Aptos"/>
          <w:b/>
          <w:bCs/>
        </w:rPr>
        <w:t xml:space="preserve">Actos que deben estar motivados, </w:t>
      </w:r>
      <w:r>
        <w:rPr>
          <w:rFonts w:ascii="Aptos" w:hAnsi="Aptos"/>
        </w:rPr>
        <w:t xml:space="preserve">Según el artículo 35 de la </w:t>
      </w:r>
      <w:r>
        <w:rPr>
          <w:rFonts w:ascii="Aptos" w:hAnsi="Aptos"/>
          <w:b/>
          <w:bCs/>
        </w:rPr>
        <w:t>Ley 39/2015</w:t>
      </w:r>
      <w:r>
        <w:rPr>
          <w:rFonts w:ascii="Aptos" w:hAnsi="Aptos"/>
        </w:rPr>
        <w:t>, deben motivarse:</w:t>
      </w:r>
    </w:p>
    <w:p w14:paraId="30907BB5" w14:textId="77777777" w:rsidR="00C45DD9" w:rsidRPr="009A568C" w:rsidRDefault="00C45DD9" w:rsidP="00173C11">
      <w:pPr>
        <w:pStyle w:val="Prrafodelista"/>
        <w:numPr>
          <w:ilvl w:val="1"/>
          <w:numId w:val="69"/>
        </w:numPr>
        <w:rPr>
          <w:rFonts w:ascii="Aptos" w:hAnsi="Aptos"/>
        </w:rPr>
      </w:pPr>
      <w:r>
        <w:rPr>
          <w:rFonts w:ascii="Aptos" w:hAnsi="Aptos"/>
        </w:rPr>
        <w:t xml:space="preserve">Los que </w:t>
      </w:r>
      <w:r>
        <w:rPr>
          <w:rFonts w:ascii="Aptos" w:hAnsi="Aptos"/>
          <w:b/>
          <w:bCs/>
        </w:rPr>
        <w:t>limiten derechos o intereses</w:t>
      </w:r>
      <w:r>
        <w:rPr>
          <w:rFonts w:ascii="Aptos" w:hAnsi="Aptos"/>
        </w:rPr>
        <w:t xml:space="preserve"> de los ciudadanos.</w:t>
      </w:r>
    </w:p>
    <w:p w14:paraId="31E6A838" w14:textId="77777777" w:rsidR="00C45DD9" w:rsidRPr="009A568C" w:rsidRDefault="00C45DD9" w:rsidP="00173C11">
      <w:pPr>
        <w:pStyle w:val="Prrafodelista"/>
        <w:numPr>
          <w:ilvl w:val="1"/>
          <w:numId w:val="69"/>
        </w:numPr>
        <w:rPr>
          <w:rFonts w:ascii="Aptos" w:hAnsi="Aptos"/>
        </w:rPr>
      </w:pPr>
      <w:r>
        <w:rPr>
          <w:rFonts w:ascii="Aptos" w:hAnsi="Aptos"/>
        </w:rPr>
        <w:t xml:space="preserve">Los que </w:t>
      </w:r>
      <w:r>
        <w:rPr>
          <w:rFonts w:ascii="Aptos" w:hAnsi="Aptos"/>
          <w:b/>
          <w:bCs/>
        </w:rPr>
        <w:t>resuelvan recursos administrativos</w:t>
      </w:r>
      <w:r>
        <w:rPr>
          <w:rFonts w:ascii="Aptos" w:hAnsi="Aptos"/>
        </w:rPr>
        <w:t>.</w:t>
      </w:r>
    </w:p>
    <w:p w14:paraId="78D04189" w14:textId="77777777" w:rsidR="00C45DD9" w:rsidRPr="009A568C" w:rsidRDefault="00C45DD9" w:rsidP="00173C11">
      <w:pPr>
        <w:pStyle w:val="Prrafodelista"/>
        <w:numPr>
          <w:ilvl w:val="1"/>
          <w:numId w:val="69"/>
        </w:numPr>
        <w:rPr>
          <w:rFonts w:ascii="Aptos" w:hAnsi="Aptos"/>
        </w:rPr>
      </w:pPr>
      <w:r>
        <w:rPr>
          <w:rFonts w:ascii="Aptos" w:hAnsi="Aptos"/>
        </w:rPr>
        <w:t xml:space="preserve">Los que </w:t>
      </w:r>
      <w:r>
        <w:rPr>
          <w:rFonts w:ascii="Aptos" w:hAnsi="Aptos"/>
          <w:b/>
          <w:bCs/>
        </w:rPr>
        <w:t>se aparten del criterio seguido en actuaciones anteriores</w:t>
      </w:r>
      <w:r>
        <w:rPr>
          <w:rFonts w:ascii="Aptos" w:hAnsi="Aptos"/>
        </w:rPr>
        <w:t>.</w:t>
      </w:r>
    </w:p>
    <w:p w14:paraId="686F12C3" w14:textId="77777777" w:rsidR="00C45DD9" w:rsidRPr="009A568C" w:rsidRDefault="00C45DD9" w:rsidP="00173C11">
      <w:pPr>
        <w:pStyle w:val="Prrafodelista"/>
        <w:numPr>
          <w:ilvl w:val="1"/>
          <w:numId w:val="69"/>
        </w:numPr>
        <w:rPr>
          <w:rFonts w:ascii="Aptos" w:hAnsi="Aptos"/>
        </w:rPr>
      </w:pPr>
      <w:r>
        <w:rPr>
          <w:rFonts w:ascii="Aptos" w:hAnsi="Aptos"/>
        </w:rPr>
        <w:t xml:space="preserve">Los que </w:t>
      </w:r>
      <w:r>
        <w:rPr>
          <w:rFonts w:ascii="Aptos" w:hAnsi="Aptos"/>
          <w:b/>
          <w:bCs/>
        </w:rPr>
        <w:t>impliquen suspensión de actos</w:t>
      </w:r>
      <w:r>
        <w:rPr>
          <w:rFonts w:ascii="Aptos" w:hAnsi="Aptos"/>
        </w:rPr>
        <w:t>.</w:t>
      </w:r>
    </w:p>
    <w:p w14:paraId="67CD7F36" w14:textId="77777777" w:rsidR="00173C11" w:rsidRPr="009A568C" w:rsidRDefault="00C45DD9" w:rsidP="00C45DD9">
      <w:pPr>
        <w:pStyle w:val="Prrafodelista"/>
        <w:numPr>
          <w:ilvl w:val="1"/>
          <w:numId w:val="69"/>
        </w:numPr>
        <w:rPr>
          <w:rFonts w:ascii="Aptos" w:hAnsi="Aptos"/>
        </w:rPr>
      </w:pPr>
      <w:r>
        <w:rPr>
          <w:rFonts w:ascii="Aptos" w:hAnsi="Aptos"/>
        </w:rPr>
        <w:t xml:space="preserve">Los dictados en el </w:t>
      </w:r>
      <w:r>
        <w:rPr>
          <w:rFonts w:ascii="Aptos" w:hAnsi="Aptos"/>
          <w:b/>
          <w:bCs/>
        </w:rPr>
        <w:t>ejercicio de potestades discrecionales</w:t>
      </w:r>
      <w:r>
        <w:rPr>
          <w:rFonts w:ascii="Aptos" w:hAnsi="Aptos"/>
        </w:rPr>
        <w:t>.</w:t>
      </w:r>
    </w:p>
    <w:p w14:paraId="06AF91C4" w14:textId="77777777" w:rsidR="00173C11" w:rsidRPr="009A568C" w:rsidRDefault="00173C11" w:rsidP="00173C11">
      <w:pPr>
        <w:pStyle w:val="Prrafodelista"/>
        <w:ind w:left="1080"/>
        <w:rPr>
          <w:rFonts w:ascii="Aptos" w:hAnsi="Aptos"/>
        </w:rPr>
      </w:pPr>
    </w:p>
    <w:p w14:paraId="2954E5F3" w14:textId="1136364A" w:rsidR="00C45DD9" w:rsidRPr="009A568C" w:rsidRDefault="00C45DD9" w:rsidP="00173C11">
      <w:pPr>
        <w:pStyle w:val="Prrafodelista"/>
        <w:numPr>
          <w:ilvl w:val="0"/>
          <w:numId w:val="69"/>
        </w:numPr>
        <w:rPr>
          <w:rFonts w:ascii="Aptos" w:hAnsi="Aptos"/>
        </w:rPr>
      </w:pPr>
      <w:r>
        <w:rPr>
          <w:rFonts w:ascii="Aptos" w:hAnsi="Aptos"/>
          <w:b/>
          <w:bCs/>
        </w:rPr>
        <w:t xml:space="preserve"> Finalidad de la Motivación</w:t>
      </w:r>
    </w:p>
    <w:p w14:paraId="39065B31" w14:textId="77777777" w:rsidR="00C45DD9" w:rsidRPr="009A568C" w:rsidRDefault="00C45DD9" w:rsidP="00173C11">
      <w:pPr>
        <w:pStyle w:val="Prrafodelista"/>
        <w:numPr>
          <w:ilvl w:val="1"/>
          <w:numId w:val="69"/>
        </w:numPr>
        <w:rPr>
          <w:rFonts w:ascii="Aptos" w:hAnsi="Aptos"/>
        </w:rPr>
      </w:pPr>
      <w:r>
        <w:rPr>
          <w:rFonts w:ascii="Aptos" w:hAnsi="Aptos"/>
        </w:rPr>
        <w:t xml:space="preserve">Permite el </w:t>
      </w:r>
      <w:r>
        <w:rPr>
          <w:rFonts w:ascii="Aptos" w:hAnsi="Aptos"/>
          <w:b/>
          <w:bCs/>
        </w:rPr>
        <w:t>control jurisdiccional</w:t>
      </w:r>
      <w:r>
        <w:rPr>
          <w:rFonts w:ascii="Aptos" w:hAnsi="Aptos"/>
        </w:rPr>
        <w:t>.</w:t>
      </w:r>
    </w:p>
    <w:p w14:paraId="43E53E51" w14:textId="77777777" w:rsidR="00C45DD9" w:rsidRPr="009A568C" w:rsidRDefault="00C45DD9" w:rsidP="00173C11">
      <w:pPr>
        <w:pStyle w:val="Prrafodelista"/>
        <w:numPr>
          <w:ilvl w:val="1"/>
          <w:numId w:val="69"/>
        </w:numPr>
        <w:rPr>
          <w:rFonts w:ascii="Aptos" w:hAnsi="Aptos"/>
        </w:rPr>
      </w:pPr>
      <w:r>
        <w:rPr>
          <w:rFonts w:ascii="Aptos" w:hAnsi="Aptos"/>
        </w:rPr>
        <w:t xml:space="preserve">Garantiza la </w:t>
      </w:r>
      <w:r>
        <w:rPr>
          <w:rFonts w:ascii="Aptos" w:hAnsi="Aptos"/>
          <w:b/>
          <w:bCs/>
        </w:rPr>
        <w:t>transparencia</w:t>
      </w:r>
      <w:r>
        <w:rPr>
          <w:rFonts w:ascii="Aptos" w:hAnsi="Aptos"/>
        </w:rPr>
        <w:t xml:space="preserve"> y evita la </w:t>
      </w:r>
      <w:r>
        <w:rPr>
          <w:rFonts w:ascii="Aptos" w:hAnsi="Aptos"/>
          <w:b/>
          <w:bCs/>
        </w:rPr>
        <w:t>arbitrariedad</w:t>
      </w:r>
      <w:r>
        <w:rPr>
          <w:rFonts w:ascii="Aptos" w:hAnsi="Aptos"/>
        </w:rPr>
        <w:t xml:space="preserve"> de la Administración.</w:t>
      </w:r>
    </w:p>
    <w:p w14:paraId="3C83470D" w14:textId="531E8FCB" w:rsidR="003D42DF" w:rsidRPr="00C8386D" w:rsidRDefault="00C45DD9" w:rsidP="003D42DF">
      <w:pPr>
        <w:pStyle w:val="Prrafodelista"/>
        <w:numPr>
          <w:ilvl w:val="1"/>
          <w:numId w:val="69"/>
        </w:numPr>
        <w:rPr>
          <w:rFonts w:ascii="Aptos" w:hAnsi="Aptos"/>
        </w:rPr>
      </w:pPr>
      <w:r>
        <w:rPr>
          <w:rFonts w:ascii="Aptos" w:hAnsi="Aptos"/>
        </w:rPr>
        <w:t xml:space="preserve">Ayuda a los ciudadanos a </w:t>
      </w:r>
      <w:r>
        <w:rPr>
          <w:rFonts w:ascii="Aptos" w:hAnsi="Aptos"/>
          <w:b/>
          <w:bCs/>
        </w:rPr>
        <w:t>defender sus derechos</w:t>
      </w:r>
      <w:r>
        <w:rPr>
          <w:rFonts w:ascii="Aptos" w:hAnsi="Aptos"/>
        </w:rPr>
        <w:t>.</w:t>
      </w:r>
    </w:p>
    <w:p w14:paraId="1BE1B920" w14:textId="77777777" w:rsidR="00627BCA" w:rsidRPr="009A568C" w:rsidRDefault="00C45DD9" w:rsidP="00C45DD9">
      <w:pPr>
        <w:rPr>
          <w:rFonts w:ascii="Aptos" w:hAnsi="Aptos"/>
          <w:b/>
          <w:bCs/>
          <w:caps/>
          <w:u w:val="single"/>
        </w:rPr>
      </w:pPr>
      <w:r>
        <w:rPr>
          <w:rFonts w:ascii="Aptos" w:hAnsi="Aptos"/>
          <w:b/>
          <w:bCs/>
          <w:caps/>
          <w:u w:val="single"/>
        </w:rPr>
        <w:t>La Eficacia de los Actos Administrativos: La Notificación y la Publicación</w:t>
      </w:r>
    </w:p>
    <w:p w14:paraId="3A758C1F" w14:textId="734F9DE8" w:rsidR="00627BCA" w:rsidRPr="001B3B78" w:rsidRDefault="00C45DD9" w:rsidP="001B3B78">
      <w:pPr>
        <w:pStyle w:val="Prrafodelista"/>
        <w:numPr>
          <w:ilvl w:val="0"/>
          <w:numId w:val="70"/>
        </w:numPr>
        <w:rPr>
          <w:rFonts w:ascii="Aptos" w:hAnsi="Aptos"/>
          <w:b/>
          <w:bCs/>
          <w:caps/>
          <w:u w:val="single"/>
        </w:rPr>
      </w:pPr>
      <w:r>
        <w:rPr>
          <w:rFonts w:ascii="Aptos" w:hAnsi="Aptos"/>
          <w:b/>
          <w:bCs/>
        </w:rPr>
        <w:t xml:space="preserve">Notificación: </w:t>
      </w:r>
      <w:r>
        <w:rPr>
          <w:rFonts w:ascii="Aptos" w:hAnsi="Aptos"/>
        </w:rPr>
        <w:t xml:space="preserve">Es el acto por el cual la Administración comunica formalmente su decisión a los interesados. </w:t>
      </w:r>
      <w:r>
        <w:rPr>
          <w:rFonts w:ascii="Aptos" w:hAnsi="Aptos"/>
          <w:b/>
          <w:bCs/>
        </w:rPr>
        <w:t>Requisitos de la notificación:</w:t>
      </w:r>
    </w:p>
    <w:p w14:paraId="5583744B" w14:textId="77777777" w:rsidR="00627BCA" w:rsidRPr="009A568C" w:rsidRDefault="00C45DD9" w:rsidP="001B3B78">
      <w:pPr>
        <w:pStyle w:val="Prrafodelista"/>
        <w:numPr>
          <w:ilvl w:val="1"/>
          <w:numId w:val="70"/>
        </w:numPr>
        <w:rPr>
          <w:rFonts w:ascii="Aptos" w:hAnsi="Aptos"/>
          <w:b/>
          <w:bCs/>
          <w:caps/>
          <w:u w:val="single"/>
        </w:rPr>
      </w:pPr>
      <w:r>
        <w:rPr>
          <w:rFonts w:ascii="Aptos" w:hAnsi="Aptos"/>
          <w:b/>
          <w:bCs/>
        </w:rPr>
        <w:t>Debe realizarse en un plazo de 10 días</w:t>
      </w:r>
      <w:r>
        <w:rPr>
          <w:rFonts w:ascii="Aptos" w:hAnsi="Aptos"/>
        </w:rPr>
        <w:t xml:space="preserve"> desde que se dicta el acto.</w:t>
      </w:r>
    </w:p>
    <w:p w14:paraId="3F64F99E" w14:textId="791FD6E1" w:rsidR="00C45DD9" w:rsidRPr="009A568C" w:rsidRDefault="00C45DD9" w:rsidP="001B3B78">
      <w:pPr>
        <w:pStyle w:val="Prrafodelista"/>
        <w:numPr>
          <w:ilvl w:val="1"/>
          <w:numId w:val="70"/>
        </w:numPr>
        <w:rPr>
          <w:rFonts w:ascii="Aptos" w:hAnsi="Aptos"/>
          <w:b/>
          <w:bCs/>
          <w:caps/>
          <w:u w:val="single"/>
        </w:rPr>
      </w:pPr>
      <w:r>
        <w:rPr>
          <w:rFonts w:ascii="Aptos" w:hAnsi="Aptos"/>
        </w:rPr>
        <w:t>Debe incluir:</w:t>
      </w:r>
    </w:p>
    <w:p w14:paraId="1FC8E709" w14:textId="77777777" w:rsidR="00C45DD9" w:rsidRPr="009A568C" w:rsidRDefault="00C45DD9" w:rsidP="001B3B78">
      <w:pPr>
        <w:pStyle w:val="Prrafodelista"/>
        <w:numPr>
          <w:ilvl w:val="2"/>
          <w:numId w:val="70"/>
        </w:numPr>
        <w:rPr>
          <w:rFonts w:ascii="Aptos" w:hAnsi="Aptos"/>
        </w:rPr>
      </w:pPr>
      <w:r>
        <w:rPr>
          <w:rFonts w:ascii="Aptos" w:hAnsi="Aptos"/>
          <w:b/>
          <w:bCs/>
        </w:rPr>
        <w:t>Texto íntegro</w:t>
      </w:r>
      <w:r>
        <w:rPr>
          <w:rFonts w:ascii="Aptos" w:hAnsi="Aptos"/>
        </w:rPr>
        <w:t xml:space="preserve"> del acto.</w:t>
      </w:r>
    </w:p>
    <w:p w14:paraId="7954066E" w14:textId="77777777" w:rsidR="00C45DD9" w:rsidRPr="009A568C" w:rsidRDefault="00C45DD9" w:rsidP="001B3B78">
      <w:pPr>
        <w:pStyle w:val="Prrafodelista"/>
        <w:numPr>
          <w:ilvl w:val="2"/>
          <w:numId w:val="70"/>
        </w:numPr>
        <w:rPr>
          <w:rFonts w:ascii="Aptos" w:hAnsi="Aptos"/>
        </w:rPr>
      </w:pPr>
      <w:r>
        <w:rPr>
          <w:rFonts w:ascii="Aptos" w:hAnsi="Aptos"/>
        </w:rPr>
        <w:t xml:space="preserve">Si es </w:t>
      </w:r>
      <w:r>
        <w:rPr>
          <w:rFonts w:ascii="Aptos" w:hAnsi="Aptos"/>
          <w:b/>
          <w:bCs/>
        </w:rPr>
        <w:t>definitivo o no</w:t>
      </w:r>
      <w:r>
        <w:rPr>
          <w:rFonts w:ascii="Aptos" w:hAnsi="Aptos"/>
        </w:rPr>
        <w:t xml:space="preserve"> en la vía administrativa.</w:t>
      </w:r>
    </w:p>
    <w:p w14:paraId="3D3C9F6F" w14:textId="77777777" w:rsidR="00627BCA" w:rsidRPr="009A568C" w:rsidRDefault="00C45DD9" w:rsidP="001B3B78">
      <w:pPr>
        <w:pStyle w:val="Prrafodelista"/>
        <w:numPr>
          <w:ilvl w:val="2"/>
          <w:numId w:val="70"/>
        </w:numPr>
        <w:rPr>
          <w:rFonts w:ascii="Aptos" w:hAnsi="Aptos"/>
        </w:rPr>
      </w:pPr>
      <w:r>
        <w:rPr>
          <w:rFonts w:ascii="Aptos" w:hAnsi="Aptos"/>
          <w:b/>
          <w:bCs/>
        </w:rPr>
        <w:t>Recursos disponibles</w:t>
      </w:r>
      <w:r>
        <w:rPr>
          <w:rFonts w:ascii="Aptos" w:hAnsi="Aptos"/>
        </w:rPr>
        <w:t>, plazo y órgano ante el que se interponen.</w:t>
      </w:r>
    </w:p>
    <w:p w14:paraId="3A026EC8" w14:textId="77777777" w:rsidR="009221E2" w:rsidRPr="009A568C" w:rsidRDefault="00C45DD9" w:rsidP="00C45DD9">
      <w:pPr>
        <w:pStyle w:val="Prrafodelista"/>
        <w:numPr>
          <w:ilvl w:val="1"/>
          <w:numId w:val="70"/>
        </w:numPr>
        <w:rPr>
          <w:rFonts w:ascii="Aptos" w:hAnsi="Aptos"/>
        </w:rPr>
      </w:pPr>
      <w:r>
        <w:rPr>
          <w:rFonts w:ascii="Aptos" w:hAnsi="Aptos"/>
        </w:rPr>
        <w:t xml:space="preserve">Si no se notifica correctamente, </w:t>
      </w:r>
      <w:r>
        <w:rPr>
          <w:rFonts w:ascii="Aptos" w:hAnsi="Aptos"/>
          <w:b/>
          <w:bCs/>
        </w:rPr>
        <w:t>el acto no es eficaz</w:t>
      </w:r>
      <w:r>
        <w:rPr>
          <w:rFonts w:ascii="Aptos" w:hAnsi="Aptos"/>
        </w:rPr>
        <w:t>.</w:t>
      </w:r>
    </w:p>
    <w:p w14:paraId="0AAA0001" w14:textId="0AAA0001" w:rsidR="009221E2" w:rsidRPr="009A568C" w:rsidRDefault="00C45DD9" w:rsidP="00C45DD9">
      <w:pPr>
        <w:pStyle w:val="Prrafodelista"/>
        <w:numPr>
          <w:ilvl w:val="1"/>
          <w:numId w:val="70"/>
        </w:numPr>
        <w:rPr>
          <w:rFonts w:ascii="Aptos" w:hAnsi="Aptos"/>
        </w:rPr>
      </w:pPr>
      <w:r>
        <w:rPr>
          <w:rFonts w:ascii="Aptos" w:hAnsi="Aptos"/>
          <w:b/>
          <w:bCs/>
        </w:rPr>
        <w:t xml:space="preserve">Rechazo expreso de la notificación (art. 41.5 Ley 39/2015): </w:t>
      </w:r>
      <w:r>
        <w:rPr>
          <w:rFonts w:ascii="Aptos" w:hAnsi="Aptos"/>
        </w:rPr>
        <w:t>si el interesado o su representante rechaza la notificación, se hace constar en el expediente, especificando las circunstancias del intento y el medio empleado, y se tiene por efectuado el trámite, siguiendo el procedimiento su curso (no se exige un segundo intento en este caso).</w:t>
      </w:r>
    </w:p>
    <w:p w14:paraId="0AAA0002" w14:textId="0AAA0002" w:rsidR="009221E2" w:rsidRPr="009A568C" w:rsidRDefault="00C45DD9" w:rsidP="00C45DD9">
      <w:pPr>
        <w:pStyle w:val="Prrafodelista"/>
        <w:numPr>
          <w:ilvl w:val="1"/>
          <w:numId w:val="70"/>
        </w:numPr>
        <w:rPr>
          <w:rFonts w:ascii="Aptos" w:hAnsi="Aptos"/>
        </w:rPr>
      </w:pPr>
      <w:r>
        <w:rPr>
          <w:rFonts w:ascii="Aptos" w:hAnsi="Aptos"/>
          <w:b/>
          <w:bCs/>
        </w:rPr>
        <w:t xml:space="preserve">Notificación en papel infructuosa: </w:t>
      </w:r>
      <w:r>
        <w:rPr>
          <w:rFonts w:ascii="Aptos" w:hAnsi="Aptos"/>
        </w:rPr>
        <w:t>si no hay nadie que se haga cargo en el domicilio, se repite el intento una sola vez, en hora distinta, dentro de los tres días siguientes.</w:t>
      </w:r>
    </w:p>
    <w:p w14:paraId="0AAA0003" w14:textId="0AAA0003" w:rsidR="009221E2" w:rsidRPr="009A568C" w:rsidRDefault="00C45DD9" w:rsidP="00C45DD9">
      <w:pPr>
        <w:pStyle w:val="Prrafodelista"/>
        <w:numPr>
          <w:ilvl w:val="1"/>
          <w:numId w:val="70"/>
        </w:numPr>
        <w:rPr>
          <w:rFonts w:ascii="Aptos" w:hAnsi="Aptos"/>
        </w:rPr>
      </w:pPr>
      <w:r>
        <w:rPr>
          <w:rFonts w:ascii="Aptos" w:hAnsi="Aptos"/>
          <w:b/>
          <w:bCs/>
        </w:rPr>
        <w:t xml:space="preserve">Rechazo tácito de la notificación electrónica (art. 43.2 Ley 39/2015): </w:t>
      </w:r>
      <w:r>
        <w:rPr>
          <w:rFonts w:ascii="Aptos" w:hAnsi="Aptos"/>
        </w:rPr>
        <w:t>se entiende rechazada cuando transcurren 10 días naturales desde la puesta a disposición sin que el interesado acceda a su contenido, con los mismos efectos que el rechazo expreso.</w:t>
      </w:r>
    </w:p>
    <w:p w14:paraId="0082F305" w14:textId="77777777" w:rsidR="009221E2" w:rsidRPr="009A568C" w:rsidRDefault="00C45DD9" w:rsidP="00C45DD9">
      <w:pPr>
        <w:pStyle w:val="Prrafodelista"/>
        <w:numPr>
          <w:ilvl w:val="0"/>
          <w:numId w:val="70"/>
        </w:numPr>
        <w:rPr>
          <w:rFonts w:ascii="Aptos" w:hAnsi="Aptos"/>
        </w:rPr>
      </w:pPr>
      <w:r>
        <w:rPr>
          <w:rFonts w:ascii="Aptos" w:hAnsi="Aptos"/>
          <w:b/>
          <w:bCs/>
        </w:rPr>
        <w:t>Publicación</w:t>
      </w:r>
    </w:p>
    <w:p w14:paraId="5108073E" w14:textId="77777777" w:rsidR="009221E2" w:rsidRPr="009A568C" w:rsidRDefault="00C45DD9" w:rsidP="009221E2">
      <w:pPr>
        <w:pStyle w:val="Prrafodelista"/>
        <w:numPr>
          <w:ilvl w:val="1"/>
          <w:numId w:val="70"/>
        </w:numPr>
        <w:rPr>
          <w:rFonts w:ascii="Aptos" w:hAnsi="Aptos"/>
        </w:rPr>
      </w:pPr>
      <w:r>
        <w:rPr>
          <w:rFonts w:ascii="Aptos" w:hAnsi="Aptos"/>
        </w:rPr>
        <w:t>Se usa en lugar de la notificación cuando:</w:t>
      </w:r>
    </w:p>
    <w:p w14:paraId="793D3DBB" w14:textId="77777777" w:rsidR="009221E2" w:rsidRPr="009A568C" w:rsidRDefault="00C45DD9" w:rsidP="009221E2">
      <w:pPr>
        <w:pStyle w:val="Prrafodelista"/>
        <w:numPr>
          <w:ilvl w:val="2"/>
          <w:numId w:val="70"/>
        </w:numPr>
        <w:rPr>
          <w:rFonts w:ascii="Aptos" w:hAnsi="Aptos"/>
        </w:rPr>
      </w:pPr>
      <w:r>
        <w:rPr>
          <w:rFonts w:ascii="Aptos" w:hAnsi="Aptos"/>
        </w:rPr>
        <w:t xml:space="preserve">El acto afecta a una </w:t>
      </w:r>
      <w:r>
        <w:rPr>
          <w:rFonts w:ascii="Aptos" w:hAnsi="Aptos"/>
          <w:b/>
          <w:bCs/>
        </w:rPr>
        <w:t>pluralidad indeterminada</w:t>
      </w:r>
      <w:r>
        <w:rPr>
          <w:rFonts w:ascii="Aptos" w:hAnsi="Aptos"/>
        </w:rPr>
        <w:t xml:space="preserve"> de personas.</w:t>
      </w:r>
    </w:p>
    <w:p w14:paraId="33285A7D" w14:textId="77777777" w:rsidR="009221E2" w:rsidRPr="009A568C" w:rsidRDefault="00C45DD9" w:rsidP="00C45DD9">
      <w:pPr>
        <w:pStyle w:val="Prrafodelista"/>
        <w:numPr>
          <w:ilvl w:val="2"/>
          <w:numId w:val="70"/>
        </w:numPr>
        <w:rPr>
          <w:rFonts w:ascii="Aptos" w:hAnsi="Aptos"/>
        </w:rPr>
      </w:pPr>
      <w:r>
        <w:rPr>
          <w:rFonts w:ascii="Aptos" w:hAnsi="Aptos"/>
        </w:rPr>
        <w:t xml:space="preserve">Lo exige una </w:t>
      </w:r>
      <w:r>
        <w:rPr>
          <w:rFonts w:ascii="Aptos" w:hAnsi="Aptos"/>
          <w:b/>
          <w:bCs/>
        </w:rPr>
        <w:t>norma específica</w:t>
      </w:r>
      <w:r>
        <w:rPr>
          <w:rFonts w:ascii="Aptos" w:hAnsi="Aptos"/>
        </w:rPr>
        <w:t>.</w:t>
      </w:r>
    </w:p>
    <w:p w14:paraId="24DAC5B5" w14:textId="24719EA5" w:rsidR="00C45DD9" w:rsidRPr="009A568C" w:rsidRDefault="00C45DD9" w:rsidP="009221E2">
      <w:pPr>
        <w:pStyle w:val="Prrafodelista"/>
        <w:numPr>
          <w:ilvl w:val="1"/>
          <w:numId w:val="70"/>
        </w:numPr>
        <w:rPr>
          <w:rFonts w:ascii="Aptos" w:hAnsi="Aptos"/>
        </w:rPr>
      </w:pPr>
      <w:r>
        <w:rPr>
          <w:rFonts w:ascii="Aptos" w:hAnsi="Aptos"/>
        </w:rPr>
        <w:t xml:space="preserve">Los actos publicados en </w:t>
      </w:r>
      <w:r>
        <w:rPr>
          <w:rFonts w:ascii="Aptos" w:hAnsi="Aptos"/>
          <w:b/>
          <w:bCs/>
        </w:rPr>
        <w:t>boletines oficiales</w:t>
      </w:r>
      <w:r>
        <w:rPr>
          <w:rFonts w:ascii="Aptos" w:hAnsi="Aptos"/>
        </w:rPr>
        <w:t xml:space="preserve"> tienen el mismo efecto que una notificación individual.</w:t>
      </w:r>
      <w:r>
        <w:rPr>
          <w:rFonts w:ascii="Aptos" w:hAnsi="Aptos"/>
        </w:rPr>
        <w:br/>
      </w:r>
    </w:p>
    <w:p w14:paraId="5474379B" w14:textId="7EF49C57" w:rsidR="00B0269A" w:rsidRPr="009A568C" w:rsidRDefault="00C45DD9" w:rsidP="0060222B">
      <w:pPr>
        <w:rPr>
          <w:rFonts w:ascii="Aptos" w:hAnsi="Aptos"/>
          <w:b/>
          <w:bCs/>
          <w:caps/>
          <w:u w:val="single"/>
        </w:rPr>
      </w:pPr>
      <w:r>
        <w:rPr>
          <w:rFonts w:ascii="Aptos" w:hAnsi="Aptos"/>
          <w:b/>
          <w:bCs/>
          <w:caps/>
          <w:u w:val="single"/>
        </w:rPr>
        <w:lastRenderedPageBreak/>
        <w:t>El Silencio Administrativo: Naturaleza y Régimen Jurídico; su regulación en la Administración de la Comunidad Autónoma de Andalucía.</w:t>
      </w:r>
    </w:p>
    <w:p w14:paraId="5C0AC698" w14:textId="77777777" w:rsidR="00220B5D" w:rsidRPr="009A568C" w:rsidRDefault="005A1A5C" w:rsidP="00220B5D">
      <w:pPr>
        <w:pStyle w:val="Prrafodelista"/>
        <w:numPr>
          <w:ilvl w:val="0"/>
          <w:numId w:val="71"/>
        </w:numPr>
        <w:rPr>
          <w:rFonts w:ascii="Aptos" w:hAnsi="Aptos"/>
          <w:b/>
          <w:bCs/>
        </w:rPr>
      </w:pPr>
      <w:r>
        <w:rPr>
          <w:rFonts w:ascii="Aptos" w:hAnsi="Aptos"/>
        </w:rPr>
        <w:t xml:space="preserve">El </w:t>
      </w:r>
      <w:r>
        <w:rPr>
          <w:rFonts w:ascii="Aptos" w:hAnsi="Aptos"/>
          <w:b/>
          <w:bCs/>
        </w:rPr>
        <w:t>silencio administrativo</w:t>
      </w:r>
      <w:r>
        <w:rPr>
          <w:rFonts w:ascii="Aptos" w:hAnsi="Aptos"/>
        </w:rPr>
        <w:t xml:space="preserve"> es una figura jurídica que regula la inactividad de la Administración cuando esta no responde en el plazo legalmente establecido. Su finalidad es evitar que la falta de actuación administrativa perjudique los derechos de los ciudadanos y garantizar la seguridad jurídica.</w:t>
      </w:r>
    </w:p>
    <w:p w14:paraId="1DA28645" w14:textId="77777777" w:rsidR="00220B5D" w:rsidRPr="009A568C" w:rsidRDefault="005A1A5C" w:rsidP="005A1A5C">
      <w:pPr>
        <w:pStyle w:val="Prrafodelista"/>
        <w:numPr>
          <w:ilvl w:val="0"/>
          <w:numId w:val="71"/>
        </w:numPr>
        <w:rPr>
          <w:rFonts w:ascii="Aptos" w:hAnsi="Aptos"/>
          <w:b/>
          <w:bCs/>
        </w:rPr>
      </w:pPr>
      <w:r>
        <w:rPr>
          <w:rFonts w:ascii="Aptos" w:hAnsi="Aptos"/>
        </w:rPr>
        <w:t xml:space="preserve">El </w:t>
      </w:r>
      <w:r>
        <w:rPr>
          <w:rFonts w:ascii="Aptos" w:hAnsi="Aptos"/>
          <w:b/>
          <w:bCs/>
        </w:rPr>
        <w:t>silencio administrativo</w:t>
      </w:r>
      <w:r>
        <w:rPr>
          <w:rFonts w:ascii="Aptos" w:hAnsi="Aptos"/>
        </w:rPr>
        <w:t xml:space="preserve"> puede producir efectos </w:t>
      </w:r>
      <w:r>
        <w:rPr>
          <w:rFonts w:ascii="Aptos" w:hAnsi="Aptos"/>
          <w:b/>
          <w:bCs/>
        </w:rPr>
        <w:t>positivos o negativos</w:t>
      </w:r>
      <w:r>
        <w:rPr>
          <w:rFonts w:ascii="Aptos" w:hAnsi="Aptos"/>
        </w:rPr>
        <w:t xml:space="preserve"> y su regulación se encuentra en la </w:t>
      </w:r>
      <w:r>
        <w:rPr>
          <w:rFonts w:ascii="Aptos" w:hAnsi="Aptos"/>
          <w:b/>
          <w:bCs/>
        </w:rPr>
        <w:t>Ley 39/2015, de 1 de octubre, del Procedimiento Administrativo Común (antes LRJAP y PAC)</w:t>
      </w:r>
      <w:r>
        <w:rPr>
          <w:rFonts w:ascii="Aptos" w:hAnsi="Aptos"/>
        </w:rPr>
        <w:t xml:space="preserve"> y en la legislación autonómica, como la </w:t>
      </w:r>
      <w:r>
        <w:rPr>
          <w:rFonts w:ascii="Aptos" w:hAnsi="Aptos"/>
          <w:b/>
          <w:bCs/>
        </w:rPr>
        <w:t>Ley 9/2001 de la Junta de Andalucía</w:t>
      </w:r>
      <w:r>
        <w:rPr>
          <w:rFonts w:ascii="Aptos" w:hAnsi="Aptos"/>
        </w:rPr>
        <w:t>.</w:t>
      </w:r>
    </w:p>
    <w:p w14:paraId="7ACD3769" w14:textId="77777777" w:rsidR="00220B5D" w:rsidRPr="009A568C" w:rsidRDefault="005A1A5C" w:rsidP="00220B5D">
      <w:pPr>
        <w:pStyle w:val="Prrafodelista"/>
        <w:numPr>
          <w:ilvl w:val="0"/>
          <w:numId w:val="71"/>
        </w:numPr>
        <w:rPr>
          <w:rFonts w:ascii="Aptos" w:hAnsi="Aptos"/>
          <w:b/>
          <w:bCs/>
        </w:rPr>
      </w:pPr>
      <w:r>
        <w:rPr>
          <w:rFonts w:ascii="Aptos" w:hAnsi="Aptos"/>
          <w:b/>
          <w:bCs/>
        </w:rPr>
        <w:t xml:space="preserve">Obligación de Resolver: </w:t>
      </w:r>
      <w:r>
        <w:rPr>
          <w:rFonts w:ascii="Aptos" w:hAnsi="Aptos"/>
        </w:rPr>
        <w:t xml:space="preserve">El artículo 21 de la </w:t>
      </w:r>
      <w:r>
        <w:rPr>
          <w:rFonts w:ascii="Aptos" w:hAnsi="Aptos"/>
          <w:b/>
          <w:bCs/>
        </w:rPr>
        <w:t>Ley 39/2015</w:t>
      </w:r>
      <w:r>
        <w:rPr>
          <w:rFonts w:ascii="Aptos" w:hAnsi="Aptos"/>
        </w:rPr>
        <w:t xml:space="preserve"> establece que la Administración </w:t>
      </w:r>
      <w:r>
        <w:rPr>
          <w:rFonts w:ascii="Aptos" w:hAnsi="Aptos"/>
          <w:b/>
          <w:bCs/>
        </w:rPr>
        <w:t>está obligada a dictar una resolución expresa</w:t>
      </w:r>
      <w:r>
        <w:rPr>
          <w:rFonts w:ascii="Aptos" w:hAnsi="Aptos"/>
        </w:rPr>
        <w:t xml:space="preserve"> en todos los procedimientos administrativos, independientemente de cómo se hayan iniciado (de oficio o a solicitud del interesado).</w:t>
      </w:r>
    </w:p>
    <w:p w14:paraId="19B3CB8A" w14:textId="220A28D5" w:rsidR="005A1A5C" w:rsidRPr="009A568C" w:rsidRDefault="005A1A5C" w:rsidP="00220B5D">
      <w:pPr>
        <w:pStyle w:val="Prrafodelista"/>
        <w:numPr>
          <w:ilvl w:val="1"/>
          <w:numId w:val="71"/>
        </w:numPr>
        <w:rPr>
          <w:rFonts w:ascii="Aptos" w:hAnsi="Aptos"/>
          <w:b/>
          <w:bCs/>
        </w:rPr>
      </w:pPr>
      <w:r>
        <w:rPr>
          <w:rFonts w:ascii="Aptos" w:hAnsi="Aptos"/>
          <w:b/>
          <w:bCs/>
        </w:rPr>
        <w:t>Principales características de la obligación de resolver</w:t>
      </w:r>
    </w:p>
    <w:p w14:paraId="21942BC6" w14:textId="77777777" w:rsidR="005A1A5C" w:rsidRPr="009A568C" w:rsidRDefault="005A1A5C" w:rsidP="00220B5D">
      <w:pPr>
        <w:pStyle w:val="Prrafodelista"/>
        <w:numPr>
          <w:ilvl w:val="2"/>
          <w:numId w:val="71"/>
        </w:numPr>
        <w:rPr>
          <w:rFonts w:ascii="Aptos" w:hAnsi="Aptos"/>
        </w:rPr>
      </w:pPr>
      <w:r>
        <w:rPr>
          <w:rFonts w:ascii="Aptos" w:hAnsi="Aptos"/>
        </w:rPr>
        <w:t xml:space="preserve">La Administración </w:t>
      </w:r>
      <w:r>
        <w:rPr>
          <w:rFonts w:ascii="Aptos" w:hAnsi="Aptos"/>
          <w:b/>
          <w:bCs/>
        </w:rPr>
        <w:t>debe dictar resolución y notificarla</w:t>
      </w:r>
      <w:r>
        <w:rPr>
          <w:rFonts w:ascii="Aptos" w:hAnsi="Aptos"/>
        </w:rPr>
        <w:t xml:space="preserve"> en el plazo legalmente establecido.</w:t>
      </w:r>
    </w:p>
    <w:p w14:paraId="4C601F13" w14:textId="77777777" w:rsidR="005A1A5C" w:rsidRPr="009A568C" w:rsidRDefault="005A1A5C" w:rsidP="00220B5D">
      <w:pPr>
        <w:pStyle w:val="Prrafodelista"/>
        <w:numPr>
          <w:ilvl w:val="2"/>
          <w:numId w:val="71"/>
        </w:numPr>
        <w:rPr>
          <w:rFonts w:ascii="Aptos" w:hAnsi="Aptos"/>
        </w:rPr>
      </w:pPr>
      <w:r>
        <w:rPr>
          <w:rFonts w:ascii="Aptos" w:hAnsi="Aptos"/>
        </w:rPr>
        <w:t xml:space="preserve">Si el procedimiento termina por </w:t>
      </w:r>
      <w:r>
        <w:rPr>
          <w:rFonts w:ascii="Aptos" w:hAnsi="Aptos"/>
          <w:b/>
          <w:bCs/>
        </w:rPr>
        <w:t>prescripción, renuncia, caducidad o desistimiento</w:t>
      </w:r>
      <w:r>
        <w:rPr>
          <w:rFonts w:ascii="Aptos" w:hAnsi="Aptos"/>
        </w:rPr>
        <w:t xml:space="preserve">, la resolución debe </w:t>
      </w:r>
      <w:r>
        <w:rPr>
          <w:rFonts w:ascii="Aptos" w:hAnsi="Aptos"/>
          <w:b/>
          <w:bCs/>
        </w:rPr>
        <w:t>explicitar estas circunstancias</w:t>
      </w:r>
      <w:r>
        <w:rPr>
          <w:rFonts w:ascii="Aptos" w:hAnsi="Aptos"/>
        </w:rPr>
        <w:t>.</w:t>
      </w:r>
    </w:p>
    <w:p w14:paraId="5B913945" w14:textId="77777777" w:rsidR="00AC199A" w:rsidRPr="009A568C" w:rsidRDefault="005A1A5C" w:rsidP="00AC199A">
      <w:pPr>
        <w:pStyle w:val="Prrafodelista"/>
        <w:numPr>
          <w:ilvl w:val="2"/>
          <w:numId w:val="71"/>
        </w:numPr>
        <w:rPr>
          <w:rFonts w:ascii="Aptos" w:hAnsi="Aptos"/>
        </w:rPr>
      </w:pPr>
      <w:r>
        <w:rPr>
          <w:rFonts w:ascii="Aptos" w:hAnsi="Aptos"/>
          <w:b/>
          <w:bCs/>
        </w:rPr>
        <w:t>Excepciones:</w:t>
      </w:r>
      <w:r>
        <w:rPr>
          <w:rFonts w:ascii="Aptos" w:hAnsi="Aptos"/>
        </w:rPr>
        <w:t xml:space="preserve"> No existe obligación de resolver cuando el procedimiento </w:t>
      </w:r>
      <w:r>
        <w:rPr>
          <w:rFonts w:ascii="Aptos" w:hAnsi="Aptos"/>
          <w:b/>
          <w:bCs/>
        </w:rPr>
        <w:t>se termina por pacto o convenio</w:t>
      </w:r>
      <w:r>
        <w:rPr>
          <w:rFonts w:ascii="Aptos" w:hAnsi="Aptos"/>
        </w:rPr>
        <w:t xml:space="preserve"> o si se trata de </w:t>
      </w:r>
      <w:r>
        <w:rPr>
          <w:rFonts w:ascii="Aptos" w:hAnsi="Aptos"/>
          <w:b/>
          <w:bCs/>
        </w:rPr>
        <w:t>procedimientos de comunicación previa</w:t>
      </w:r>
      <w:r>
        <w:rPr>
          <w:rFonts w:ascii="Aptos" w:hAnsi="Aptos"/>
        </w:rPr>
        <w:t>.</w:t>
      </w:r>
    </w:p>
    <w:p w14:paraId="4FBF4522" w14:textId="77777777" w:rsidR="00AC199A" w:rsidRPr="009A568C" w:rsidRDefault="005A1A5C" w:rsidP="00AC199A">
      <w:pPr>
        <w:pStyle w:val="Prrafodelista"/>
        <w:numPr>
          <w:ilvl w:val="1"/>
          <w:numId w:val="71"/>
        </w:numPr>
        <w:rPr>
          <w:rFonts w:ascii="Aptos" w:hAnsi="Aptos"/>
        </w:rPr>
      </w:pPr>
      <w:r>
        <w:rPr>
          <w:rFonts w:ascii="Aptos" w:hAnsi="Aptos"/>
          <w:b/>
          <w:bCs/>
        </w:rPr>
        <w:t>Plazos para resolver</w:t>
      </w:r>
    </w:p>
    <w:p w14:paraId="6E3D2C1E" w14:textId="77777777" w:rsidR="00AC199A" w:rsidRPr="009A568C" w:rsidRDefault="005A1A5C" w:rsidP="00AC199A">
      <w:pPr>
        <w:pStyle w:val="Prrafodelista"/>
        <w:numPr>
          <w:ilvl w:val="2"/>
          <w:numId w:val="71"/>
        </w:numPr>
        <w:rPr>
          <w:rFonts w:ascii="Aptos" w:hAnsi="Aptos"/>
        </w:rPr>
      </w:pPr>
      <w:r>
        <w:rPr>
          <w:rFonts w:ascii="Aptos" w:hAnsi="Aptos"/>
          <w:b/>
          <w:bCs/>
        </w:rPr>
        <w:t>Plazo general:</w:t>
      </w:r>
      <w:r>
        <w:rPr>
          <w:rFonts w:ascii="Aptos" w:hAnsi="Aptos"/>
        </w:rPr>
        <w:t xml:space="preserve"> Se debe resolver dentro del tiempo que establezca la normativa del procedimiento.</w:t>
      </w:r>
    </w:p>
    <w:p w14:paraId="17B00C73" w14:textId="375C3BEF" w:rsidR="00AC199A" w:rsidRPr="009A568C" w:rsidRDefault="005A1A5C" w:rsidP="00AC199A">
      <w:pPr>
        <w:pStyle w:val="Prrafodelista"/>
        <w:numPr>
          <w:ilvl w:val="2"/>
          <w:numId w:val="71"/>
        </w:numPr>
        <w:rPr>
          <w:rFonts w:ascii="Aptos" w:hAnsi="Aptos"/>
        </w:rPr>
      </w:pPr>
      <w:r>
        <w:rPr>
          <w:rFonts w:ascii="Aptos" w:hAnsi="Aptos"/>
        </w:rPr>
        <w:t xml:space="preserve">Si no se especifica, el </w:t>
      </w:r>
      <w:r>
        <w:rPr>
          <w:rFonts w:ascii="Aptos" w:hAnsi="Aptos"/>
          <w:b/>
          <w:bCs/>
        </w:rPr>
        <w:t>plazo máximo</w:t>
      </w:r>
      <w:r>
        <w:rPr>
          <w:rFonts w:ascii="Aptos" w:hAnsi="Aptos"/>
        </w:rPr>
        <w:t xml:space="preserve"> será de </w:t>
      </w:r>
      <w:r>
        <w:rPr>
          <w:rFonts w:ascii="Aptos" w:hAnsi="Aptos"/>
          <w:b/>
          <w:bCs/>
        </w:rPr>
        <w:t>tres meses</w:t>
      </w:r>
      <w:r>
        <w:rPr>
          <w:rFonts w:ascii="Aptos" w:hAnsi="Aptos"/>
        </w:rPr>
        <w:t>.</w:t>
      </w:r>
    </w:p>
    <w:p w14:paraId="5E45404F" w14:textId="77777777" w:rsidR="00AC199A" w:rsidRPr="009A568C" w:rsidRDefault="005A1A5C" w:rsidP="00AC199A">
      <w:pPr>
        <w:pStyle w:val="Prrafodelista"/>
        <w:numPr>
          <w:ilvl w:val="2"/>
          <w:numId w:val="71"/>
        </w:numPr>
        <w:rPr>
          <w:rFonts w:ascii="Aptos" w:hAnsi="Aptos"/>
        </w:rPr>
      </w:pPr>
      <w:r>
        <w:rPr>
          <w:rFonts w:ascii="Aptos" w:hAnsi="Aptos"/>
        </w:rPr>
        <w:t>El plazo comienza a contar:</w:t>
      </w:r>
    </w:p>
    <w:p w14:paraId="3E92E07C" w14:textId="77777777" w:rsidR="00AC199A" w:rsidRPr="009A568C" w:rsidRDefault="005A1A5C" w:rsidP="00AC199A">
      <w:pPr>
        <w:pStyle w:val="Prrafodelista"/>
        <w:numPr>
          <w:ilvl w:val="3"/>
          <w:numId w:val="71"/>
        </w:numPr>
        <w:rPr>
          <w:rFonts w:ascii="Aptos" w:hAnsi="Aptos"/>
        </w:rPr>
      </w:pPr>
      <w:r>
        <w:rPr>
          <w:rFonts w:ascii="Aptos" w:hAnsi="Aptos"/>
        </w:rPr>
        <w:t xml:space="preserve">Desde el </w:t>
      </w:r>
      <w:r>
        <w:rPr>
          <w:rFonts w:ascii="Aptos" w:hAnsi="Aptos"/>
          <w:b/>
          <w:bCs/>
        </w:rPr>
        <w:t>acuerdo de iniciación</w:t>
      </w:r>
      <w:r>
        <w:rPr>
          <w:rFonts w:ascii="Aptos" w:hAnsi="Aptos"/>
        </w:rPr>
        <w:t xml:space="preserve">, si el procedimiento es de </w:t>
      </w:r>
      <w:r>
        <w:rPr>
          <w:rFonts w:ascii="Aptos" w:hAnsi="Aptos"/>
          <w:b/>
          <w:bCs/>
        </w:rPr>
        <w:t>oficio</w:t>
      </w:r>
      <w:r>
        <w:rPr>
          <w:rFonts w:ascii="Aptos" w:hAnsi="Aptos"/>
        </w:rPr>
        <w:t>.</w:t>
      </w:r>
    </w:p>
    <w:p w14:paraId="22F46B62" w14:textId="77777777" w:rsidR="00AC199A" w:rsidRPr="009A568C" w:rsidRDefault="005A1A5C" w:rsidP="005A1A5C">
      <w:pPr>
        <w:pStyle w:val="Prrafodelista"/>
        <w:numPr>
          <w:ilvl w:val="3"/>
          <w:numId w:val="71"/>
        </w:numPr>
        <w:rPr>
          <w:rFonts w:ascii="Aptos" w:hAnsi="Aptos"/>
        </w:rPr>
      </w:pPr>
      <w:r>
        <w:rPr>
          <w:rFonts w:ascii="Aptos" w:hAnsi="Aptos"/>
        </w:rPr>
        <w:t xml:space="preserve">Desde la </w:t>
      </w:r>
      <w:r>
        <w:rPr>
          <w:rFonts w:ascii="Aptos" w:hAnsi="Aptos"/>
          <w:b/>
          <w:bCs/>
        </w:rPr>
        <w:t>fecha de entrada de la solicitud en el registro</w:t>
      </w:r>
      <w:r>
        <w:rPr>
          <w:rFonts w:ascii="Aptos" w:hAnsi="Aptos"/>
        </w:rPr>
        <w:t xml:space="preserve">, si el procedimiento es </w:t>
      </w:r>
      <w:r>
        <w:rPr>
          <w:rFonts w:ascii="Aptos" w:hAnsi="Aptos"/>
          <w:b/>
          <w:bCs/>
        </w:rPr>
        <w:t>a solicitud del interesado</w:t>
      </w:r>
      <w:r>
        <w:rPr>
          <w:rFonts w:ascii="Aptos" w:hAnsi="Aptos"/>
        </w:rPr>
        <w:t>.</w:t>
      </w:r>
    </w:p>
    <w:p w14:paraId="7992BF51" w14:textId="77777777" w:rsidR="00BF1C5B" w:rsidRPr="009A568C" w:rsidRDefault="005A1A5C" w:rsidP="00C45DD9">
      <w:pPr>
        <w:pStyle w:val="Prrafodelista"/>
        <w:numPr>
          <w:ilvl w:val="1"/>
          <w:numId w:val="71"/>
        </w:numPr>
        <w:rPr>
          <w:rFonts w:ascii="Aptos" w:hAnsi="Aptos"/>
        </w:rPr>
      </w:pPr>
      <w:r>
        <w:rPr>
          <w:rFonts w:ascii="Aptos" w:hAnsi="Aptos"/>
        </w:rPr>
        <w:t xml:space="preserve">Si la Administración no dicta resolución en el plazo, se activa el </w:t>
      </w:r>
      <w:r>
        <w:rPr>
          <w:rFonts w:ascii="Aptos" w:hAnsi="Aptos"/>
          <w:b/>
          <w:bCs/>
        </w:rPr>
        <w:t>silencio administrativo</w:t>
      </w:r>
      <w:r>
        <w:rPr>
          <w:rFonts w:ascii="Aptos" w:hAnsi="Aptos"/>
        </w:rPr>
        <w:t>.</w:t>
      </w:r>
    </w:p>
    <w:p w14:paraId="7C0C90B6" w14:textId="77777777" w:rsidR="00BF1C5B" w:rsidRPr="009A568C" w:rsidRDefault="00BF1C5B" w:rsidP="00BF1C5B">
      <w:pPr>
        <w:pStyle w:val="Prrafodelista"/>
        <w:ind w:left="1069"/>
        <w:rPr>
          <w:rFonts w:ascii="Aptos" w:hAnsi="Aptos"/>
        </w:rPr>
      </w:pPr>
    </w:p>
    <w:p w14:paraId="0A1E05D9" w14:textId="77777777" w:rsidR="00BF1C5B" w:rsidRPr="009A568C" w:rsidRDefault="00C45DD9" w:rsidP="00BF1C5B">
      <w:pPr>
        <w:pStyle w:val="Prrafodelista"/>
        <w:numPr>
          <w:ilvl w:val="0"/>
          <w:numId w:val="71"/>
        </w:numPr>
        <w:rPr>
          <w:rFonts w:ascii="Aptos" w:hAnsi="Aptos"/>
        </w:rPr>
      </w:pPr>
      <w:r>
        <w:rPr>
          <w:rFonts w:ascii="Aptos" w:hAnsi="Aptos"/>
          <w:b/>
          <w:bCs/>
        </w:rPr>
        <w:t xml:space="preserve">Tipos de Silencio Administrativo: </w:t>
      </w:r>
      <w:r>
        <w:rPr>
          <w:rFonts w:ascii="Aptos" w:hAnsi="Aptos"/>
        </w:rPr>
        <w:t>El artículo 24 de la Ley 39/2015 (antes art. 43 de la LRJAP y PAC) establece dos tipos de silencio administrativo:</w:t>
      </w:r>
    </w:p>
    <w:p w14:paraId="17502237" w14:textId="77777777" w:rsidR="00BF1C5B" w:rsidRPr="009A568C" w:rsidRDefault="005A1A5C" w:rsidP="00BF1C5B">
      <w:pPr>
        <w:pStyle w:val="Prrafodelista"/>
        <w:numPr>
          <w:ilvl w:val="1"/>
          <w:numId w:val="71"/>
        </w:numPr>
        <w:rPr>
          <w:rFonts w:ascii="Aptos" w:hAnsi="Aptos"/>
        </w:rPr>
      </w:pPr>
      <w:r>
        <w:rPr>
          <w:rFonts w:ascii="Aptos" w:hAnsi="Aptos"/>
          <w:b/>
          <w:bCs/>
        </w:rPr>
        <w:t>Silencio Administrativo Positivo:</w:t>
      </w:r>
      <w:r>
        <w:rPr>
          <w:rFonts w:ascii="Aptos" w:hAnsi="Aptos"/>
        </w:rPr>
        <w:t xml:space="preserve"> Se produce cuando el transcurso del plazo sin respuesta implica la estimación de la solicitud del interesado. Es decir, la petición se entiende aprobada.</w:t>
      </w:r>
    </w:p>
    <w:p w14:paraId="69AF3674" w14:textId="77777777" w:rsidR="00BF1C5B" w:rsidRPr="009A568C" w:rsidRDefault="005A1A5C" w:rsidP="00BF1C5B">
      <w:pPr>
        <w:pStyle w:val="Prrafodelista"/>
        <w:numPr>
          <w:ilvl w:val="2"/>
          <w:numId w:val="71"/>
        </w:numPr>
        <w:rPr>
          <w:rFonts w:ascii="Aptos" w:hAnsi="Aptos"/>
        </w:rPr>
      </w:pPr>
      <w:r>
        <w:rPr>
          <w:rFonts w:ascii="Aptos" w:hAnsi="Aptos"/>
          <w:b/>
          <w:bCs/>
        </w:rPr>
        <w:t>Casos en los que aplica el Silencio Positivo</w:t>
      </w:r>
    </w:p>
    <w:p w14:paraId="6A991248" w14:textId="77777777" w:rsidR="00BF1C5B" w:rsidRPr="009A568C" w:rsidRDefault="005A1A5C" w:rsidP="00BF1C5B">
      <w:pPr>
        <w:pStyle w:val="Prrafodelista"/>
        <w:numPr>
          <w:ilvl w:val="3"/>
          <w:numId w:val="71"/>
        </w:numPr>
        <w:rPr>
          <w:rFonts w:ascii="Aptos" w:hAnsi="Aptos"/>
        </w:rPr>
      </w:pPr>
      <w:r>
        <w:rPr>
          <w:rFonts w:ascii="Aptos" w:hAnsi="Aptos"/>
        </w:rPr>
        <w:t>En general, en los procedimientos iniciados a solicitud del interesado.</w:t>
      </w:r>
    </w:p>
    <w:p w14:paraId="29135C4F" w14:textId="77777777" w:rsidR="00BF1C5B" w:rsidRPr="009A568C" w:rsidRDefault="005A1A5C" w:rsidP="00BF1C5B">
      <w:pPr>
        <w:pStyle w:val="Prrafodelista"/>
        <w:numPr>
          <w:ilvl w:val="3"/>
          <w:numId w:val="71"/>
        </w:numPr>
        <w:rPr>
          <w:rFonts w:ascii="Aptos" w:hAnsi="Aptos"/>
        </w:rPr>
      </w:pPr>
      <w:r>
        <w:rPr>
          <w:rFonts w:ascii="Aptos" w:hAnsi="Aptos"/>
        </w:rPr>
        <w:t>Excepciones al silencio negativo, salvo que una norma con rango de ley establezca lo contrario.</w:t>
      </w:r>
    </w:p>
    <w:p w14:paraId="66ABBBF4" w14:textId="77777777" w:rsidR="00BF1C5B" w:rsidRPr="009A568C" w:rsidRDefault="005A1A5C" w:rsidP="00BF1C5B">
      <w:pPr>
        <w:pStyle w:val="Prrafodelista"/>
        <w:numPr>
          <w:ilvl w:val="2"/>
          <w:numId w:val="71"/>
        </w:numPr>
        <w:rPr>
          <w:rFonts w:ascii="Aptos" w:hAnsi="Aptos"/>
        </w:rPr>
      </w:pPr>
      <w:r>
        <w:rPr>
          <w:rFonts w:ascii="Aptos" w:hAnsi="Aptos"/>
          <w:b/>
          <w:bCs/>
        </w:rPr>
        <w:t>Efectos del Silencio Positivo</w:t>
      </w:r>
    </w:p>
    <w:p w14:paraId="5F90E495" w14:textId="77777777" w:rsidR="00BF1C5B" w:rsidRPr="009A568C" w:rsidRDefault="005A1A5C" w:rsidP="00BF1C5B">
      <w:pPr>
        <w:pStyle w:val="Prrafodelista"/>
        <w:numPr>
          <w:ilvl w:val="3"/>
          <w:numId w:val="71"/>
        </w:numPr>
        <w:rPr>
          <w:rFonts w:ascii="Aptos" w:hAnsi="Aptos"/>
        </w:rPr>
      </w:pPr>
      <w:r>
        <w:rPr>
          <w:rFonts w:ascii="Aptos" w:hAnsi="Aptos"/>
        </w:rPr>
        <w:t>Tiene efectos de acto administrativo firme.</w:t>
      </w:r>
    </w:p>
    <w:p w14:paraId="26C8ACA6" w14:textId="77777777" w:rsidR="00BF1C5B" w:rsidRPr="009A568C" w:rsidRDefault="005A1A5C" w:rsidP="00BF1C5B">
      <w:pPr>
        <w:pStyle w:val="Prrafodelista"/>
        <w:numPr>
          <w:ilvl w:val="3"/>
          <w:numId w:val="71"/>
        </w:numPr>
        <w:rPr>
          <w:rFonts w:ascii="Aptos" w:hAnsi="Aptos"/>
        </w:rPr>
      </w:pPr>
      <w:r>
        <w:rPr>
          <w:rFonts w:ascii="Aptos" w:hAnsi="Aptos"/>
        </w:rPr>
        <w:lastRenderedPageBreak/>
        <w:t>La Administración solo puede dictar resolución posterior si es confirmatoria del silencio positivo.</w:t>
      </w:r>
    </w:p>
    <w:p w14:paraId="720E0B78" w14:textId="77777777" w:rsidR="00BF1C5B" w:rsidRPr="009A568C" w:rsidRDefault="005A1A5C" w:rsidP="00BF1C5B">
      <w:pPr>
        <w:pStyle w:val="Prrafodelista"/>
        <w:numPr>
          <w:ilvl w:val="1"/>
          <w:numId w:val="71"/>
        </w:numPr>
        <w:rPr>
          <w:rFonts w:ascii="Aptos" w:hAnsi="Aptos"/>
        </w:rPr>
      </w:pPr>
      <w:r>
        <w:rPr>
          <w:rFonts w:ascii="Aptos" w:hAnsi="Aptos"/>
          <w:b/>
          <w:bCs/>
        </w:rPr>
        <w:t xml:space="preserve">Silencio Administrativo Negativo: </w:t>
      </w:r>
      <w:r>
        <w:rPr>
          <w:rFonts w:ascii="Aptos" w:hAnsi="Aptos"/>
        </w:rPr>
        <w:t>Se produce cuando el transcurso del plazo sin respuesta implica la desestimación de la solicitud.</w:t>
      </w:r>
    </w:p>
    <w:p w14:paraId="06BDCC72" w14:textId="77777777" w:rsidR="00BF1C5B" w:rsidRPr="009A568C" w:rsidRDefault="005A1A5C" w:rsidP="00BF1C5B">
      <w:pPr>
        <w:pStyle w:val="Prrafodelista"/>
        <w:numPr>
          <w:ilvl w:val="2"/>
          <w:numId w:val="71"/>
        </w:numPr>
        <w:rPr>
          <w:rFonts w:ascii="Aptos" w:hAnsi="Aptos"/>
        </w:rPr>
      </w:pPr>
      <w:r>
        <w:rPr>
          <w:rFonts w:ascii="Aptos" w:hAnsi="Aptos"/>
          <w:b/>
          <w:bCs/>
        </w:rPr>
        <w:t>Casos en los que aplica el Silencio Negativo</w:t>
      </w:r>
    </w:p>
    <w:p w14:paraId="005011F6" w14:textId="611E62F8" w:rsidR="00BF1C5B" w:rsidRPr="009A568C" w:rsidRDefault="005A1A5C" w:rsidP="00BF1C5B">
      <w:pPr>
        <w:pStyle w:val="Prrafodelista"/>
        <w:numPr>
          <w:ilvl w:val="3"/>
          <w:numId w:val="71"/>
        </w:numPr>
        <w:rPr>
          <w:rFonts w:ascii="Aptos" w:hAnsi="Aptos"/>
        </w:rPr>
      </w:pPr>
      <w:r>
        <w:rPr>
          <w:rFonts w:ascii="Aptos" w:hAnsi="Aptos"/>
        </w:rPr>
        <w:t>Procedimientos en los que el reconocimiento de derechos implique la concesión de dominio o servicio públicos.</w:t>
      </w:r>
    </w:p>
    <w:p w14:paraId="3CADE4A8" w14:textId="77777777" w:rsidR="00BF1C5B" w:rsidRPr="009A568C" w:rsidRDefault="005A1A5C" w:rsidP="00BF1C5B">
      <w:pPr>
        <w:pStyle w:val="Prrafodelista"/>
        <w:numPr>
          <w:ilvl w:val="3"/>
          <w:numId w:val="71"/>
        </w:numPr>
        <w:rPr>
          <w:rFonts w:ascii="Aptos" w:hAnsi="Aptos"/>
        </w:rPr>
      </w:pPr>
      <w:r>
        <w:rPr>
          <w:rFonts w:ascii="Aptos" w:hAnsi="Aptos"/>
        </w:rPr>
        <w:t>Procedimientos de impugnación de actos administrativos.</w:t>
      </w:r>
    </w:p>
    <w:p w14:paraId="08F75FE5" w14:textId="77777777" w:rsidR="00BF1C5B" w:rsidRPr="009A568C" w:rsidRDefault="005A1A5C" w:rsidP="00BF1C5B">
      <w:pPr>
        <w:pStyle w:val="Prrafodelista"/>
        <w:numPr>
          <w:ilvl w:val="3"/>
          <w:numId w:val="71"/>
        </w:numPr>
        <w:rPr>
          <w:rFonts w:ascii="Aptos" w:hAnsi="Aptos"/>
        </w:rPr>
      </w:pPr>
      <w:r>
        <w:rPr>
          <w:rFonts w:ascii="Aptos" w:hAnsi="Aptos"/>
        </w:rPr>
        <w:t>En el derecho de petición reconocido en el artículo 29 de la Constitución Española.</w:t>
      </w:r>
    </w:p>
    <w:p w14:paraId="0AAA0004" w14:textId="0AAA0004" w:rsidR="00BF1C5B" w:rsidRPr="009A568C" w:rsidRDefault="005A1A5C" w:rsidP="00BF1C5B">
      <w:pPr>
        <w:pStyle w:val="Prrafodelista"/>
        <w:numPr>
          <w:ilvl w:val="3"/>
          <w:numId w:val="71"/>
        </w:numPr>
        <w:rPr>
          <w:rFonts w:ascii="Aptos" w:hAnsi="Aptos"/>
        </w:rPr>
      </w:pPr>
      <w:r>
        <w:rPr>
          <w:rFonts w:ascii="Aptos" w:hAnsi="Aptos"/>
        </w:rPr>
        <w:t>Procedimientos de responsabilidad patrimonial de las Administraciones Públicas.</w:t>
      </w:r>
    </w:p>
    <w:p w14:paraId="0AAA0005" w14:textId="0AAA0005" w:rsidR="00BF1C5B" w:rsidRPr="009A568C" w:rsidRDefault="005A1A5C" w:rsidP="00BF1C5B">
      <w:pPr>
        <w:pStyle w:val="Prrafodelista"/>
        <w:numPr>
          <w:ilvl w:val="3"/>
          <w:numId w:val="71"/>
        </w:numPr>
        <w:rPr>
          <w:rFonts w:ascii="Aptos" w:hAnsi="Aptos"/>
        </w:rPr>
      </w:pPr>
      <w:r>
        <w:rPr>
          <w:rFonts w:ascii="Aptos" w:hAnsi="Aptos"/>
        </w:rPr>
        <w:t>Procedimientos cuya estimación implique el ejercicio de actividades que puedan dañar el medio ambiente.</w:t>
      </w:r>
    </w:p>
    <w:p w14:paraId="0AAA0006" w14:textId="0AAA0006" w:rsidR="00BF1C5B" w:rsidRPr="009A568C" w:rsidRDefault="005A1A5C" w:rsidP="00BF1C5B">
      <w:pPr>
        <w:pStyle w:val="Prrafodelista"/>
        <w:numPr>
          <w:ilvl w:val="3"/>
          <w:numId w:val="71"/>
        </w:numPr>
        <w:rPr>
          <w:rFonts w:ascii="Aptos" w:hAnsi="Aptos"/>
        </w:rPr>
      </w:pPr>
      <w:r>
        <w:rPr>
          <w:rFonts w:ascii="Aptos" w:hAnsi="Aptos"/>
        </w:rPr>
        <w:t>Procedimientos de revisión de oficio iniciados a solicitud de los interesados.</w:t>
      </w:r>
    </w:p>
    <w:p w14:paraId="0AAA0007" w14:textId="0AAA0007" w:rsidR="00BF1C5B" w:rsidRPr="009A568C" w:rsidRDefault="005A1A5C" w:rsidP="00BF1C5B">
      <w:pPr>
        <w:pStyle w:val="Prrafodelista"/>
        <w:numPr>
          <w:ilvl w:val="3"/>
          <w:numId w:val="71"/>
        </w:numPr>
        <w:rPr>
          <w:rFonts w:ascii="Aptos" w:hAnsi="Aptos"/>
        </w:rPr>
      </w:pPr>
      <w:r>
        <w:rPr>
          <w:rFonts w:ascii="Aptos" w:hAnsi="Aptos"/>
        </w:rPr>
        <w:t>Cuando una ley específica establezca expresamente que el silencio es negativo.</w:t>
      </w:r>
    </w:p>
    <w:p w14:paraId="0AAA0008" w14:textId="0AAA0008" w:rsidR="00BF1C5B" w:rsidRPr="009A568C" w:rsidRDefault="005A1A5C" w:rsidP="00BF1C5B">
      <w:pPr>
        <w:pStyle w:val="Prrafodelista"/>
        <w:numPr>
          <w:ilvl w:val="2"/>
          <w:numId w:val="71"/>
        </w:numPr>
        <w:rPr>
          <w:rFonts w:ascii="Aptos" w:hAnsi="Aptos"/>
        </w:rPr>
      </w:pPr>
      <w:r>
        <w:rPr>
          <w:rFonts w:ascii="Aptos" w:hAnsi="Aptos"/>
          <w:b/>
          <w:bCs/>
        </w:rPr>
        <w:t xml:space="preserve">Excepción a la excepción: </w:t>
      </w:r>
      <w:r>
        <w:rPr>
          <w:rFonts w:ascii="Aptos" w:hAnsi="Aptos"/>
        </w:rPr>
        <w:t>si el recurso de alzada se interpone contra la desestimación por silencio de una solicitud, ese nuevo silencio sí tiene efecto estimatorio, salvo que la materia sea una de las que nunca admiten silencio positivo (dominio público, medio ambiente, responsabilidad patrimonial).</w:t>
      </w:r>
    </w:p>
    <w:p w14:paraId="0AAA0009" w14:textId="0AAA0009" w:rsidR="00BF1C5B" w:rsidRPr="009A568C" w:rsidRDefault="005A1A5C" w:rsidP="00BF1C5B">
      <w:pPr>
        <w:pStyle w:val="Prrafodelista"/>
        <w:numPr>
          <w:ilvl w:val="1"/>
          <w:numId w:val="71"/>
        </w:numPr>
        <w:rPr>
          <w:rFonts w:ascii="Aptos" w:hAnsi="Aptos"/>
        </w:rPr>
      </w:pPr>
      <w:r>
        <w:rPr>
          <w:rFonts w:ascii="Aptos" w:hAnsi="Aptos"/>
        </w:rPr>
        <w:t>Además de estos supuestos generales, ciertas normas sectoriales atribuyen expresamente silencio negativo a procedimientos concretos aunque no encajen en las categorías anteriores; por ejemplo, la solicitud de nacionalidad española por residencia (Real Decreto 1004/2015) se entiende desestimada si no hay resolución en 12 meses.</w:t>
      </w:r>
    </w:p>
    <w:p w14:paraId="1378468D" w14:textId="77777777" w:rsidR="00BF1C5B" w:rsidRPr="009A568C" w:rsidRDefault="005A1A5C" w:rsidP="00BF1C5B">
      <w:pPr>
        <w:pStyle w:val="Prrafodelista"/>
        <w:numPr>
          <w:ilvl w:val="2"/>
          <w:numId w:val="71"/>
        </w:numPr>
        <w:rPr>
          <w:rFonts w:ascii="Aptos" w:hAnsi="Aptos"/>
        </w:rPr>
      </w:pPr>
      <w:r>
        <w:rPr>
          <w:rFonts w:ascii="Aptos" w:hAnsi="Aptos"/>
          <w:b/>
          <w:bCs/>
        </w:rPr>
        <w:t>Efectos del Silencio Negativo</w:t>
      </w:r>
    </w:p>
    <w:p w14:paraId="135942DE" w14:textId="77777777" w:rsidR="00BF1C5B" w:rsidRPr="009A568C" w:rsidRDefault="005A1A5C" w:rsidP="00BF1C5B">
      <w:pPr>
        <w:pStyle w:val="Prrafodelista"/>
        <w:numPr>
          <w:ilvl w:val="3"/>
          <w:numId w:val="71"/>
        </w:numPr>
        <w:rPr>
          <w:rFonts w:ascii="Aptos" w:hAnsi="Aptos"/>
        </w:rPr>
      </w:pPr>
      <w:r>
        <w:rPr>
          <w:rFonts w:ascii="Aptos" w:hAnsi="Aptos"/>
        </w:rPr>
        <w:t>No genera acto administrativo firme, solo permite interponer recurso administrativo o contencioso-administrativo.</w:t>
      </w:r>
    </w:p>
    <w:p w14:paraId="6518F3BA" w14:textId="77777777" w:rsidR="00BF1C5B" w:rsidRDefault="005A1A5C" w:rsidP="005A1A5C">
      <w:pPr>
        <w:pStyle w:val="Prrafodelista"/>
        <w:numPr>
          <w:ilvl w:val="3"/>
          <w:numId w:val="71"/>
        </w:numPr>
        <w:rPr>
          <w:rFonts w:ascii="Aptos" w:hAnsi="Aptos"/>
        </w:rPr>
      </w:pPr>
      <w:r>
        <w:rPr>
          <w:rFonts w:ascii="Aptos" w:hAnsi="Aptos"/>
        </w:rPr>
        <w:t>La Administración puede resolver de manera expresa, sin estar vinculada al sentido del silencio.</w:t>
      </w:r>
    </w:p>
    <w:p w14:paraId="4703F7B5" w14:textId="77777777" w:rsidR="00FA531E" w:rsidRPr="009A568C" w:rsidRDefault="00FA531E" w:rsidP="00FA531E">
      <w:pPr>
        <w:pStyle w:val="Prrafodelista"/>
        <w:ind w:left="2520"/>
        <w:rPr>
          <w:rFonts w:ascii="Aptos" w:hAnsi="Aptos"/>
        </w:rPr>
      </w:pPr>
    </w:p>
    <w:p w14:paraId="3CC4E46A" w14:textId="77777777" w:rsidR="00BF1C5B" w:rsidRPr="009A568C" w:rsidRDefault="005A1A5C" w:rsidP="00BF1C5B">
      <w:pPr>
        <w:pStyle w:val="Prrafodelista"/>
        <w:numPr>
          <w:ilvl w:val="0"/>
          <w:numId w:val="71"/>
        </w:numPr>
        <w:rPr>
          <w:rFonts w:ascii="Aptos" w:hAnsi="Aptos"/>
        </w:rPr>
      </w:pPr>
      <w:r>
        <w:rPr>
          <w:rFonts w:ascii="Aptos" w:hAnsi="Aptos"/>
          <w:b/>
          <w:bCs/>
        </w:rPr>
        <w:t xml:space="preserve">Silencio Administrativo en Procedimientos Iniciados a Solicitud del Interesado: </w:t>
      </w:r>
      <w:r>
        <w:rPr>
          <w:rFonts w:ascii="Aptos" w:hAnsi="Aptos"/>
        </w:rPr>
        <w:t xml:space="preserve">Cuando un procedimiento se inicia por un ciudadano o una entidad, la Administración debe resolver en el plazo legalmente establecido. Si no lo hace, el silencio </w:t>
      </w:r>
      <w:r>
        <w:rPr>
          <w:rFonts w:ascii="Aptos" w:hAnsi="Aptos"/>
          <w:b/>
          <w:bCs/>
        </w:rPr>
        <w:t>se entiende positivo o negativo</w:t>
      </w:r>
      <w:r>
        <w:rPr>
          <w:rFonts w:ascii="Aptos" w:hAnsi="Aptos"/>
        </w:rPr>
        <w:t xml:space="preserve"> según la normativa.</w:t>
      </w:r>
    </w:p>
    <w:p w14:paraId="6CD59804" w14:textId="77777777" w:rsidR="00BF1C5B" w:rsidRPr="009A568C" w:rsidRDefault="005A1A5C" w:rsidP="00BF1C5B">
      <w:pPr>
        <w:pStyle w:val="Prrafodelista"/>
        <w:numPr>
          <w:ilvl w:val="1"/>
          <w:numId w:val="71"/>
        </w:numPr>
        <w:rPr>
          <w:rFonts w:ascii="Aptos" w:hAnsi="Aptos"/>
        </w:rPr>
      </w:pPr>
      <w:r>
        <w:rPr>
          <w:rFonts w:ascii="Aptos" w:hAnsi="Aptos"/>
          <w:b/>
          <w:bCs/>
        </w:rPr>
        <w:t>Consecuencias del Silencio Positivo</w:t>
      </w:r>
    </w:p>
    <w:p w14:paraId="344591F0" w14:textId="77777777" w:rsidR="00BF1C5B" w:rsidRPr="009A568C" w:rsidRDefault="005A1A5C" w:rsidP="00BF1C5B">
      <w:pPr>
        <w:pStyle w:val="Prrafodelista"/>
        <w:numPr>
          <w:ilvl w:val="2"/>
          <w:numId w:val="71"/>
        </w:numPr>
        <w:rPr>
          <w:rFonts w:ascii="Aptos" w:hAnsi="Aptos"/>
        </w:rPr>
      </w:pPr>
      <w:r>
        <w:rPr>
          <w:rFonts w:ascii="Aptos" w:hAnsi="Aptos"/>
        </w:rPr>
        <w:t xml:space="preserve">Se considera que la Administración </w:t>
      </w:r>
      <w:r>
        <w:rPr>
          <w:rFonts w:ascii="Aptos" w:hAnsi="Aptos"/>
          <w:b/>
          <w:bCs/>
        </w:rPr>
        <w:t>ha resuelto favorablemente</w:t>
      </w:r>
      <w:r>
        <w:rPr>
          <w:rFonts w:ascii="Aptos" w:hAnsi="Aptos"/>
        </w:rPr>
        <w:t xml:space="preserve"> la solicitud.</w:t>
      </w:r>
    </w:p>
    <w:p w14:paraId="58934DDE" w14:textId="77777777" w:rsidR="00BF1C5B" w:rsidRPr="009A568C" w:rsidRDefault="005A1A5C" w:rsidP="00BF1C5B">
      <w:pPr>
        <w:pStyle w:val="Prrafodelista"/>
        <w:numPr>
          <w:ilvl w:val="2"/>
          <w:numId w:val="71"/>
        </w:numPr>
        <w:rPr>
          <w:rFonts w:ascii="Aptos" w:hAnsi="Aptos"/>
        </w:rPr>
      </w:pPr>
      <w:r>
        <w:rPr>
          <w:rFonts w:ascii="Aptos" w:hAnsi="Aptos"/>
        </w:rPr>
        <w:t xml:space="preserve">El acto administrativo tiene </w:t>
      </w:r>
      <w:r>
        <w:rPr>
          <w:rFonts w:ascii="Aptos" w:hAnsi="Aptos"/>
          <w:b/>
          <w:bCs/>
        </w:rPr>
        <w:t>efectos plenos y definitivos</w:t>
      </w:r>
      <w:r>
        <w:rPr>
          <w:rFonts w:ascii="Aptos" w:hAnsi="Aptos"/>
        </w:rPr>
        <w:t>.</w:t>
      </w:r>
    </w:p>
    <w:p w14:paraId="301E1DBF" w14:textId="77777777" w:rsidR="00BF1C5B" w:rsidRPr="009A568C" w:rsidRDefault="005A1A5C" w:rsidP="00BF1C5B">
      <w:pPr>
        <w:pStyle w:val="Prrafodelista"/>
        <w:numPr>
          <w:ilvl w:val="2"/>
          <w:numId w:val="71"/>
        </w:numPr>
        <w:rPr>
          <w:rFonts w:ascii="Aptos" w:hAnsi="Aptos"/>
        </w:rPr>
      </w:pPr>
      <w:r>
        <w:rPr>
          <w:rFonts w:ascii="Aptos" w:hAnsi="Aptos"/>
        </w:rPr>
        <w:t xml:space="preserve">Si posteriormente la Administración dicta una resolución expresa, </w:t>
      </w:r>
      <w:r>
        <w:rPr>
          <w:rFonts w:ascii="Aptos" w:hAnsi="Aptos"/>
          <w:b/>
          <w:bCs/>
        </w:rPr>
        <w:t>solo puede ser confirmatoria del silencio</w:t>
      </w:r>
      <w:r>
        <w:rPr>
          <w:rFonts w:ascii="Aptos" w:hAnsi="Aptos"/>
        </w:rPr>
        <w:t>.</w:t>
      </w:r>
    </w:p>
    <w:p w14:paraId="596C0E86" w14:textId="77777777" w:rsidR="00BF1C5B" w:rsidRPr="009A568C" w:rsidRDefault="005A1A5C" w:rsidP="00BF1C5B">
      <w:pPr>
        <w:pStyle w:val="Prrafodelista"/>
        <w:numPr>
          <w:ilvl w:val="1"/>
          <w:numId w:val="71"/>
        </w:numPr>
        <w:rPr>
          <w:rFonts w:ascii="Aptos" w:hAnsi="Aptos"/>
        </w:rPr>
      </w:pPr>
      <w:r>
        <w:rPr>
          <w:rFonts w:ascii="Aptos" w:hAnsi="Aptos"/>
          <w:b/>
          <w:bCs/>
        </w:rPr>
        <w:t>Consecuencias del Silencio Negativo</w:t>
      </w:r>
    </w:p>
    <w:p w14:paraId="4455412C" w14:textId="77777777" w:rsidR="00BF1C5B" w:rsidRPr="009A568C" w:rsidRDefault="005A1A5C" w:rsidP="00BF1C5B">
      <w:pPr>
        <w:pStyle w:val="Prrafodelista"/>
        <w:numPr>
          <w:ilvl w:val="2"/>
          <w:numId w:val="71"/>
        </w:numPr>
        <w:rPr>
          <w:rFonts w:ascii="Aptos" w:hAnsi="Aptos"/>
        </w:rPr>
      </w:pPr>
      <w:r>
        <w:rPr>
          <w:rFonts w:ascii="Aptos" w:hAnsi="Aptos"/>
        </w:rPr>
        <w:t xml:space="preserve">La </w:t>
      </w:r>
      <w:r>
        <w:rPr>
          <w:rFonts w:ascii="Aptos" w:hAnsi="Aptos"/>
          <w:b/>
          <w:bCs/>
        </w:rPr>
        <w:t>falta de respuesta</w:t>
      </w:r>
      <w:r>
        <w:rPr>
          <w:rFonts w:ascii="Aptos" w:hAnsi="Aptos"/>
        </w:rPr>
        <w:t xml:space="preserve"> no crea un acto administrativo con efectos plenos.</w:t>
      </w:r>
    </w:p>
    <w:p w14:paraId="7A4B54CB" w14:textId="77777777" w:rsidR="00BF1C5B" w:rsidRPr="009A568C" w:rsidRDefault="005A1A5C" w:rsidP="00BF1C5B">
      <w:pPr>
        <w:pStyle w:val="Prrafodelista"/>
        <w:numPr>
          <w:ilvl w:val="2"/>
          <w:numId w:val="71"/>
        </w:numPr>
        <w:rPr>
          <w:rFonts w:ascii="Aptos" w:hAnsi="Aptos"/>
        </w:rPr>
      </w:pPr>
      <w:r>
        <w:rPr>
          <w:rFonts w:ascii="Aptos" w:hAnsi="Aptos"/>
        </w:rPr>
        <w:t xml:space="preserve">Se entiende que la solicitud ha sido </w:t>
      </w:r>
      <w:r>
        <w:rPr>
          <w:rFonts w:ascii="Aptos" w:hAnsi="Aptos"/>
          <w:b/>
          <w:bCs/>
        </w:rPr>
        <w:t>desestimada</w:t>
      </w:r>
      <w:r>
        <w:rPr>
          <w:rFonts w:ascii="Aptos" w:hAnsi="Aptos"/>
        </w:rPr>
        <w:t>.</w:t>
      </w:r>
    </w:p>
    <w:p w14:paraId="5E2F2536" w14:textId="77777777" w:rsidR="00BF1C5B" w:rsidRPr="009A568C" w:rsidRDefault="005A1A5C" w:rsidP="00BF1C5B">
      <w:pPr>
        <w:pStyle w:val="Prrafodelista"/>
        <w:numPr>
          <w:ilvl w:val="2"/>
          <w:numId w:val="71"/>
        </w:numPr>
        <w:rPr>
          <w:rFonts w:ascii="Aptos" w:hAnsi="Aptos"/>
        </w:rPr>
      </w:pPr>
      <w:r>
        <w:rPr>
          <w:rFonts w:ascii="Aptos" w:hAnsi="Aptos"/>
        </w:rPr>
        <w:lastRenderedPageBreak/>
        <w:t xml:space="preserve">Permite al interesado presentar </w:t>
      </w:r>
      <w:r>
        <w:rPr>
          <w:rFonts w:ascii="Aptos" w:hAnsi="Aptos"/>
          <w:b/>
          <w:bCs/>
        </w:rPr>
        <w:t>recurso administrativo o judicial</w:t>
      </w:r>
      <w:r>
        <w:rPr>
          <w:rFonts w:ascii="Aptos" w:hAnsi="Aptos"/>
        </w:rPr>
        <w:t>.</w:t>
      </w:r>
    </w:p>
    <w:p w14:paraId="52C626B1" w14:textId="77777777" w:rsidR="00811319" w:rsidRPr="009A568C" w:rsidRDefault="005A1A5C" w:rsidP="005A1A5C">
      <w:pPr>
        <w:pStyle w:val="Prrafodelista"/>
        <w:numPr>
          <w:ilvl w:val="1"/>
          <w:numId w:val="71"/>
        </w:numPr>
        <w:rPr>
          <w:rFonts w:ascii="Aptos" w:hAnsi="Aptos"/>
        </w:rPr>
      </w:pPr>
      <w:r>
        <w:rPr>
          <w:rFonts w:ascii="Aptos" w:hAnsi="Aptos"/>
          <w:b/>
          <w:bCs/>
        </w:rPr>
        <w:t xml:space="preserve">Certificación del Silencio: </w:t>
      </w:r>
      <w:r>
        <w:rPr>
          <w:rFonts w:ascii="Aptos" w:hAnsi="Aptos"/>
        </w:rPr>
        <w:t xml:space="preserve">Si un ciudadano necesita acreditar que su solicitud ha sido aprobada por </w:t>
      </w:r>
      <w:r>
        <w:rPr>
          <w:rFonts w:ascii="Aptos" w:hAnsi="Aptos"/>
          <w:b/>
          <w:bCs/>
        </w:rPr>
        <w:t>silencio positivo</w:t>
      </w:r>
      <w:r>
        <w:rPr>
          <w:rFonts w:ascii="Aptos" w:hAnsi="Aptos"/>
        </w:rPr>
        <w:t xml:space="preserve">, puede solicitar </w:t>
      </w:r>
      <w:r>
        <w:rPr>
          <w:rFonts w:ascii="Aptos" w:hAnsi="Aptos"/>
          <w:b/>
          <w:bCs/>
        </w:rPr>
        <w:t>un certificado</w:t>
      </w:r>
      <w:r>
        <w:rPr>
          <w:rFonts w:ascii="Aptos" w:hAnsi="Aptos"/>
        </w:rPr>
        <w:t xml:space="preserve"> que acredite esta situación. La Administración </w:t>
      </w:r>
      <w:r>
        <w:rPr>
          <w:rFonts w:ascii="Aptos" w:hAnsi="Aptos"/>
          <w:b/>
          <w:bCs/>
        </w:rPr>
        <w:t>tiene 15 días</w:t>
      </w:r>
      <w:r>
        <w:rPr>
          <w:rFonts w:ascii="Aptos" w:hAnsi="Aptos"/>
        </w:rPr>
        <w:t xml:space="preserve"> para emitirlo.</w:t>
      </w:r>
    </w:p>
    <w:p w14:paraId="0F3F051E" w14:textId="77777777" w:rsidR="00811319" w:rsidRPr="009A568C" w:rsidRDefault="005A1A5C" w:rsidP="005A1A5C">
      <w:pPr>
        <w:pStyle w:val="Prrafodelista"/>
        <w:numPr>
          <w:ilvl w:val="0"/>
          <w:numId w:val="71"/>
        </w:numPr>
        <w:rPr>
          <w:rFonts w:ascii="Aptos" w:hAnsi="Aptos"/>
        </w:rPr>
      </w:pPr>
      <w:r>
        <w:rPr>
          <w:rFonts w:ascii="Aptos" w:hAnsi="Aptos"/>
          <w:b/>
          <w:bCs/>
        </w:rPr>
        <w:t>Falta de Resolución Expresa en Procedimientos Iniciados de Oficio</w:t>
      </w:r>
    </w:p>
    <w:p w14:paraId="5779D2DE" w14:textId="77777777" w:rsidR="00811319" w:rsidRPr="009A568C" w:rsidRDefault="005A1A5C" w:rsidP="005A1A5C">
      <w:pPr>
        <w:pStyle w:val="Prrafodelista"/>
        <w:numPr>
          <w:ilvl w:val="1"/>
          <w:numId w:val="71"/>
        </w:numPr>
        <w:rPr>
          <w:rFonts w:ascii="Aptos" w:hAnsi="Aptos"/>
        </w:rPr>
      </w:pPr>
      <w:r>
        <w:rPr>
          <w:rFonts w:ascii="Aptos" w:hAnsi="Aptos"/>
        </w:rPr>
        <w:t xml:space="preserve">Cuando el procedimiento se inicia por la Administración, el silencio administrativo </w:t>
      </w:r>
      <w:r>
        <w:rPr>
          <w:rFonts w:ascii="Aptos" w:hAnsi="Aptos"/>
          <w:b/>
          <w:bCs/>
        </w:rPr>
        <w:t>no produce efectos positivos</w:t>
      </w:r>
      <w:r>
        <w:rPr>
          <w:rFonts w:ascii="Aptos" w:hAnsi="Aptos"/>
        </w:rPr>
        <w:t xml:space="preserve">. Sin embargo, su inactividad </w:t>
      </w:r>
      <w:r>
        <w:rPr>
          <w:rFonts w:ascii="Aptos" w:hAnsi="Aptos"/>
          <w:b/>
          <w:bCs/>
        </w:rPr>
        <w:t>sí genera consecuencias jurídicas</w:t>
      </w:r>
      <w:r>
        <w:rPr>
          <w:rFonts w:ascii="Aptos" w:hAnsi="Aptos"/>
        </w:rPr>
        <w:t>.</w:t>
      </w:r>
    </w:p>
    <w:p w14:paraId="59EC912A" w14:textId="77777777" w:rsidR="00811319" w:rsidRPr="009A568C" w:rsidRDefault="005A1A5C" w:rsidP="00811319">
      <w:pPr>
        <w:pStyle w:val="Prrafodelista"/>
        <w:numPr>
          <w:ilvl w:val="1"/>
          <w:numId w:val="71"/>
        </w:numPr>
        <w:rPr>
          <w:rFonts w:ascii="Aptos" w:hAnsi="Aptos"/>
        </w:rPr>
      </w:pPr>
      <w:r>
        <w:rPr>
          <w:rFonts w:ascii="Aptos" w:hAnsi="Aptos"/>
          <w:b/>
          <w:bCs/>
        </w:rPr>
        <w:t>Efectos del silencio en procedimientos de oficio</w:t>
      </w:r>
    </w:p>
    <w:p w14:paraId="7AC32739" w14:textId="77777777" w:rsidR="00811319" w:rsidRPr="009A568C" w:rsidRDefault="005A1A5C" w:rsidP="00811319">
      <w:pPr>
        <w:pStyle w:val="Prrafodelista"/>
        <w:numPr>
          <w:ilvl w:val="2"/>
          <w:numId w:val="71"/>
        </w:numPr>
        <w:rPr>
          <w:rFonts w:ascii="Aptos" w:hAnsi="Aptos"/>
        </w:rPr>
      </w:pPr>
      <w:r>
        <w:rPr>
          <w:rFonts w:ascii="Aptos" w:hAnsi="Aptos"/>
          <w:b/>
          <w:bCs/>
        </w:rPr>
        <w:t>Si del procedimiento puede derivarse un derecho para un ciudadano</w:t>
      </w:r>
      <w:r>
        <w:rPr>
          <w:rFonts w:ascii="Aptos" w:hAnsi="Aptos"/>
        </w:rPr>
        <w:t xml:space="preserve">, se entiende que la solicitud ha sido </w:t>
      </w:r>
      <w:r>
        <w:rPr>
          <w:rFonts w:ascii="Aptos" w:hAnsi="Aptos"/>
          <w:b/>
          <w:bCs/>
        </w:rPr>
        <w:t>desestimada</w:t>
      </w:r>
      <w:r>
        <w:rPr>
          <w:rFonts w:ascii="Aptos" w:hAnsi="Aptos"/>
        </w:rPr>
        <w:t xml:space="preserve"> (silencio negativo).</w:t>
      </w:r>
    </w:p>
    <w:p w14:paraId="60382196" w14:textId="77777777" w:rsidR="00811319" w:rsidRPr="009A568C" w:rsidRDefault="005A1A5C" w:rsidP="00811319">
      <w:pPr>
        <w:pStyle w:val="Prrafodelista"/>
        <w:numPr>
          <w:ilvl w:val="2"/>
          <w:numId w:val="71"/>
        </w:numPr>
        <w:rPr>
          <w:rFonts w:ascii="Aptos" w:hAnsi="Aptos"/>
        </w:rPr>
      </w:pPr>
      <w:r>
        <w:rPr>
          <w:rFonts w:ascii="Aptos" w:hAnsi="Aptos"/>
          <w:b/>
          <w:bCs/>
        </w:rPr>
        <w:t>Si el procedimiento impone sanciones o afecta negativamente al ciudadano</w:t>
      </w:r>
      <w:r>
        <w:rPr>
          <w:rFonts w:ascii="Aptos" w:hAnsi="Aptos"/>
        </w:rPr>
        <w:t xml:space="preserve">, se produce la </w:t>
      </w:r>
      <w:r>
        <w:rPr>
          <w:rFonts w:ascii="Aptos" w:hAnsi="Aptos"/>
          <w:b/>
          <w:bCs/>
        </w:rPr>
        <w:t>caducidad</w:t>
      </w:r>
      <w:r>
        <w:rPr>
          <w:rFonts w:ascii="Aptos" w:hAnsi="Aptos"/>
        </w:rPr>
        <w:t xml:space="preserve"> del procedimiento.</w:t>
      </w:r>
    </w:p>
    <w:p w14:paraId="28D67F08" w14:textId="77777777" w:rsidR="00BF2D6E" w:rsidRPr="009A568C" w:rsidRDefault="005A1A5C" w:rsidP="00C45DD9">
      <w:pPr>
        <w:pStyle w:val="Prrafodelista"/>
        <w:numPr>
          <w:ilvl w:val="2"/>
          <w:numId w:val="71"/>
        </w:numPr>
        <w:rPr>
          <w:rFonts w:ascii="Aptos" w:hAnsi="Aptos"/>
        </w:rPr>
      </w:pPr>
      <w:r>
        <w:rPr>
          <w:rFonts w:ascii="Aptos" w:hAnsi="Aptos"/>
          <w:b/>
          <w:bCs/>
        </w:rPr>
        <w:t>Si el procedimiento se paraliza por causa imputable al ciudadano</w:t>
      </w:r>
      <w:r>
        <w:rPr>
          <w:rFonts w:ascii="Aptos" w:hAnsi="Aptos"/>
        </w:rPr>
        <w:t xml:space="preserve">, el plazo se </w:t>
      </w:r>
      <w:r>
        <w:rPr>
          <w:rFonts w:ascii="Aptos" w:hAnsi="Aptos"/>
          <w:b/>
          <w:bCs/>
        </w:rPr>
        <w:t>suspende</w:t>
      </w:r>
      <w:r>
        <w:rPr>
          <w:rFonts w:ascii="Aptos" w:hAnsi="Aptos"/>
        </w:rPr>
        <w:t>.</w:t>
      </w:r>
    </w:p>
    <w:p w14:paraId="588E0D25" w14:textId="77777777" w:rsidR="00BF2D6E" w:rsidRPr="009A568C" w:rsidRDefault="00C45DD9" w:rsidP="00BF2D6E">
      <w:pPr>
        <w:pStyle w:val="Prrafodelista"/>
        <w:numPr>
          <w:ilvl w:val="0"/>
          <w:numId w:val="71"/>
        </w:numPr>
        <w:rPr>
          <w:rFonts w:ascii="Aptos" w:hAnsi="Aptos"/>
        </w:rPr>
      </w:pPr>
      <w:r>
        <w:rPr>
          <w:rFonts w:ascii="Aptos" w:hAnsi="Aptos"/>
          <w:b/>
          <w:bCs/>
        </w:rPr>
        <w:t>Regulación en Andalucía</w:t>
      </w:r>
    </w:p>
    <w:p w14:paraId="2521EBEF" w14:textId="77777777" w:rsidR="00BF2D6E" w:rsidRPr="009A568C" w:rsidRDefault="005A1A5C" w:rsidP="00BF2D6E">
      <w:pPr>
        <w:pStyle w:val="Prrafodelista"/>
        <w:numPr>
          <w:ilvl w:val="1"/>
          <w:numId w:val="71"/>
        </w:numPr>
        <w:rPr>
          <w:rFonts w:ascii="Aptos" w:hAnsi="Aptos"/>
        </w:rPr>
      </w:pPr>
      <w:r>
        <w:rPr>
          <w:rFonts w:ascii="Aptos" w:hAnsi="Aptos"/>
        </w:rPr>
        <w:t xml:space="preserve">El régimen del silencio en Andalucía sigue las bases de la Ley 39/2015, pero se han adaptado ciertos procedimientos mediante la </w:t>
      </w:r>
      <w:r>
        <w:rPr>
          <w:rFonts w:ascii="Aptos" w:hAnsi="Aptos"/>
          <w:b/>
          <w:bCs/>
        </w:rPr>
        <w:t>Ley 9/2001 de 12 de julio.</w:t>
      </w:r>
    </w:p>
    <w:p w14:paraId="0AAA0010" w14:textId="0AAA0010" w:rsidR="00BF2D6E" w:rsidRPr="009A568C" w:rsidRDefault="005A1A5C" w:rsidP="00BF2D6E">
      <w:pPr>
        <w:pStyle w:val="Prrafodelista"/>
        <w:numPr>
          <w:ilvl w:val="1"/>
          <w:numId w:val="71"/>
        </w:numPr>
        <w:rPr>
          <w:rFonts w:ascii="Aptos" w:hAnsi="Aptos"/>
        </w:rPr>
      </w:pPr>
      <w:r>
        <w:rPr>
          <w:rFonts w:ascii="Aptos" w:hAnsi="Aptos"/>
          <w:b/>
          <w:bCs/>
        </w:rPr>
        <w:t xml:space="preserve">Regla general de la Ley 9/2001: </w:t>
      </w:r>
      <w:r>
        <w:rPr>
          <w:rFonts w:ascii="Aptos" w:hAnsi="Aptos"/>
        </w:rPr>
        <w:t>atribuye con carácter general efectos estimatorios (silencio positivo) a los procedimientos iniciados a solicitud del interesado en el ámbito de la Junta de Andalucía, salvo que una norma con rango de ley establezca lo contrario.</w:t>
      </w:r>
    </w:p>
    <w:p w14:paraId="0AAA0011" w14:textId="0AAA0011" w:rsidR="00BF2D6E" w:rsidRPr="009A568C" w:rsidRDefault="005A1A5C" w:rsidP="00BF2D6E">
      <w:pPr>
        <w:pStyle w:val="Prrafodelista"/>
        <w:numPr>
          <w:ilvl w:val="1"/>
          <w:numId w:val="71"/>
        </w:numPr>
        <w:rPr>
          <w:rFonts w:ascii="Aptos" w:hAnsi="Aptos"/>
        </w:rPr>
      </w:pPr>
      <w:r>
        <w:rPr>
          <w:rFonts w:ascii="Aptos" w:hAnsi="Aptos"/>
          <w:b/>
          <w:bCs/>
        </w:rPr>
        <w:t xml:space="preserve">Excepciones (silencio negativo): </w:t>
      </w:r>
      <w:r>
        <w:rPr>
          <w:rFonts w:ascii="Aptos" w:hAnsi="Aptos"/>
        </w:rPr>
        <w:t>se mantienen los supuestos generales de la LPAC (dominio público, medio ambiente, responsabilidad patrimonial, revisión de oficio) y, en particular, los procedimientos de impugnación de actos y sanciones en vía administrativa (recursos administrativos), que conservan sentido desestimatorio también en Andalucía.</w:t>
      </w:r>
    </w:p>
    <w:p w14:paraId="55109794" w14:textId="77777777" w:rsidR="00BF2D6E" w:rsidRPr="009A568C" w:rsidRDefault="005A1A5C" w:rsidP="00BF2D6E">
      <w:pPr>
        <w:pStyle w:val="Prrafodelista"/>
        <w:numPr>
          <w:ilvl w:val="1"/>
          <w:numId w:val="71"/>
        </w:numPr>
        <w:rPr>
          <w:rFonts w:ascii="Aptos" w:hAnsi="Aptos"/>
        </w:rPr>
      </w:pPr>
      <w:r>
        <w:rPr>
          <w:rFonts w:ascii="Aptos" w:hAnsi="Aptos"/>
          <w:b/>
          <w:bCs/>
        </w:rPr>
        <w:t>Diferencias con la normativa estatal</w:t>
      </w:r>
    </w:p>
    <w:p w14:paraId="0D0A8057" w14:textId="77777777" w:rsidR="00BF2D6E" w:rsidRPr="009A568C" w:rsidRDefault="005A1A5C" w:rsidP="00BF2D6E">
      <w:pPr>
        <w:pStyle w:val="Prrafodelista"/>
        <w:numPr>
          <w:ilvl w:val="2"/>
          <w:numId w:val="71"/>
        </w:numPr>
        <w:rPr>
          <w:rFonts w:ascii="Aptos" w:hAnsi="Aptos"/>
        </w:rPr>
      </w:pPr>
      <w:r>
        <w:rPr>
          <w:rFonts w:ascii="Aptos" w:hAnsi="Aptos"/>
        </w:rPr>
        <w:t>Plazos y efectos específicos para ciertos procedimientos administrativos.</w:t>
      </w:r>
    </w:p>
    <w:p w14:paraId="45C9C148" w14:textId="77777777" w:rsidR="00BF2D6E" w:rsidRPr="009A568C" w:rsidRDefault="005A1A5C" w:rsidP="00BF2D6E">
      <w:pPr>
        <w:pStyle w:val="Prrafodelista"/>
        <w:numPr>
          <w:ilvl w:val="2"/>
          <w:numId w:val="71"/>
        </w:numPr>
        <w:rPr>
          <w:rFonts w:ascii="Aptos" w:hAnsi="Aptos"/>
        </w:rPr>
      </w:pPr>
      <w:r>
        <w:rPr>
          <w:rFonts w:ascii="Aptos" w:hAnsi="Aptos"/>
        </w:rPr>
        <w:t>Aplicación de la normativa sectorial autonómica en algunos casos.</w:t>
      </w:r>
    </w:p>
    <w:p w14:paraId="238951B7" w14:textId="0BF80AFA" w:rsidR="005A1A5C" w:rsidRPr="009A568C" w:rsidRDefault="005A1A5C" w:rsidP="00BF2D6E">
      <w:pPr>
        <w:pStyle w:val="Prrafodelista"/>
        <w:numPr>
          <w:ilvl w:val="2"/>
          <w:numId w:val="71"/>
        </w:numPr>
        <w:rPr>
          <w:rFonts w:ascii="Aptos" w:hAnsi="Aptos"/>
        </w:rPr>
      </w:pPr>
      <w:r>
        <w:rPr>
          <w:rFonts w:ascii="Aptos" w:hAnsi="Aptos"/>
        </w:rPr>
        <w:t>La ley andaluza establece garantías para los ciudadanos en relación con la obligación de resolver.</w:t>
      </w:r>
    </w:p>
    <w:p w14:paraId="2E86BB5E" w14:textId="77777777" w:rsidR="00FE04C3" w:rsidRPr="009A568C" w:rsidRDefault="00FE04C3" w:rsidP="00FE04C3">
      <w:pPr>
        <w:pStyle w:val="Prrafodelista"/>
        <w:ind w:left="1440"/>
        <w:rPr>
          <w:rFonts w:ascii="Aptos" w:hAnsi="Aptos"/>
          <w:b/>
          <w:bCs/>
          <w:caps/>
          <w:u w:val="single"/>
        </w:rPr>
      </w:pPr>
    </w:p>
    <w:p w14:paraId="48D6DA7D" w14:textId="77777777" w:rsidR="000351AE" w:rsidRPr="009A568C" w:rsidRDefault="0055426E" w:rsidP="00720A7B">
      <w:pPr>
        <w:rPr>
          <w:rFonts w:ascii="Aptos" w:hAnsi="Aptos"/>
          <w:b/>
          <w:bCs/>
          <w:caps/>
          <w:u w:val="single"/>
        </w:rPr>
      </w:pPr>
      <w:r>
        <w:rPr>
          <w:rFonts w:ascii="Aptos" w:hAnsi="Aptos"/>
          <w:b/>
          <w:bCs/>
          <w:caps/>
          <w:u w:val="single"/>
        </w:rPr>
        <w:t>La ejecutoriedad de los actos administrativos</w:t>
      </w:r>
    </w:p>
    <w:p w14:paraId="5980F946" w14:textId="77777777" w:rsidR="000351AE" w:rsidRPr="009A568C" w:rsidRDefault="0055426E" w:rsidP="000351AE">
      <w:pPr>
        <w:pStyle w:val="Prrafodelista"/>
        <w:numPr>
          <w:ilvl w:val="0"/>
          <w:numId w:val="72"/>
        </w:numPr>
        <w:rPr>
          <w:rFonts w:ascii="Aptos" w:hAnsi="Aptos"/>
          <w:b/>
          <w:bCs/>
          <w:caps/>
          <w:u w:val="single"/>
        </w:rPr>
      </w:pPr>
      <w:r>
        <w:rPr>
          <w:rFonts w:ascii="Aptos" w:hAnsi="Aptos"/>
        </w:rPr>
        <w:t xml:space="preserve">Los actos administrativos </w:t>
      </w:r>
      <w:r>
        <w:rPr>
          <w:rFonts w:ascii="Aptos" w:hAnsi="Aptos"/>
          <w:b/>
          <w:bCs/>
        </w:rPr>
        <w:t>pueden ejecutarse sin necesidad de acudir a los tribunales</w:t>
      </w:r>
      <w:r>
        <w:rPr>
          <w:rFonts w:ascii="Aptos" w:hAnsi="Aptos"/>
        </w:rPr>
        <w:t>.</w:t>
      </w:r>
    </w:p>
    <w:p w14:paraId="54882AD8" w14:textId="77777777" w:rsidR="000351AE" w:rsidRPr="009A568C" w:rsidRDefault="0055426E" w:rsidP="000351AE">
      <w:pPr>
        <w:pStyle w:val="Prrafodelista"/>
        <w:numPr>
          <w:ilvl w:val="0"/>
          <w:numId w:val="72"/>
        </w:numPr>
        <w:rPr>
          <w:rFonts w:ascii="Aptos" w:hAnsi="Aptos"/>
          <w:b/>
          <w:bCs/>
          <w:caps/>
          <w:u w:val="single"/>
        </w:rPr>
      </w:pPr>
      <w:r>
        <w:rPr>
          <w:rFonts w:ascii="Aptos" w:hAnsi="Aptos"/>
          <w:b/>
          <w:bCs/>
        </w:rPr>
        <w:t xml:space="preserve">Medios de Ejecución Forzosa: </w:t>
      </w:r>
      <w:r>
        <w:rPr>
          <w:rFonts w:ascii="Aptos" w:hAnsi="Aptos"/>
        </w:rPr>
        <w:t>Si un administrado no cumple voluntariamente con un acto administrativo, la Administración puede ejecutarlo por la fuerza utilizando distintos medios de ejecución forzosa. Estos medios están regulados en los artículos 98 a 105 de la Ley 39/2015 (el art. 100 los enumera y los arts. 101 a 104 detallan cada uno).</w:t>
      </w:r>
    </w:p>
    <w:p w14:paraId="73F50BE8" w14:textId="77777777" w:rsidR="000351AE" w:rsidRPr="009A568C" w:rsidRDefault="0055426E" w:rsidP="000351AE">
      <w:pPr>
        <w:pStyle w:val="Prrafodelista"/>
        <w:numPr>
          <w:ilvl w:val="1"/>
          <w:numId w:val="72"/>
        </w:numPr>
        <w:rPr>
          <w:rFonts w:ascii="Aptos" w:hAnsi="Aptos"/>
          <w:b/>
          <w:bCs/>
          <w:caps/>
          <w:u w:val="single"/>
        </w:rPr>
      </w:pPr>
      <w:r>
        <w:rPr>
          <w:rFonts w:ascii="Aptos" w:hAnsi="Aptos"/>
          <w:b/>
          <w:bCs/>
        </w:rPr>
        <w:t>Apremio sobre el patrimonio</w:t>
      </w:r>
    </w:p>
    <w:p w14:paraId="39889981" w14:textId="77777777" w:rsidR="000351AE" w:rsidRPr="009A568C" w:rsidRDefault="0055426E" w:rsidP="000351AE">
      <w:pPr>
        <w:pStyle w:val="Prrafodelista"/>
        <w:numPr>
          <w:ilvl w:val="2"/>
          <w:numId w:val="72"/>
        </w:numPr>
        <w:rPr>
          <w:rFonts w:ascii="Aptos" w:hAnsi="Aptos"/>
          <w:b/>
          <w:bCs/>
          <w:caps/>
          <w:u w:val="single"/>
        </w:rPr>
      </w:pPr>
      <w:r>
        <w:rPr>
          <w:rFonts w:ascii="Aptos" w:hAnsi="Aptos"/>
        </w:rPr>
        <w:t>Es el mecanismo por el cual la Administración embarga bienes o cuentas bancarias para cobrar deudas no pagadas.</w:t>
      </w:r>
    </w:p>
    <w:p w14:paraId="511ACCD5" w14:textId="77777777" w:rsidR="000351AE" w:rsidRPr="009A568C" w:rsidRDefault="0055426E" w:rsidP="000351AE">
      <w:pPr>
        <w:pStyle w:val="Prrafodelista"/>
        <w:numPr>
          <w:ilvl w:val="2"/>
          <w:numId w:val="72"/>
        </w:numPr>
        <w:rPr>
          <w:rFonts w:ascii="Aptos" w:hAnsi="Aptos"/>
          <w:b/>
          <w:bCs/>
          <w:caps/>
          <w:u w:val="single"/>
        </w:rPr>
      </w:pPr>
      <w:r>
        <w:rPr>
          <w:rFonts w:ascii="Aptos" w:hAnsi="Aptos"/>
        </w:rPr>
        <w:lastRenderedPageBreak/>
        <w:t>Se utiliza principalmente en materia tributaria, sanciones y multas.</w:t>
      </w:r>
    </w:p>
    <w:p w14:paraId="7E8A1C3A" w14:textId="77777777" w:rsidR="000351AE" w:rsidRPr="009A568C" w:rsidRDefault="0055426E" w:rsidP="000351AE">
      <w:pPr>
        <w:pStyle w:val="Prrafodelista"/>
        <w:numPr>
          <w:ilvl w:val="2"/>
          <w:numId w:val="72"/>
        </w:numPr>
        <w:rPr>
          <w:rFonts w:ascii="Aptos" w:hAnsi="Aptos"/>
          <w:b/>
          <w:bCs/>
          <w:caps/>
          <w:u w:val="single"/>
        </w:rPr>
      </w:pPr>
      <w:r>
        <w:rPr>
          <w:rFonts w:ascii="Aptos" w:hAnsi="Aptos"/>
        </w:rPr>
        <w:t>Se inicia con una providencia de apremio, que permite el embargo de bienes del obligado.</w:t>
      </w:r>
    </w:p>
    <w:p w14:paraId="6D364EC3" w14:textId="77777777" w:rsidR="000351AE" w:rsidRPr="009A568C" w:rsidRDefault="0055426E" w:rsidP="000351AE">
      <w:pPr>
        <w:pStyle w:val="Prrafodelista"/>
        <w:numPr>
          <w:ilvl w:val="1"/>
          <w:numId w:val="72"/>
        </w:numPr>
        <w:rPr>
          <w:rFonts w:ascii="Aptos" w:hAnsi="Aptos"/>
          <w:b/>
          <w:bCs/>
          <w:caps/>
          <w:u w:val="single"/>
        </w:rPr>
      </w:pPr>
      <w:r>
        <w:rPr>
          <w:rFonts w:ascii="Aptos" w:hAnsi="Aptos"/>
          <w:b/>
          <w:bCs/>
        </w:rPr>
        <w:t>Ejecución subsidiaria</w:t>
      </w:r>
    </w:p>
    <w:p w14:paraId="64EDDCA8" w14:textId="77777777" w:rsidR="000351AE" w:rsidRPr="009A568C" w:rsidRDefault="0055426E" w:rsidP="000351AE">
      <w:pPr>
        <w:pStyle w:val="Prrafodelista"/>
        <w:numPr>
          <w:ilvl w:val="2"/>
          <w:numId w:val="72"/>
        </w:numPr>
        <w:rPr>
          <w:rFonts w:ascii="Aptos" w:hAnsi="Aptos"/>
          <w:b/>
          <w:bCs/>
          <w:caps/>
          <w:u w:val="single"/>
        </w:rPr>
      </w:pPr>
      <w:r>
        <w:rPr>
          <w:rFonts w:ascii="Aptos" w:hAnsi="Aptos"/>
        </w:rPr>
        <w:t>Se aplica cuando el obligado no cumple con una obligación de hacer.</w:t>
      </w:r>
    </w:p>
    <w:p w14:paraId="4E74CFAC" w14:textId="77777777" w:rsidR="000351AE" w:rsidRPr="009A568C" w:rsidRDefault="0055426E" w:rsidP="000351AE">
      <w:pPr>
        <w:pStyle w:val="Prrafodelista"/>
        <w:numPr>
          <w:ilvl w:val="2"/>
          <w:numId w:val="72"/>
        </w:numPr>
        <w:rPr>
          <w:rFonts w:ascii="Aptos" w:hAnsi="Aptos"/>
          <w:b/>
          <w:bCs/>
          <w:caps/>
          <w:u w:val="single"/>
        </w:rPr>
      </w:pPr>
      <w:r>
        <w:rPr>
          <w:rFonts w:ascii="Aptos" w:hAnsi="Aptos"/>
        </w:rPr>
        <w:t>La Administración realiza la acción a través de sus propios medios o mediante terceros y después cobra los gastos al obligado.</w:t>
      </w:r>
    </w:p>
    <w:p w14:paraId="2C58A3D7" w14:textId="77777777" w:rsidR="000351AE" w:rsidRPr="009A568C" w:rsidRDefault="0055426E" w:rsidP="000351AE">
      <w:pPr>
        <w:pStyle w:val="Prrafodelista"/>
        <w:numPr>
          <w:ilvl w:val="2"/>
          <w:numId w:val="72"/>
        </w:numPr>
        <w:rPr>
          <w:rFonts w:ascii="Aptos" w:hAnsi="Aptos"/>
          <w:b/>
          <w:bCs/>
          <w:caps/>
          <w:u w:val="single"/>
        </w:rPr>
      </w:pPr>
      <w:r>
        <w:rPr>
          <w:rFonts w:ascii="Aptos" w:hAnsi="Aptos"/>
        </w:rPr>
        <w:t>Ejemplo: Un Ayuntamiento ordena a un propietario que repare la fachada de su edificio. Si no lo hace, la Administración contrata a una empresa para que lo haga y le pasa la factura al propietario.</w:t>
      </w:r>
    </w:p>
    <w:p w14:paraId="4FA1F742" w14:textId="77777777" w:rsidR="000351AE" w:rsidRPr="009A568C" w:rsidRDefault="0055426E" w:rsidP="000351AE">
      <w:pPr>
        <w:pStyle w:val="Prrafodelista"/>
        <w:numPr>
          <w:ilvl w:val="1"/>
          <w:numId w:val="72"/>
        </w:numPr>
        <w:rPr>
          <w:rFonts w:ascii="Aptos" w:hAnsi="Aptos"/>
          <w:b/>
          <w:bCs/>
          <w:caps/>
          <w:u w:val="single"/>
        </w:rPr>
      </w:pPr>
      <w:r>
        <w:rPr>
          <w:rFonts w:ascii="Aptos" w:hAnsi="Aptos"/>
          <w:b/>
          <w:bCs/>
        </w:rPr>
        <w:t>Multa coercitiva</w:t>
      </w:r>
    </w:p>
    <w:p w14:paraId="5E7451AE" w14:textId="77777777" w:rsidR="000351AE" w:rsidRPr="009A568C" w:rsidRDefault="0055426E" w:rsidP="000351AE">
      <w:pPr>
        <w:pStyle w:val="Prrafodelista"/>
        <w:numPr>
          <w:ilvl w:val="2"/>
          <w:numId w:val="72"/>
        </w:numPr>
        <w:rPr>
          <w:rFonts w:ascii="Aptos" w:hAnsi="Aptos"/>
          <w:b/>
          <w:bCs/>
          <w:caps/>
          <w:u w:val="single"/>
        </w:rPr>
      </w:pPr>
      <w:r>
        <w:rPr>
          <w:rFonts w:ascii="Aptos" w:hAnsi="Aptos"/>
        </w:rPr>
        <w:t>Se impone para forzar el cumplimiento de una obligación.</w:t>
      </w:r>
    </w:p>
    <w:p w14:paraId="2422EF51" w14:textId="77777777" w:rsidR="000351AE" w:rsidRPr="009A568C" w:rsidRDefault="0055426E" w:rsidP="000351AE">
      <w:pPr>
        <w:pStyle w:val="Prrafodelista"/>
        <w:numPr>
          <w:ilvl w:val="2"/>
          <w:numId w:val="72"/>
        </w:numPr>
        <w:rPr>
          <w:rFonts w:ascii="Aptos" w:hAnsi="Aptos"/>
          <w:b/>
          <w:bCs/>
          <w:caps/>
          <w:u w:val="single"/>
        </w:rPr>
      </w:pPr>
      <w:r>
        <w:rPr>
          <w:rFonts w:ascii="Aptos" w:hAnsi="Aptos"/>
        </w:rPr>
        <w:t>No es una sanción, sino una medida de presión.</w:t>
      </w:r>
    </w:p>
    <w:p w14:paraId="7F9E324F" w14:textId="77777777" w:rsidR="000351AE" w:rsidRPr="009A568C" w:rsidRDefault="0055426E" w:rsidP="000351AE">
      <w:pPr>
        <w:pStyle w:val="Prrafodelista"/>
        <w:numPr>
          <w:ilvl w:val="2"/>
          <w:numId w:val="72"/>
        </w:numPr>
        <w:rPr>
          <w:rFonts w:ascii="Aptos" w:hAnsi="Aptos"/>
          <w:b/>
          <w:bCs/>
          <w:caps/>
          <w:u w:val="single"/>
        </w:rPr>
      </w:pPr>
      <w:r>
        <w:rPr>
          <w:rFonts w:ascii="Aptos" w:hAnsi="Aptos"/>
        </w:rPr>
        <w:t>Puede imponerse de forma reiterada hasta que se cumpla la obligación.</w:t>
      </w:r>
    </w:p>
    <w:p w14:paraId="3DBF309E" w14:textId="77777777" w:rsidR="000351AE" w:rsidRPr="009A568C" w:rsidRDefault="0055426E" w:rsidP="000351AE">
      <w:pPr>
        <w:pStyle w:val="Prrafodelista"/>
        <w:numPr>
          <w:ilvl w:val="2"/>
          <w:numId w:val="72"/>
        </w:numPr>
        <w:rPr>
          <w:rFonts w:ascii="Aptos" w:hAnsi="Aptos"/>
          <w:b/>
          <w:bCs/>
          <w:caps/>
          <w:u w:val="single"/>
        </w:rPr>
      </w:pPr>
      <w:r>
        <w:rPr>
          <w:rFonts w:ascii="Aptos" w:hAnsi="Aptos"/>
        </w:rPr>
        <w:t>Ejemplo: Si un establecimiento sigue operando sin licencia después de ser requerido para cerrar, se le pueden imponer multas periódicas hasta que cumpla.</w:t>
      </w:r>
    </w:p>
    <w:p w14:paraId="651C6740" w14:textId="77777777" w:rsidR="000351AE" w:rsidRPr="009A568C" w:rsidRDefault="0055426E" w:rsidP="000351AE">
      <w:pPr>
        <w:pStyle w:val="Prrafodelista"/>
        <w:numPr>
          <w:ilvl w:val="1"/>
          <w:numId w:val="72"/>
        </w:numPr>
        <w:rPr>
          <w:rFonts w:ascii="Aptos" w:hAnsi="Aptos"/>
          <w:b/>
          <w:bCs/>
          <w:caps/>
          <w:u w:val="single"/>
        </w:rPr>
      </w:pPr>
      <w:r>
        <w:rPr>
          <w:rFonts w:ascii="Aptos" w:hAnsi="Aptos"/>
          <w:b/>
          <w:bCs/>
        </w:rPr>
        <w:t>Compulsión sobre las personas</w:t>
      </w:r>
    </w:p>
    <w:p w14:paraId="1602989C" w14:textId="77777777" w:rsidR="000351AE" w:rsidRPr="009A568C" w:rsidRDefault="0055426E" w:rsidP="000351AE">
      <w:pPr>
        <w:pStyle w:val="Prrafodelista"/>
        <w:numPr>
          <w:ilvl w:val="2"/>
          <w:numId w:val="72"/>
        </w:numPr>
        <w:rPr>
          <w:rFonts w:ascii="Aptos" w:hAnsi="Aptos"/>
          <w:b/>
          <w:bCs/>
          <w:caps/>
          <w:u w:val="single"/>
        </w:rPr>
      </w:pPr>
      <w:r>
        <w:rPr>
          <w:rFonts w:ascii="Aptos" w:hAnsi="Aptos"/>
        </w:rPr>
        <w:t>Se utiliza en casos excepcionales donde es necesario el uso de la fuerza pública para hacer cumplir un acto.</w:t>
      </w:r>
    </w:p>
    <w:p w14:paraId="359E7723" w14:textId="77777777" w:rsidR="000351AE" w:rsidRPr="009A568C" w:rsidRDefault="0055426E" w:rsidP="000351AE">
      <w:pPr>
        <w:pStyle w:val="Prrafodelista"/>
        <w:numPr>
          <w:ilvl w:val="2"/>
          <w:numId w:val="72"/>
        </w:numPr>
        <w:rPr>
          <w:rFonts w:ascii="Aptos" w:hAnsi="Aptos"/>
          <w:b/>
          <w:bCs/>
          <w:caps/>
          <w:u w:val="single"/>
        </w:rPr>
      </w:pPr>
      <w:r>
        <w:rPr>
          <w:rFonts w:ascii="Aptos" w:hAnsi="Aptos"/>
        </w:rPr>
        <w:t>Debe respetar la dignidad y derechos fundamentales de las personas.</w:t>
      </w:r>
    </w:p>
    <w:p w14:paraId="1D91F88D" w14:textId="77777777" w:rsidR="00532460" w:rsidRPr="009A568C" w:rsidRDefault="0055426E" w:rsidP="00532460">
      <w:pPr>
        <w:pStyle w:val="Prrafodelista"/>
        <w:numPr>
          <w:ilvl w:val="2"/>
          <w:numId w:val="72"/>
        </w:numPr>
        <w:rPr>
          <w:rFonts w:ascii="Aptos" w:hAnsi="Aptos"/>
          <w:b/>
          <w:bCs/>
          <w:caps/>
          <w:u w:val="single"/>
        </w:rPr>
      </w:pPr>
      <w:r>
        <w:rPr>
          <w:rFonts w:ascii="Aptos" w:hAnsi="Aptos"/>
        </w:rPr>
        <w:t>Ejemplo: Desalojo de una vivienda ocupada ilegalmente si existe una orden de la Administración.</w:t>
      </w:r>
    </w:p>
    <w:p w14:paraId="03381731" w14:textId="77777777" w:rsidR="00532460" w:rsidRPr="009A568C" w:rsidRDefault="00532460" w:rsidP="00532460">
      <w:pPr>
        <w:pStyle w:val="Prrafodelista"/>
        <w:ind w:left="1800"/>
        <w:rPr>
          <w:rFonts w:ascii="Aptos" w:hAnsi="Aptos"/>
          <w:b/>
          <w:bCs/>
          <w:caps/>
          <w:u w:val="single"/>
        </w:rPr>
      </w:pPr>
    </w:p>
    <w:p w14:paraId="4C5FF52C" w14:textId="77777777" w:rsidR="00532460" w:rsidRPr="009A568C" w:rsidRDefault="0055426E" w:rsidP="00532460">
      <w:pPr>
        <w:pStyle w:val="Prrafodelista"/>
        <w:numPr>
          <w:ilvl w:val="0"/>
          <w:numId w:val="72"/>
        </w:numPr>
        <w:rPr>
          <w:rFonts w:ascii="Aptos" w:hAnsi="Aptos"/>
          <w:b/>
          <w:bCs/>
          <w:caps/>
          <w:u w:val="single"/>
        </w:rPr>
      </w:pPr>
      <w:r>
        <w:rPr>
          <w:rFonts w:ascii="Aptos" w:hAnsi="Aptos"/>
          <w:b/>
          <w:bCs/>
        </w:rPr>
        <w:t xml:space="preserve">Límites de la Ejecutoriedad: </w:t>
      </w:r>
      <w:r>
        <w:rPr>
          <w:rFonts w:ascii="Aptos" w:hAnsi="Aptos"/>
        </w:rPr>
        <w:t>La ejecutoriedad de los actos administrativos no es absoluta. Existen límites que garantizan la protección de los derechos de los ciudadanos:</w:t>
      </w:r>
    </w:p>
    <w:p w14:paraId="3A82482B" w14:textId="77777777" w:rsidR="00532460" w:rsidRPr="009A568C" w:rsidRDefault="0055426E" w:rsidP="00532460">
      <w:pPr>
        <w:pStyle w:val="Prrafodelista"/>
        <w:numPr>
          <w:ilvl w:val="1"/>
          <w:numId w:val="72"/>
        </w:numPr>
        <w:rPr>
          <w:rFonts w:ascii="Aptos" w:hAnsi="Aptos"/>
          <w:b/>
          <w:bCs/>
          <w:caps/>
          <w:u w:val="single"/>
        </w:rPr>
      </w:pPr>
      <w:r>
        <w:rPr>
          <w:rFonts w:ascii="Aptos" w:hAnsi="Aptos"/>
          <w:b/>
          <w:bCs/>
        </w:rPr>
        <w:t xml:space="preserve">Respeto a los derechos fundamentales: </w:t>
      </w:r>
      <w:r>
        <w:rPr>
          <w:rFonts w:ascii="Aptos" w:hAnsi="Aptos"/>
        </w:rPr>
        <w:t>No se puede utilizar la ejecución forzosa si se vulneran derechos como la intimidad, la libertad personal o la propiedad privada sin la debida autorización legal.</w:t>
      </w:r>
    </w:p>
    <w:p w14:paraId="1BE4157F" w14:textId="77777777" w:rsidR="00532460" w:rsidRPr="009A568C" w:rsidRDefault="0055426E" w:rsidP="00532460">
      <w:pPr>
        <w:pStyle w:val="Prrafodelista"/>
        <w:numPr>
          <w:ilvl w:val="1"/>
          <w:numId w:val="72"/>
        </w:numPr>
        <w:rPr>
          <w:rFonts w:ascii="Aptos" w:hAnsi="Aptos"/>
          <w:b/>
          <w:bCs/>
          <w:caps/>
          <w:u w:val="single"/>
        </w:rPr>
      </w:pPr>
      <w:r>
        <w:rPr>
          <w:rFonts w:ascii="Aptos" w:hAnsi="Aptos"/>
          <w:b/>
          <w:bCs/>
        </w:rPr>
        <w:t>Principio de proporcionalidad</w:t>
      </w:r>
      <w:r>
        <w:rPr>
          <w:rFonts w:ascii="Aptos" w:hAnsi="Aptos"/>
        </w:rPr>
        <w:t>: La Administración debe emplear el medio menos lesivo para hacer cumplir sus decisiones.</w:t>
      </w:r>
    </w:p>
    <w:p w14:paraId="3AEB8EB1" w14:textId="77777777" w:rsidR="00532460" w:rsidRPr="009A568C" w:rsidRDefault="0055426E" w:rsidP="00532460">
      <w:pPr>
        <w:pStyle w:val="Prrafodelista"/>
        <w:numPr>
          <w:ilvl w:val="1"/>
          <w:numId w:val="72"/>
        </w:numPr>
        <w:rPr>
          <w:rFonts w:ascii="Aptos" w:hAnsi="Aptos"/>
          <w:b/>
          <w:bCs/>
          <w:caps/>
          <w:u w:val="single"/>
        </w:rPr>
      </w:pPr>
      <w:r>
        <w:rPr>
          <w:rFonts w:ascii="Aptos" w:hAnsi="Aptos"/>
          <w:b/>
          <w:bCs/>
        </w:rPr>
        <w:t xml:space="preserve">Necesidad de autorización judicial: </w:t>
      </w:r>
      <w:r>
        <w:rPr>
          <w:rFonts w:ascii="Aptos" w:hAnsi="Aptos"/>
        </w:rPr>
        <w:t>En ciertos casos, la Administración no puede actuar sin permiso de un juez, como en:</w:t>
      </w:r>
    </w:p>
    <w:p w14:paraId="2D4BF7E2" w14:textId="77777777" w:rsidR="00532460" w:rsidRPr="009A568C" w:rsidRDefault="0055426E" w:rsidP="00532460">
      <w:pPr>
        <w:pStyle w:val="Prrafodelista"/>
        <w:numPr>
          <w:ilvl w:val="2"/>
          <w:numId w:val="72"/>
        </w:numPr>
        <w:rPr>
          <w:rFonts w:ascii="Aptos" w:hAnsi="Aptos"/>
          <w:b/>
          <w:bCs/>
          <w:caps/>
          <w:u w:val="single"/>
        </w:rPr>
      </w:pPr>
      <w:r>
        <w:rPr>
          <w:rFonts w:ascii="Aptos" w:hAnsi="Aptos"/>
        </w:rPr>
        <w:t>Entrada en domicilios privados.</w:t>
      </w:r>
    </w:p>
    <w:p w14:paraId="2D94BC05" w14:textId="77777777" w:rsidR="00532460" w:rsidRPr="009A568C" w:rsidRDefault="0055426E" w:rsidP="00532460">
      <w:pPr>
        <w:pStyle w:val="Prrafodelista"/>
        <w:numPr>
          <w:ilvl w:val="2"/>
          <w:numId w:val="72"/>
        </w:numPr>
        <w:rPr>
          <w:rFonts w:ascii="Aptos" w:hAnsi="Aptos"/>
          <w:b/>
          <w:bCs/>
          <w:caps/>
          <w:u w:val="single"/>
        </w:rPr>
      </w:pPr>
      <w:r>
        <w:rPr>
          <w:rFonts w:ascii="Aptos" w:hAnsi="Aptos"/>
        </w:rPr>
        <w:t>Registros forzosos en propiedades privadas.</w:t>
      </w:r>
    </w:p>
    <w:p w14:paraId="0AAA0012" w14:textId="0AAA0012" w:rsidR="00532460" w:rsidRPr="009A568C" w:rsidRDefault="0055426E" w:rsidP="00532460">
      <w:pPr>
        <w:pStyle w:val="Prrafodelista"/>
        <w:numPr>
          <w:ilvl w:val="1"/>
          <w:numId w:val="72"/>
        </w:numPr>
        <w:rPr>
          <w:rFonts w:ascii="Aptos" w:hAnsi="Aptos"/>
        </w:rPr>
      </w:pPr>
      <w:r>
        <w:rPr>
          <w:rFonts w:ascii="Aptos" w:hAnsi="Aptos"/>
          <w:b/>
          <w:bCs/>
        </w:rPr>
        <w:t xml:space="preserve">Medios que NO requieren autorización judicial: </w:t>
      </w:r>
      <w:r>
        <w:rPr>
          <w:rFonts w:ascii="Aptos" w:hAnsi="Aptos"/>
        </w:rPr>
        <w:t>conforme al art. 100.3 de la Ley 39/2015, la autorización judicial solo se exige para entrar en el domicilio del afectado o en otros lugares que requieran el consentimiento de su titular. El apremio sobre el patrimonio, la ejecución subsidiaria y la multa coercitiva no requieren autorización judicial previa.</w:t>
      </w:r>
    </w:p>
    <w:p w14:paraId="244BCFD0" w14:textId="77777777" w:rsidR="00532460" w:rsidRPr="009A568C" w:rsidRDefault="0055426E" w:rsidP="00532460">
      <w:pPr>
        <w:pStyle w:val="Prrafodelista"/>
        <w:numPr>
          <w:ilvl w:val="0"/>
          <w:numId w:val="72"/>
        </w:numPr>
        <w:rPr>
          <w:rFonts w:ascii="Aptos" w:hAnsi="Aptos"/>
          <w:b/>
          <w:bCs/>
          <w:caps/>
          <w:u w:val="single"/>
        </w:rPr>
      </w:pPr>
      <w:r>
        <w:rPr>
          <w:rFonts w:ascii="Aptos" w:hAnsi="Aptos"/>
          <w:b/>
          <w:bCs/>
        </w:rPr>
        <w:t xml:space="preserve">Suspensión de la Ejecutoriedad: </w:t>
      </w:r>
      <w:r>
        <w:rPr>
          <w:rFonts w:ascii="Aptos" w:hAnsi="Aptos"/>
        </w:rPr>
        <w:t>Un acto administrativo puede suspenderse si se cumplen ciertos requisitos. Existen dos vías para la suspensión:</w:t>
      </w:r>
    </w:p>
    <w:p w14:paraId="76483981" w14:textId="77777777" w:rsidR="00532460" w:rsidRPr="009A568C" w:rsidRDefault="0055426E" w:rsidP="00532460">
      <w:pPr>
        <w:pStyle w:val="Prrafodelista"/>
        <w:numPr>
          <w:ilvl w:val="1"/>
          <w:numId w:val="72"/>
        </w:numPr>
        <w:rPr>
          <w:rFonts w:ascii="Aptos" w:hAnsi="Aptos"/>
          <w:b/>
          <w:bCs/>
          <w:caps/>
          <w:u w:val="single"/>
        </w:rPr>
      </w:pPr>
      <w:r>
        <w:rPr>
          <w:rFonts w:ascii="Aptos" w:hAnsi="Aptos"/>
          <w:b/>
          <w:bCs/>
        </w:rPr>
        <w:t>Suspensión en vía administrativa</w:t>
      </w:r>
    </w:p>
    <w:p w14:paraId="3EA44EB0" w14:textId="77777777" w:rsidR="00532460" w:rsidRPr="009A568C" w:rsidRDefault="0055426E" w:rsidP="00532460">
      <w:pPr>
        <w:pStyle w:val="Prrafodelista"/>
        <w:numPr>
          <w:ilvl w:val="2"/>
          <w:numId w:val="72"/>
        </w:numPr>
        <w:rPr>
          <w:rFonts w:ascii="Aptos" w:hAnsi="Aptos"/>
          <w:b/>
          <w:bCs/>
          <w:caps/>
          <w:u w:val="single"/>
        </w:rPr>
      </w:pPr>
      <w:r>
        <w:rPr>
          <w:rFonts w:ascii="Aptos" w:hAnsi="Aptos"/>
        </w:rPr>
        <w:t>La suspensión puede ser concedida por la propia Administración si el interesado lo solicita en un recurso administrativo.</w:t>
      </w:r>
    </w:p>
    <w:p w14:paraId="65ABE897" w14:textId="77777777" w:rsidR="00532460" w:rsidRPr="009A568C" w:rsidRDefault="0055426E" w:rsidP="00532460">
      <w:pPr>
        <w:pStyle w:val="Prrafodelista"/>
        <w:numPr>
          <w:ilvl w:val="2"/>
          <w:numId w:val="72"/>
        </w:numPr>
        <w:rPr>
          <w:rFonts w:ascii="Aptos" w:hAnsi="Aptos"/>
          <w:b/>
          <w:bCs/>
          <w:caps/>
          <w:u w:val="single"/>
        </w:rPr>
      </w:pPr>
      <w:r>
        <w:rPr>
          <w:rFonts w:ascii="Aptos" w:hAnsi="Aptos"/>
        </w:rPr>
        <w:lastRenderedPageBreak/>
        <w:t>Para que la Administración acepte la suspensión, el interesado debe demostrar que:</w:t>
      </w:r>
    </w:p>
    <w:p w14:paraId="508CBCCE" w14:textId="77777777" w:rsidR="00532460" w:rsidRPr="009A568C" w:rsidRDefault="0055426E" w:rsidP="00532460">
      <w:pPr>
        <w:pStyle w:val="Prrafodelista"/>
        <w:numPr>
          <w:ilvl w:val="3"/>
          <w:numId w:val="72"/>
        </w:numPr>
        <w:rPr>
          <w:rFonts w:ascii="Aptos" w:hAnsi="Aptos"/>
          <w:b/>
          <w:bCs/>
          <w:caps/>
          <w:u w:val="single"/>
        </w:rPr>
      </w:pPr>
      <w:r>
        <w:rPr>
          <w:rFonts w:ascii="Aptos" w:hAnsi="Aptos"/>
        </w:rPr>
        <w:t>La ejecución del acto le causará un perjuicio de difícil o imposible reparación.</w:t>
      </w:r>
    </w:p>
    <w:p w14:paraId="7B4485CE" w14:textId="77777777" w:rsidR="00532460" w:rsidRPr="009A568C" w:rsidRDefault="0055426E" w:rsidP="00532460">
      <w:pPr>
        <w:pStyle w:val="Prrafodelista"/>
        <w:numPr>
          <w:ilvl w:val="3"/>
          <w:numId w:val="72"/>
        </w:numPr>
        <w:rPr>
          <w:rFonts w:ascii="Aptos" w:hAnsi="Aptos"/>
          <w:b/>
          <w:bCs/>
          <w:caps/>
          <w:u w:val="single"/>
        </w:rPr>
      </w:pPr>
      <w:r>
        <w:rPr>
          <w:rFonts w:ascii="Aptos" w:hAnsi="Aptos"/>
        </w:rPr>
        <w:t>Existe una apariencia de buen derecho (</w:t>
      </w:r>
      <w:r>
        <w:rPr>
          <w:rFonts w:ascii="Aptos" w:hAnsi="Aptos"/>
          <w:b/>
          <w:bCs/>
        </w:rPr>
        <w:t>fumus boni iuris</w:t>
      </w:r>
      <w:r>
        <w:rPr>
          <w:rFonts w:ascii="Aptos" w:hAnsi="Aptos"/>
        </w:rPr>
        <w:t>), es decir, hay indicios de que el acto es ilegal.</w:t>
      </w:r>
    </w:p>
    <w:p w14:paraId="160DEA68" w14:textId="77777777" w:rsidR="00532460" w:rsidRPr="009A568C" w:rsidRDefault="0055426E" w:rsidP="00532460">
      <w:pPr>
        <w:pStyle w:val="Prrafodelista"/>
        <w:numPr>
          <w:ilvl w:val="1"/>
          <w:numId w:val="72"/>
        </w:numPr>
        <w:rPr>
          <w:rFonts w:ascii="Aptos" w:hAnsi="Aptos"/>
          <w:b/>
          <w:bCs/>
          <w:caps/>
          <w:u w:val="single"/>
        </w:rPr>
      </w:pPr>
      <w:r>
        <w:rPr>
          <w:rFonts w:ascii="Aptos" w:hAnsi="Aptos"/>
          <w:b/>
          <w:bCs/>
        </w:rPr>
        <w:t>Suspensión en vía judicial</w:t>
      </w:r>
    </w:p>
    <w:p w14:paraId="4EE3749C" w14:textId="77777777" w:rsidR="00532460" w:rsidRPr="009A568C" w:rsidRDefault="0055426E" w:rsidP="00532460">
      <w:pPr>
        <w:pStyle w:val="Prrafodelista"/>
        <w:numPr>
          <w:ilvl w:val="2"/>
          <w:numId w:val="72"/>
        </w:numPr>
        <w:rPr>
          <w:rFonts w:ascii="Aptos" w:hAnsi="Aptos"/>
          <w:b/>
          <w:bCs/>
          <w:caps/>
          <w:u w:val="single"/>
        </w:rPr>
      </w:pPr>
      <w:r>
        <w:rPr>
          <w:rFonts w:ascii="Aptos" w:hAnsi="Aptos"/>
        </w:rPr>
        <w:t xml:space="preserve">Si la Administración rechaza la suspensión, el afectado puede acudir a la jurisdicción </w:t>
      </w:r>
      <w:r>
        <w:rPr>
          <w:rFonts w:ascii="Aptos" w:hAnsi="Aptos"/>
          <w:b/>
          <w:bCs/>
        </w:rPr>
        <w:t>contencioso-administrativa</w:t>
      </w:r>
      <w:r>
        <w:rPr>
          <w:rFonts w:ascii="Aptos" w:hAnsi="Aptos"/>
        </w:rPr>
        <w:t>.</w:t>
      </w:r>
    </w:p>
    <w:p w14:paraId="7519F94D" w14:textId="77777777" w:rsidR="00532460" w:rsidRPr="009A568C" w:rsidRDefault="0055426E" w:rsidP="00532460">
      <w:pPr>
        <w:pStyle w:val="Prrafodelista"/>
        <w:numPr>
          <w:ilvl w:val="2"/>
          <w:numId w:val="72"/>
        </w:numPr>
        <w:rPr>
          <w:rFonts w:ascii="Aptos" w:hAnsi="Aptos"/>
          <w:b/>
          <w:bCs/>
          <w:caps/>
          <w:u w:val="single"/>
        </w:rPr>
      </w:pPr>
      <w:r>
        <w:rPr>
          <w:rFonts w:ascii="Aptos" w:hAnsi="Aptos"/>
        </w:rPr>
        <w:t>El tribunal puede conceder la suspensión si:</w:t>
      </w:r>
    </w:p>
    <w:p w14:paraId="1A2B4F75" w14:textId="77777777" w:rsidR="00532460" w:rsidRPr="009A568C" w:rsidRDefault="0055426E" w:rsidP="00532460">
      <w:pPr>
        <w:pStyle w:val="Prrafodelista"/>
        <w:numPr>
          <w:ilvl w:val="3"/>
          <w:numId w:val="72"/>
        </w:numPr>
        <w:rPr>
          <w:rFonts w:ascii="Aptos" w:hAnsi="Aptos"/>
          <w:b/>
          <w:bCs/>
          <w:caps/>
          <w:u w:val="single"/>
        </w:rPr>
      </w:pPr>
      <w:r>
        <w:rPr>
          <w:rFonts w:ascii="Aptos" w:hAnsi="Aptos"/>
        </w:rPr>
        <w:t>Se acredita que la ejecución causaría daños irreparables.</w:t>
      </w:r>
    </w:p>
    <w:p w14:paraId="6762DB81" w14:textId="1624BB1F" w:rsidR="0055426E" w:rsidRPr="009A568C" w:rsidRDefault="0055426E" w:rsidP="00532460">
      <w:pPr>
        <w:pStyle w:val="Prrafodelista"/>
        <w:numPr>
          <w:ilvl w:val="3"/>
          <w:numId w:val="72"/>
        </w:numPr>
        <w:rPr>
          <w:rFonts w:ascii="Aptos" w:hAnsi="Aptos"/>
          <w:b/>
          <w:bCs/>
          <w:caps/>
          <w:u w:val="single"/>
        </w:rPr>
      </w:pPr>
      <w:r>
        <w:rPr>
          <w:rFonts w:ascii="Aptos" w:hAnsi="Aptos"/>
        </w:rPr>
        <w:t>Se demuestra que el acto podría ser nulo o ilegal.</w:t>
      </w:r>
    </w:p>
    <w:p w14:paraId="0AAA0013" w14:textId="0AAA0013" w:rsidR="00532460" w:rsidRPr="009A568C" w:rsidRDefault="0055426E" w:rsidP="00532460">
      <w:pPr>
        <w:pStyle w:val="Prrafodelista"/>
        <w:numPr>
          <w:ilvl w:val="1"/>
          <w:numId w:val="72"/>
        </w:numPr>
        <w:rPr>
          <w:rFonts w:ascii="Aptos" w:hAnsi="Aptos"/>
        </w:rPr>
      </w:pPr>
      <w:r>
        <w:rPr>
          <w:rFonts w:ascii="Aptos" w:hAnsi="Aptos"/>
          <w:b/>
          <w:bCs/>
        </w:rPr>
        <w:t xml:space="preserve">Suspensión en el procedimiento de revisión de oficio o de declaración de lesividad (art. 108 Ley 39/2015): </w:t>
      </w:r>
      <w:r>
        <w:rPr>
          <w:rFonts w:ascii="Aptos" w:hAnsi="Aptos"/>
        </w:rPr>
        <w:t>una vez iniciado el procedimiento de revisión de oficio de actos nulos (art. 106) o el de declaración de lesividad de actos anulables (art. 107), el órgano competente puede suspender motivadamente la ejecución del acto cuando esta pudiera causar perjuicios de imposible o difícil reparación.</w:t>
      </w:r>
    </w:p>
    <w:p w14:paraId="2B837357" w14:textId="7A9D6BF2" w:rsidR="0055426E" w:rsidRDefault="0055426E" w:rsidP="0055426E">
      <w:pPr>
        <w:pStyle w:val="Prrafodelista"/>
        <w:numPr>
          <w:ilvl w:val="2"/>
          <w:numId w:val="72"/>
        </w:numPr>
        <w:rPr>
          <w:rFonts w:ascii="Aptos" w:hAnsi="Aptos"/>
        </w:rPr>
      </w:pPr>
      <w:r>
        <w:rPr>
          <w:rFonts w:ascii="Aptos" w:hAnsi="Aptos"/>
        </w:rPr>
        <w:t>Esta suspensión se aplica tanto a actos nulos como anulables y no exige acreditar además la apariencia de buen derecho (fumus boni iuris), a diferencia de la suspensión general en vía de recurso administrativo (art. 117 LPAC).</w:t>
      </w:r>
    </w:p>
    <w:p w14:paraId="1FB53B7E" w14:textId="77777777" w:rsidR="00C8386D" w:rsidRPr="00C8386D" w:rsidRDefault="00C8386D" w:rsidP="00C8386D">
      <w:pPr>
        <w:pStyle w:val="Prrafodelista"/>
        <w:ind w:left="1800"/>
        <w:rPr>
          <w:rFonts w:ascii="Aptos" w:hAnsi="Aptos"/>
        </w:rPr>
      </w:pPr>
    </w:p>
    <w:p w14:paraId="1FA78780" w14:textId="77777777" w:rsidR="00202B62" w:rsidRPr="009A568C" w:rsidRDefault="00CD360D" w:rsidP="00202B62">
      <w:pPr>
        <w:rPr>
          <w:rFonts w:ascii="Aptos" w:hAnsi="Aptos"/>
          <w:b/>
          <w:bCs/>
          <w:caps/>
          <w:u w:val="single"/>
        </w:rPr>
      </w:pPr>
      <w:r>
        <w:rPr>
          <w:rFonts w:ascii="Aptos" w:hAnsi="Aptos"/>
          <w:b/>
          <w:bCs/>
          <w:caps/>
          <w:u w:val="single"/>
        </w:rPr>
        <w:t>La invalidez de los actos administrativos: nulidad de pleno derecho y anulabilidad</w:t>
      </w:r>
    </w:p>
    <w:p w14:paraId="5E32EBDD" w14:textId="77777777" w:rsidR="00202B62" w:rsidRPr="009A568C" w:rsidRDefault="00CD360D" w:rsidP="00202B62">
      <w:pPr>
        <w:pStyle w:val="Prrafodelista"/>
        <w:numPr>
          <w:ilvl w:val="0"/>
          <w:numId w:val="74"/>
        </w:numPr>
        <w:rPr>
          <w:rFonts w:ascii="Aptos" w:hAnsi="Aptos"/>
        </w:rPr>
      </w:pPr>
      <w:r>
        <w:rPr>
          <w:rFonts w:ascii="Aptos" w:hAnsi="Aptos"/>
        </w:rPr>
        <w:t xml:space="preserve">Un </w:t>
      </w:r>
      <w:r>
        <w:rPr>
          <w:rFonts w:ascii="Aptos" w:hAnsi="Aptos"/>
          <w:b/>
          <w:bCs/>
        </w:rPr>
        <w:t>acto administrativo inválido</w:t>
      </w:r>
      <w:r>
        <w:rPr>
          <w:rFonts w:ascii="Aptos" w:hAnsi="Aptos"/>
        </w:rPr>
        <w:t xml:space="preserve"> es aquel que </w:t>
      </w:r>
      <w:r>
        <w:rPr>
          <w:rFonts w:ascii="Aptos" w:hAnsi="Aptos"/>
          <w:b/>
          <w:bCs/>
        </w:rPr>
        <w:t>no cumple con los requisitos legales necesarios</w:t>
      </w:r>
      <w:r>
        <w:rPr>
          <w:rFonts w:ascii="Aptos" w:hAnsi="Aptos"/>
        </w:rPr>
        <w:t xml:space="preserve"> para ser válido. Cuando un acto administrativo presenta defectos jurídicos, puede ser </w:t>
      </w:r>
      <w:r>
        <w:rPr>
          <w:rFonts w:ascii="Aptos" w:hAnsi="Aptos"/>
          <w:b/>
          <w:bCs/>
        </w:rPr>
        <w:t>anulado total o parcialmente</w:t>
      </w:r>
      <w:r>
        <w:rPr>
          <w:rFonts w:ascii="Aptos" w:hAnsi="Aptos"/>
        </w:rPr>
        <w:t xml:space="preserve"> a través de los mecanismos de revisión previstos en la ley.</w:t>
      </w:r>
    </w:p>
    <w:p w14:paraId="60282931" w14:textId="77777777" w:rsidR="00202B62" w:rsidRPr="009A568C" w:rsidRDefault="00CD360D" w:rsidP="00202B62">
      <w:pPr>
        <w:pStyle w:val="Prrafodelista"/>
        <w:numPr>
          <w:ilvl w:val="0"/>
          <w:numId w:val="74"/>
        </w:numPr>
        <w:rPr>
          <w:rFonts w:ascii="Aptos" w:hAnsi="Aptos"/>
        </w:rPr>
      </w:pPr>
      <w:r>
        <w:rPr>
          <w:rFonts w:ascii="Aptos" w:hAnsi="Aptos"/>
        </w:rPr>
        <w:t xml:space="preserve">Existen </w:t>
      </w:r>
      <w:r>
        <w:rPr>
          <w:rFonts w:ascii="Aptos" w:hAnsi="Aptos"/>
          <w:b/>
          <w:bCs/>
        </w:rPr>
        <w:t>dos tipos de invalidez</w:t>
      </w:r>
      <w:r>
        <w:rPr>
          <w:rFonts w:ascii="Aptos" w:hAnsi="Aptos"/>
        </w:rPr>
        <w:t xml:space="preserve"> en los actos administrativos:</w:t>
      </w:r>
    </w:p>
    <w:p w14:paraId="2AB54D24" w14:textId="77777777" w:rsidR="00202B62" w:rsidRPr="009A568C" w:rsidRDefault="00CD360D" w:rsidP="00202B62">
      <w:pPr>
        <w:pStyle w:val="Prrafodelista"/>
        <w:numPr>
          <w:ilvl w:val="1"/>
          <w:numId w:val="74"/>
        </w:numPr>
        <w:rPr>
          <w:rFonts w:ascii="Aptos" w:hAnsi="Aptos"/>
        </w:rPr>
      </w:pPr>
      <w:r>
        <w:rPr>
          <w:rFonts w:ascii="Aptos" w:hAnsi="Aptos"/>
          <w:b/>
          <w:bCs/>
        </w:rPr>
        <w:t>Nulidad de pleno derecho</w:t>
      </w:r>
      <w:r>
        <w:rPr>
          <w:rFonts w:ascii="Aptos" w:hAnsi="Aptos"/>
        </w:rPr>
        <w:t xml:space="preserve"> (acto radicalmente nulo).</w:t>
      </w:r>
    </w:p>
    <w:p w14:paraId="65C2A20C" w14:textId="77777777" w:rsidR="00B7408D" w:rsidRPr="009A568C" w:rsidRDefault="00CD360D" w:rsidP="00B7408D">
      <w:pPr>
        <w:pStyle w:val="Prrafodelista"/>
        <w:numPr>
          <w:ilvl w:val="1"/>
          <w:numId w:val="74"/>
        </w:numPr>
        <w:rPr>
          <w:rFonts w:ascii="Aptos" w:hAnsi="Aptos"/>
        </w:rPr>
      </w:pPr>
      <w:r>
        <w:rPr>
          <w:rFonts w:ascii="Aptos" w:hAnsi="Aptos"/>
          <w:b/>
          <w:bCs/>
        </w:rPr>
        <w:t>Anulabilidad</w:t>
      </w:r>
      <w:r>
        <w:rPr>
          <w:rFonts w:ascii="Aptos" w:hAnsi="Aptos"/>
        </w:rPr>
        <w:t xml:space="preserve"> (acto irregular pero que puede subsanarse).</w:t>
      </w:r>
    </w:p>
    <w:p w14:paraId="16BCF96B" w14:textId="77777777" w:rsidR="00B7408D" w:rsidRPr="009A568C" w:rsidRDefault="00B7408D" w:rsidP="00B7408D">
      <w:pPr>
        <w:pStyle w:val="Prrafodelista"/>
        <w:ind w:left="1080"/>
        <w:rPr>
          <w:rFonts w:ascii="Aptos" w:hAnsi="Aptos"/>
        </w:rPr>
      </w:pPr>
    </w:p>
    <w:p w14:paraId="65208FA8" w14:textId="77777777" w:rsidR="00A0286D" w:rsidRPr="009A568C" w:rsidRDefault="0022342A" w:rsidP="00A0286D">
      <w:pPr>
        <w:pStyle w:val="Prrafodelista"/>
        <w:numPr>
          <w:ilvl w:val="0"/>
          <w:numId w:val="74"/>
        </w:numPr>
        <w:rPr>
          <w:rFonts w:ascii="Aptos" w:hAnsi="Aptos"/>
        </w:rPr>
      </w:pPr>
      <w:r>
        <w:rPr>
          <w:rFonts w:ascii="Aptos" w:hAnsi="Aptos"/>
          <w:b/>
          <w:bCs/>
        </w:rPr>
        <w:t>Nulidad de Pleno Derecho</w:t>
      </w:r>
    </w:p>
    <w:p w14:paraId="42459B4B" w14:textId="77777777" w:rsidR="00A0286D" w:rsidRPr="009A568C" w:rsidRDefault="00A0286D" w:rsidP="00A0286D">
      <w:pPr>
        <w:pStyle w:val="Prrafodelista"/>
        <w:numPr>
          <w:ilvl w:val="1"/>
          <w:numId w:val="74"/>
        </w:numPr>
        <w:rPr>
          <w:rFonts w:ascii="Aptos" w:hAnsi="Aptos"/>
        </w:rPr>
      </w:pPr>
      <w:r>
        <w:rPr>
          <w:rFonts w:ascii="Aptos" w:hAnsi="Aptos"/>
        </w:rPr>
        <w:t xml:space="preserve">Un acto administrativo es </w:t>
      </w:r>
      <w:r>
        <w:rPr>
          <w:rFonts w:ascii="Aptos" w:hAnsi="Aptos"/>
          <w:b/>
          <w:bCs/>
        </w:rPr>
        <w:t>nulo de pleno derecho</w:t>
      </w:r>
      <w:r>
        <w:rPr>
          <w:rFonts w:ascii="Aptos" w:hAnsi="Aptos"/>
        </w:rPr>
        <w:t xml:space="preserve"> cuando presenta un vicio tan grave que se considera </w:t>
      </w:r>
      <w:r>
        <w:rPr>
          <w:rFonts w:ascii="Aptos" w:hAnsi="Aptos"/>
          <w:b/>
          <w:bCs/>
        </w:rPr>
        <w:t>inexistente jurídicamente</w:t>
      </w:r>
      <w:r>
        <w:rPr>
          <w:rFonts w:ascii="Aptos" w:hAnsi="Aptos"/>
        </w:rPr>
        <w:t>. Es decir, el acto se entiende como si nunca hubiera sido dictado y no puede producir efectos.</w:t>
      </w:r>
    </w:p>
    <w:p w14:paraId="03637154" w14:textId="77777777" w:rsidR="00A0286D" w:rsidRPr="009A568C" w:rsidRDefault="00A0286D" w:rsidP="00A0286D">
      <w:pPr>
        <w:pStyle w:val="Prrafodelista"/>
        <w:numPr>
          <w:ilvl w:val="1"/>
          <w:numId w:val="74"/>
        </w:numPr>
        <w:rPr>
          <w:rFonts w:ascii="Aptos" w:hAnsi="Aptos"/>
        </w:rPr>
      </w:pPr>
      <w:r>
        <w:rPr>
          <w:rFonts w:ascii="Aptos" w:hAnsi="Aptos"/>
        </w:rPr>
        <w:t xml:space="preserve">La </w:t>
      </w:r>
      <w:r>
        <w:rPr>
          <w:rFonts w:ascii="Aptos" w:hAnsi="Aptos"/>
          <w:b/>
          <w:bCs/>
        </w:rPr>
        <w:t>nulidad de pleno derecho</w:t>
      </w:r>
      <w:r>
        <w:rPr>
          <w:rFonts w:ascii="Aptos" w:hAnsi="Aptos"/>
        </w:rPr>
        <w:t xml:space="preserve"> se establece en el artículo </w:t>
      </w:r>
      <w:r>
        <w:rPr>
          <w:rFonts w:ascii="Aptos" w:hAnsi="Aptos"/>
          <w:b/>
          <w:bCs/>
        </w:rPr>
        <w:t>47 de la Ley 39/2015</w:t>
      </w:r>
      <w:r>
        <w:rPr>
          <w:rFonts w:ascii="Aptos" w:hAnsi="Aptos"/>
        </w:rPr>
        <w:t>.</w:t>
      </w:r>
    </w:p>
    <w:p w14:paraId="18FF5845" w14:textId="77777777" w:rsidR="00A0286D" w:rsidRPr="009A568C" w:rsidRDefault="00A0286D" w:rsidP="00A0286D">
      <w:pPr>
        <w:pStyle w:val="Prrafodelista"/>
        <w:numPr>
          <w:ilvl w:val="1"/>
          <w:numId w:val="74"/>
        </w:numPr>
        <w:rPr>
          <w:rFonts w:ascii="Aptos" w:hAnsi="Aptos"/>
        </w:rPr>
      </w:pPr>
      <w:r>
        <w:rPr>
          <w:rFonts w:ascii="Aptos" w:hAnsi="Aptos"/>
          <w:b/>
          <w:bCs/>
        </w:rPr>
        <w:t xml:space="preserve">Supuestos de Nulidad de Pleno Derecho: </w:t>
      </w:r>
      <w:r>
        <w:rPr>
          <w:rFonts w:ascii="Aptos" w:hAnsi="Aptos"/>
        </w:rPr>
        <w:t xml:space="preserve">Según la legislación, un acto administrativo es </w:t>
      </w:r>
      <w:r>
        <w:rPr>
          <w:rFonts w:ascii="Aptos" w:hAnsi="Aptos"/>
          <w:b/>
          <w:bCs/>
        </w:rPr>
        <w:t>nulo de pleno derecho</w:t>
      </w:r>
      <w:r>
        <w:rPr>
          <w:rFonts w:ascii="Aptos" w:hAnsi="Aptos"/>
        </w:rPr>
        <w:t xml:space="preserve"> en los siguientes casos:</w:t>
      </w:r>
    </w:p>
    <w:p w14:paraId="16E9FDC0" w14:textId="77777777" w:rsidR="00A0286D" w:rsidRPr="009A568C" w:rsidRDefault="00A0286D" w:rsidP="00A0286D">
      <w:pPr>
        <w:pStyle w:val="Prrafodelista"/>
        <w:numPr>
          <w:ilvl w:val="2"/>
          <w:numId w:val="74"/>
        </w:numPr>
        <w:rPr>
          <w:rFonts w:ascii="Aptos" w:hAnsi="Aptos"/>
        </w:rPr>
      </w:pPr>
      <w:r>
        <w:rPr>
          <w:rFonts w:ascii="Aptos" w:hAnsi="Aptos"/>
          <w:b/>
          <w:bCs/>
        </w:rPr>
        <w:t>Vulneración de derechos fundamentales</w:t>
      </w:r>
      <w:r>
        <w:rPr>
          <w:rFonts w:ascii="Aptos" w:hAnsi="Aptos"/>
        </w:rPr>
        <w:t>:</w:t>
      </w:r>
    </w:p>
    <w:p w14:paraId="29B86872" w14:textId="77777777" w:rsidR="00A0286D" w:rsidRPr="009A568C" w:rsidRDefault="00A0286D" w:rsidP="00A0286D">
      <w:pPr>
        <w:pStyle w:val="Prrafodelista"/>
        <w:numPr>
          <w:ilvl w:val="3"/>
          <w:numId w:val="74"/>
        </w:numPr>
        <w:rPr>
          <w:rFonts w:ascii="Aptos" w:hAnsi="Aptos"/>
        </w:rPr>
      </w:pPr>
      <w:r>
        <w:rPr>
          <w:rFonts w:ascii="Aptos" w:hAnsi="Aptos"/>
        </w:rPr>
        <w:t xml:space="preserve">Actos que lesionen los derechos y libertades </w:t>
      </w:r>
      <w:r>
        <w:rPr>
          <w:rFonts w:ascii="Aptos" w:hAnsi="Aptos"/>
          <w:b/>
          <w:bCs/>
        </w:rPr>
        <w:t>protegidos por la Constitución Española</w:t>
      </w:r>
      <w:r>
        <w:rPr>
          <w:rFonts w:ascii="Aptos" w:hAnsi="Aptos"/>
        </w:rPr>
        <w:t xml:space="preserve"> (arts. 14-29 CE).</w:t>
      </w:r>
    </w:p>
    <w:p w14:paraId="228BB203" w14:textId="77777777" w:rsidR="00A0286D" w:rsidRPr="009A568C" w:rsidRDefault="00A0286D" w:rsidP="00A0286D">
      <w:pPr>
        <w:pStyle w:val="Prrafodelista"/>
        <w:numPr>
          <w:ilvl w:val="3"/>
          <w:numId w:val="74"/>
        </w:numPr>
        <w:rPr>
          <w:rFonts w:ascii="Aptos" w:hAnsi="Aptos"/>
        </w:rPr>
      </w:pPr>
      <w:r>
        <w:rPr>
          <w:rFonts w:ascii="Aptos" w:hAnsi="Aptos"/>
        </w:rPr>
        <w:t>Ejemplo: Una orden de expulsión sin derecho a defensa.</w:t>
      </w:r>
    </w:p>
    <w:p w14:paraId="6438D356" w14:textId="77777777" w:rsidR="00A0286D" w:rsidRPr="009A568C" w:rsidRDefault="00A0286D" w:rsidP="00A0286D">
      <w:pPr>
        <w:pStyle w:val="Prrafodelista"/>
        <w:numPr>
          <w:ilvl w:val="2"/>
          <w:numId w:val="74"/>
        </w:numPr>
        <w:rPr>
          <w:rFonts w:ascii="Aptos" w:hAnsi="Aptos"/>
        </w:rPr>
      </w:pPr>
      <w:r>
        <w:rPr>
          <w:rFonts w:ascii="Aptos" w:hAnsi="Aptos"/>
          <w:b/>
          <w:bCs/>
        </w:rPr>
        <w:t>Falta de competencia manifiesta</w:t>
      </w:r>
      <w:r>
        <w:rPr>
          <w:rFonts w:ascii="Aptos" w:hAnsi="Aptos"/>
        </w:rPr>
        <w:t>:</w:t>
      </w:r>
    </w:p>
    <w:p w14:paraId="7310778F" w14:textId="77777777" w:rsidR="00A0286D" w:rsidRPr="009A568C" w:rsidRDefault="00A0286D" w:rsidP="00A0286D">
      <w:pPr>
        <w:pStyle w:val="Prrafodelista"/>
        <w:numPr>
          <w:ilvl w:val="3"/>
          <w:numId w:val="74"/>
        </w:numPr>
        <w:rPr>
          <w:rFonts w:ascii="Aptos" w:hAnsi="Aptos"/>
        </w:rPr>
      </w:pPr>
      <w:r>
        <w:rPr>
          <w:rFonts w:ascii="Aptos" w:hAnsi="Aptos"/>
        </w:rPr>
        <w:lastRenderedPageBreak/>
        <w:t xml:space="preserve">Cuando el acto es dictado por un </w:t>
      </w:r>
      <w:r>
        <w:rPr>
          <w:rFonts w:ascii="Aptos" w:hAnsi="Aptos"/>
          <w:b/>
          <w:bCs/>
        </w:rPr>
        <w:t>órgano incompetente en materia o territorio</w:t>
      </w:r>
      <w:r>
        <w:rPr>
          <w:rFonts w:ascii="Aptos" w:hAnsi="Aptos"/>
        </w:rPr>
        <w:t>.</w:t>
      </w:r>
    </w:p>
    <w:p w14:paraId="59C7A9AD" w14:textId="77777777" w:rsidR="00A0286D" w:rsidRPr="009A568C" w:rsidRDefault="00A0286D" w:rsidP="00A0286D">
      <w:pPr>
        <w:pStyle w:val="Prrafodelista"/>
        <w:numPr>
          <w:ilvl w:val="3"/>
          <w:numId w:val="74"/>
        </w:numPr>
        <w:rPr>
          <w:rFonts w:ascii="Aptos" w:hAnsi="Aptos"/>
        </w:rPr>
      </w:pPr>
      <w:r>
        <w:rPr>
          <w:rFonts w:ascii="Aptos" w:hAnsi="Aptos"/>
        </w:rPr>
        <w:t>Ejemplo: Un ayuntamiento aprueba una ley que solo el Parlamento puede aprobar.</w:t>
      </w:r>
    </w:p>
    <w:p w14:paraId="5BC52E15" w14:textId="77777777" w:rsidR="00A0286D" w:rsidRPr="009A568C" w:rsidRDefault="00A0286D" w:rsidP="00A0286D">
      <w:pPr>
        <w:pStyle w:val="Prrafodelista"/>
        <w:ind w:left="2520"/>
        <w:rPr>
          <w:rFonts w:ascii="Aptos" w:hAnsi="Aptos"/>
        </w:rPr>
      </w:pPr>
    </w:p>
    <w:p w14:paraId="3685CC79" w14:textId="77777777" w:rsidR="00A0286D" w:rsidRPr="009A568C" w:rsidRDefault="00A0286D" w:rsidP="00A0286D">
      <w:pPr>
        <w:pStyle w:val="Prrafodelista"/>
        <w:numPr>
          <w:ilvl w:val="2"/>
          <w:numId w:val="74"/>
        </w:numPr>
        <w:rPr>
          <w:rFonts w:ascii="Aptos" w:hAnsi="Aptos"/>
        </w:rPr>
      </w:pPr>
      <w:r>
        <w:rPr>
          <w:rFonts w:ascii="Aptos" w:hAnsi="Aptos"/>
          <w:b/>
          <w:bCs/>
        </w:rPr>
        <w:t>Contenido imposible</w:t>
      </w:r>
      <w:r>
        <w:rPr>
          <w:rFonts w:ascii="Aptos" w:hAnsi="Aptos"/>
        </w:rPr>
        <w:t>:</w:t>
      </w:r>
    </w:p>
    <w:p w14:paraId="46020690" w14:textId="77777777" w:rsidR="00A0286D" w:rsidRPr="009A568C" w:rsidRDefault="00A0286D" w:rsidP="00A0286D">
      <w:pPr>
        <w:pStyle w:val="Prrafodelista"/>
        <w:numPr>
          <w:ilvl w:val="3"/>
          <w:numId w:val="74"/>
        </w:numPr>
        <w:rPr>
          <w:rFonts w:ascii="Aptos" w:hAnsi="Aptos"/>
        </w:rPr>
      </w:pPr>
      <w:r>
        <w:rPr>
          <w:rFonts w:ascii="Aptos" w:hAnsi="Aptos"/>
        </w:rPr>
        <w:t xml:space="preserve">Cuando el acto ordena algo materialmente </w:t>
      </w:r>
      <w:r>
        <w:rPr>
          <w:rFonts w:ascii="Aptos" w:hAnsi="Aptos"/>
          <w:b/>
          <w:bCs/>
        </w:rPr>
        <w:t>inviable o ilegal</w:t>
      </w:r>
      <w:r>
        <w:rPr>
          <w:rFonts w:ascii="Aptos" w:hAnsi="Aptos"/>
        </w:rPr>
        <w:t>.</w:t>
      </w:r>
    </w:p>
    <w:p w14:paraId="56C29C86" w14:textId="77777777" w:rsidR="00A0286D" w:rsidRPr="009A568C" w:rsidRDefault="00A0286D" w:rsidP="00A0286D">
      <w:pPr>
        <w:pStyle w:val="Prrafodelista"/>
        <w:numPr>
          <w:ilvl w:val="3"/>
          <w:numId w:val="74"/>
        </w:numPr>
        <w:rPr>
          <w:rFonts w:ascii="Aptos" w:hAnsi="Aptos"/>
        </w:rPr>
      </w:pPr>
      <w:r>
        <w:rPr>
          <w:rFonts w:ascii="Aptos" w:hAnsi="Aptos"/>
        </w:rPr>
        <w:t>Ejemplo: Conceder una subvención mayor a los fondos disponibles.</w:t>
      </w:r>
    </w:p>
    <w:p w14:paraId="02FBB532" w14:textId="77777777" w:rsidR="00A0286D" w:rsidRPr="009A568C" w:rsidRDefault="00A0286D" w:rsidP="00A0286D">
      <w:pPr>
        <w:pStyle w:val="Prrafodelista"/>
        <w:numPr>
          <w:ilvl w:val="2"/>
          <w:numId w:val="74"/>
        </w:numPr>
        <w:rPr>
          <w:rFonts w:ascii="Aptos" w:hAnsi="Aptos"/>
        </w:rPr>
      </w:pPr>
      <w:r>
        <w:rPr>
          <w:rFonts w:ascii="Aptos" w:hAnsi="Aptos"/>
          <w:b/>
          <w:bCs/>
        </w:rPr>
        <w:t>Actos constitutivos de delito</w:t>
      </w:r>
      <w:r>
        <w:rPr>
          <w:rFonts w:ascii="Aptos" w:hAnsi="Aptos"/>
        </w:rPr>
        <w:t>:</w:t>
      </w:r>
    </w:p>
    <w:p w14:paraId="0D6303F4" w14:textId="77777777" w:rsidR="00A0286D" w:rsidRPr="009A568C" w:rsidRDefault="00A0286D" w:rsidP="00A0286D">
      <w:pPr>
        <w:pStyle w:val="Prrafodelista"/>
        <w:numPr>
          <w:ilvl w:val="3"/>
          <w:numId w:val="74"/>
        </w:numPr>
        <w:rPr>
          <w:rFonts w:ascii="Aptos" w:hAnsi="Aptos"/>
        </w:rPr>
      </w:pPr>
      <w:r>
        <w:rPr>
          <w:rFonts w:ascii="Aptos" w:hAnsi="Aptos"/>
        </w:rPr>
        <w:t xml:space="preserve">Actos administrativos que impliquen </w:t>
      </w:r>
      <w:r>
        <w:rPr>
          <w:rFonts w:ascii="Aptos" w:hAnsi="Aptos"/>
          <w:b/>
          <w:bCs/>
        </w:rPr>
        <w:t>infracción penal</w:t>
      </w:r>
      <w:r>
        <w:rPr>
          <w:rFonts w:ascii="Aptos" w:hAnsi="Aptos"/>
        </w:rPr>
        <w:t>.</w:t>
      </w:r>
    </w:p>
    <w:p w14:paraId="2A9B5161" w14:textId="77777777" w:rsidR="00A0286D" w:rsidRPr="009A568C" w:rsidRDefault="00A0286D" w:rsidP="00A0286D">
      <w:pPr>
        <w:pStyle w:val="Prrafodelista"/>
        <w:numPr>
          <w:ilvl w:val="3"/>
          <w:numId w:val="74"/>
        </w:numPr>
        <w:rPr>
          <w:rFonts w:ascii="Aptos" w:hAnsi="Aptos"/>
        </w:rPr>
      </w:pPr>
      <w:r>
        <w:rPr>
          <w:rFonts w:ascii="Aptos" w:hAnsi="Aptos"/>
        </w:rPr>
        <w:t>Ejemplo: Adjudicación fraudulenta de contratos públicos.</w:t>
      </w:r>
    </w:p>
    <w:p w14:paraId="238DC763" w14:textId="77777777" w:rsidR="00A0286D" w:rsidRPr="009A568C" w:rsidRDefault="00A0286D" w:rsidP="00A0286D">
      <w:pPr>
        <w:pStyle w:val="Prrafodelista"/>
        <w:numPr>
          <w:ilvl w:val="2"/>
          <w:numId w:val="74"/>
        </w:numPr>
        <w:rPr>
          <w:rFonts w:ascii="Aptos" w:hAnsi="Aptos"/>
        </w:rPr>
      </w:pPr>
      <w:r>
        <w:rPr>
          <w:rFonts w:ascii="Aptos" w:hAnsi="Aptos"/>
          <w:b/>
          <w:bCs/>
        </w:rPr>
        <w:t>Omisión total del procedimiento legal</w:t>
      </w:r>
      <w:r>
        <w:rPr>
          <w:rFonts w:ascii="Aptos" w:hAnsi="Aptos"/>
        </w:rPr>
        <w:t>:</w:t>
      </w:r>
    </w:p>
    <w:p w14:paraId="1126EFF1" w14:textId="77777777" w:rsidR="00A0286D" w:rsidRPr="009A568C" w:rsidRDefault="00A0286D" w:rsidP="00A0286D">
      <w:pPr>
        <w:pStyle w:val="Prrafodelista"/>
        <w:numPr>
          <w:ilvl w:val="3"/>
          <w:numId w:val="74"/>
        </w:numPr>
        <w:rPr>
          <w:rFonts w:ascii="Aptos" w:hAnsi="Aptos"/>
        </w:rPr>
      </w:pPr>
      <w:r>
        <w:rPr>
          <w:rFonts w:ascii="Aptos" w:hAnsi="Aptos"/>
        </w:rPr>
        <w:t>Cuando se dicta sin respetar las normas esenciales del procedimiento.</w:t>
      </w:r>
    </w:p>
    <w:p w14:paraId="1DCFB543" w14:textId="77777777" w:rsidR="00A0286D" w:rsidRPr="009A568C" w:rsidRDefault="00A0286D" w:rsidP="00A0286D">
      <w:pPr>
        <w:pStyle w:val="Prrafodelista"/>
        <w:numPr>
          <w:ilvl w:val="3"/>
          <w:numId w:val="74"/>
        </w:numPr>
        <w:rPr>
          <w:rFonts w:ascii="Aptos" w:hAnsi="Aptos"/>
        </w:rPr>
      </w:pPr>
      <w:r>
        <w:rPr>
          <w:rFonts w:ascii="Aptos" w:hAnsi="Aptos"/>
        </w:rPr>
        <w:t>Ejemplo: Imposición de una sanción sin expediente administrativo.</w:t>
      </w:r>
    </w:p>
    <w:p w14:paraId="44699478" w14:textId="77777777" w:rsidR="00A0286D" w:rsidRPr="009A568C" w:rsidRDefault="00A0286D" w:rsidP="00A0286D">
      <w:pPr>
        <w:pStyle w:val="Prrafodelista"/>
        <w:numPr>
          <w:ilvl w:val="2"/>
          <w:numId w:val="74"/>
        </w:numPr>
        <w:rPr>
          <w:rFonts w:ascii="Aptos" w:hAnsi="Aptos"/>
        </w:rPr>
      </w:pPr>
      <w:r>
        <w:rPr>
          <w:rFonts w:ascii="Aptos" w:hAnsi="Aptos"/>
          <w:b/>
          <w:bCs/>
        </w:rPr>
        <w:t>Concesión de derechos sin cumplir requisitos esenciales</w:t>
      </w:r>
      <w:r>
        <w:rPr>
          <w:rFonts w:ascii="Aptos" w:hAnsi="Aptos"/>
        </w:rPr>
        <w:t>:</w:t>
      </w:r>
    </w:p>
    <w:p w14:paraId="2171A43A" w14:textId="77777777" w:rsidR="00A0286D" w:rsidRPr="009A568C" w:rsidRDefault="00A0286D" w:rsidP="00A0286D">
      <w:pPr>
        <w:pStyle w:val="Prrafodelista"/>
        <w:numPr>
          <w:ilvl w:val="3"/>
          <w:numId w:val="74"/>
        </w:numPr>
        <w:rPr>
          <w:rFonts w:ascii="Aptos" w:hAnsi="Aptos"/>
        </w:rPr>
      </w:pPr>
      <w:r>
        <w:rPr>
          <w:rFonts w:ascii="Aptos" w:hAnsi="Aptos"/>
        </w:rPr>
        <w:t>Cuando se otorgan beneficios administrativos sin la base legal adecuada.</w:t>
      </w:r>
    </w:p>
    <w:p w14:paraId="1FB5F660" w14:textId="77777777" w:rsidR="00A0286D" w:rsidRPr="009A568C" w:rsidRDefault="00A0286D" w:rsidP="00A0286D">
      <w:pPr>
        <w:pStyle w:val="Prrafodelista"/>
        <w:numPr>
          <w:ilvl w:val="3"/>
          <w:numId w:val="74"/>
        </w:numPr>
        <w:rPr>
          <w:rFonts w:ascii="Aptos" w:hAnsi="Aptos"/>
        </w:rPr>
      </w:pPr>
      <w:r>
        <w:rPr>
          <w:rFonts w:ascii="Aptos" w:hAnsi="Aptos"/>
        </w:rPr>
        <w:t>Ejemplo: Conceder una licencia sin cumplir los requisitos normativos.</w:t>
      </w:r>
    </w:p>
    <w:p w14:paraId="22B98849" w14:textId="77777777" w:rsidR="00A0286D" w:rsidRPr="009A568C" w:rsidRDefault="00A0286D" w:rsidP="00A0286D">
      <w:pPr>
        <w:pStyle w:val="Prrafodelista"/>
        <w:numPr>
          <w:ilvl w:val="2"/>
          <w:numId w:val="74"/>
        </w:numPr>
        <w:rPr>
          <w:rFonts w:ascii="Aptos" w:hAnsi="Aptos"/>
        </w:rPr>
      </w:pPr>
      <w:r>
        <w:rPr>
          <w:rFonts w:ascii="Aptos" w:hAnsi="Aptos"/>
          <w:b/>
          <w:bCs/>
        </w:rPr>
        <w:t>Disposiciones normativas contrarias a la Constitución o a la ley</w:t>
      </w:r>
      <w:r>
        <w:rPr>
          <w:rFonts w:ascii="Aptos" w:hAnsi="Aptos"/>
        </w:rPr>
        <w:t>:</w:t>
      </w:r>
    </w:p>
    <w:p w14:paraId="42AE0FF7" w14:textId="77777777" w:rsidR="00A0286D" w:rsidRPr="009A568C" w:rsidRDefault="00A0286D" w:rsidP="00A0286D">
      <w:pPr>
        <w:pStyle w:val="Prrafodelista"/>
        <w:numPr>
          <w:ilvl w:val="3"/>
          <w:numId w:val="74"/>
        </w:numPr>
        <w:rPr>
          <w:rFonts w:ascii="Aptos" w:hAnsi="Aptos"/>
        </w:rPr>
      </w:pPr>
      <w:r>
        <w:rPr>
          <w:rFonts w:ascii="Aptos" w:hAnsi="Aptos"/>
        </w:rPr>
        <w:t xml:space="preserve">Reglamentos que vulneren la </w:t>
      </w:r>
      <w:r>
        <w:rPr>
          <w:rFonts w:ascii="Aptos" w:hAnsi="Aptos"/>
          <w:b/>
          <w:bCs/>
        </w:rPr>
        <w:t>Constitución, las leyes o normas de rango superior</w:t>
      </w:r>
      <w:r>
        <w:rPr>
          <w:rFonts w:ascii="Aptos" w:hAnsi="Aptos"/>
        </w:rPr>
        <w:t>.</w:t>
      </w:r>
    </w:p>
    <w:p w14:paraId="2AA76075" w14:textId="77777777" w:rsidR="00A0286D" w:rsidRPr="009A568C" w:rsidRDefault="00A0286D" w:rsidP="00A0286D">
      <w:pPr>
        <w:pStyle w:val="Prrafodelista"/>
        <w:numPr>
          <w:ilvl w:val="3"/>
          <w:numId w:val="74"/>
        </w:numPr>
        <w:rPr>
          <w:rFonts w:ascii="Aptos" w:hAnsi="Aptos"/>
        </w:rPr>
      </w:pPr>
      <w:r>
        <w:rPr>
          <w:rFonts w:ascii="Aptos" w:hAnsi="Aptos"/>
        </w:rPr>
        <w:t>Ejemplo: Un reglamento municipal que contradiga una ley estatal.</w:t>
      </w:r>
    </w:p>
    <w:p w14:paraId="722C274B" w14:textId="77777777" w:rsidR="00A0286D" w:rsidRPr="009A568C" w:rsidRDefault="00A0286D" w:rsidP="00A0286D">
      <w:pPr>
        <w:pStyle w:val="Prrafodelista"/>
        <w:ind w:left="2520"/>
        <w:rPr>
          <w:rFonts w:ascii="Aptos" w:hAnsi="Aptos"/>
        </w:rPr>
      </w:pPr>
    </w:p>
    <w:p w14:paraId="22EC4A54" w14:textId="77777777" w:rsidR="00A0286D" w:rsidRPr="009A568C" w:rsidRDefault="00A0286D" w:rsidP="00A0286D">
      <w:pPr>
        <w:pStyle w:val="Prrafodelista"/>
        <w:numPr>
          <w:ilvl w:val="0"/>
          <w:numId w:val="76"/>
        </w:numPr>
        <w:rPr>
          <w:rFonts w:ascii="Aptos" w:hAnsi="Aptos"/>
        </w:rPr>
      </w:pPr>
      <w:r>
        <w:rPr>
          <w:rFonts w:ascii="Aptos" w:hAnsi="Aptos"/>
          <w:b/>
          <w:bCs/>
        </w:rPr>
        <w:t>Efectos de la Nulidad</w:t>
      </w:r>
    </w:p>
    <w:p w14:paraId="5DEC4983" w14:textId="77777777" w:rsidR="00A0286D" w:rsidRPr="009A568C" w:rsidRDefault="00A0286D" w:rsidP="00A0286D">
      <w:pPr>
        <w:pStyle w:val="Prrafodelista"/>
        <w:numPr>
          <w:ilvl w:val="1"/>
          <w:numId w:val="76"/>
        </w:numPr>
        <w:rPr>
          <w:rFonts w:ascii="Aptos" w:hAnsi="Aptos"/>
        </w:rPr>
      </w:pPr>
      <w:r>
        <w:rPr>
          <w:rFonts w:ascii="Aptos" w:hAnsi="Aptos"/>
          <w:b/>
          <w:bCs/>
        </w:rPr>
        <w:t>El acto es inválido desde su origen</w:t>
      </w:r>
      <w:r>
        <w:rPr>
          <w:rFonts w:ascii="Aptos" w:hAnsi="Aptos"/>
        </w:rPr>
        <w:t xml:space="preserve"> y no produce efectos jurídicos.</w:t>
      </w:r>
    </w:p>
    <w:p w14:paraId="4CCD0DFE" w14:textId="77777777" w:rsidR="00A0286D" w:rsidRPr="009A568C" w:rsidRDefault="00A0286D" w:rsidP="00A0286D">
      <w:pPr>
        <w:pStyle w:val="Prrafodelista"/>
        <w:numPr>
          <w:ilvl w:val="1"/>
          <w:numId w:val="76"/>
        </w:numPr>
        <w:rPr>
          <w:rFonts w:ascii="Aptos" w:hAnsi="Aptos"/>
        </w:rPr>
      </w:pPr>
      <w:r>
        <w:rPr>
          <w:rFonts w:ascii="Aptos" w:hAnsi="Aptos"/>
        </w:rPr>
        <w:t xml:space="preserve">Puede ser </w:t>
      </w:r>
      <w:r>
        <w:rPr>
          <w:rFonts w:ascii="Aptos" w:hAnsi="Aptos"/>
          <w:b/>
          <w:bCs/>
        </w:rPr>
        <w:t>impugnado en cualquier momento</w:t>
      </w:r>
      <w:r>
        <w:rPr>
          <w:rFonts w:ascii="Aptos" w:hAnsi="Aptos"/>
        </w:rPr>
        <w:t xml:space="preserve">, </w:t>
      </w:r>
      <w:r>
        <w:rPr>
          <w:rFonts w:ascii="Aptos" w:hAnsi="Aptos"/>
          <w:b/>
          <w:bCs/>
        </w:rPr>
        <w:t>por cualquier persona</w:t>
      </w:r>
      <w:r>
        <w:rPr>
          <w:rFonts w:ascii="Aptos" w:hAnsi="Aptos"/>
        </w:rPr>
        <w:t>.</w:t>
      </w:r>
    </w:p>
    <w:p w14:paraId="719E9639" w14:textId="77777777" w:rsidR="00A0286D" w:rsidRPr="009A568C" w:rsidRDefault="00A0286D" w:rsidP="00A0286D">
      <w:pPr>
        <w:pStyle w:val="Prrafodelista"/>
        <w:numPr>
          <w:ilvl w:val="1"/>
          <w:numId w:val="76"/>
        </w:numPr>
        <w:rPr>
          <w:rFonts w:ascii="Aptos" w:hAnsi="Aptos"/>
        </w:rPr>
      </w:pPr>
      <w:r>
        <w:rPr>
          <w:rFonts w:ascii="Aptos" w:hAnsi="Aptos"/>
        </w:rPr>
        <w:t xml:space="preserve">La Administración puede </w:t>
      </w:r>
      <w:r>
        <w:rPr>
          <w:rFonts w:ascii="Aptos" w:hAnsi="Aptos"/>
          <w:b/>
          <w:bCs/>
        </w:rPr>
        <w:t>declarar su nulidad de oficio</w:t>
      </w:r>
      <w:r>
        <w:rPr>
          <w:rFonts w:ascii="Aptos" w:hAnsi="Aptos"/>
        </w:rPr>
        <w:t>, sin necesidad de recurso.</w:t>
      </w:r>
    </w:p>
    <w:p w14:paraId="6BF5F773" w14:textId="77777777" w:rsidR="00A0286D" w:rsidRPr="009A568C" w:rsidRDefault="00A0286D" w:rsidP="00A0286D">
      <w:pPr>
        <w:pStyle w:val="Prrafodelista"/>
        <w:numPr>
          <w:ilvl w:val="1"/>
          <w:numId w:val="76"/>
        </w:numPr>
        <w:rPr>
          <w:rFonts w:ascii="Aptos" w:hAnsi="Aptos"/>
        </w:rPr>
      </w:pPr>
      <w:r>
        <w:rPr>
          <w:rFonts w:ascii="Aptos" w:hAnsi="Aptos"/>
        </w:rPr>
        <w:t xml:space="preserve">Puede dar lugar a </w:t>
      </w:r>
      <w:r>
        <w:rPr>
          <w:rFonts w:ascii="Aptos" w:hAnsi="Aptos"/>
          <w:b/>
          <w:bCs/>
        </w:rPr>
        <w:t>responsabilidad patrimonial</w:t>
      </w:r>
      <w:r>
        <w:rPr>
          <w:rFonts w:ascii="Aptos" w:hAnsi="Aptos"/>
        </w:rPr>
        <w:t xml:space="preserve"> si ha causado daños.</w:t>
      </w:r>
    </w:p>
    <w:p w14:paraId="3EB509CC" w14:textId="77777777" w:rsidR="00A0286D" w:rsidRPr="009A568C" w:rsidRDefault="00A0286D" w:rsidP="00A0286D">
      <w:pPr>
        <w:pStyle w:val="Prrafodelista"/>
        <w:ind w:left="360"/>
        <w:rPr>
          <w:rFonts w:ascii="Aptos" w:hAnsi="Aptos"/>
        </w:rPr>
      </w:pPr>
    </w:p>
    <w:p w14:paraId="38B60483" w14:textId="77777777" w:rsidR="00A0286D" w:rsidRPr="009A568C" w:rsidRDefault="00A0286D" w:rsidP="00A0286D">
      <w:pPr>
        <w:pStyle w:val="Prrafodelista"/>
        <w:numPr>
          <w:ilvl w:val="0"/>
          <w:numId w:val="74"/>
        </w:numPr>
        <w:rPr>
          <w:rFonts w:ascii="Aptos" w:hAnsi="Aptos"/>
        </w:rPr>
      </w:pPr>
      <w:r>
        <w:rPr>
          <w:rFonts w:ascii="Aptos" w:hAnsi="Aptos"/>
          <w:b/>
          <w:bCs/>
        </w:rPr>
        <w:t>Anulabilidad</w:t>
      </w:r>
    </w:p>
    <w:p w14:paraId="6840940B" w14:textId="77777777" w:rsidR="00A0286D" w:rsidRPr="009A568C" w:rsidRDefault="0022342A" w:rsidP="00A0286D">
      <w:pPr>
        <w:pStyle w:val="Prrafodelista"/>
        <w:numPr>
          <w:ilvl w:val="1"/>
          <w:numId w:val="74"/>
        </w:numPr>
        <w:rPr>
          <w:rFonts w:ascii="Aptos" w:hAnsi="Aptos"/>
        </w:rPr>
      </w:pPr>
      <w:r>
        <w:rPr>
          <w:rFonts w:ascii="Aptos" w:hAnsi="Aptos"/>
        </w:rPr>
        <w:t xml:space="preserve">Un acto administrativo es </w:t>
      </w:r>
      <w:r>
        <w:rPr>
          <w:rFonts w:ascii="Aptos" w:hAnsi="Aptos"/>
          <w:b/>
          <w:bCs/>
        </w:rPr>
        <w:t>anulable</w:t>
      </w:r>
      <w:r>
        <w:rPr>
          <w:rFonts w:ascii="Aptos" w:hAnsi="Aptos"/>
        </w:rPr>
        <w:t xml:space="preserve"> cuando presenta </w:t>
      </w:r>
      <w:r>
        <w:rPr>
          <w:rFonts w:ascii="Aptos" w:hAnsi="Aptos"/>
          <w:b/>
          <w:bCs/>
        </w:rPr>
        <w:t>defectos menos graves</w:t>
      </w:r>
      <w:r>
        <w:rPr>
          <w:rFonts w:ascii="Aptos" w:hAnsi="Aptos"/>
        </w:rPr>
        <w:t xml:space="preserve"> que no lo hacen nulo de pleno derecho, pero que permiten su impugnación y posible anulación.</w:t>
      </w:r>
    </w:p>
    <w:p w14:paraId="581113A8" w14:textId="77777777" w:rsidR="00A0286D" w:rsidRPr="009A568C" w:rsidRDefault="0022342A" w:rsidP="00A0286D">
      <w:pPr>
        <w:pStyle w:val="Prrafodelista"/>
        <w:numPr>
          <w:ilvl w:val="1"/>
          <w:numId w:val="74"/>
        </w:numPr>
        <w:rPr>
          <w:rFonts w:ascii="Aptos" w:hAnsi="Aptos"/>
        </w:rPr>
      </w:pPr>
      <w:r>
        <w:rPr>
          <w:rFonts w:ascii="Aptos" w:hAnsi="Aptos"/>
        </w:rPr>
        <w:t xml:space="preserve">Está regulado en el </w:t>
      </w:r>
      <w:r>
        <w:rPr>
          <w:rFonts w:ascii="Aptos" w:hAnsi="Aptos"/>
          <w:b/>
          <w:bCs/>
        </w:rPr>
        <w:t>artículo 48 de la Ley 39/2015</w:t>
      </w:r>
      <w:r>
        <w:rPr>
          <w:rFonts w:ascii="Aptos" w:hAnsi="Aptos"/>
        </w:rPr>
        <w:t>.</w:t>
      </w:r>
    </w:p>
    <w:p w14:paraId="3C4A485F" w14:textId="77777777" w:rsidR="00A0286D" w:rsidRPr="009A568C" w:rsidRDefault="0022342A" w:rsidP="00A0286D">
      <w:pPr>
        <w:pStyle w:val="Prrafodelista"/>
        <w:numPr>
          <w:ilvl w:val="1"/>
          <w:numId w:val="74"/>
        </w:numPr>
        <w:rPr>
          <w:rFonts w:ascii="Aptos" w:hAnsi="Aptos"/>
        </w:rPr>
      </w:pPr>
      <w:r>
        <w:rPr>
          <w:rFonts w:ascii="Aptos" w:hAnsi="Aptos"/>
          <w:b/>
          <w:bCs/>
        </w:rPr>
        <w:t xml:space="preserve">Supuestos de Anulabilidad: </w:t>
      </w:r>
      <w:r>
        <w:rPr>
          <w:rFonts w:ascii="Aptos" w:hAnsi="Aptos"/>
        </w:rPr>
        <w:t xml:space="preserve">Un acto administrativo es </w:t>
      </w:r>
      <w:r>
        <w:rPr>
          <w:rFonts w:ascii="Aptos" w:hAnsi="Aptos"/>
          <w:b/>
          <w:bCs/>
        </w:rPr>
        <w:t>anulable</w:t>
      </w:r>
      <w:r>
        <w:rPr>
          <w:rFonts w:ascii="Aptos" w:hAnsi="Aptos"/>
        </w:rPr>
        <w:t xml:space="preserve"> en los siguientes casos:</w:t>
      </w:r>
    </w:p>
    <w:p w14:paraId="6A5B050B" w14:textId="77777777" w:rsidR="00A0286D" w:rsidRPr="009A568C" w:rsidRDefault="0022342A" w:rsidP="00A0286D">
      <w:pPr>
        <w:pStyle w:val="Prrafodelista"/>
        <w:numPr>
          <w:ilvl w:val="2"/>
          <w:numId w:val="74"/>
        </w:numPr>
        <w:rPr>
          <w:rFonts w:ascii="Aptos" w:hAnsi="Aptos"/>
        </w:rPr>
      </w:pPr>
      <w:r>
        <w:rPr>
          <w:rFonts w:ascii="Aptos" w:hAnsi="Aptos"/>
          <w:b/>
          <w:bCs/>
        </w:rPr>
        <w:t>Infracción del ordenamiento jurídico</w:t>
      </w:r>
      <w:r>
        <w:rPr>
          <w:rFonts w:ascii="Aptos" w:hAnsi="Aptos"/>
        </w:rPr>
        <w:t>:</w:t>
      </w:r>
    </w:p>
    <w:p w14:paraId="24392B6E" w14:textId="77777777" w:rsidR="00A0286D" w:rsidRPr="009A568C" w:rsidRDefault="0022342A" w:rsidP="00A0286D">
      <w:pPr>
        <w:pStyle w:val="Prrafodelista"/>
        <w:numPr>
          <w:ilvl w:val="3"/>
          <w:numId w:val="74"/>
        </w:numPr>
        <w:rPr>
          <w:rFonts w:ascii="Aptos" w:hAnsi="Aptos"/>
        </w:rPr>
      </w:pPr>
      <w:r>
        <w:rPr>
          <w:rFonts w:ascii="Aptos" w:hAnsi="Aptos"/>
        </w:rPr>
        <w:t xml:space="preserve">Cualquier violación de la ley que </w:t>
      </w:r>
      <w:r>
        <w:rPr>
          <w:rFonts w:ascii="Aptos" w:hAnsi="Aptos"/>
          <w:b/>
          <w:bCs/>
        </w:rPr>
        <w:t>no suponga nulidad de pleno derecho</w:t>
      </w:r>
      <w:r>
        <w:rPr>
          <w:rFonts w:ascii="Aptos" w:hAnsi="Aptos"/>
        </w:rPr>
        <w:t>.</w:t>
      </w:r>
    </w:p>
    <w:p w14:paraId="43AAC1BA" w14:textId="77777777" w:rsidR="00A0286D" w:rsidRPr="009A568C" w:rsidRDefault="0022342A" w:rsidP="00A0286D">
      <w:pPr>
        <w:pStyle w:val="Prrafodelista"/>
        <w:numPr>
          <w:ilvl w:val="3"/>
          <w:numId w:val="74"/>
        </w:numPr>
        <w:rPr>
          <w:rFonts w:ascii="Aptos" w:hAnsi="Aptos"/>
        </w:rPr>
      </w:pPr>
      <w:r>
        <w:rPr>
          <w:rFonts w:ascii="Aptos" w:hAnsi="Aptos"/>
        </w:rPr>
        <w:t>Ejemplo: Concesión de una licencia sin respetar el plazo de resolución.</w:t>
      </w:r>
    </w:p>
    <w:p w14:paraId="6FBF7F85" w14:textId="77777777" w:rsidR="00A0286D" w:rsidRPr="009A568C" w:rsidRDefault="0022342A" w:rsidP="00A0286D">
      <w:pPr>
        <w:pStyle w:val="Prrafodelista"/>
        <w:numPr>
          <w:ilvl w:val="2"/>
          <w:numId w:val="74"/>
        </w:numPr>
        <w:rPr>
          <w:rFonts w:ascii="Aptos" w:hAnsi="Aptos"/>
        </w:rPr>
      </w:pPr>
      <w:r>
        <w:rPr>
          <w:rFonts w:ascii="Aptos" w:hAnsi="Aptos"/>
          <w:b/>
          <w:bCs/>
        </w:rPr>
        <w:lastRenderedPageBreak/>
        <w:t>Desviación de poder</w:t>
      </w:r>
      <w:r>
        <w:rPr>
          <w:rFonts w:ascii="Aptos" w:hAnsi="Aptos"/>
        </w:rPr>
        <w:t>:</w:t>
      </w:r>
    </w:p>
    <w:p w14:paraId="52E29EA0" w14:textId="77777777" w:rsidR="00A0286D" w:rsidRPr="009A568C" w:rsidRDefault="0022342A" w:rsidP="00A0286D">
      <w:pPr>
        <w:pStyle w:val="Prrafodelista"/>
        <w:numPr>
          <w:ilvl w:val="3"/>
          <w:numId w:val="74"/>
        </w:numPr>
        <w:rPr>
          <w:rFonts w:ascii="Aptos" w:hAnsi="Aptos"/>
        </w:rPr>
      </w:pPr>
      <w:r>
        <w:rPr>
          <w:rFonts w:ascii="Aptos" w:hAnsi="Aptos"/>
        </w:rPr>
        <w:t xml:space="preserve">Uso indebido de potestades administrativas para </w:t>
      </w:r>
      <w:r>
        <w:rPr>
          <w:rFonts w:ascii="Aptos" w:hAnsi="Aptos"/>
          <w:b/>
          <w:bCs/>
        </w:rPr>
        <w:t>fines distintos a los previstos</w:t>
      </w:r>
      <w:r>
        <w:rPr>
          <w:rFonts w:ascii="Aptos" w:hAnsi="Aptos"/>
        </w:rPr>
        <w:t>.</w:t>
      </w:r>
    </w:p>
    <w:p w14:paraId="095409B8" w14:textId="77777777" w:rsidR="00A0286D" w:rsidRPr="009A568C" w:rsidRDefault="0022342A" w:rsidP="00A0286D">
      <w:pPr>
        <w:pStyle w:val="Prrafodelista"/>
        <w:numPr>
          <w:ilvl w:val="3"/>
          <w:numId w:val="74"/>
        </w:numPr>
        <w:rPr>
          <w:rFonts w:ascii="Aptos" w:hAnsi="Aptos"/>
        </w:rPr>
      </w:pPr>
      <w:r>
        <w:rPr>
          <w:rFonts w:ascii="Aptos" w:hAnsi="Aptos"/>
        </w:rPr>
        <w:t>Ejemplo: Un alcalde concede subvenciones a familiares sin base legal.</w:t>
      </w:r>
    </w:p>
    <w:p w14:paraId="2650DBA5" w14:textId="77777777" w:rsidR="00A0286D" w:rsidRPr="009A568C" w:rsidRDefault="0022342A" w:rsidP="00A0286D">
      <w:pPr>
        <w:pStyle w:val="Prrafodelista"/>
        <w:numPr>
          <w:ilvl w:val="2"/>
          <w:numId w:val="74"/>
        </w:numPr>
        <w:rPr>
          <w:rFonts w:ascii="Aptos" w:hAnsi="Aptos"/>
        </w:rPr>
      </w:pPr>
      <w:r>
        <w:rPr>
          <w:rFonts w:ascii="Aptos" w:hAnsi="Aptos"/>
          <w:b/>
          <w:bCs/>
        </w:rPr>
        <w:t>Defectos de forma esenciales</w:t>
      </w:r>
      <w:r>
        <w:rPr>
          <w:rFonts w:ascii="Aptos" w:hAnsi="Aptos"/>
        </w:rPr>
        <w:t>:</w:t>
      </w:r>
    </w:p>
    <w:p w14:paraId="4A31ADF6" w14:textId="77777777" w:rsidR="00A0286D" w:rsidRPr="009A568C" w:rsidRDefault="0022342A" w:rsidP="00A0286D">
      <w:pPr>
        <w:pStyle w:val="Prrafodelista"/>
        <w:numPr>
          <w:ilvl w:val="3"/>
          <w:numId w:val="74"/>
        </w:numPr>
        <w:rPr>
          <w:rFonts w:ascii="Aptos" w:hAnsi="Aptos"/>
        </w:rPr>
      </w:pPr>
      <w:r>
        <w:rPr>
          <w:rFonts w:ascii="Aptos" w:hAnsi="Aptos"/>
        </w:rPr>
        <w:t xml:space="preserve">Cuando el acto carece de </w:t>
      </w:r>
      <w:r>
        <w:rPr>
          <w:rFonts w:ascii="Aptos" w:hAnsi="Aptos"/>
          <w:b/>
          <w:bCs/>
        </w:rPr>
        <w:t>requisitos formales indispensables</w:t>
      </w:r>
      <w:r>
        <w:rPr>
          <w:rFonts w:ascii="Aptos" w:hAnsi="Aptos"/>
        </w:rPr>
        <w:t xml:space="preserve"> o causa </w:t>
      </w:r>
      <w:r>
        <w:rPr>
          <w:rFonts w:ascii="Aptos" w:hAnsi="Aptos"/>
          <w:b/>
          <w:bCs/>
        </w:rPr>
        <w:t>indefensión</w:t>
      </w:r>
      <w:r>
        <w:rPr>
          <w:rFonts w:ascii="Aptos" w:hAnsi="Aptos"/>
        </w:rPr>
        <w:t>.</w:t>
      </w:r>
    </w:p>
    <w:p w14:paraId="46BF2614" w14:textId="77777777" w:rsidR="00A0286D" w:rsidRPr="009A568C" w:rsidRDefault="0022342A" w:rsidP="00A0286D">
      <w:pPr>
        <w:pStyle w:val="Prrafodelista"/>
        <w:numPr>
          <w:ilvl w:val="3"/>
          <w:numId w:val="74"/>
        </w:numPr>
        <w:rPr>
          <w:rFonts w:ascii="Aptos" w:hAnsi="Aptos"/>
        </w:rPr>
      </w:pPr>
      <w:r>
        <w:rPr>
          <w:rFonts w:ascii="Aptos" w:hAnsi="Aptos"/>
        </w:rPr>
        <w:t>Ejemplo: Un despido de un funcionario sin explicar los motivos.</w:t>
      </w:r>
    </w:p>
    <w:p w14:paraId="570D4E62" w14:textId="77777777" w:rsidR="00A0286D" w:rsidRPr="009A568C" w:rsidRDefault="0022342A" w:rsidP="00A0286D">
      <w:pPr>
        <w:pStyle w:val="Prrafodelista"/>
        <w:numPr>
          <w:ilvl w:val="2"/>
          <w:numId w:val="74"/>
        </w:numPr>
        <w:rPr>
          <w:rFonts w:ascii="Aptos" w:hAnsi="Aptos"/>
        </w:rPr>
      </w:pPr>
      <w:r>
        <w:rPr>
          <w:rFonts w:ascii="Aptos" w:hAnsi="Aptos"/>
          <w:b/>
          <w:bCs/>
        </w:rPr>
        <w:t>Vicios en los elementos del acto</w:t>
      </w:r>
      <w:r>
        <w:rPr>
          <w:rFonts w:ascii="Aptos" w:hAnsi="Aptos"/>
        </w:rPr>
        <w:t>:</w:t>
      </w:r>
    </w:p>
    <w:p w14:paraId="6B7D3379" w14:textId="77777777" w:rsidR="00A0286D" w:rsidRPr="009A568C" w:rsidRDefault="0022342A" w:rsidP="00A0286D">
      <w:pPr>
        <w:pStyle w:val="Prrafodelista"/>
        <w:numPr>
          <w:ilvl w:val="3"/>
          <w:numId w:val="74"/>
        </w:numPr>
        <w:rPr>
          <w:rFonts w:ascii="Aptos" w:hAnsi="Aptos"/>
        </w:rPr>
      </w:pPr>
      <w:r>
        <w:rPr>
          <w:rFonts w:ascii="Aptos" w:hAnsi="Aptos"/>
        </w:rPr>
        <w:t>Cuando el contenido, causa o finalidad del acto no se ajusta a la ley.</w:t>
      </w:r>
    </w:p>
    <w:p w14:paraId="2B7A548D" w14:textId="77777777" w:rsidR="00A0286D" w:rsidRPr="009A568C" w:rsidRDefault="0022342A" w:rsidP="00A0286D">
      <w:pPr>
        <w:pStyle w:val="Prrafodelista"/>
        <w:numPr>
          <w:ilvl w:val="3"/>
          <w:numId w:val="74"/>
        </w:numPr>
        <w:rPr>
          <w:rFonts w:ascii="Aptos" w:hAnsi="Aptos"/>
        </w:rPr>
      </w:pPr>
      <w:r>
        <w:rPr>
          <w:rFonts w:ascii="Aptos" w:hAnsi="Aptos"/>
        </w:rPr>
        <w:t>Ejemplo: La Administración impone una multa sin base legal.</w:t>
      </w:r>
    </w:p>
    <w:p w14:paraId="1C0AB06A" w14:textId="77777777" w:rsidR="00A0286D" w:rsidRPr="009A568C" w:rsidRDefault="00A0286D" w:rsidP="00A0286D">
      <w:pPr>
        <w:pStyle w:val="Prrafodelista"/>
        <w:ind w:left="2520"/>
        <w:rPr>
          <w:rFonts w:ascii="Aptos" w:hAnsi="Aptos"/>
        </w:rPr>
      </w:pPr>
    </w:p>
    <w:p w14:paraId="14292FA3" w14:textId="77777777" w:rsidR="00A0286D" w:rsidRPr="009A568C" w:rsidRDefault="0022342A" w:rsidP="00A0286D">
      <w:pPr>
        <w:pStyle w:val="Prrafodelista"/>
        <w:numPr>
          <w:ilvl w:val="1"/>
          <w:numId w:val="74"/>
        </w:numPr>
        <w:rPr>
          <w:rFonts w:ascii="Aptos" w:hAnsi="Aptos"/>
        </w:rPr>
      </w:pPr>
      <w:r>
        <w:rPr>
          <w:rFonts w:ascii="Aptos" w:hAnsi="Aptos"/>
          <w:b/>
          <w:bCs/>
        </w:rPr>
        <w:t>Efectos de la Anulabilidad</w:t>
      </w:r>
    </w:p>
    <w:p w14:paraId="1F6A9E3E" w14:textId="77777777" w:rsidR="00A0286D" w:rsidRPr="009A568C" w:rsidRDefault="0022342A" w:rsidP="00A0286D">
      <w:pPr>
        <w:pStyle w:val="Prrafodelista"/>
        <w:numPr>
          <w:ilvl w:val="2"/>
          <w:numId w:val="74"/>
        </w:numPr>
        <w:rPr>
          <w:rFonts w:ascii="Aptos" w:hAnsi="Aptos"/>
        </w:rPr>
      </w:pPr>
      <w:r>
        <w:rPr>
          <w:rFonts w:ascii="Aptos" w:hAnsi="Aptos"/>
        </w:rPr>
        <w:t xml:space="preserve">El acto es </w:t>
      </w:r>
      <w:r>
        <w:rPr>
          <w:rFonts w:ascii="Aptos" w:hAnsi="Aptos"/>
          <w:b/>
          <w:bCs/>
        </w:rPr>
        <w:t>válido mientras no sea anulado</w:t>
      </w:r>
      <w:r>
        <w:rPr>
          <w:rFonts w:ascii="Aptos" w:hAnsi="Aptos"/>
        </w:rPr>
        <w:t>.</w:t>
      </w:r>
    </w:p>
    <w:p w14:paraId="2106485A" w14:textId="77777777" w:rsidR="00A0286D" w:rsidRPr="009A568C" w:rsidRDefault="0022342A" w:rsidP="00A0286D">
      <w:pPr>
        <w:pStyle w:val="Prrafodelista"/>
        <w:numPr>
          <w:ilvl w:val="2"/>
          <w:numId w:val="74"/>
        </w:numPr>
        <w:rPr>
          <w:rFonts w:ascii="Aptos" w:hAnsi="Aptos"/>
        </w:rPr>
      </w:pPr>
      <w:r>
        <w:rPr>
          <w:rFonts w:ascii="Aptos" w:hAnsi="Aptos"/>
          <w:b/>
          <w:bCs/>
        </w:rPr>
        <w:t>Debe ser impugnado dentro de los plazos establecidos</w:t>
      </w:r>
      <w:r>
        <w:rPr>
          <w:rFonts w:ascii="Aptos" w:hAnsi="Aptos"/>
        </w:rPr>
        <w:t>.</w:t>
      </w:r>
    </w:p>
    <w:p w14:paraId="04CBBA8F" w14:textId="77777777" w:rsidR="00A0286D" w:rsidRPr="009A568C" w:rsidRDefault="0022342A" w:rsidP="00A0286D">
      <w:pPr>
        <w:pStyle w:val="Prrafodelista"/>
        <w:numPr>
          <w:ilvl w:val="2"/>
          <w:numId w:val="74"/>
        </w:numPr>
        <w:rPr>
          <w:rFonts w:ascii="Aptos" w:hAnsi="Aptos"/>
        </w:rPr>
      </w:pPr>
      <w:r>
        <w:rPr>
          <w:rFonts w:ascii="Aptos" w:hAnsi="Aptos"/>
        </w:rPr>
        <w:t xml:space="preserve">Solo pueden solicitar la anulación </w:t>
      </w:r>
      <w:r>
        <w:rPr>
          <w:rFonts w:ascii="Aptos" w:hAnsi="Aptos"/>
          <w:b/>
          <w:bCs/>
        </w:rPr>
        <w:t>las personas afectadas</w:t>
      </w:r>
      <w:r>
        <w:rPr>
          <w:rFonts w:ascii="Aptos" w:hAnsi="Aptos"/>
        </w:rPr>
        <w:t>.</w:t>
      </w:r>
    </w:p>
    <w:p w14:paraId="16330338" w14:textId="77777777" w:rsidR="00A0286D" w:rsidRPr="009A568C" w:rsidRDefault="0022342A" w:rsidP="00A0286D">
      <w:pPr>
        <w:pStyle w:val="Prrafodelista"/>
        <w:numPr>
          <w:ilvl w:val="2"/>
          <w:numId w:val="74"/>
        </w:numPr>
        <w:rPr>
          <w:rFonts w:ascii="Aptos" w:hAnsi="Aptos"/>
        </w:rPr>
      </w:pPr>
      <w:r>
        <w:rPr>
          <w:rFonts w:ascii="Aptos" w:hAnsi="Aptos"/>
        </w:rPr>
        <w:t xml:space="preserve">Puede ser </w:t>
      </w:r>
      <w:r>
        <w:rPr>
          <w:rFonts w:ascii="Aptos" w:hAnsi="Aptos"/>
          <w:b/>
          <w:bCs/>
        </w:rPr>
        <w:t>convalidado</w:t>
      </w:r>
      <w:r>
        <w:rPr>
          <w:rFonts w:ascii="Aptos" w:hAnsi="Aptos"/>
        </w:rPr>
        <w:t xml:space="preserve"> si se subsanan los defectos.</w:t>
      </w:r>
    </w:p>
    <w:p w14:paraId="6A9A7C65" w14:textId="77777777" w:rsidR="00A0286D" w:rsidRPr="009A568C" w:rsidRDefault="00A0286D" w:rsidP="00A0286D">
      <w:pPr>
        <w:pStyle w:val="Prrafodelista"/>
        <w:ind w:left="1800"/>
        <w:rPr>
          <w:rFonts w:ascii="Aptos" w:hAnsi="Aptos"/>
        </w:rPr>
      </w:pPr>
    </w:p>
    <w:p w14:paraId="31BAFAFF" w14:textId="77777777" w:rsidR="00604A26" w:rsidRPr="009A568C" w:rsidRDefault="0022342A" w:rsidP="00604A26">
      <w:pPr>
        <w:pStyle w:val="Prrafodelista"/>
        <w:numPr>
          <w:ilvl w:val="0"/>
          <w:numId w:val="74"/>
        </w:numPr>
        <w:rPr>
          <w:rFonts w:ascii="Aptos" w:hAnsi="Aptos"/>
        </w:rPr>
      </w:pPr>
      <w:r>
        <w:rPr>
          <w:rFonts w:ascii="Aptos" w:hAnsi="Aptos"/>
          <w:b/>
          <w:bCs/>
        </w:rPr>
        <w:t xml:space="preserve">Revisión de la Invalidez: </w:t>
      </w:r>
      <w:r>
        <w:rPr>
          <w:rFonts w:ascii="Aptos" w:hAnsi="Aptos"/>
        </w:rPr>
        <w:t>Los actos inválidos pueden ser revisados por dos vías:</w:t>
      </w:r>
    </w:p>
    <w:p w14:paraId="67972485" w14:textId="77777777" w:rsidR="00604A26" w:rsidRPr="009A568C" w:rsidRDefault="0022342A" w:rsidP="00604A26">
      <w:pPr>
        <w:pStyle w:val="Prrafodelista"/>
        <w:numPr>
          <w:ilvl w:val="1"/>
          <w:numId w:val="74"/>
        </w:numPr>
        <w:rPr>
          <w:rFonts w:ascii="Aptos" w:hAnsi="Aptos"/>
        </w:rPr>
      </w:pPr>
      <w:r>
        <w:rPr>
          <w:rFonts w:ascii="Aptos" w:hAnsi="Aptos"/>
          <w:b/>
          <w:bCs/>
        </w:rPr>
        <w:t>Revisión de Oficio</w:t>
      </w:r>
    </w:p>
    <w:p w14:paraId="58D8C250" w14:textId="77777777" w:rsidR="00604A26" w:rsidRPr="009A568C" w:rsidRDefault="0022342A" w:rsidP="00604A26">
      <w:pPr>
        <w:pStyle w:val="Prrafodelista"/>
        <w:numPr>
          <w:ilvl w:val="2"/>
          <w:numId w:val="74"/>
        </w:numPr>
        <w:rPr>
          <w:rFonts w:ascii="Aptos" w:hAnsi="Aptos"/>
        </w:rPr>
      </w:pPr>
      <w:r>
        <w:rPr>
          <w:rFonts w:ascii="Aptos" w:hAnsi="Aptos"/>
        </w:rPr>
        <w:t xml:space="preserve">La Administración puede </w:t>
      </w:r>
      <w:r>
        <w:rPr>
          <w:rFonts w:ascii="Aptos" w:hAnsi="Aptos"/>
          <w:b/>
          <w:bCs/>
        </w:rPr>
        <w:t>anular un acto nulo de pleno derecho</w:t>
      </w:r>
      <w:r>
        <w:rPr>
          <w:rFonts w:ascii="Aptos" w:hAnsi="Aptos"/>
        </w:rPr>
        <w:t xml:space="preserve"> sin necesidad de que nadie lo impugne.</w:t>
      </w:r>
    </w:p>
    <w:p w14:paraId="5EA8A782" w14:textId="77777777" w:rsidR="00604A26" w:rsidRPr="009A568C" w:rsidRDefault="0022342A" w:rsidP="00604A26">
      <w:pPr>
        <w:pStyle w:val="Prrafodelista"/>
        <w:numPr>
          <w:ilvl w:val="2"/>
          <w:numId w:val="74"/>
        </w:numPr>
        <w:rPr>
          <w:rFonts w:ascii="Aptos" w:hAnsi="Aptos"/>
        </w:rPr>
      </w:pPr>
      <w:r>
        <w:rPr>
          <w:rFonts w:ascii="Aptos" w:hAnsi="Aptos"/>
        </w:rPr>
        <w:t xml:space="preserve">Requiere informe del </w:t>
      </w:r>
      <w:r>
        <w:rPr>
          <w:rFonts w:ascii="Aptos" w:hAnsi="Aptos"/>
          <w:b/>
          <w:bCs/>
        </w:rPr>
        <w:t>Consejo de Estado</w:t>
      </w:r>
      <w:r>
        <w:rPr>
          <w:rFonts w:ascii="Aptos" w:hAnsi="Aptos"/>
        </w:rPr>
        <w:t xml:space="preserve"> o el órgano consultivo equivalente.</w:t>
      </w:r>
    </w:p>
    <w:p w14:paraId="764BED31" w14:textId="77777777" w:rsidR="00604A26" w:rsidRPr="009A568C" w:rsidRDefault="0022342A" w:rsidP="00604A26">
      <w:pPr>
        <w:pStyle w:val="Prrafodelista"/>
        <w:numPr>
          <w:ilvl w:val="2"/>
          <w:numId w:val="74"/>
        </w:numPr>
        <w:rPr>
          <w:rFonts w:ascii="Aptos" w:hAnsi="Aptos"/>
        </w:rPr>
      </w:pPr>
      <w:r>
        <w:rPr>
          <w:rFonts w:ascii="Aptos" w:hAnsi="Aptos"/>
        </w:rPr>
        <w:t xml:space="preserve">Procede solo en casos de </w:t>
      </w:r>
      <w:r>
        <w:rPr>
          <w:rFonts w:ascii="Aptos" w:hAnsi="Aptos"/>
          <w:b/>
          <w:bCs/>
        </w:rPr>
        <w:t>nulidad absoluta</w:t>
      </w:r>
      <w:r>
        <w:rPr>
          <w:rFonts w:ascii="Aptos" w:hAnsi="Aptos"/>
        </w:rPr>
        <w:t>.</w:t>
      </w:r>
    </w:p>
    <w:p w14:paraId="323CCD5C" w14:textId="77777777" w:rsidR="00604A26" w:rsidRPr="009A568C" w:rsidRDefault="0022342A" w:rsidP="00604A26">
      <w:pPr>
        <w:pStyle w:val="Prrafodelista"/>
        <w:numPr>
          <w:ilvl w:val="1"/>
          <w:numId w:val="74"/>
        </w:numPr>
        <w:rPr>
          <w:rFonts w:ascii="Aptos" w:hAnsi="Aptos"/>
        </w:rPr>
      </w:pPr>
      <w:r>
        <w:rPr>
          <w:rFonts w:ascii="Aptos" w:hAnsi="Aptos"/>
          <w:b/>
          <w:bCs/>
        </w:rPr>
        <w:t>Impugnación por los interesados</w:t>
      </w:r>
    </w:p>
    <w:p w14:paraId="0B452834" w14:textId="77777777" w:rsidR="00604A26" w:rsidRPr="009A568C" w:rsidRDefault="0022342A" w:rsidP="00604A26">
      <w:pPr>
        <w:pStyle w:val="Prrafodelista"/>
        <w:numPr>
          <w:ilvl w:val="2"/>
          <w:numId w:val="74"/>
        </w:numPr>
        <w:rPr>
          <w:rFonts w:ascii="Aptos" w:hAnsi="Aptos"/>
        </w:rPr>
      </w:pPr>
      <w:r>
        <w:rPr>
          <w:rFonts w:ascii="Aptos" w:hAnsi="Aptos"/>
        </w:rPr>
        <w:t xml:space="preserve">Los ciudadanos pueden recurrir los actos </w:t>
      </w:r>
      <w:r>
        <w:rPr>
          <w:rFonts w:ascii="Aptos" w:hAnsi="Aptos"/>
          <w:b/>
          <w:bCs/>
        </w:rPr>
        <w:t>anulables</w:t>
      </w:r>
      <w:r>
        <w:rPr>
          <w:rFonts w:ascii="Aptos" w:hAnsi="Aptos"/>
        </w:rPr>
        <w:t xml:space="preserve"> en vía administrativa o judicial.</w:t>
      </w:r>
    </w:p>
    <w:p w14:paraId="2BC1F16E" w14:textId="77777777" w:rsidR="00604A26" w:rsidRPr="009A568C" w:rsidRDefault="0022342A" w:rsidP="00604A26">
      <w:pPr>
        <w:pStyle w:val="Prrafodelista"/>
        <w:numPr>
          <w:ilvl w:val="2"/>
          <w:numId w:val="74"/>
        </w:numPr>
        <w:rPr>
          <w:rFonts w:ascii="Aptos" w:hAnsi="Aptos"/>
        </w:rPr>
      </w:pPr>
      <w:r>
        <w:rPr>
          <w:rFonts w:ascii="Aptos" w:hAnsi="Aptos"/>
        </w:rPr>
        <w:t>Plazos:</w:t>
      </w:r>
    </w:p>
    <w:p w14:paraId="4759C29B" w14:textId="77777777" w:rsidR="00604A26" w:rsidRPr="009A568C" w:rsidRDefault="0022342A" w:rsidP="00604A26">
      <w:pPr>
        <w:pStyle w:val="Prrafodelista"/>
        <w:numPr>
          <w:ilvl w:val="3"/>
          <w:numId w:val="74"/>
        </w:numPr>
        <w:rPr>
          <w:rFonts w:ascii="Aptos" w:hAnsi="Aptos"/>
        </w:rPr>
      </w:pPr>
      <w:r>
        <w:rPr>
          <w:rFonts w:ascii="Aptos" w:hAnsi="Aptos"/>
          <w:b/>
          <w:bCs/>
        </w:rPr>
        <w:t>Recurso de alzada</w:t>
      </w:r>
      <w:r>
        <w:rPr>
          <w:rFonts w:ascii="Aptos" w:hAnsi="Aptos"/>
        </w:rPr>
        <w:t>: 1 mes.</w:t>
      </w:r>
    </w:p>
    <w:p w14:paraId="0E5992FF" w14:textId="77777777" w:rsidR="00604A26" w:rsidRPr="009A568C" w:rsidRDefault="0022342A" w:rsidP="00604A26">
      <w:pPr>
        <w:pStyle w:val="Prrafodelista"/>
        <w:numPr>
          <w:ilvl w:val="3"/>
          <w:numId w:val="74"/>
        </w:numPr>
        <w:rPr>
          <w:rFonts w:ascii="Aptos" w:hAnsi="Aptos"/>
        </w:rPr>
      </w:pPr>
      <w:r>
        <w:rPr>
          <w:rFonts w:ascii="Aptos" w:hAnsi="Aptos"/>
          <w:b/>
          <w:bCs/>
        </w:rPr>
        <w:t>Recurso de reposición</w:t>
      </w:r>
      <w:r>
        <w:rPr>
          <w:rFonts w:ascii="Aptos" w:hAnsi="Aptos"/>
        </w:rPr>
        <w:t>: 1 mes.</w:t>
      </w:r>
    </w:p>
    <w:p w14:paraId="2474E0C2" w14:textId="32DF3949" w:rsidR="00DF6E8D" w:rsidRPr="009A568C" w:rsidRDefault="0022342A" w:rsidP="00DF6E8D">
      <w:pPr>
        <w:pStyle w:val="Prrafodelista"/>
        <w:numPr>
          <w:ilvl w:val="3"/>
          <w:numId w:val="74"/>
        </w:numPr>
        <w:rPr>
          <w:rFonts w:ascii="Aptos" w:hAnsi="Aptos"/>
        </w:rPr>
      </w:pPr>
      <w:r>
        <w:rPr>
          <w:rFonts w:ascii="Aptos" w:hAnsi="Aptos"/>
          <w:b/>
          <w:bCs/>
        </w:rPr>
        <w:t>Recurso contencioso-administrativo</w:t>
      </w:r>
      <w:r>
        <w:rPr>
          <w:rFonts w:ascii="Aptos" w:hAnsi="Aptos"/>
        </w:rPr>
        <w:t>: 2 meses</w:t>
      </w:r>
    </w:p>
    <w:p w14:paraId="3E11353E" w14:textId="77777777" w:rsidR="00DF6E8D" w:rsidRPr="009A568C" w:rsidRDefault="00DF6E8D" w:rsidP="00DF6E8D">
      <w:pPr>
        <w:pStyle w:val="Prrafodelista"/>
        <w:ind w:left="2520"/>
        <w:rPr>
          <w:rFonts w:ascii="Aptos" w:hAnsi="Aptos"/>
        </w:rPr>
      </w:pPr>
    </w:p>
    <w:p w14:paraId="550B0FE5" w14:textId="77777777" w:rsidR="00DF6E8D" w:rsidRPr="009A568C" w:rsidRDefault="0022342A" w:rsidP="00DF6E8D">
      <w:pPr>
        <w:pStyle w:val="Prrafodelista"/>
        <w:numPr>
          <w:ilvl w:val="0"/>
          <w:numId w:val="74"/>
        </w:numPr>
        <w:rPr>
          <w:rFonts w:ascii="Aptos" w:hAnsi="Aptos"/>
        </w:rPr>
      </w:pPr>
      <w:r>
        <w:rPr>
          <w:rFonts w:ascii="Aptos" w:hAnsi="Aptos"/>
          <w:b/>
          <w:bCs/>
        </w:rPr>
        <w:t>Convalidación y Conservación del Acto Administrativo</w:t>
      </w:r>
      <w:r>
        <w:rPr>
          <w:rFonts w:ascii="Aptos" w:hAnsi="Aptos"/>
        </w:rPr>
        <w:t xml:space="preserve">: Si un acto es </w:t>
      </w:r>
      <w:r>
        <w:rPr>
          <w:rFonts w:ascii="Aptos" w:hAnsi="Aptos"/>
          <w:b/>
          <w:bCs/>
        </w:rPr>
        <w:t>anulable</w:t>
      </w:r>
      <w:r>
        <w:rPr>
          <w:rFonts w:ascii="Aptos" w:hAnsi="Aptos"/>
        </w:rPr>
        <w:t>, la Administración puede corregirlo en ciertos casos:</w:t>
      </w:r>
    </w:p>
    <w:p w14:paraId="70695371" w14:textId="77777777" w:rsidR="00DF6E8D" w:rsidRPr="009A568C" w:rsidRDefault="0022342A" w:rsidP="00DF6E8D">
      <w:pPr>
        <w:pStyle w:val="Prrafodelista"/>
        <w:numPr>
          <w:ilvl w:val="1"/>
          <w:numId w:val="74"/>
        </w:numPr>
        <w:rPr>
          <w:rFonts w:ascii="Aptos" w:hAnsi="Aptos"/>
        </w:rPr>
      </w:pPr>
      <w:r>
        <w:rPr>
          <w:rFonts w:ascii="Aptos" w:hAnsi="Aptos"/>
          <w:b/>
          <w:bCs/>
        </w:rPr>
        <w:t>Convalidación</w:t>
      </w:r>
    </w:p>
    <w:p w14:paraId="1247EEAA" w14:textId="77777777" w:rsidR="00DF6E8D" w:rsidRPr="009A568C" w:rsidRDefault="0022342A" w:rsidP="00DF6E8D">
      <w:pPr>
        <w:pStyle w:val="Prrafodelista"/>
        <w:numPr>
          <w:ilvl w:val="2"/>
          <w:numId w:val="74"/>
        </w:numPr>
        <w:rPr>
          <w:rFonts w:ascii="Aptos" w:hAnsi="Aptos"/>
        </w:rPr>
      </w:pPr>
      <w:r>
        <w:rPr>
          <w:rFonts w:ascii="Aptos" w:hAnsi="Aptos"/>
        </w:rPr>
        <w:t xml:space="preserve">Se permite </w:t>
      </w:r>
      <w:r>
        <w:rPr>
          <w:rFonts w:ascii="Aptos" w:hAnsi="Aptos"/>
          <w:b/>
          <w:bCs/>
        </w:rPr>
        <w:t>subsanar los defectos del acto</w:t>
      </w:r>
      <w:r>
        <w:rPr>
          <w:rFonts w:ascii="Aptos" w:hAnsi="Aptos"/>
        </w:rPr>
        <w:t xml:space="preserve"> para que sea válido.</w:t>
      </w:r>
    </w:p>
    <w:p w14:paraId="2131677F" w14:textId="77777777" w:rsidR="00DF6E8D" w:rsidRPr="009A568C" w:rsidRDefault="0022342A" w:rsidP="00DF6E8D">
      <w:pPr>
        <w:pStyle w:val="Prrafodelista"/>
        <w:numPr>
          <w:ilvl w:val="2"/>
          <w:numId w:val="74"/>
        </w:numPr>
        <w:rPr>
          <w:rFonts w:ascii="Aptos" w:hAnsi="Aptos"/>
        </w:rPr>
      </w:pPr>
      <w:r>
        <w:rPr>
          <w:rFonts w:ascii="Aptos" w:hAnsi="Aptos"/>
        </w:rPr>
        <w:t xml:space="preserve">Ejemplo: Si un acto lo dicta un órgano incompetente, el órgano competente puede </w:t>
      </w:r>
      <w:r>
        <w:rPr>
          <w:rFonts w:ascii="Aptos" w:hAnsi="Aptos"/>
          <w:b/>
          <w:bCs/>
        </w:rPr>
        <w:t>ratificarlo</w:t>
      </w:r>
      <w:r>
        <w:rPr>
          <w:rFonts w:ascii="Aptos" w:hAnsi="Aptos"/>
        </w:rPr>
        <w:t>.</w:t>
      </w:r>
    </w:p>
    <w:p w14:paraId="4B4AC3BA" w14:textId="77777777" w:rsidR="00DF6E8D" w:rsidRPr="009A568C" w:rsidRDefault="0022342A" w:rsidP="00DF6E8D">
      <w:pPr>
        <w:pStyle w:val="Prrafodelista"/>
        <w:numPr>
          <w:ilvl w:val="1"/>
          <w:numId w:val="74"/>
        </w:numPr>
        <w:rPr>
          <w:rFonts w:ascii="Aptos" w:hAnsi="Aptos"/>
        </w:rPr>
      </w:pPr>
      <w:r>
        <w:rPr>
          <w:rFonts w:ascii="Aptos" w:hAnsi="Aptos"/>
          <w:b/>
          <w:bCs/>
        </w:rPr>
        <w:t>Conservación</w:t>
      </w:r>
    </w:p>
    <w:p w14:paraId="562E0DE0" w14:textId="77777777" w:rsidR="00DF6E8D" w:rsidRPr="009A568C" w:rsidRDefault="0022342A" w:rsidP="00DF6E8D">
      <w:pPr>
        <w:pStyle w:val="Prrafodelista"/>
        <w:numPr>
          <w:ilvl w:val="2"/>
          <w:numId w:val="74"/>
        </w:numPr>
        <w:rPr>
          <w:rFonts w:ascii="Aptos" w:hAnsi="Aptos"/>
        </w:rPr>
      </w:pPr>
      <w:r>
        <w:rPr>
          <w:rFonts w:ascii="Aptos" w:hAnsi="Aptos"/>
        </w:rPr>
        <w:t xml:space="preserve">Si un acto contiene </w:t>
      </w:r>
      <w:r>
        <w:rPr>
          <w:rFonts w:ascii="Aptos" w:hAnsi="Aptos"/>
          <w:b/>
          <w:bCs/>
        </w:rPr>
        <w:t>partes válidas y partes inválidas</w:t>
      </w:r>
      <w:r>
        <w:rPr>
          <w:rFonts w:ascii="Aptos" w:hAnsi="Aptos"/>
        </w:rPr>
        <w:t xml:space="preserve">, se mantienen </w:t>
      </w:r>
      <w:r>
        <w:rPr>
          <w:rFonts w:ascii="Aptos" w:hAnsi="Aptos"/>
          <w:b/>
          <w:bCs/>
        </w:rPr>
        <w:t>las partes legales</w:t>
      </w:r>
      <w:r>
        <w:rPr>
          <w:rFonts w:ascii="Aptos" w:hAnsi="Aptos"/>
        </w:rPr>
        <w:t>.</w:t>
      </w:r>
    </w:p>
    <w:p w14:paraId="615ABE6A" w14:textId="1FA69EFD" w:rsidR="0022342A" w:rsidRDefault="0022342A" w:rsidP="00DF6E8D">
      <w:pPr>
        <w:pStyle w:val="Prrafodelista"/>
        <w:numPr>
          <w:ilvl w:val="2"/>
          <w:numId w:val="74"/>
        </w:numPr>
        <w:rPr>
          <w:rFonts w:ascii="Aptos" w:hAnsi="Aptos"/>
        </w:rPr>
      </w:pPr>
      <w:r>
        <w:rPr>
          <w:rFonts w:ascii="Aptos" w:hAnsi="Aptos"/>
        </w:rPr>
        <w:t xml:space="preserve">Ejemplo: Si un contrato público tiene una cláusula ilegal, se anula la </w:t>
      </w:r>
      <w:proofErr w:type="gramStart"/>
      <w:r>
        <w:rPr>
          <w:rFonts w:ascii="Aptos" w:hAnsi="Aptos"/>
        </w:rPr>
        <w:t>cláusula</w:t>
      </w:r>
      <w:proofErr w:type="gramEnd"/>
      <w:r>
        <w:rPr>
          <w:rFonts w:ascii="Aptos" w:hAnsi="Aptos"/>
        </w:rPr>
        <w:t xml:space="preserve"> pero se mantiene el contrato.</w:t>
      </w:r>
    </w:p>
    <w:p w14:paraId="699C44CF" w14:textId="77777777" w:rsidR="00C8386D" w:rsidRPr="009A568C" w:rsidRDefault="00C8386D" w:rsidP="00DF6E8D">
      <w:pPr>
        <w:pStyle w:val="Prrafodelista"/>
        <w:numPr>
          <w:ilvl w:val="2"/>
          <w:numId w:val="74"/>
        </w:numPr>
        <w:rPr>
          <w:rFonts w:ascii="Aptos" w:hAnsi="Aptos"/>
        </w:rPr>
      </w:pPr>
    </w:p>
    <w:p w14:paraId="29E842B5" w14:textId="3B4BE4CE" w:rsidR="0022342A" w:rsidRPr="009A568C" w:rsidRDefault="0022342A" w:rsidP="0022342A">
      <w:pPr>
        <w:rPr>
          <w:rFonts w:ascii="Aptos" w:hAnsi="Aptos"/>
          <w:b/>
          <w:bCs/>
          <w:caps/>
          <w:u w:val="single"/>
        </w:rPr>
      </w:pPr>
      <w:r>
        <w:rPr>
          <w:rFonts w:ascii="Aptos" w:hAnsi="Aptos"/>
          <w:b/>
          <w:bCs/>
          <w:caps/>
          <w:u w:val="single"/>
        </w:rPr>
        <w:lastRenderedPageBreak/>
        <w:t>La revisión de oficio.</w:t>
      </w:r>
    </w:p>
    <w:p w14:paraId="4EC6A96D" w14:textId="2C3B8D8E" w:rsidR="0025602E" w:rsidRPr="0025602E" w:rsidRDefault="0022342A" w:rsidP="0025602E">
      <w:pPr>
        <w:pStyle w:val="NormalWeb"/>
        <w:numPr>
          <w:ilvl w:val="0"/>
          <w:numId w:val="77"/>
        </w:numPr>
        <w:shd w:val="clear" w:color="auto" w:fill="FFFFFF"/>
        <w:rPr>
          <w:rFonts w:ascii="Aptos" w:hAnsi="Aptos"/>
          <w:sz w:val="22"/>
          <w:szCs w:val="22"/>
        </w:rPr>
      </w:pPr>
      <w:r>
        <w:rPr>
          <w:rFonts w:ascii="Aptos" w:hAnsi="Aptos"/>
          <w:sz w:val="22"/>
          <w:szCs w:val="22"/>
        </w:rPr>
        <w:t xml:space="preserve">La </w:t>
      </w:r>
      <w:r>
        <w:rPr>
          <w:rFonts w:ascii="Aptos" w:hAnsi="Aptos"/>
          <w:b/>
          <w:bCs/>
          <w:sz w:val="22"/>
          <w:szCs w:val="22"/>
        </w:rPr>
        <w:t>revisión de oficio</w:t>
      </w:r>
      <w:r>
        <w:rPr>
          <w:rFonts w:ascii="Aptos" w:hAnsi="Aptos"/>
          <w:sz w:val="22"/>
          <w:szCs w:val="22"/>
        </w:rPr>
        <w:t xml:space="preserve"> es el mecanismo por el cual la Administración </w:t>
      </w:r>
      <w:r>
        <w:rPr>
          <w:rFonts w:ascii="Aptos" w:hAnsi="Aptos"/>
          <w:b/>
          <w:bCs/>
          <w:sz w:val="22"/>
          <w:szCs w:val="22"/>
        </w:rPr>
        <w:t>puede anular, modificar o revocar</w:t>
      </w:r>
      <w:r>
        <w:rPr>
          <w:rFonts w:ascii="Aptos" w:hAnsi="Aptos"/>
          <w:sz w:val="22"/>
          <w:szCs w:val="22"/>
        </w:rPr>
        <w:t xml:space="preserve"> sus propios actos administrativos cuando estos son contrarios al ordenamiento jurídico. Su finalidad es </w:t>
      </w:r>
      <w:r>
        <w:rPr>
          <w:rFonts w:ascii="Aptos" w:hAnsi="Aptos"/>
          <w:b/>
          <w:bCs/>
          <w:sz w:val="22"/>
          <w:szCs w:val="22"/>
        </w:rPr>
        <w:t>garantizar la legalidad y corregir errores</w:t>
      </w:r>
      <w:r>
        <w:rPr>
          <w:rFonts w:ascii="Aptos" w:hAnsi="Aptos"/>
          <w:sz w:val="22"/>
          <w:szCs w:val="22"/>
        </w:rPr>
        <w:t xml:space="preserve"> en los actos dictados. Este procedimiento es excepcional, ya que los actos administrativos gozan de </w:t>
      </w:r>
      <w:r>
        <w:rPr>
          <w:rFonts w:ascii="Aptos" w:hAnsi="Aptos"/>
          <w:b/>
          <w:bCs/>
          <w:sz w:val="22"/>
          <w:szCs w:val="22"/>
        </w:rPr>
        <w:t>presunción de validez</w:t>
      </w:r>
      <w:r>
        <w:rPr>
          <w:rFonts w:ascii="Aptos" w:hAnsi="Aptos"/>
          <w:sz w:val="22"/>
          <w:szCs w:val="22"/>
        </w:rPr>
        <w:t xml:space="preserve"> y solo pueden ser revisados en casos específicos.</w:t>
      </w:r>
      <w:r>
        <w:rPr>
          <w:rFonts w:ascii="Aptos" w:hAnsi="Aptos"/>
          <w:sz w:val="22"/>
          <w:szCs w:val="22"/>
        </w:rPr>
        <w:br/>
      </w:r>
    </w:p>
    <w:p w14:paraId="1BA489F1" w14:textId="184AC2E4" w:rsidR="000C4E53" w:rsidRPr="009A568C" w:rsidRDefault="0022342A" w:rsidP="009C25DF">
      <w:pPr>
        <w:pStyle w:val="NormalWeb"/>
        <w:numPr>
          <w:ilvl w:val="0"/>
          <w:numId w:val="77"/>
        </w:numPr>
        <w:shd w:val="clear" w:color="auto" w:fill="FFFFFF"/>
        <w:rPr>
          <w:rFonts w:ascii="Aptos" w:hAnsi="Aptos"/>
          <w:sz w:val="22"/>
          <w:szCs w:val="22"/>
        </w:rPr>
      </w:pPr>
      <w:r>
        <w:rPr>
          <w:rFonts w:ascii="Aptos" w:hAnsi="Aptos"/>
          <w:b/>
          <w:bCs/>
          <w:sz w:val="22"/>
          <w:szCs w:val="22"/>
        </w:rPr>
        <w:t>Supuestos en los que Procede la Revisión de Oficio</w:t>
      </w:r>
      <w:r>
        <w:rPr>
          <w:rFonts w:ascii="Aptos" w:hAnsi="Aptos"/>
          <w:sz w:val="22"/>
          <w:szCs w:val="22"/>
        </w:rPr>
        <w:t xml:space="preserve">: Existen </w:t>
      </w:r>
      <w:r>
        <w:rPr>
          <w:rFonts w:ascii="Aptos" w:hAnsi="Aptos"/>
          <w:b/>
          <w:bCs/>
          <w:sz w:val="22"/>
          <w:szCs w:val="22"/>
        </w:rPr>
        <w:t>tres supuestos principales</w:t>
      </w:r>
      <w:r>
        <w:rPr>
          <w:rFonts w:ascii="Aptos" w:hAnsi="Aptos"/>
          <w:sz w:val="22"/>
          <w:szCs w:val="22"/>
        </w:rPr>
        <w:t xml:space="preserve"> en los que la Administración puede revisar un acto administrativo de oficio:</w:t>
      </w:r>
    </w:p>
    <w:p w14:paraId="0D276629" w14:textId="77777777" w:rsidR="000C4E53" w:rsidRPr="009A568C" w:rsidRDefault="0022342A" w:rsidP="000C4E53">
      <w:pPr>
        <w:pStyle w:val="NormalWeb"/>
        <w:numPr>
          <w:ilvl w:val="1"/>
          <w:numId w:val="77"/>
        </w:numPr>
        <w:shd w:val="clear" w:color="auto" w:fill="FFFFFF"/>
        <w:rPr>
          <w:rFonts w:ascii="Aptos" w:hAnsi="Aptos"/>
          <w:sz w:val="22"/>
          <w:szCs w:val="22"/>
        </w:rPr>
      </w:pPr>
      <w:r>
        <w:rPr>
          <w:rFonts w:ascii="Aptos" w:hAnsi="Aptos"/>
          <w:b/>
          <w:bCs/>
          <w:sz w:val="22"/>
          <w:szCs w:val="22"/>
        </w:rPr>
        <w:t>Cuando el acto es nulo de pleno derecho (art. 106 de la Ley 39/2015).</w:t>
      </w:r>
    </w:p>
    <w:p w14:paraId="0F18508E" w14:textId="77777777" w:rsidR="000C4E53" w:rsidRPr="009A568C" w:rsidRDefault="0022342A" w:rsidP="000C4E53">
      <w:pPr>
        <w:pStyle w:val="NormalWeb"/>
        <w:numPr>
          <w:ilvl w:val="1"/>
          <w:numId w:val="77"/>
        </w:numPr>
        <w:shd w:val="clear" w:color="auto" w:fill="FFFFFF"/>
        <w:rPr>
          <w:rFonts w:ascii="Aptos" w:hAnsi="Aptos"/>
          <w:sz w:val="22"/>
          <w:szCs w:val="22"/>
        </w:rPr>
      </w:pPr>
      <w:r>
        <w:rPr>
          <w:rFonts w:ascii="Aptos" w:hAnsi="Aptos"/>
          <w:b/>
          <w:bCs/>
          <w:sz w:val="22"/>
          <w:szCs w:val="22"/>
        </w:rPr>
        <w:t>Cuando el acto es anulable y se revisa en favor del interés público, mediante declaración de lesividad (art. 107 de la Ley 39/2015).</w:t>
      </w:r>
    </w:p>
    <w:p w14:paraId="54BD0DC7" w14:textId="77777777" w:rsidR="000C4E53" w:rsidRPr="009A568C" w:rsidRDefault="0022342A" w:rsidP="0022342A">
      <w:pPr>
        <w:pStyle w:val="NormalWeb"/>
        <w:numPr>
          <w:ilvl w:val="1"/>
          <w:numId w:val="77"/>
        </w:numPr>
        <w:shd w:val="clear" w:color="auto" w:fill="FFFFFF"/>
        <w:rPr>
          <w:rFonts w:ascii="Aptos" w:hAnsi="Aptos"/>
          <w:sz w:val="22"/>
          <w:szCs w:val="22"/>
        </w:rPr>
      </w:pPr>
      <w:r>
        <w:rPr>
          <w:rFonts w:ascii="Aptos" w:hAnsi="Aptos"/>
          <w:b/>
          <w:bCs/>
          <w:sz w:val="22"/>
          <w:szCs w:val="22"/>
        </w:rPr>
        <w:t>Cuando, al declarar la nulidad de un acto, proceda reconocer indemnizaciones por responsabilidad patrimonial (art. 106.4 de la Ley 39/2015, en relación con los arts. 32.2 y 34.1 de la Ley 40/2015).</w:t>
      </w:r>
    </w:p>
    <w:p w14:paraId="176A15CD" w14:textId="1EB48FF1" w:rsidR="000C4E53" w:rsidRPr="009A568C" w:rsidRDefault="0022342A" w:rsidP="000C4E53">
      <w:pPr>
        <w:pStyle w:val="NormalWeb"/>
        <w:numPr>
          <w:ilvl w:val="1"/>
          <w:numId w:val="77"/>
        </w:numPr>
        <w:shd w:val="clear" w:color="auto" w:fill="FFFFFF"/>
        <w:rPr>
          <w:rFonts w:ascii="Aptos" w:hAnsi="Aptos"/>
          <w:sz w:val="22"/>
          <w:szCs w:val="22"/>
        </w:rPr>
      </w:pPr>
      <w:r>
        <w:rPr>
          <w:rFonts w:ascii="Aptos" w:hAnsi="Aptos"/>
          <w:sz w:val="22"/>
          <w:szCs w:val="22"/>
        </w:rPr>
        <w:t>Cada uno de estos supuestos tiene requisitos y procedimientos específicos.</w:t>
      </w:r>
      <w:r>
        <w:rPr>
          <w:rFonts w:ascii="Aptos" w:hAnsi="Aptos"/>
          <w:sz w:val="22"/>
          <w:szCs w:val="22"/>
        </w:rPr>
        <w:br/>
      </w:r>
    </w:p>
    <w:p w14:paraId="2B1A767E" w14:textId="03DA66B1" w:rsidR="000C4E53" w:rsidRPr="009A568C" w:rsidRDefault="005B71E3" w:rsidP="000C4E53">
      <w:pPr>
        <w:pStyle w:val="NormalWeb"/>
        <w:numPr>
          <w:ilvl w:val="0"/>
          <w:numId w:val="77"/>
        </w:numPr>
        <w:shd w:val="clear" w:color="auto" w:fill="FFFFFF"/>
        <w:rPr>
          <w:rFonts w:ascii="Aptos" w:hAnsi="Aptos"/>
          <w:sz w:val="22"/>
          <w:szCs w:val="22"/>
        </w:rPr>
      </w:pPr>
      <w:r>
        <w:rPr>
          <w:rFonts w:ascii="Aptos" w:hAnsi="Aptos"/>
          <w:b/>
          <w:bCs/>
          <w:sz w:val="22"/>
          <w:szCs w:val="22"/>
        </w:rPr>
        <w:t>Revisión de Actos Anulables</w:t>
      </w:r>
      <w:r>
        <w:rPr>
          <w:rFonts w:ascii="Aptos" w:hAnsi="Aptos"/>
          <w:sz w:val="22"/>
          <w:szCs w:val="22"/>
        </w:rPr>
        <w:t xml:space="preserve">: Cuando un acto administrativo es </w:t>
      </w:r>
      <w:r>
        <w:rPr>
          <w:rFonts w:ascii="Aptos" w:hAnsi="Aptos"/>
          <w:b/>
          <w:bCs/>
          <w:sz w:val="22"/>
          <w:szCs w:val="22"/>
        </w:rPr>
        <w:t>anulable pero no nulo de pleno derecho</w:t>
      </w:r>
      <w:r>
        <w:rPr>
          <w:rFonts w:ascii="Aptos" w:hAnsi="Aptos"/>
          <w:sz w:val="22"/>
          <w:szCs w:val="22"/>
        </w:rPr>
        <w:t xml:space="preserve">, la Administración puede </w:t>
      </w:r>
      <w:r>
        <w:rPr>
          <w:rFonts w:ascii="Aptos" w:hAnsi="Aptos"/>
          <w:b/>
          <w:bCs/>
          <w:sz w:val="22"/>
          <w:szCs w:val="22"/>
        </w:rPr>
        <w:t>revocarlo o modificarlo</w:t>
      </w:r>
      <w:r>
        <w:rPr>
          <w:rFonts w:ascii="Aptos" w:hAnsi="Aptos"/>
          <w:sz w:val="22"/>
          <w:szCs w:val="22"/>
        </w:rPr>
        <w:t xml:space="preserve"> solo si se cumplen ciertos requisitos. </w:t>
      </w:r>
      <w:r>
        <w:rPr>
          <w:rFonts w:ascii="Aptos" w:hAnsi="Aptos"/>
          <w:b/>
          <w:bCs/>
          <w:sz w:val="22"/>
          <w:szCs w:val="22"/>
        </w:rPr>
        <w:t>Causas para la Revisión de Actos Anulable</w:t>
      </w:r>
      <w:r>
        <w:rPr>
          <w:rFonts w:ascii="Aptos" w:hAnsi="Aptos"/>
          <w:sz w:val="22"/>
          <w:szCs w:val="22"/>
        </w:rPr>
        <w:t>.</w:t>
      </w:r>
    </w:p>
    <w:p w14:paraId="4830B2B5" w14:textId="77777777" w:rsidR="000C4E53" w:rsidRPr="009A568C" w:rsidRDefault="005B71E3" w:rsidP="000C4E53">
      <w:pPr>
        <w:pStyle w:val="NormalWeb"/>
        <w:numPr>
          <w:ilvl w:val="1"/>
          <w:numId w:val="77"/>
        </w:numPr>
        <w:shd w:val="clear" w:color="auto" w:fill="FFFFFF"/>
        <w:rPr>
          <w:rFonts w:ascii="Aptos" w:hAnsi="Aptos"/>
          <w:sz w:val="22"/>
          <w:szCs w:val="22"/>
        </w:rPr>
      </w:pPr>
      <w:r>
        <w:rPr>
          <w:rFonts w:ascii="Aptos" w:hAnsi="Aptos"/>
          <w:sz w:val="22"/>
          <w:szCs w:val="22"/>
        </w:rPr>
        <w:t xml:space="preserve">El </w:t>
      </w:r>
      <w:r>
        <w:rPr>
          <w:rFonts w:ascii="Aptos" w:hAnsi="Aptos"/>
          <w:b/>
          <w:bCs/>
          <w:sz w:val="22"/>
          <w:szCs w:val="22"/>
        </w:rPr>
        <w:t>artículo 107 de la Ley 39/2015</w:t>
      </w:r>
      <w:r>
        <w:rPr>
          <w:rFonts w:ascii="Aptos" w:hAnsi="Aptos"/>
          <w:sz w:val="22"/>
          <w:szCs w:val="22"/>
        </w:rPr>
        <w:t xml:space="preserve"> (declaración de lesividad) permite revisar un acto anulable cuando:</w:t>
      </w:r>
    </w:p>
    <w:p w14:paraId="2CC5E750" w14:textId="77777777" w:rsidR="000C4E53" w:rsidRPr="00724B65" w:rsidRDefault="005B71E3" w:rsidP="000C4E53">
      <w:pPr>
        <w:pStyle w:val="NormalWeb"/>
        <w:numPr>
          <w:ilvl w:val="2"/>
          <w:numId w:val="77"/>
        </w:numPr>
        <w:shd w:val="clear" w:color="auto" w:fill="FFFFFF"/>
        <w:rPr>
          <w:rFonts w:ascii="Aptos" w:hAnsi="Aptos"/>
          <w:sz w:val="22"/>
          <w:szCs w:val="22"/>
        </w:rPr>
      </w:pPr>
      <w:r>
        <w:rPr>
          <w:rFonts w:ascii="Aptos" w:hAnsi="Aptos"/>
          <w:sz w:val="22"/>
          <w:szCs w:val="22"/>
        </w:rPr>
        <w:t>Perjudica el interés público.</w:t>
      </w:r>
    </w:p>
    <w:p w14:paraId="4639FBE5" w14:textId="77777777" w:rsidR="000C4E53" w:rsidRPr="00724B65" w:rsidRDefault="005B71E3" w:rsidP="000C4E53">
      <w:pPr>
        <w:pStyle w:val="NormalWeb"/>
        <w:numPr>
          <w:ilvl w:val="2"/>
          <w:numId w:val="77"/>
        </w:numPr>
        <w:shd w:val="clear" w:color="auto" w:fill="FFFFFF"/>
        <w:rPr>
          <w:rFonts w:ascii="Aptos" w:hAnsi="Aptos"/>
          <w:sz w:val="22"/>
          <w:szCs w:val="22"/>
        </w:rPr>
      </w:pPr>
      <w:r>
        <w:rPr>
          <w:rFonts w:ascii="Aptos" w:hAnsi="Aptos"/>
          <w:sz w:val="22"/>
          <w:szCs w:val="22"/>
        </w:rPr>
        <w:t>Ha sido dictado con error de hecho.</w:t>
      </w:r>
    </w:p>
    <w:p w14:paraId="5510BE36" w14:textId="77777777" w:rsidR="000C4E53" w:rsidRPr="00724B65" w:rsidRDefault="005B71E3" w:rsidP="000C4E53">
      <w:pPr>
        <w:pStyle w:val="NormalWeb"/>
        <w:numPr>
          <w:ilvl w:val="2"/>
          <w:numId w:val="77"/>
        </w:numPr>
        <w:shd w:val="clear" w:color="auto" w:fill="FFFFFF"/>
        <w:rPr>
          <w:rFonts w:ascii="Aptos" w:hAnsi="Aptos"/>
          <w:sz w:val="22"/>
          <w:szCs w:val="22"/>
        </w:rPr>
      </w:pPr>
      <w:r>
        <w:rPr>
          <w:rFonts w:ascii="Aptos" w:hAnsi="Aptos"/>
          <w:sz w:val="22"/>
          <w:szCs w:val="22"/>
        </w:rPr>
        <w:t>La Administración considera que no debe mantenerse.</w:t>
      </w:r>
    </w:p>
    <w:p w14:paraId="76EACC6B" w14:textId="77777777" w:rsidR="000C4E53" w:rsidRPr="009A568C" w:rsidRDefault="005B71E3" w:rsidP="000C4E53">
      <w:pPr>
        <w:pStyle w:val="NormalWeb"/>
        <w:numPr>
          <w:ilvl w:val="1"/>
          <w:numId w:val="77"/>
        </w:numPr>
        <w:shd w:val="clear" w:color="auto" w:fill="FFFFFF"/>
        <w:rPr>
          <w:rFonts w:ascii="Aptos" w:hAnsi="Aptos"/>
          <w:sz w:val="22"/>
          <w:szCs w:val="22"/>
        </w:rPr>
      </w:pPr>
      <w:r>
        <w:rPr>
          <w:rFonts w:ascii="Aptos" w:hAnsi="Aptos"/>
          <w:b/>
          <w:bCs/>
          <w:sz w:val="22"/>
          <w:szCs w:val="22"/>
        </w:rPr>
        <w:t>Procedimiento</w:t>
      </w:r>
    </w:p>
    <w:p w14:paraId="57B96DAB" w14:textId="77777777" w:rsidR="000C4E53" w:rsidRPr="009A568C" w:rsidRDefault="005B71E3" w:rsidP="000C4E53">
      <w:pPr>
        <w:pStyle w:val="NormalWeb"/>
        <w:numPr>
          <w:ilvl w:val="2"/>
          <w:numId w:val="77"/>
        </w:numPr>
        <w:shd w:val="clear" w:color="auto" w:fill="FFFFFF"/>
        <w:rPr>
          <w:rFonts w:ascii="Aptos" w:hAnsi="Aptos"/>
          <w:sz w:val="22"/>
          <w:szCs w:val="22"/>
        </w:rPr>
      </w:pPr>
      <w:r>
        <w:rPr>
          <w:rFonts w:ascii="Aptos" w:hAnsi="Aptos"/>
          <w:sz w:val="22"/>
          <w:szCs w:val="22"/>
        </w:rPr>
        <w:t xml:space="preserve">La revisión puede </w:t>
      </w:r>
      <w:r>
        <w:rPr>
          <w:rFonts w:ascii="Aptos" w:hAnsi="Aptos"/>
          <w:b/>
          <w:bCs/>
          <w:sz w:val="22"/>
          <w:szCs w:val="22"/>
        </w:rPr>
        <w:t>iniciarse de oficio o a petición de un interesado</w:t>
      </w:r>
      <w:r>
        <w:rPr>
          <w:rFonts w:ascii="Aptos" w:hAnsi="Aptos"/>
          <w:sz w:val="22"/>
          <w:szCs w:val="22"/>
        </w:rPr>
        <w:t>.</w:t>
      </w:r>
    </w:p>
    <w:p w14:paraId="55C2D2F5" w14:textId="77777777" w:rsidR="000C4E53" w:rsidRPr="009A568C" w:rsidRDefault="005B71E3" w:rsidP="000C4E53">
      <w:pPr>
        <w:pStyle w:val="NormalWeb"/>
        <w:numPr>
          <w:ilvl w:val="2"/>
          <w:numId w:val="77"/>
        </w:numPr>
        <w:shd w:val="clear" w:color="auto" w:fill="FFFFFF"/>
        <w:rPr>
          <w:rFonts w:ascii="Aptos" w:hAnsi="Aptos"/>
          <w:sz w:val="22"/>
          <w:szCs w:val="22"/>
        </w:rPr>
      </w:pPr>
      <w:r>
        <w:rPr>
          <w:rFonts w:ascii="Aptos" w:hAnsi="Aptos"/>
          <w:sz w:val="22"/>
          <w:szCs w:val="22"/>
        </w:rPr>
        <w:t xml:space="preserve">Se deben </w:t>
      </w:r>
      <w:r>
        <w:rPr>
          <w:rFonts w:ascii="Aptos" w:hAnsi="Aptos"/>
          <w:b/>
          <w:bCs/>
          <w:sz w:val="22"/>
          <w:szCs w:val="22"/>
        </w:rPr>
        <w:t>respetar los derechos adquiridos por terceros</w:t>
      </w:r>
      <w:r>
        <w:rPr>
          <w:rFonts w:ascii="Aptos" w:hAnsi="Aptos"/>
          <w:sz w:val="22"/>
          <w:szCs w:val="22"/>
        </w:rPr>
        <w:t>.</w:t>
      </w:r>
    </w:p>
    <w:p w14:paraId="40E1FF48" w14:textId="77777777" w:rsidR="000C4E53" w:rsidRPr="009A568C" w:rsidRDefault="005B71E3" w:rsidP="000C4E53">
      <w:pPr>
        <w:pStyle w:val="NormalWeb"/>
        <w:numPr>
          <w:ilvl w:val="2"/>
          <w:numId w:val="77"/>
        </w:numPr>
        <w:shd w:val="clear" w:color="auto" w:fill="FFFFFF"/>
        <w:rPr>
          <w:rFonts w:ascii="Aptos" w:hAnsi="Aptos"/>
          <w:sz w:val="22"/>
          <w:szCs w:val="22"/>
        </w:rPr>
      </w:pPr>
      <w:r>
        <w:rPr>
          <w:rFonts w:ascii="Aptos" w:hAnsi="Aptos"/>
          <w:sz w:val="22"/>
          <w:szCs w:val="22"/>
        </w:rPr>
        <w:t xml:space="preserve">No existe ya un plazo cerrado; el ejercicio de la revisión está sujeto a los </w:t>
      </w:r>
      <w:r>
        <w:rPr>
          <w:rFonts w:ascii="Aptos" w:hAnsi="Aptos"/>
          <w:b/>
          <w:bCs/>
          <w:sz w:val="22"/>
          <w:szCs w:val="22"/>
        </w:rPr>
        <w:t>límites de equidad y buena fe del art. 110 de la Ley 39/2015</w:t>
      </w:r>
      <w:r>
        <w:rPr>
          <w:rFonts w:ascii="Aptos" w:hAnsi="Aptos"/>
          <w:sz w:val="22"/>
          <w:szCs w:val="22"/>
        </w:rPr>
        <w:t>.</w:t>
      </w:r>
    </w:p>
    <w:p w14:paraId="6E43FEFD" w14:textId="77777777" w:rsidR="000C4E53" w:rsidRPr="009A568C" w:rsidRDefault="005B71E3" w:rsidP="000C4E53">
      <w:pPr>
        <w:pStyle w:val="NormalWeb"/>
        <w:numPr>
          <w:ilvl w:val="1"/>
          <w:numId w:val="77"/>
        </w:numPr>
        <w:shd w:val="clear" w:color="auto" w:fill="FFFFFF"/>
        <w:rPr>
          <w:rFonts w:ascii="Aptos" w:hAnsi="Aptos"/>
          <w:sz w:val="22"/>
          <w:szCs w:val="22"/>
        </w:rPr>
      </w:pPr>
      <w:r>
        <w:rPr>
          <w:rFonts w:ascii="Aptos" w:hAnsi="Aptos"/>
          <w:b/>
          <w:bCs/>
          <w:sz w:val="22"/>
          <w:szCs w:val="22"/>
        </w:rPr>
        <w:t>Límite Temporal</w:t>
      </w:r>
    </w:p>
    <w:p w14:paraId="0495178B" w14:textId="77777777" w:rsidR="000C4E53" w:rsidRPr="009A568C" w:rsidRDefault="005B71E3" w:rsidP="000C4E53">
      <w:pPr>
        <w:pStyle w:val="NormalWeb"/>
        <w:numPr>
          <w:ilvl w:val="2"/>
          <w:numId w:val="77"/>
        </w:numPr>
        <w:shd w:val="clear" w:color="auto" w:fill="FFFFFF"/>
        <w:rPr>
          <w:rFonts w:ascii="Aptos" w:hAnsi="Aptos"/>
          <w:sz w:val="22"/>
          <w:szCs w:val="22"/>
        </w:rPr>
      </w:pPr>
      <w:r>
        <w:rPr>
          <w:rFonts w:ascii="Aptos" w:hAnsi="Aptos"/>
          <w:sz w:val="22"/>
          <w:szCs w:val="22"/>
        </w:rPr>
        <w:t xml:space="preserve">La revisión no podrá ejercerse cuando, por el </w:t>
      </w:r>
      <w:r>
        <w:rPr>
          <w:rFonts w:ascii="Aptos" w:hAnsi="Aptos"/>
          <w:b/>
          <w:bCs/>
          <w:sz w:val="22"/>
          <w:szCs w:val="22"/>
        </w:rPr>
        <w:t>tiempo transcurrido u otras circunstancias, resulte contraria a la equidad, la buena fe, el derecho de los particulares o las leyes</w:t>
      </w:r>
      <w:r>
        <w:rPr>
          <w:rFonts w:ascii="Aptos" w:hAnsi="Aptos"/>
          <w:sz w:val="22"/>
          <w:szCs w:val="22"/>
        </w:rPr>
        <w:t xml:space="preserve"> (art. 110 Ley 39/2015; la antigua redacción de la Ley 30/1992 sí fijaba un plazo de 4 años, ya derogado).</w:t>
      </w:r>
    </w:p>
    <w:p w14:paraId="4944685C" w14:textId="53E3DD66" w:rsidR="008D24ED" w:rsidRPr="009A568C" w:rsidRDefault="005B71E3" w:rsidP="008D24ED">
      <w:pPr>
        <w:pStyle w:val="NormalWeb"/>
        <w:numPr>
          <w:ilvl w:val="2"/>
          <w:numId w:val="77"/>
        </w:numPr>
        <w:shd w:val="clear" w:color="auto" w:fill="FFFFFF"/>
        <w:rPr>
          <w:rFonts w:ascii="Aptos" w:hAnsi="Aptos"/>
          <w:sz w:val="22"/>
          <w:szCs w:val="22"/>
        </w:rPr>
      </w:pPr>
      <w:r>
        <w:rPr>
          <w:rFonts w:ascii="Aptos" w:hAnsi="Aptos"/>
          <w:sz w:val="22"/>
          <w:szCs w:val="22"/>
        </w:rPr>
        <w:t>Cuando la revisión resulte contraria a esos límites, el acto solo puede ser impugnado por la vía judicial.</w:t>
      </w:r>
      <w:r>
        <w:rPr>
          <w:rFonts w:ascii="Aptos" w:hAnsi="Aptos"/>
          <w:sz w:val="22"/>
          <w:szCs w:val="22"/>
        </w:rPr>
        <w:br/>
      </w:r>
    </w:p>
    <w:p w14:paraId="06E02AFB" w14:textId="25DDFB3E" w:rsidR="00C8386D" w:rsidRDefault="005B71E3" w:rsidP="00C8386D">
      <w:pPr>
        <w:pStyle w:val="NormalWeb"/>
        <w:numPr>
          <w:ilvl w:val="0"/>
          <w:numId w:val="77"/>
        </w:numPr>
        <w:shd w:val="clear" w:color="auto" w:fill="FFFFFF"/>
        <w:rPr>
          <w:rFonts w:ascii="Aptos" w:hAnsi="Aptos"/>
          <w:sz w:val="22"/>
          <w:szCs w:val="22"/>
        </w:rPr>
      </w:pPr>
      <w:r>
        <w:rPr>
          <w:rFonts w:ascii="Aptos" w:hAnsi="Aptos"/>
          <w:b/>
          <w:bCs/>
          <w:sz w:val="22"/>
          <w:szCs w:val="22"/>
        </w:rPr>
        <w:t>Revocación de Actos Administrativos</w:t>
      </w:r>
      <w:r>
        <w:rPr>
          <w:rFonts w:ascii="Aptos" w:hAnsi="Aptos"/>
          <w:sz w:val="22"/>
          <w:szCs w:val="22"/>
        </w:rPr>
        <w:t xml:space="preserve">: Además de la revisión de oficio, la Administración </w:t>
      </w:r>
      <w:r>
        <w:rPr>
          <w:rFonts w:ascii="Aptos" w:hAnsi="Aptos"/>
          <w:b/>
          <w:bCs/>
          <w:sz w:val="22"/>
          <w:szCs w:val="22"/>
        </w:rPr>
        <w:t>puede revocar sus propios actos</w:t>
      </w:r>
      <w:r>
        <w:rPr>
          <w:rFonts w:ascii="Aptos" w:hAnsi="Aptos"/>
          <w:sz w:val="22"/>
          <w:szCs w:val="22"/>
        </w:rPr>
        <w:t xml:space="preserve"> en determinados casos (art. 109.1 de la Ley 39/2015).</w:t>
      </w:r>
    </w:p>
    <w:p w14:paraId="1ABE4F00" w14:textId="77777777" w:rsidR="00C8386D" w:rsidRPr="00C8386D" w:rsidRDefault="00C8386D" w:rsidP="00C8386D">
      <w:pPr>
        <w:pStyle w:val="NormalWeb"/>
        <w:numPr>
          <w:ilvl w:val="0"/>
          <w:numId w:val="77"/>
        </w:numPr>
        <w:shd w:val="clear" w:color="auto" w:fill="FFFFFF"/>
        <w:rPr>
          <w:rFonts w:ascii="Aptos" w:hAnsi="Aptos"/>
          <w:sz w:val="22"/>
          <w:szCs w:val="22"/>
        </w:rPr>
      </w:pPr>
    </w:p>
    <w:p w14:paraId="1BA97DA7" w14:textId="1875B7F0" w:rsidR="005B71E3" w:rsidRPr="009A568C" w:rsidRDefault="005B71E3" w:rsidP="008B2B62">
      <w:pPr>
        <w:pStyle w:val="NormalWeb"/>
        <w:numPr>
          <w:ilvl w:val="1"/>
          <w:numId w:val="77"/>
        </w:numPr>
        <w:shd w:val="clear" w:color="auto" w:fill="FFFFFF"/>
        <w:rPr>
          <w:rFonts w:ascii="Aptos" w:hAnsi="Aptos"/>
          <w:sz w:val="22"/>
          <w:szCs w:val="22"/>
        </w:rPr>
      </w:pPr>
      <w:r>
        <w:rPr>
          <w:rFonts w:ascii="Aptos" w:hAnsi="Aptos"/>
          <w:b/>
          <w:bCs/>
          <w:sz w:val="22"/>
          <w:szCs w:val="22"/>
        </w:rPr>
        <w:t>Diferencia entre Revisión y Revocación</w:t>
      </w:r>
    </w:p>
    <w:tbl>
      <w:tblPr>
        <w:tblStyle w:val="Tablaconcuadrcula"/>
        <w:tblW w:w="10206" w:type="dxa"/>
        <w:tblInd w:w="-572" w:type="dxa"/>
        <w:tblLook w:val="04A0" w:firstRow="1" w:lastRow="0" w:firstColumn="1" w:lastColumn="0" w:noHBand="0" w:noVBand="1"/>
      </w:tblPr>
      <w:tblGrid>
        <w:gridCol w:w="1418"/>
        <w:gridCol w:w="3969"/>
        <w:gridCol w:w="4819"/>
      </w:tblGrid>
      <w:tr w:rsidR="005B71E3" w:rsidRPr="009A568C" w14:paraId="3968A7A3" w14:textId="77777777" w:rsidTr="008D24ED">
        <w:tc>
          <w:tcPr>
            <w:tcW w:w="1418" w:type="dxa"/>
            <w:hideMark/>
          </w:tcPr>
          <w:p w14:paraId="50463679" w14:textId="77777777" w:rsidR="005B71E3" w:rsidRPr="009A568C" w:rsidRDefault="005B71E3" w:rsidP="005B71E3">
            <w:pPr>
              <w:pStyle w:val="NormalWeb"/>
              <w:shd w:val="clear" w:color="auto" w:fill="FFFFFF"/>
              <w:rPr>
                <w:rFonts w:ascii="Aptos" w:hAnsi="Aptos"/>
                <w:b/>
                <w:bCs/>
                <w:sz w:val="22"/>
                <w:szCs w:val="22"/>
              </w:rPr>
            </w:pPr>
            <w:r>
              <w:rPr>
                <w:rFonts w:ascii="Aptos" w:hAnsi="Aptos"/>
                <w:b/>
                <w:bCs/>
                <w:sz w:val="22"/>
                <w:szCs w:val="22"/>
              </w:rPr>
              <w:t>Concepto</w:t>
            </w:r>
          </w:p>
        </w:tc>
        <w:tc>
          <w:tcPr>
            <w:tcW w:w="3969" w:type="dxa"/>
            <w:hideMark/>
          </w:tcPr>
          <w:p w14:paraId="30A4B2C0" w14:textId="77777777" w:rsidR="005B71E3" w:rsidRPr="009A568C" w:rsidRDefault="005B71E3" w:rsidP="005B71E3">
            <w:pPr>
              <w:pStyle w:val="NormalWeb"/>
              <w:shd w:val="clear" w:color="auto" w:fill="FFFFFF"/>
              <w:rPr>
                <w:rFonts w:ascii="Aptos" w:hAnsi="Aptos"/>
                <w:b/>
                <w:bCs/>
                <w:sz w:val="22"/>
                <w:szCs w:val="22"/>
              </w:rPr>
            </w:pPr>
            <w:r>
              <w:rPr>
                <w:rFonts w:ascii="Aptos" w:hAnsi="Aptos"/>
                <w:b/>
                <w:bCs/>
                <w:sz w:val="22"/>
                <w:szCs w:val="22"/>
              </w:rPr>
              <w:t>Revisión de Oficio</w:t>
            </w:r>
          </w:p>
        </w:tc>
        <w:tc>
          <w:tcPr>
            <w:tcW w:w="4819" w:type="dxa"/>
            <w:hideMark/>
          </w:tcPr>
          <w:p w14:paraId="396A2DB7" w14:textId="77777777" w:rsidR="005B71E3" w:rsidRPr="009A568C" w:rsidRDefault="005B71E3" w:rsidP="005B71E3">
            <w:pPr>
              <w:pStyle w:val="NormalWeb"/>
              <w:shd w:val="clear" w:color="auto" w:fill="FFFFFF"/>
              <w:rPr>
                <w:rFonts w:ascii="Aptos" w:hAnsi="Aptos"/>
                <w:b/>
                <w:bCs/>
                <w:sz w:val="22"/>
                <w:szCs w:val="22"/>
              </w:rPr>
            </w:pPr>
            <w:r>
              <w:rPr>
                <w:rFonts w:ascii="Aptos" w:hAnsi="Aptos"/>
                <w:b/>
                <w:bCs/>
                <w:sz w:val="22"/>
                <w:szCs w:val="22"/>
              </w:rPr>
              <w:t>Revocación</w:t>
            </w:r>
          </w:p>
        </w:tc>
      </w:tr>
      <w:tr w:rsidR="005B71E3" w:rsidRPr="009A568C" w14:paraId="39D5C0AD" w14:textId="77777777" w:rsidTr="008D24ED">
        <w:tc>
          <w:tcPr>
            <w:tcW w:w="1418" w:type="dxa"/>
            <w:hideMark/>
          </w:tcPr>
          <w:p w14:paraId="7EF3F01A" w14:textId="77777777" w:rsidR="005B71E3" w:rsidRPr="009A568C" w:rsidRDefault="005B71E3" w:rsidP="005B71E3">
            <w:pPr>
              <w:pStyle w:val="NormalWeb"/>
              <w:shd w:val="clear" w:color="auto" w:fill="FFFFFF"/>
              <w:rPr>
                <w:rFonts w:ascii="Aptos" w:hAnsi="Aptos"/>
                <w:sz w:val="22"/>
                <w:szCs w:val="22"/>
              </w:rPr>
            </w:pPr>
            <w:r>
              <w:rPr>
                <w:rFonts w:ascii="Aptos" w:hAnsi="Aptos"/>
                <w:b/>
                <w:bCs/>
                <w:sz w:val="22"/>
                <w:szCs w:val="22"/>
              </w:rPr>
              <w:t>Motivo</w:t>
            </w:r>
          </w:p>
        </w:tc>
        <w:tc>
          <w:tcPr>
            <w:tcW w:w="3969" w:type="dxa"/>
            <w:hideMark/>
          </w:tcPr>
          <w:p w14:paraId="6F4F181E" w14:textId="77777777" w:rsidR="005B71E3" w:rsidRPr="009A568C" w:rsidRDefault="005B71E3" w:rsidP="005B71E3">
            <w:pPr>
              <w:pStyle w:val="NormalWeb"/>
              <w:shd w:val="clear" w:color="auto" w:fill="FFFFFF"/>
              <w:rPr>
                <w:rFonts w:ascii="Aptos" w:hAnsi="Aptos"/>
                <w:sz w:val="22"/>
                <w:szCs w:val="22"/>
              </w:rPr>
            </w:pPr>
            <w:r>
              <w:rPr>
                <w:rFonts w:ascii="Aptos" w:hAnsi="Aptos"/>
                <w:sz w:val="22"/>
                <w:szCs w:val="22"/>
              </w:rPr>
              <w:t>Ilegalidad del acto</w:t>
            </w:r>
          </w:p>
        </w:tc>
        <w:tc>
          <w:tcPr>
            <w:tcW w:w="4819" w:type="dxa"/>
            <w:hideMark/>
          </w:tcPr>
          <w:p w14:paraId="485D2EB5" w14:textId="77777777" w:rsidR="005B71E3" w:rsidRPr="009A568C" w:rsidRDefault="005B71E3" w:rsidP="005B71E3">
            <w:pPr>
              <w:pStyle w:val="NormalWeb"/>
              <w:shd w:val="clear" w:color="auto" w:fill="FFFFFF"/>
              <w:rPr>
                <w:rFonts w:ascii="Aptos" w:hAnsi="Aptos"/>
                <w:sz w:val="22"/>
                <w:szCs w:val="22"/>
              </w:rPr>
            </w:pPr>
            <w:r>
              <w:rPr>
                <w:rFonts w:ascii="Aptos" w:hAnsi="Aptos"/>
                <w:sz w:val="22"/>
                <w:szCs w:val="22"/>
              </w:rPr>
              <w:t>Oportunidad o conveniencia</w:t>
            </w:r>
          </w:p>
        </w:tc>
      </w:tr>
      <w:tr w:rsidR="005B71E3" w:rsidRPr="009A568C" w14:paraId="37AEA1EC" w14:textId="77777777" w:rsidTr="008D24ED">
        <w:tc>
          <w:tcPr>
            <w:tcW w:w="1418" w:type="dxa"/>
            <w:hideMark/>
          </w:tcPr>
          <w:p w14:paraId="584D8E67" w14:textId="77777777" w:rsidR="005B71E3" w:rsidRPr="009A568C" w:rsidRDefault="005B71E3" w:rsidP="005B71E3">
            <w:pPr>
              <w:pStyle w:val="NormalWeb"/>
              <w:shd w:val="clear" w:color="auto" w:fill="FFFFFF"/>
              <w:rPr>
                <w:rFonts w:ascii="Aptos" w:hAnsi="Aptos"/>
                <w:sz w:val="22"/>
                <w:szCs w:val="22"/>
              </w:rPr>
            </w:pPr>
            <w:r>
              <w:rPr>
                <w:rFonts w:ascii="Aptos" w:hAnsi="Aptos"/>
                <w:b/>
                <w:bCs/>
                <w:sz w:val="22"/>
                <w:szCs w:val="22"/>
              </w:rPr>
              <w:t>Procede en</w:t>
            </w:r>
          </w:p>
        </w:tc>
        <w:tc>
          <w:tcPr>
            <w:tcW w:w="3969" w:type="dxa"/>
            <w:hideMark/>
          </w:tcPr>
          <w:p w14:paraId="325CF24A" w14:textId="77777777" w:rsidR="005B71E3" w:rsidRPr="009A568C" w:rsidRDefault="005B71E3" w:rsidP="005B71E3">
            <w:pPr>
              <w:pStyle w:val="NormalWeb"/>
              <w:shd w:val="clear" w:color="auto" w:fill="FFFFFF"/>
              <w:rPr>
                <w:rFonts w:ascii="Aptos" w:hAnsi="Aptos"/>
                <w:sz w:val="22"/>
                <w:szCs w:val="22"/>
              </w:rPr>
            </w:pPr>
            <w:r>
              <w:rPr>
                <w:rFonts w:ascii="Aptos" w:hAnsi="Aptos"/>
                <w:sz w:val="22"/>
                <w:szCs w:val="22"/>
              </w:rPr>
              <w:t>Actos nulos o anulables</w:t>
            </w:r>
          </w:p>
        </w:tc>
        <w:tc>
          <w:tcPr>
            <w:tcW w:w="4819" w:type="dxa"/>
            <w:hideMark/>
          </w:tcPr>
          <w:p w14:paraId="32C7D7CD" w14:textId="77777777" w:rsidR="005B71E3" w:rsidRPr="009A568C" w:rsidRDefault="005B71E3" w:rsidP="005B71E3">
            <w:pPr>
              <w:pStyle w:val="NormalWeb"/>
              <w:shd w:val="clear" w:color="auto" w:fill="FFFFFF"/>
              <w:rPr>
                <w:rFonts w:ascii="Aptos" w:hAnsi="Aptos"/>
                <w:sz w:val="22"/>
                <w:szCs w:val="22"/>
              </w:rPr>
            </w:pPr>
            <w:r>
              <w:rPr>
                <w:rFonts w:ascii="Aptos" w:hAnsi="Aptos"/>
                <w:sz w:val="22"/>
                <w:szCs w:val="22"/>
              </w:rPr>
              <w:t>Actos válidos pero inconvenientes</w:t>
            </w:r>
          </w:p>
        </w:tc>
      </w:tr>
      <w:tr w:rsidR="005B71E3" w:rsidRPr="009A568C" w14:paraId="402B1CEC" w14:textId="77777777" w:rsidTr="008D24ED">
        <w:tc>
          <w:tcPr>
            <w:tcW w:w="1418" w:type="dxa"/>
            <w:hideMark/>
          </w:tcPr>
          <w:p w14:paraId="4186BB64" w14:textId="77777777" w:rsidR="005B71E3" w:rsidRPr="009A568C" w:rsidRDefault="005B71E3" w:rsidP="005B71E3">
            <w:pPr>
              <w:pStyle w:val="NormalWeb"/>
              <w:shd w:val="clear" w:color="auto" w:fill="FFFFFF"/>
              <w:rPr>
                <w:rFonts w:ascii="Aptos" w:hAnsi="Aptos"/>
                <w:sz w:val="22"/>
                <w:szCs w:val="22"/>
              </w:rPr>
            </w:pPr>
            <w:r>
              <w:rPr>
                <w:rFonts w:ascii="Aptos" w:hAnsi="Aptos"/>
                <w:b/>
                <w:bCs/>
                <w:sz w:val="22"/>
                <w:szCs w:val="22"/>
              </w:rPr>
              <w:lastRenderedPageBreak/>
              <w:t>Plazo</w:t>
            </w:r>
          </w:p>
        </w:tc>
        <w:tc>
          <w:tcPr>
            <w:tcW w:w="3969" w:type="dxa"/>
            <w:hideMark/>
          </w:tcPr>
          <w:p w14:paraId="68CFD14E" w14:textId="77777777" w:rsidR="005B71E3" w:rsidRPr="009A568C" w:rsidRDefault="005B71E3" w:rsidP="005B71E3">
            <w:pPr>
              <w:pStyle w:val="NormalWeb"/>
              <w:shd w:val="clear" w:color="auto" w:fill="FFFFFF"/>
              <w:rPr>
                <w:rFonts w:ascii="Aptos" w:hAnsi="Aptos"/>
                <w:sz w:val="22"/>
                <w:szCs w:val="22"/>
              </w:rPr>
            </w:pPr>
            <w:r>
              <w:rPr>
                <w:rFonts w:ascii="Aptos" w:hAnsi="Aptos"/>
                <w:sz w:val="22"/>
                <w:szCs w:val="22"/>
              </w:rPr>
              <w:t>Ilimitado para nulidad; sujeto a los límites de equidad y buena fe (art. 110 LPAC) para anulabilidad</w:t>
            </w:r>
          </w:p>
        </w:tc>
        <w:tc>
          <w:tcPr>
            <w:tcW w:w="4819" w:type="dxa"/>
            <w:hideMark/>
          </w:tcPr>
          <w:p w14:paraId="079D7F59" w14:textId="77777777" w:rsidR="005B71E3" w:rsidRPr="009A568C" w:rsidRDefault="005B71E3" w:rsidP="005B71E3">
            <w:pPr>
              <w:pStyle w:val="NormalWeb"/>
              <w:shd w:val="clear" w:color="auto" w:fill="FFFFFF"/>
              <w:rPr>
                <w:rFonts w:ascii="Aptos" w:hAnsi="Aptos"/>
                <w:sz w:val="22"/>
                <w:szCs w:val="22"/>
              </w:rPr>
            </w:pPr>
            <w:r>
              <w:rPr>
                <w:rFonts w:ascii="Aptos" w:hAnsi="Aptos"/>
                <w:sz w:val="22"/>
                <w:szCs w:val="22"/>
              </w:rPr>
              <w:t>Puede hacerse en cualquier momento antes de que produzca efectos definitivos</w:t>
            </w:r>
          </w:p>
        </w:tc>
      </w:tr>
      <w:tr w:rsidR="005B71E3" w:rsidRPr="009A568C" w14:paraId="4EC8D277" w14:textId="77777777" w:rsidTr="008D24ED">
        <w:tc>
          <w:tcPr>
            <w:tcW w:w="1418" w:type="dxa"/>
            <w:hideMark/>
          </w:tcPr>
          <w:p w14:paraId="51016E4A" w14:textId="77777777" w:rsidR="005B71E3" w:rsidRPr="009A568C" w:rsidRDefault="005B71E3" w:rsidP="005B71E3">
            <w:pPr>
              <w:pStyle w:val="NormalWeb"/>
              <w:shd w:val="clear" w:color="auto" w:fill="FFFFFF"/>
              <w:rPr>
                <w:rFonts w:ascii="Aptos" w:hAnsi="Aptos"/>
                <w:sz w:val="22"/>
                <w:szCs w:val="22"/>
              </w:rPr>
            </w:pPr>
            <w:r>
              <w:rPr>
                <w:rFonts w:ascii="Aptos" w:hAnsi="Aptos"/>
                <w:b/>
                <w:bCs/>
                <w:sz w:val="22"/>
                <w:szCs w:val="22"/>
              </w:rPr>
              <w:t>Efectos</w:t>
            </w:r>
          </w:p>
        </w:tc>
        <w:tc>
          <w:tcPr>
            <w:tcW w:w="3969" w:type="dxa"/>
            <w:hideMark/>
          </w:tcPr>
          <w:p w14:paraId="3EF0DD95" w14:textId="77777777" w:rsidR="005B71E3" w:rsidRPr="009A568C" w:rsidRDefault="005B71E3" w:rsidP="005B71E3">
            <w:pPr>
              <w:pStyle w:val="NormalWeb"/>
              <w:shd w:val="clear" w:color="auto" w:fill="FFFFFF"/>
              <w:rPr>
                <w:rFonts w:ascii="Aptos" w:hAnsi="Aptos"/>
                <w:sz w:val="22"/>
                <w:szCs w:val="22"/>
              </w:rPr>
            </w:pPr>
            <w:r>
              <w:rPr>
                <w:rFonts w:ascii="Aptos" w:hAnsi="Aptos"/>
                <w:sz w:val="22"/>
                <w:szCs w:val="22"/>
              </w:rPr>
              <w:t>Se considera que el acto nunca existió</w:t>
            </w:r>
          </w:p>
        </w:tc>
        <w:tc>
          <w:tcPr>
            <w:tcW w:w="4819" w:type="dxa"/>
            <w:hideMark/>
          </w:tcPr>
          <w:p w14:paraId="397168A8" w14:textId="77777777" w:rsidR="005B71E3" w:rsidRPr="009A568C" w:rsidRDefault="005B71E3" w:rsidP="005B71E3">
            <w:pPr>
              <w:pStyle w:val="NormalWeb"/>
              <w:shd w:val="clear" w:color="auto" w:fill="FFFFFF"/>
              <w:rPr>
                <w:rFonts w:ascii="Aptos" w:hAnsi="Aptos"/>
                <w:sz w:val="22"/>
                <w:szCs w:val="22"/>
              </w:rPr>
            </w:pPr>
            <w:r>
              <w:rPr>
                <w:rFonts w:ascii="Aptos" w:hAnsi="Aptos"/>
                <w:sz w:val="22"/>
                <w:szCs w:val="22"/>
              </w:rPr>
              <w:t>Se extingue el acto desde la fecha de revocación</w:t>
            </w:r>
          </w:p>
        </w:tc>
      </w:tr>
    </w:tbl>
    <w:p w14:paraId="7B3C0733" w14:textId="1E7DC1E4" w:rsidR="008B2B62" w:rsidRPr="009A568C" w:rsidRDefault="005B71E3" w:rsidP="008B2B62">
      <w:pPr>
        <w:pStyle w:val="NormalWeb"/>
        <w:numPr>
          <w:ilvl w:val="0"/>
          <w:numId w:val="80"/>
        </w:numPr>
        <w:shd w:val="clear" w:color="auto" w:fill="FFFFFF"/>
        <w:rPr>
          <w:rFonts w:ascii="Aptos" w:hAnsi="Aptos"/>
          <w:b/>
          <w:bCs/>
          <w:sz w:val="22"/>
          <w:szCs w:val="22"/>
        </w:rPr>
      </w:pPr>
      <w:r>
        <w:rPr>
          <w:rFonts w:ascii="Aptos" w:hAnsi="Aptos"/>
          <w:b/>
          <w:bCs/>
          <w:sz w:val="22"/>
          <w:szCs w:val="22"/>
        </w:rPr>
        <w:t>Actos que Pueden Ser Revocados</w:t>
      </w:r>
    </w:p>
    <w:p w14:paraId="611BF28A" w14:textId="77777777" w:rsidR="008B2B62" w:rsidRPr="009A568C" w:rsidRDefault="005B71E3" w:rsidP="008B2B62">
      <w:pPr>
        <w:pStyle w:val="NormalWeb"/>
        <w:numPr>
          <w:ilvl w:val="1"/>
          <w:numId w:val="80"/>
        </w:numPr>
        <w:shd w:val="clear" w:color="auto" w:fill="FFFFFF"/>
        <w:rPr>
          <w:rFonts w:ascii="Aptos" w:hAnsi="Aptos"/>
          <w:b/>
          <w:bCs/>
          <w:sz w:val="22"/>
          <w:szCs w:val="22"/>
        </w:rPr>
      </w:pPr>
      <w:r>
        <w:rPr>
          <w:rFonts w:ascii="Aptos" w:hAnsi="Aptos"/>
          <w:sz w:val="22"/>
          <w:szCs w:val="22"/>
        </w:rPr>
        <w:t xml:space="preserve">Actos que </w:t>
      </w:r>
      <w:r>
        <w:rPr>
          <w:rFonts w:ascii="Aptos" w:hAnsi="Aptos"/>
          <w:b/>
          <w:bCs/>
          <w:sz w:val="22"/>
          <w:szCs w:val="22"/>
        </w:rPr>
        <w:t>no hayan generado derechos adquiridos</w:t>
      </w:r>
      <w:r>
        <w:rPr>
          <w:rFonts w:ascii="Aptos" w:hAnsi="Aptos"/>
          <w:sz w:val="22"/>
          <w:szCs w:val="22"/>
        </w:rPr>
        <w:t>.</w:t>
      </w:r>
    </w:p>
    <w:p w14:paraId="1CFF05D8" w14:textId="77777777" w:rsidR="008B2B62" w:rsidRPr="009A568C" w:rsidRDefault="005B71E3" w:rsidP="008B2B62">
      <w:pPr>
        <w:pStyle w:val="NormalWeb"/>
        <w:numPr>
          <w:ilvl w:val="1"/>
          <w:numId w:val="80"/>
        </w:numPr>
        <w:shd w:val="clear" w:color="auto" w:fill="FFFFFF"/>
        <w:rPr>
          <w:rFonts w:ascii="Aptos" w:hAnsi="Aptos"/>
          <w:b/>
          <w:bCs/>
          <w:sz w:val="22"/>
          <w:szCs w:val="22"/>
        </w:rPr>
      </w:pPr>
      <w:r>
        <w:rPr>
          <w:rFonts w:ascii="Aptos" w:hAnsi="Aptos"/>
          <w:sz w:val="22"/>
          <w:szCs w:val="22"/>
        </w:rPr>
        <w:t xml:space="preserve">Actos discrecionales, siempre que la revocación </w:t>
      </w:r>
      <w:r>
        <w:rPr>
          <w:rFonts w:ascii="Aptos" w:hAnsi="Aptos"/>
          <w:b/>
          <w:bCs/>
          <w:sz w:val="22"/>
          <w:szCs w:val="22"/>
        </w:rPr>
        <w:t>respete el interés general</w:t>
      </w:r>
      <w:r>
        <w:rPr>
          <w:rFonts w:ascii="Aptos" w:hAnsi="Aptos"/>
          <w:sz w:val="22"/>
          <w:szCs w:val="22"/>
        </w:rPr>
        <w:t>.</w:t>
      </w:r>
    </w:p>
    <w:p w14:paraId="283DF940" w14:textId="77777777" w:rsidR="008B2B62" w:rsidRPr="009A568C" w:rsidRDefault="005B71E3" w:rsidP="008B2B62">
      <w:pPr>
        <w:pStyle w:val="NormalWeb"/>
        <w:numPr>
          <w:ilvl w:val="1"/>
          <w:numId w:val="80"/>
        </w:numPr>
        <w:shd w:val="clear" w:color="auto" w:fill="FFFFFF"/>
        <w:rPr>
          <w:rFonts w:ascii="Aptos" w:hAnsi="Aptos"/>
          <w:b/>
          <w:bCs/>
          <w:sz w:val="22"/>
          <w:szCs w:val="22"/>
        </w:rPr>
      </w:pPr>
      <w:r>
        <w:rPr>
          <w:rFonts w:ascii="Aptos" w:hAnsi="Aptos"/>
          <w:sz w:val="22"/>
          <w:szCs w:val="22"/>
        </w:rPr>
        <w:t>Ejemplo: Un nombramiento de un funcionario interino que deja de ser necesario.</w:t>
      </w:r>
    </w:p>
    <w:p w14:paraId="1775CB0A" w14:textId="77777777" w:rsidR="008B2B62" w:rsidRPr="009A568C" w:rsidRDefault="005B71E3" w:rsidP="008B2B62">
      <w:pPr>
        <w:pStyle w:val="NormalWeb"/>
        <w:numPr>
          <w:ilvl w:val="0"/>
          <w:numId w:val="80"/>
        </w:numPr>
        <w:shd w:val="clear" w:color="auto" w:fill="FFFFFF"/>
        <w:rPr>
          <w:rFonts w:ascii="Aptos" w:hAnsi="Aptos"/>
          <w:b/>
          <w:bCs/>
          <w:sz w:val="22"/>
          <w:szCs w:val="22"/>
        </w:rPr>
      </w:pPr>
      <w:r>
        <w:rPr>
          <w:rFonts w:ascii="Aptos" w:hAnsi="Aptos"/>
          <w:b/>
          <w:bCs/>
          <w:sz w:val="22"/>
          <w:szCs w:val="22"/>
        </w:rPr>
        <w:t>Actos que No Pueden Ser Revocados</w:t>
      </w:r>
    </w:p>
    <w:p w14:paraId="3CAB19EF" w14:textId="77777777" w:rsidR="008B2B62" w:rsidRPr="009A568C" w:rsidRDefault="005B71E3" w:rsidP="008B2B62">
      <w:pPr>
        <w:pStyle w:val="NormalWeb"/>
        <w:numPr>
          <w:ilvl w:val="1"/>
          <w:numId w:val="80"/>
        </w:numPr>
        <w:shd w:val="clear" w:color="auto" w:fill="FFFFFF"/>
        <w:rPr>
          <w:rFonts w:ascii="Aptos" w:hAnsi="Aptos"/>
          <w:b/>
          <w:bCs/>
          <w:sz w:val="22"/>
          <w:szCs w:val="22"/>
        </w:rPr>
      </w:pPr>
      <w:r>
        <w:rPr>
          <w:rFonts w:ascii="Aptos" w:hAnsi="Aptos"/>
          <w:sz w:val="22"/>
          <w:szCs w:val="22"/>
        </w:rPr>
        <w:t xml:space="preserve">Actos que hayan generado </w:t>
      </w:r>
      <w:r>
        <w:rPr>
          <w:rFonts w:ascii="Aptos" w:hAnsi="Aptos"/>
          <w:b/>
          <w:bCs/>
          <w:sz w:val="22"/>
          <w:szCs w:val="22"/>
        </w:rPr>
        <w:t>derechos legítimos a terceros</w:t>
      </w:r>
      <w:r>
        <w:rPr>
          <w:rFonts w:ascii="Aptos" w:hAnsi="Aptos"/>
          <w:sz w:val="22"/>
          <w:szCs w:val="22"/>
        </w:rPr>
        <w:t>.</w:t>
      </w:r>
    </w:p>
    <w:p w14:paraId="418C628C" w14:textId="77777777" w:rsidR="008B2B62" w:rsidRPr="009A568C" w:rsidRDefault="005B71E3" w:rsidP="008B2B62">
      <w:pPr>
        <w:pStyle w:val="NormalWeb"/>
        <w:numPr>
          <w:ilvl w:val="1"/>
          <w:numId w:val="80"/>
        </w:numPr>
        <w:shd w:val="clear" w:color="auto" w:fill="FFFFFF"/>
        <w:rPr>
          <w:rFonts w:ascii="Aptos" w:hAnsi="Aptos"/>
          <w:b/>
          <w:bCs/>
          <w:sz w:val="22"/>
          <w:szCs w:val="22"/>
        </w:rPr>
      </w:pPr>
      <w:r>
        <w:rPr>
          <w:rFonts w:ascii="Aptos" w:hAnsi="Aptos"/>
          <w:sz w:val="22"/>
          <w:szCs w:val="22"/>
        </w:rPr>
        <w:t xml:space="preserve">Actos que hayan sido </w:t>
      </w:r>
      <w:r>
        <w:rPr>
          <w:rFonts w:ascii="Aptos" w:hAnsi="Aptos"/>
          <w:b/>
          <w:bCs/>
          <w:sz w:val="22"/>
          <w:szCs w:val="22"/>
        </w:rPr>
        <w:t>confirmados por sentencia judicial</w:t>
      </w:r>
      <w:r>
        <w:rPr>
          <w:rFonts w:ascii="Aptos" w:hAnsi="Aptos"/>
          <w:sz w:val="22"/>
          <w:szCs w:val="22"/>
        </w:rPr>
        <w:t>.</w:t>
      </w:r>
    </w:p>
    <w:p w14:paraId="2619A0D9" w14:textId="77777777" w:rsidR="008B2B62" w:rsidRPr="009A568C" w:rsidRDefault="005B71E3" w:rsidP="005B71E3">
      <w:pPr>
        <w:pStyle w:val="NormalWeb"/>
        <w:numPr>
          <w:ilvl w:val="1"/>
          <w:numId w:val="80"/>
        </w:numPr>
        <w:shd w:val="clear" w:color="auto" w:fill="FFFFFF"/>
        <w:rPr>
          <w:rFonts w:ascii="Aptos" w:hAnsi="Aptos"/>
          <w:b/>
          <w:bCs/>
          <w:sz w:val="22"/>
          <w:szCs w:val="22"/>
        </w:rPr>
      </w:pPr>
      <w:r>
        <w:rPr>
          <w:rFonts w:ascii="Aptos" w:hAnsi="Aptos"/>
          <w:sz w:val="22"/>
          <w:szCs w:val="22"/>
        </w:rPr>
        <w:t xml:space="preserve">Actos que impliquen </w:t>
      </w:r>
      <w:r>
        <w:rPr>
          <w:rFonts w:ascii="Aptos" w:hAnsi="Aptos"/>
          <w:b/>
          <w:bCs/>
          <w:sz w:val="22"/>
          <w:szCs w:val="22"/>
        </w:rPr>
        <w:t>sanciones</w:t>
      </w:r>
      <w:r>
        <w:rPr>
          <w:rFonts w:ascii="Aptos" w:hAnsi="Aptos"/>
          <w:sz w:val="22"/>
          <w:szCs w:val="22"/>
        </w:rPr>
        <w:t xml:space="preserve"> (solo pueden ser revisados en los plazos legales).</w:t>
      </w:r>
    </w:p>
    <w:p w14:paraId="2EE401B7" w14:textId="77777777" w:rsidR="008B2B62" w:rsidRPr="009A568C" w:rsidRDefault="005B71E3" w:rsidP="008B2B62">
      <w:pPr>
        <w:pStyle w:val="NormalWeb"/>
        <w:numPr>
          <w:ilvl w:val="0"/>
          <w:numId w:val="83"/>
        </w:numPr>
        <w:shd w:val="clear" w:color="auto" w:fill="FFFFFF"/>
        <w:rPr>
          <w:rFonts w:ascii="Aptos" w:hAnsi="Aptos"/>
          <w:b/>
          <w:bCs/>
          <w:sz w:val="22"/>
          <w:szCs w:val="22"/>
        </w:rPr>
      </w:pPr>
      <w:r>
        <w:rPr>
          <w:rFonts w:ascii="Aptos" w:hAnsi="Aptos"/>
          <w:b/>
          <w:bCs/>
          <w:sz w:val="22"/>
          <w:szCs w:val="22"/>
        </w:rPr>
        <w:t>Rectificación de Errores</w:t>
      </w:r>
    </w:p>
    <w:p w14:paraId="53947E50" w14:textId="77777777" w:rsidR="008B2B62" w:rsidRPr="009A568C" w:rsidRDefault="005B71E3" w:rsidP="005B71E3">
      <w:pPr>
        <w:pStyle w:val="NormalWeb"/>
        <w:numPr>
          <w:ilvl w:val="1"/>
          <w:numId w:val="83"/>
        </w:numPr>
        <w:shd w:val="clear" w:color="auto" w:fill="FFFFFF"/>
        <w:rPr>
          <w:rFonts w:ascii="Aptos" w:hAnsi="Aptos"/>
          <w:b/>
          <w:bCs/>
          <w:sz w:val="22"/>
          <w:szCs w:val="22"/>
        </w:rPr>
      </w:pPr>
      <w:r>
        <w:rPr>
          <w:rFonts w:ascii="Aptos" w:hAnsi="Aptos"/>
          <w:b/>
          <w:bCs/>
          <w:sz w:val="22"/>
          <w:szCs w:val="22"/>
        </w:rPr>
        <w:t>Errores de Hecho</w:t>
      </w:r>
    </w:p>
    <w:p w14:paraId="04F9A62F" w14:textId="77777777" w:rsidR="008B2B62" w:rsidRPr="009A568C" w:rsidRDefault="005B71E3" w:rsidP="005B71E3">
      <w:pPr>
        <w:pStyle w:val="NormalWeb"/>
        <w:numPr>
          <w:ilvl w:val="2"/>
          <w:numId w:val="83"/>
        </w:numPr>
        <w:shd w:val="clear" w:color="auto" w:fill="FFFFFF"/>
        <w:rPr>
          <w:rFonts w:ascii="Aptos" w:hAnsi="Aptos"/>
          <w:b/>
          <w:bCs/>
          <w:sz w:val="22"/>
          <w:szCs w:val="22"/>
        </w:rPr>
      </w:pPr>
      <w:r>
        <w:rPr>
          <w:rFonts w:ascii="Aptos" w:hAnsi="Aptos"/>
          <w:sz w:val="22"/>
          <w:szCs w:val="22"/>
        </w:rPr>
        <w:t xml:space="preserve">El </w:t>
      </w:r>
      <w:r>
        <w:rPr>
          <w:rFonts w:ascii="Aptos" w:hAnsi="Aptos"/>
          <w:b/>
          <w:bCs/>
          <w:sz w:val="22"/>
          <w:szCs w:val="22"/>
        </w:rPr>
        <w:t>artículo 109.2 de la Ley 39/2015</w:t>
      </w:r>
      <w:r>
        <w:rPr>
          <w:rFonts w:ascii="Aptos" w:hAnsi="Aptos"/>
          <w:sz w:val="22"/>
          <w:szCs w:val="22"/>
        </w:rPr>
        <w:t xml:space="preserve"> permite que la Administración </w:t>
      </w:r>
      <w:r>
        <w:rPr>
          <w:rFonts w:ascii="Aptos" w:hAnsi="Aptos"/>
          <w:b/>
          <w:bCs/>
          <w:sz w:val="22"/>
          <w:szCs w:val="22"/>
        </w:rPr>
        <w:t>corrija errores materiales o de cálculo</w:t>
      </w:r>
      <w:r>
        <w:rPr>
          <w:rFonts w:ascii="Aptos" w:hAnsi="Aptos"/>
          <w:sz w:val="22"/>
          <w:szCs w:val="22"/>
        </w:rPr>
        <w:t xml:space="preserve"> sin necesidad de revisión formal.</w:t>
      </w:r>
    </w:p>
    <w:p w14:paraId="4C16C045" w14:textId="77777777" w:rsidR="008B2B62" w:rsidRPr="009A568C" w:rsidRDefault="005B71E3" w:rsidP="008B2B62">
      <w:pPr>
        <w:pStyle w:val="NormalWeb"/>
        <w:numPr>
          <w:ilvl w:val="2"/>
          <w:numId w:val="83"/>
        </w:numPr>
        <w:shd w:val="clear" w:color="auto" w:fill="FFFFFF"/>
        <w:rPr>
          <w:rFonts w:ascii="Aptos" w:hAnsi="Aptos"/>
          <w:b/>
          <w:bCs/>
          <w:sz w:val="22"/>
          <w:szCs w:val="22"/>
        </w:rPr>
      </w:pPr>
      <w:r>
        <w:rPr>
          <w:rFonts w:ascii="Aptos" w:hAnsi="Aptos"/>
          <w:sz w:val="22"/>
          <w:szCs w:val="22"/>
        </w:rPr>
        <w:t>Ejemplo: Si en un documento administrativo se escribió mal una fecha o una cantidad.</w:t>
      </w:r>
    </w:p>
    <w:p w14:paraId="00354605" w14:textId="77777777" w:rsidR="008B2B62" w:rsidRPr="009A568C" w:rsidRDefault="005B71E3" w:rsidP="008B2B62">
      <w:pPr>
        <w:pStyle w:val="NormalWeb"/>
        <w:numPr>
          <w:ilvl w:val="1"/>
          <w:numId w:val="83"/>
        </w:numPr>
        <w:shd w:val="clear" w:color="auto" w:fill="FFFFFF"/>
        <w:rPr>
          <w:rFonts w:ascii="Aptos" w:hAnsi="Aptos"/>
          <w:b/>
          <w:bCs/>
          <w:sz w:val="22"/>
          <w:szCs w:val="22"/>
        </w:rPr>
      </w:pPr>
      <w:r>
        <w:rPr>
          <w:rFonts w:ascii="Aptos" w:hAnsi="Aptos"/>
          <w:b/>
          <w:bCs/>
          <w:sz w:val="22"/>
          <w:szCs w:val="22"/>
        </w:rPr>
        <w:t>Procedimiento</w:t>
      </w:r>
    </w:p>
    <w:p w14:paraId="0075D788" w14:textId="77777777" w:rsidR="008B2B62" w:rsidRPr="009A568C" w:rsidRDefault="005B71E3" w:rsidP="008B2B62">
      <w:pPr>
        <w:pStyle w:val="NormalWeb"/>
        <w:numPr>
          <w:ilvl w:val="2"/>
          <w:numId w:val="83"/>
        </w:numPr>
        <w:shd w:val="clear" w:color="auto" w:fill="FFFFFF"/>
        <w:rPr>
          <w:rFonts w:ascii="Aptos" w:hAnsi="Aptos"/>
          <w:b/>
          <w:bCs/>
          <w:sz w:val="22"/>
          <w:szCs w:val="22"/>
        </w:rPr>
      </w:pPr>
      <w:r>
        <w:rPr>
          <w:rFonts w:ascii="Aptos" w:hAnsi="Aptos"/>
          <w:sz w:val="22"/>
          <w:szCs w:val="22"/>
        </w:rPr>
        <w:t>No requiere un procedimiento formal de revisión.</w:t>
      </w:r>
    </w:p>
    <w:p w14:paraId="5676728C" w14:textId="77777777" w:rsidR="008B2B62" w:rsidRPr="009A568C" w:rsidRDefault="005B71E3" w:rsidP="008B2B62">
      <w:pPr>
        <w:pStyle w:val="NormalWeb"/>
        <w:numPr>
          <w:ilvl w:val="2"/>
          <w:numId w:val="83"/>
        </w:numPr>
        <w:shd w:val="clear" w:color="auto" w:fill="FFFFFF"/>
        <w:rPr>
          <w:rFonts w:ascii="Aptos" w:hAnsi="Aptos"/>
          <w:b/>
          <w:bCs/>
          <w:sz w:val="22"/>
          <w:szCs w:val="22"/>
        </w:rPr>
      </w:pPr>
      <w:r>
        <w:rPr>
          <w:rFonts w:ascii="Aptos" w:hAnsi="Aptos"/>
          <w:sz w:val="22"/>
          <w:szCs w:val="22"/>
        </w:rPr>
        <w:t>Se puede corregir en cualquier momento.</w:t>
      </w:r>
    </w:p>
    <w:p w14:paraId="3B4DFE1B" w14:textId="3538E169" w:rsidR="00A7158D" w:rsidRPr="009A568C" w:rsidRDefault="005B71E3" w:rsidP="00A7158D">
      <w:pPr>
        <w:pStyle w:val="NormalWeb"/>
        <w:numPr>
          <w:ilvl w:val="2"/>
          <w:numId w:val="83"/>
        </w:numPr>
        <w:shd w:val="clear" w:color="auto" w:fill="FFFFFF"/>
        <w:rPr>
          <w:rFonts w:ascii="Aptos" w:hAnsi="Aptos"/>
          <w:b/>
          <w:bCs/>
          <w:sz w:val="22"/>
          <w:szCs w:val="22"/>
        </w:rPr>
      </w:pPr>
      <w:r>
        <w:rPr>
          <w:rFonts w:ascii="Aptos" w:hAnsi="Aptos"/>
          <w:sz w:val="22"/>
          <w:szCs w:val="22"/>
        </w:rPr>
        <w:t>No afecta los derechos de los interesados.</w:t>
      </w:r>
      <w:r>
        <w:rPr>
          <w:rFonts w:ascii="Aptos" w:hAnsi="Aptos"/>
          <w:sz w:val="22"/>
          <w:szCs w:val="22"/>
        </w:rPr>
        <w:br/>
      </w:r>
    </w:p>
    <w:p w14:paraId="547C7011" w14:textId="77777777" w:rsidR="00A7158D" w:rsidRPr="009A568C" w:rsidRDefault="005B71E3" w:rsidP="00A7158D">
      <w:pPr>
        <w:pStyle w:val="NormalWeb"/>
        <w:numPr>
          <w:ilvl w:val="0"/>
          <w:numId w:val="83"/>
        </w:numPr>
        <w:shd w:val="clear" w:color="auto" w:fill="FFFFFF"/>
        <w:rPr>
          <w:rFonts w:ascii="Aptos" w:hAnsi="Aptos"/>
          <w:b/>
          <w:bCs/>
          <w:sz w:val="22"/>
          <w:szCs w:val="22"/>
        </w:rPr>
      </w:pPr>
      <w:r>
        <w:rPr>
          <w:rFonts w:ascii="Aptos" w:hAnsi="Aptos"/>
          <w:b/>
          <w:bCs/>
          <w:sz w:val="22"/>
          <w:szCs w:val="22"/>
        </w:rPr>
        <w:t>Revisión de Actos en Materia de Responsabilidad Patrimonial</w:t>
      </w:r>
    </w:p>
    <w:p w14:paraId="4E12F9B9" w14:textId="77777777" w:rsidR="00A7158D" w:rsidRPr="009A568C" w:rsidRDefault="005B71E3" w:rsidP="00A7158D">
      <w:pPr>
        <w:pStyle w:val="NormalWeb"/>
        <w:numPr>
          <w:ilvl w:val="1"/>
          <w:numId w:val="83"/>
        </w:numPr>
        <w:shd w:val="clear" w:color="auto" w:fill="FFFFFF"/>
        <w:rPr>
          <w:rFonts w:ascii="Aptos" w:hAnsi="Aptos"/>
          <w:b/>
          <w:bCs/>
          <w:sz w:val="22"/>
          <w:szCs w:val="22"/>
        </w:rPr>
      </w:pPr>
      <w:r>
        <w:rPr>
          <w:rFonts w:ascii="Aptos" w:hAnsi="Aptos"/>
          <w:sz w:val="22"/>
          <w:szCs w:val="22"/>
        </w:rPr>
        <w:t xml:space="preserve">Los </w:t>
      </w:r>
      <w:r>
        <w:rPr>
          <w:rFonts w:ascii="Aptos" w:hAnsi="Aptos"/>
          <w:b/>
          <w:bCs/>
          <w:sz w:val="22"/>
          <w:szCs w:val="22"/>
        </w:rPr>
        <w:t>artículos 32 a 35 de la Ley 40/2015</w:t>
      </w:r>
      <w:r>
        <w:rPr>
          <w:rFonts w:ascii="Aptos" w:hAnsi="Aptos"/>
          <w:sz w:val="22"/>
          <w:szCs w:val="22"/>
        </w:rPr>
        <w:t xml:space="preserve"> regulan la </w:t>
      </w:r>
      <w:r>
        <w:rPr>
          <w:rFonts w:ascii="Aptos" w:hAnsi="Aptos"/>
          <w:b/>
          <w:bCs/>
          <w:sz w:val="22"/>
          <w:szCs w:val="22"/>
        </w:rPr>
        <w:t>responsabilidad patrimonial de la Administración</w:t>
      </w:r>
      <w:r>
        <w:rPr>
          <w:rFonts w:ascii="Aptos" w:hAnsi="Aptos"/>
          <w:sz w:val="22"/>
          <w:szCs w:val="22"/>
        </w:rPr>
        <w:t>.</w:t>
      </w:r>
    </w:p>
    <w:p w14:paraId="66776B9F" w14:textId="77777777" w:rsidR="00A7158D" w:rsidRPr="009A568C" w:rsidRDefault="005B71E3" w:rsidP="00A7158D">
      <w:pPr>
        <w:pStyle w:val="NormalWeb"/>
        <w:numPr>
          <w:ilvl w:val="1"/>
          <w:numId w:val="83"/>
        </w:numPr>
        <w:shd w:val="clear" w:color="auto" w:fill="FFFFFF"/>
        <w:rPr>
          <w:rFonts w:ascii="Aptos" w:hAnsi="Aptos"/>
          <w:b/>
          <w:bCs/>
          <w:sz w:val="22"/>
          <w:szCs w:val="22"/>
        </w:rPr>
      </w:pPr>
      <w:r>
        <w:rPr>
          <w:rFonts w:ascii="Aptos" w:hAnsi="Aptos"/>
          <w:b/>
          <w:bCs/>
          <w:sz w:val="22"/>
          <w:szCs w:val="22"/>
        </w:rPr>
        <w:t>Procedencia</w:t>
      </w:r>
    </w:p>
    <w:p w14:paraId="3F4D64B4" w14:textId="77777777" w:rsidR="00A7158D" w:rsidRPr="009A568C" w:rsidRDefault="005B71E3" w:rsidP="00A7158D">
      <w:pPr>
        <w:pStyle w:val="NormalWeb"/>
        <w:numPr>
          <w:ilvl w:val="2"/>
          <w:numId w:val="83"/>
        </w:numPr>
        <w:shd w:val="clear" w:color="auto" w:fill="FFFFFF"/>
        <w:rPr>
          <w:rFonts w:ascii="Aptos" w:hAnsi="Aptos"/>
          <w:b/>
          <w:bCs/>
          <w:sz w:val="22"/>
          <w:szCs w:val="22"/>
        </w:rPr>
      </w:pPr>
      <w:r>
        <w:rPr>
          <w:rFonts w:ascii="Aptos" w:hAnsi="Aptos"/>
          <w:sz w:val="22"/>
          <w:szCs w:val="22"/>
        </w:rPr>
        <w:t xml:space="preserve">Se puede revisar si hay </w:t>
      </w:r>
      <w:r>
        <w:rPr>
          <w:rFonts w:ascii="Aptos" w:hAnsi="Aptos"/>
          <w:b/>
          <w:bCs/>
          <w:sz w:val="22"/>
          <w:szCs w:val="22"/>
        </w:rPr>
        <w:t>errores manifiestos</w:t>
      </w:r>
      <w:r>
        <w:rPr>
          <w:rFonts w:ascii="Aptos" w:hAnsi="Aptos"/>
          <w:sz w:val="22"/>
          <w:szCs w:val="22"/>
        </w:rPr>
        <w:t xml:space="preserve"> en el reconocimiento de indemnizaciones.</w:t>
      </w:r>
    </w:p>
    <w:p w14:paraId="34057354" w14:textId="77777777" w:rsidR="00A7158D" w:rsidRPr="009A568C" w:rsidRDefault="005B71E3" w:rsidP="00A7158D">
      <w:pPr>
        <w:pStyle w:val="NormalWeb"/>
        <w:numPr>
          <w:ilvl w:val="2"/>
          <w:numId w:val="83"/>
        </w:numPr>
        <w:shd w:val="clear" w:color="auto" w:fill="FFFFFF"/>
        <w:rPr>
          <w:rFonts w:ascii="Aptos" w:hAnsi="Aptos"/>
          <w:b/>
          <w:bCs/>
          <w:sz w:val="22"/>
          <w:szCs w:val="22"/>
        </w:rPr>
      </w:pPr>
      <w:r>
        <w:rPr>
          <w:rFonts w:ascii="Aptos" w:hAnsi="Aptos"/>
          <w:sz w:val="22"/>
          <w:szCs w:val="22"/>
        </w:rPr>
        <w:t xml:space="preserve">Solo se admite si </w:t>
      </w:r>
      <w:r>
        <w:rPr>
          <w:rFonts w:ascii="Aptos" w:hAnsi="Aptos"/>
          <w:b/>
          <w:bCs/>
          <w:sz w:val="22"/>
          <w:szCs w:val="22"/>
        </w:rPr>
        <w:t>no ha prescrito el derecho a reclamar</w:t>
      </w:r>
      <w:r>
        <w:rPr>
          <w:rFonts w:ascii="Aptos" w:hAnsi="Aptos"/>
          <w:sz w:val="22"/>
          <w:szCs w:val="22"/>
        </w:rPr>
        <w:t>, que prescribe al año de producido el hecho que motive la indemnización (art. 67 de la Ley 39/2015).</w:t>
      </w:r>
    </w:p>
    <w:p w14:paraId="31CE2954" w14:textId="77777777" w:rsidR="00A7158D" w:rsidRPr="009A568C" w:rsidRDefault="005B71E3" w:rsidP="00A7158D">
      <w:pPr>
        <w:pStyle w:val="NormalWeb"/>
        <w:numPr>
          <w:ilvl w:val="1"/>
          <w:numId w:val="83"/>
        </w:numPr>
        <w:shd w:val="clear" w:color="auto" w:fill="FFFFFF"/>
        <w:rPr>
          <w:rFonts w:ascii="Aptos" w:hAnsi="Aptos"/>
          <w:b/>
          <w:bCs/>
          <w:sz w:val="22"/>
          <w:szCs w:val="22"/>
        </w:rPr>
      </w:pPr>
      <w:r>
        <w:rPr>
          <w:rFonts w:ascii="Aptos" w:hAnsi="Aptos"/>
          <w:b/>
          <w:bCs/>
          <w:sz w:val="22"/>
          <w:szCs w:val="22"/>
        </w:rPr>
        <w:t>Procedimiento</w:t>
      </w:r>
    </w:p>
    <w:p w14:paraId="6DF9DA40" w14:textId="77777777" w:rsidR="00A7158D" w:rsidRPr="009A568C" w:rsidRDefault="005B71E3" w:rsidP="00A7158D">
      <w:pPr>
        <w:pStyle w:val="NormalWeb"/>
        <w:numPr>
          <w:ilvl w:val="2"/>
          <w:numId w:val="83"/>
        </w:numPr>
        <w:shd w:val="clear" w:color="auto" w:fill="FFFFFF"/>
        <w:rPr>
          <w:rFonts w:ascii="Aptos" w:hAnsi="Aptos"/>
          <w:b/>
          <w:bCs/>
          <w:sz w:val="22"/>
          <w:szCs w:val="22"/>
        </w:rPr>
      </w:pPr>
      <w:r>
        <w:rPr>
          <w:rFonts w:ascii="Aptos" w:hAnsi="Aptos"/>
          <w:sz w:val="22"/>
          <w:szCs w:val="22"/>
        </w:rPr>
        <w:t xml:space="preserve">Se sigue un </w:t>
      </w:r>
      <w:r>
        <w:rPr>
          <w:rFonts w:ascii="Aptos" w:hAnsi="Aptos"/>
          <w:b/>
          <w:bCs/>
          <w:sz w:val="22"/>
          <w:szCs w:val="22"/>
        </w:rPr>
        <w:t>procedimiento administrativo especial</w:t>
      </w:r>
      <w:r>
        <w:rPr>
          <w:rFonts w:ascii="Aptos" w:hAnsi="Aptos"/>
          <w:sz w:val="22"/>
          <w:szCs w:val="22"/>
        </w:rPr>
        <w:t>.</w:t>
      </w:r>
    </w:p>
    <w:p w14:paraId="136D4297" w14:textId="1DF4D4F1" w:rsidR="00A7158D" w:rsidRPr="009A568C" w:rsidRDefault="005B71E3" w:rsidP="00A7158D">
      <w:pPr>
        <w:pStyle w:val="NormalWeb"/>
        <w:numPr>
          <w:ilvl w:val="2"/>
          <w:numId w:val="83"/>
        </w:numPr>
        <w:shd w:val="clear" w:color="auto" w:fill="FFFFFF"/>
        <w:rPr>
          <w:rFonts w:ascii="Aptos" w:hAnsi="Aptos"/>
          <w:b/>
          <w:bCs/>
          <w:sz w:val="22"/>
          <w:szCs w:val="22"/>
        </w:rPr>
      </w:pPr>
      <w:r>
        <w:rPr>
          <w:rFonts w:ascii="Aptos" w:hAnsi="Aptos"/>
          <w:sz w:val="22"/>
          <w:szCs w:val="22"/>
        </w:rPr>
        <w:t xml:space="preserve">Puede solicitarse por parte de los </w:t>
      </w:r>
      <w:r>
        <w:rPr>
          <w:rFonts w:ascii="Aptos" w:hAnsi="Aptos"/>
          <w:b/>
          <w:bCs/>
          <w:sz w:val="22"/>
          <w:szCs w:val="22"/>
        </w:rPr>
        <w:t>afectados o la propia Administración</w:t>
      </w:r>
      <w:r>
        <w:rPr>
          <w:rFonts w:ascii="Aptos" w:hAnsi="Aptos"/>
          <w:sz w:val="22"/>
          <w:szCs w:val="22"/>
        </w:rPr>
        <w:t>.</w:t>
      </w:r>
      <w:r>
        <w:rPr>
          <w:rFonts w:ascii="Aptos" w:hAnsi="Aptos"/>
          <w:b/>
          <w:bCs/>
          <w:sz w:val="22"/>
          <w:szCs w:val="22"/>
        </w:rPr>
        <w:br/>
      </w:r>
    </w:p>
    <w:p w14:paraId="6244FE25" w14:textId="77777777" w:rsidR="00A7158D" w:rsidRPr="009A568C" w:rsidRDefault="005B71E3" w:rsidP="00A7158D">
      <w:pPr>
        <w:pStyle w:val="NormalWeb"/>
        <w:numPr>
          <w:ilvl w:val="0"/>
          <w:numId w:val="83"/>
        </w:numPr>
        <w:shd w:val="clear" w:color="auto" w:fill="FFFFFF"/>
        <w:rPr>
          <w:rFonts w:ascii="Aptos" w:hAnsi="Aptos"/>
          <w:b/>
          <w:bCs/>
          <w:sz w:val="22"/>
          <w:szCs w:val="22"/>
        </w:rPr>
      </w:pPr>
      <w:r>
        <w:rPr>
          <w:rFonts w:ascii="Aptos" w:hAnsi="Aptos"/>
          <w:b/>
          <w:bCs/>
          <w:sz w:val="22"/>
          <w:szCs w:val="22"/>
        </w:rPr>
        <w:t xml:space="preserve">Regulación en la Junta de Andalucía: </w:t>
      </w:r>
      <w:r>
        <w:rPr>
          <w:rFonts w:ascii="Aptos" w:hAnsi="Aptos"/>
          <w:sz w:val="22"/>
          <w:szCs w:val="22"/>
        </w:rPr>
        <w:t xml:space="preserve">La </w:t>
      </w:r>
      <w:r>
        <w:rPr>
          <w:rFonts w:ascii="Aptos" w:hAnsi="Aptos"/>
          <w:b/>
          <w:bCs/>
          <w:sz w:val="22"/>
          <w:szCs w:val="22"/>
        </w:rPr>
        <w:t>Ley 9/2007 de la Administración de la Junta de Andalucía</w:t>
      </w:r>
      <w:r>
        <w:rPr>
          <w:rFonts w:ascii="Aptos" w:hAnsi="Aptos"/>
          <w:sz w:val="22"/>
          <w:szCs w:val="22"/>
        </w:rPr>
        <w:t xml:space="preserve"> sigue el mismo esquema que la Ley 39/2015, pero introduce algunas particularidades:</w:t>
      </w:r>
    </w:p>
    <w:p w14:paraId="6B56BA3E" w14:textId="77777777" w:rsidR="00A7158D" w:rsidRPr="009A568C" w:rsidRDefault="005B71E3" w:rsidP="00A7158D">
      <w:pPr>
        <w:pStyle w:val="NormalWeb"/>
        <w:numPr>
          <w:ilvl w:val="1"/>
          <w:numId w:val="83"/>
        </w:numPr>
        <w:shd w:val="clear" w:color="auto" w:fill="FFFFFF"/>
        <w:rPr>
          <w:rFonts w:ascii="Aptos" w:hAnsi="Aptos"/>
          <w:b/>
          <w:bCs/>
          <w:sz w:val="22"/>
          <w:szCs w:val="22"/>
        </w:rPr>
      </w:pPr>
      <w:r>
        <w:rPr>
          <w:rFonts w:ascii="Aptos" w:hAnsi="Aptos"/>
          <w:b/>
          <w:bCs/>
          <w:sz w:val="22"/>
          <w:szCs w:val="22"/>
        </w:rPr>
        <w:t>El Consejo Consultivo de Andalucía</w:t>
      </w:r>
      <w:r>
        <w:rPr>
          <w:rFonts w:ascii="Aptos" w:hAnsi="Aptos"/>
          <w:sz w:val="22"/>
          <w:szCs w:val="22"/>
        </w:rPr>
        <w:t xml:space="preserve"> es el órgano que emite dictámenes sobre la revisión de actos administrativos nulos.</w:t>
      </w:r>
    </w:p>
    <w:p w14:paraId="6414A065" w14:textId="0B698D19" w:rsidR="005B71E3" w:rsidRPr="009A568C" w:rsidRDefault="005B71E3" w:rsidP="00A7158D">
      <w:pPr>
        <w:pStyle w:val="NormalWeb"/>
        <w:numPr>
          <w:ilvl w:val="1"/>
          <w:numId w:val="83"/>
        </w:numPr>
        <w:shd w:val="clear" w:color="auto" w:fill="FFFFFF"/>
        <w:rPr>
          <w:rFonts w:ascii="Aptos" w:hAnsi="Aptos"/>
          <w:b/>
          <w:bCs/>
          <w:sz w:val="22"/>
          <w:szCs w:val="22"/>
        </w:rPr>
      </w:pPr>
      <w:r>
        <w:rPr>
          <w:rFonts w:ascii="Aptos" w:hAnsi="Aptos"/>
          <w:sz w:val="22"/>
          <w:szCs w:val="22"/>
        </w:rPr>
        <w:t xml:space="preserve">Se establecen </w:t>
      </w:r>
      <w:r>
        <w:rPr>
          <w:rFonts w:ascii="Aptos" w:hAnsi="Aptos"/>
          <w:b/>
          <w:bCs/>
          <w:sz w:val="22"/>
          <w:szCs w:val="22"/>
        </w:rPr>
        <w:t>procedimientos internos</w:t>
      </w:r>
      <w:r>
        <w:rPr>
          <w:rFonts w:ascii="Aptos" w:hAnsi="Aptos"/>
          <w:sz w:val="22"/>
          <w:szCs w:val="22"/>
        </w:rPr>
        <w:t xml:space="preserve"> para la revocación de actos administrativos en función del interés público.</w:t>
      </w:r>
    </w:p>
    <w:p w14:paraId="79280D5C" w14:textId="3BD176CB" w:rsidR="009A568C" w:rsidRPr="004F2A78" w:rsidRDefault="004F2A78" w:rsidP="00B10A99">
      <w:pPr>
        <w:spacing w:before="100" w:beforeAutospacing="1" w:after="100" w:afterAutospacing="1" w:line="240" w:lineRule="auto"/>
        <w:rPr>
          <w:rFonts w:ascii="Aptos" w:hAnsi="Aptos"/>
          <w:b/>
          <w:bCs/>
        </w:rPr>
      </w:pPr>
      <w:r>
        <w:rPr>
          <w:rFonts w:ascii="Aptos" w:hAnsi="Aptos"/>
          <w:b/>
          <w:bCs/>
        </w:rPr>
        <w:lastRenderedPageBreak/>
        <w:t xml:space="preserve">TEST: </w:t>
      </w:r>
      <w:r>
        <w:rPr>
          <w:rFonts w:ascii="Aptos" w:eastAsia="Times New Roman" w:hAnsi="Aptos" w:cs="Times New Roman"/>
          <w:kern w:val="0"/>
          <w:lang w:eastAsia="es-ES"/>
          <w14:ligatures w14:val="none"/>
        </w:rPr>
        <w:t>1b, 2b, 3c, 4b, 5b, 6b, 7c, 8b, 9b, 10a, 11b, 12c, 13d, 14c, 15b.</w:t>
      </w:r>
    </w:p>
    <w:p w14:paraId="0E01671C" w14:textId="1039C91D" w:rsidR="009A568C" w:rsidRPr="007046EA" w:rsidRDefault="009A568C" w:rsidP="007046EA">
      <w:pPr>
        <w:pStyle w:val="NormalWeb"/>
        <w:numPr>
          <w:ilvl w:val="0"/>
          <w:numId w:val="84"/>
        </w:numPr>
        <w:rPr>
          <w:rFonts w:ascii="Aptos" w:hAnsi="Aptos"/>
          <w:sz w:val="22"/>
          <w:szCs w:val="22"/>
        </w:rPr>
      </w:pPr>
      <w:r>
        <w:rPr>
          <w:rStyle w:val="Textoennegrita"/>
          <w:rFonts w:ascii="Aptos" w:eastAsiaTheme="majorEastAsia" w:hAnsi="Aptos"/>
          <w:sz w:val="22"/>
          <w:szCs w:val="22"/>
        </w:rPr>
        <w:t>¿Qué se entiende por órgano administrativo?</w:t>
      </w:r>
      <w:r>
        <w:rPr>
          <w:rFonts w:ascii="Aptos" w:hAnsi="Aptos"/>
          <w:sz w:val="22"/>
          <w:szCs w:val="22"/>
        </w:rPr>
        <w:t xml:space="preserve"> </w:t>
      </w:r>
      <w:r>
        <w:rPr>
          <w:rFonts w:ascii="Aptos" w:hAnsi="Aptos"/>
          <w:sz w:val="22"/>
          <w:szCs w:val="22"/>
        </w:rPr>
        <w:br/>
        <w:t>a) Un conjunto de personas que gestionan los recursos humanos y materiales de la Administración Pública.</w:t>
      </w:r>
      <w:r>
        <w:rPr>
          <w:rFonts w:ascii="Aptos" w:hAnsi="Aptos"/>
          <w:sz w:val="22"/>
          <w:szCs w:val="22"/>
        </w:rPr>
        <w:br/>
        <w:t>b) Una unidad administrativa con funciones específicas que tiene efectos jurídicos frente a terceros.</w:t>
      </w:r>
      <w:r>
        <w:rPr>
          <w:rFonts w:ascii="Aptos" w:hAnsi="Aptos"/>
          <w:sz w:val="22"/>
          <w:szCs w:val="22"/>
        </w:rPr>
        <w:br/>
        <w:t>c) Un órgano que realiza tareas técnicas sin efectos jurídicos.</w:t>
      </w:r>
      <w:r>
        <w:rPr>
          <w:rFonts w:ascii="Aptos" w:hAnsi="Aptos"/>
          <w:sz w:val="22"/>
          <w:szCs w:val="22"/>
        </w:rPr>
        <w:br/>
        <w:t>d) Ninguna de las anteriores.</w:t>
      </w:r>
    </w:p>
    <w:p w14:paraId="66DD5059" w14:textId="13E50AA5" w:rsidR="009A568C" w:rsidRPr="009A568C" w:rsidRDefault="009A568C" w:rsidP="009A568C">
      <w:pPr>
        <w:pStyle w:val="NormalWeb"/>
        <w:numPr>
          <w:ilvl w:val="0"/>
          <w:numId w:val="84"/>
        </w:numPr>
        <w:rPr>
          <w:rFonts w:ascii="Aptos" w:hAnsi="Aptos"/>
          <w:sz w:val="22"/>
          <w:szCs w:val="22"/>
        </w:rPr>
      </w:pPr>
      <w:r>
        <w:rPr>
          <w:rStyle w:val="Textoennegrita"/>
          <w:rFonts w:ascii="Aptos" w:eastAsiaTheme="majorEastAsia" w:hAnsi="Aptos"/>
          <w:sz w:val="22"/>
          <w:szCs w:val="22"/>
        </w:rPr>
        <w:t>¿Cuál es la principal diferencia entre los órganos administrativos y las unidades administrativas?</w:t>
      </w:r>
      <w:r>
        <w:rPr>
          <w:rFonts w:ascii="Aptos" w:hAnsi="Aptos"/>
          <w:sz w:val="22"/>
          <w:szCs w:val="22"/>
        </w:rPr>
        <w:t xml:space="preserve"> </w:t>
      </w:r>
      <w:r>
        <w:rPr>
          <w:rFonts w:ascii="Aptos" w:hAnsi="Aptos"/>
          <w:sz w:val="22"/>
          <w:szCs w:val="22"/>
        </w:rPr>
        <w:br/>
        <w:t>a) Los órganos administrativos tienen personalidad jurídica propia, mientras que las unidades administrativas no.</w:t>
      </w:r>
      <w:r>
        <w:rPr>
          <w:rFonts w:ascii="Aptos" w:hAnsi="Aptos"/>
          <w:sz w:val="22"/>
          <w:szCs w:val="22"/>
        </w:rPr>
        <w:br/>
        <w:t>b) Los órganos administrativos ejercen funciones con efectos jurídicos frente a terceros, mientras que las unidades administrativas no.</w:t>
      </w:r>
      <w:r>
        <w:rPr>
          <w:rFonts w:ascii="Aptos" w:hAnsi="Aptos"/>
          <w:color w:val="FF0000"/>
          <w:sz w:val="22"/>
          <w:szCs w:val="22"/>
        </w:rPr>
        <w:br/>
      </w:r>
      <w:r>
        <w:rPr>
          <w:rFonts w:ascii="Aptos" w:hAnsi="Aptos"/>
          <w:sz w:val="22"/>
          <w:szCs w:val="22"/>
        </w:rPr>
        <w:t>c) Los órganos administrativos no tienen competencias específicas, mientras que las unidades administrativas sí.</w:t>
      </w:r>
      <w:r>
        <w:rPr>
          <w:rFonts w:ascii="Aptos" w:hAnsi="Aptos"/>
          <w:sz w:val="22"/>
          <w:szCs w:val="22"/>
        </w:rPr>
        <w:br/>
        <w:t>d) No existe diferencia significativa.</w:t>
      </w:r>
    </w:p>
    <w:p w14:paraId="5360427E" w14:textId="54D61CC1" w:rsidR="009A568C" w:rsidRPr="009A568C" w:rsidRDefault="009A568C" w:rsidP="009A568C">
      <w:pPr>
        <w:pStyle w:val="NormalWeb"/>
        <w:numPr>
          <w:ilvl w:val="0"/>
          <w:numId w:val="84"/>
        </w:numPr>
        <w:rPr>
          <w:rFonts w:ascii="Aptos" w:hAnsi="Aptos"/>
          <w:sz w:val="22"/>
          <w:szCs w:val="22"/>
        </w:rPr>
      </w:pPr>
      <w:r>
        <w:rPr>
          <w:rStyle w:val="Textoennegrita"/>
          <w:rFonts w:ascii="Aptos" w:eastAsiaTheme="majorEastAsia" w:hAnsi="Aptos"/>
          <w:sz w:val="22"/>
          <w:szCs w:val="22"/>
        </w:rPr>
        <w:t>Según la Ley 9/2007 de la Administración de la Junta de Andalucía, ¿qué caracteriza a los órganos administrativos?</w:t>
      </w:r>
      <w:r>
        <w:rPr>
          <w:rFonts w:ascii="Aptos" w:hAnsi="Aptos"/>
          <w:sz w:val="22"/>
          <w:szCs w:val="22"/>
        </w:rPr>
        <w:t xml:space="preserve"> </w:t>
      </w:r>
      <w:r>
        <w:rPr>
          <w:rFonts w:ascii="Aptos" w:hAnsi="Aptos"/>
          <w:sz w:val="22"/>
          <w:szCs w:val="22"/>
        </w:rPr>
        <w:br/>
        <w:t>a) Son unidades administrativas que no tienen efectos jurídicos.</w:t>
      </w:r>
      <w:r>
        <w:rPr>
          <w:rFonts w:ascii="Aptos" w:hAnsi="Aptos"/>
          <w:sz w:val="22"/>
          <w:szCs w:val="22"/>
        </w:rPr>
        <w:br/>
        <w:t>b) Son las estructuras básicas para la preparación de procedimientos.</w:t>
      </w:r>
      <w:r>
        <w:rPr>
          <w:rFonts w:ascii="Aptos" w:hAnsi="Aptos"/>
          <w:sz w:val="22"/>
          <w:szCs w:val="22"/>
        </w:rPr>
        <w:br/>
        <w:t>c) Son aquellas unidades a las que se atribuyen funciones con efectos jurídicos frente a terceros o cuya actuación es preceptiva.</w:t>
      </w:r>
      <w:r>
        <w:rPr>
          <w:rFonts w:ascii="Aptos" w:hAnsi="Aptos"/>
          <w:sz w:val="22"/>
          <w:szCs w:val="22"/>
        </w:rPr>
        <w:br/>
        <w:t>d) Tienen personalidad jurídica independiente de la Administración.</w:t>
      </w:r>
    </w:p>
    <w:p w14:paraId="2EE3C5A6" w14:textId="3EA7E4C8" w:rsidR="009A568C" w:rsidRPr="009A568C" w:rsidRDefault="009A568C" w:rsidP="009A568C">
      <w:pPr>
        <w:pStyle w:val="NormalWeb"/>
        <w:numPr>
          <w:ilvl w:val="0"/>
          <w:numId w:val="84"/>
        </w:numPr>
        <w:rPr>
          <w:rFonts w:ascii="Aptos" w:hAnsi="Aptos"/>
          <w:sz w:val="22"/>
          <w:szCs w:val="22"/>
        </w:rPr>
      </w:pPr>
      <w:r>
        <w:rPr>
          <w:rStyle w:val="Textoennegrita"/>
          <w:rFonts w:ascii="Aptos" w:eastAsiaTheme="majorEastAsia" w:hAnsi="Aptos"/>
          <w:sz w:val="22"/>
          <w:szCs w:val="22"/>
        </w:rPr>
        <w:t>¿Qué tipo de órganos administrativos son aquellos que adoptan decisiones de manera conjunta por varias personas?</w:t>
      </w:r>
      <w:r>
        <w:rPr>
          <w:rFonts w:ascii="Aptos" w:hAnsi="Aptos"/>
          <w:sz w:val="22"/>
          <w:szCs w:val="22"/>
        </w:rPr>
        <w:t xml:space="preserve"> </w:t>
      </w:r>
      <w:r>
        <w:rPr>
          <w:rFonts w:ascii="Aptos" w:hAnsi="Aptos"/>
          <w:sz w:val="22"/>
          <w:szCs w:val="22"/>
        </w:rPr>
        <w:br/>
        <w:t>a) Órganos unipersonales.</w:t>
      </w:r>
      <w:r>
        <w:rPr>
          <w:rFonts w:ascii="Aptos" w:hAnsi="Aptos"/>
          <w:sz w:val="22"/>
          <w:szCs w:val="22"/>
        </w:rPr>
        <w:br/>
        <w:t>b) Órganos colegiados.</w:t>
      </w:r>
      <w:r>
        <w:rPr>
          <w:rFonts w:ascii="Aptos" w:hAnsi="Aptos"/>
          <w:sz w:val="22"/>
          <w:szCs w:val="22"/>
        </w:rPr>
        <w:br/>
        <w:t>c) Órganos consultivos.</w:t>
      </w:r>
      <w:r>
        <w:rPr>
          <w:rFonts w:ascii="Aptos" w:hAnsi="Aptos"/>
          <w:sz w:val="22"/>
          <w:szCs w:val="22"/>
        </w:rPr>
        <w:br/>
        <w:t>d) Órganos de control.</w:t>
      </w:r>
    </w:p>
    <w:p w14:paraId="73223E07" w14:textId="4A00B1BC" w:rsidR="009A568C" w:rsidRPr="009A568C" w:rsidRDefault="009A568C" w:rsidP="009A568C">
      <w:pPr>
        <w:pStyle w:val="NormalWeb"/>
        <w:numPr>
          <w:ilvl w:val="0"/>
          <w:numId w:val="84"/>
        </w:numPr>
        <w:rPr>
          <w:rFonts w:ascii="Aptos" w:hAnsi="Aptos"/>
          <w:sz w:val="22"/>
          <w:szCs w:val="22"/>
        </w:rPr>
      </w:pPr>
      <w:r>
        <w:rPr>
          <w:rStyle w:val="Textoennegrita"/>
          <w:rFonts w:ascii="Aptos" w:eastAsiaTheme="majorEastAsia" w:hAnsi="Aptos"/>
          <w:sz w:val="22"/>
          <w:szCs w:val="22"/>
        </w:rPr>
        <w:t>En el caso de los órganos colegiados, ¿quién es responsable de convocar las sesiones y fijar el orden del día?</w:t>
      </w:r>
      <w:r>
        <w:rPr>
          <w:rFonts w:ascii="Aptos" w:hAnsi="Aptos"/>
          <w:sz w:val="22"/>
          <w:szCs w:val="22"/>
        </w:rPr>
        <w:t xml:space="preserve"> </w:t>
      </w:r>
      <w:r>
        <w:rPr>
          <w:rFonts w:ascii="Aptos" w:hAnsi="Aptos"/>
          <w:sz w:val="22"/>
          <w:szCs w:val="22"/>
        </w:rPr>
        <w:br/>
        <w:t>a) El Secretario.</w:t>
      </w:r>
      <w:r>
        <w:rPr>
          <w:rFonts w:ascii="Aptos" w:hAnsi="Aptos"/>
          <w:sz w:val="22"/>
          <w:szCs w:val="22"/>
        </w:rPr>
        <w:br/>
        <w:t>b) El Presidente.</w:t>
      </w:r>
      <w:r>
        <w:rPr>
          <w:rFonts w:ascii="Aptos" w:hAnsi="Aptos"/>
          <w:sz w:val="22"/>
          <w:szCs w:val="22"/>
        </w:rPr>
        <w:br/>
        <w:t>c) El Vicepresidente.</w:t>
      </w:r>
      <w:r>
        <w:rPr>
          <w:rFonts w:ascii="Aptos" w:hAnsi="Aptos"/>
          <w:sz w:val="22"/>
          <w:szCs w:val="22"/>
        </w:rPr>
        <w:br/>
        <w:t>d) El miembro de mayor jerarquía.</w:t>
      </w:r>
    </w:p>
    <w:p w14:paraId="03B292C0" w14:textId="17AF546A" w:rsidR="009A568C" w:rsidRPr="009A568C" w:rsidRDefault="009A568C" w:rsidP="009A568C">
      <w:pPr>
        <w:pStyle w:val="NormalWeb"/>
        <w:numPr>
          <w:ilvl w:val="0"/>
          <w:numId w:val="84"/>
        </w:numPr>
        <w:rPr>
          <w:rFonts w:ascii="Aptos" w:hAnsi="Aptos"/>
          <w:sz w:val="22"/>
          <w:szCs w:val="22"/>
        </w:rPr>
      </w:pPr>
      <w:r>
        <w:rPr>
          <w:rStyle w:val="Textoennegrita"/>
          <w:rFonts w:ascii="Aptos" w:eastAsiaTheme="majorEastAsia" w:hAnsi="Aptos"/>
          <w:sz w:val="22"/>
          <w:szCs w:val="22"/>
        </w:rPr>
        <w:t>En la Administración de la Junta de Andalucía, ¿qué tipo de órganos colegiados se crean según la Ley 9/2007?</w:t>
      </w:r>
      <w:r>
        <w:rPr>
          <w:rFonts w:ascii="Aptos" w:hAnsi="Aptos"/>
          <w:sz w:val="22"/>
          <w:szCs w:val="22"/>
        </w:rPr>
        <w:t xml:space="preserve"> </w:t>
      </w:r>
      <w:r>
        <w:rPr>
          <w:rFonts w:ascii="Aptos" w:hAnsi="Aptos"/>
          <w:sz w:val="22"/>
          <w:szCs w:val="22"/>
        </w:rPr>
        <w:br/>
        <w:t>a) Solo aquellos interdepartamentales.</w:t>
      </w:r>
      <w:r>
        <w:rPr>
          <w:rFonts w:ascii="Aptos" w:hAnsi="Aptos"/>
          <w:sz w:val="22"/>
          <w:szCs w:val="22"/>
        </w:rPr>
        <w:br/>
        <w:t>b) Aquellos definidos por Decreto u Orden, con una composición y funciones claras.</w:t>
      </w:r>
      <w:r>
        <w:rPr>
          <w:rFonts w:ascii="Aptos" w:hAnsi="Aptos"/>
          <w:color w:val="FF0000"/>
          <w:sz w:val="22"/>
          <w:szCs w:val="22"/>
        </w:rPr>
        <w:br/>
      </w:r>
      <w:r>
        <w:rPr>
          <w:rFonts w:ascii="Aptos" w:hAnsi="Aptos"/>
          <w:sz w:val="22"/>
          <w:szCs w:val="22"/>
        </w:rPr>
        <w:t>c) Todos los órganos colegiados deben ser autónomos.</w:t>
      </w:r>
      <w:r>
        <w:rPr>
          <w:rFonts w:ascii="Aptos" w:hAnsi="Aptos"/>
          <w:sz w:val="22"/>
          <w:szCs w:val="22"/>
        </w:rPr>
        <w:br/>
        <w:t>d) Los órganos colegiados deben ser siempre jerárquicos.</w:t>
      </w:r>
    </w:p>
    <w:p w14:paraId="74B47B21" w14:textId="3C461530" w:rsidR="009A568C" w:rsidRDefault="009A568C" w:rsidP="009A568C">
      <w:pPr>
        <w:pStyle w:val="NormalWeb"/>
        <w:numPr>
          <w:ilvl w:val="0"/>
          <w:numId w:val="84"/>
        </w:numPr>
        <w:rPr>
          <w:rFonts w:ascii="Aptos" w:hAnsi="Aptos"/>
          <w:sz w:val="22"/>
          <w:szCs w:val="22"/>
        </w:rPr>
      </w:pPr>
      <w:r>
        <w:rPr>
          <w:rStyle w:val="Textoennegrita"/>
          <w:rFonts w:ascii="Aptos" w:eastAsiaTheme="majorEastAsia" w:hAnsi="Aptos"/>
          <w:sz w:val="22"/>
          <w:szCs w:val="22"/>
        </w:rPr>
        <w:t>Según la Ley 39/2015, ¿qué tipo de actos administrativos son aquellos que proceden de un solo órgano?</w:t>
      </w:r>
      <w:r>
        <w:rPr>
          <w:rFonts w:ascii="Aptos" w:hAnsi="Aptos"/>
          <w:sz w:val="22"/>
          <w:szCs w:val="22"/>
        </w:rPr>
        <w:t xml:space="preserve"> </w:t>
      </w:r>
      <w:r>
        <w:rPr>
          <w:rFonts w:ascii="Aptos" w:hAnsi="Aptos"/>
          <w:sz w:val="22"/>
          <w:szCs w:val="22"/>
        </w:rPr>
        <w:br/>
        <w:t>a) Actos complejos.</w:t>
      </w:r>
      <w:r>
        <w:rPr>
          <w:rFonts w:ascii="Aptos" w:hAnsi="Aptos"/>
          <w:sz w:val="22"/>
          <w:szCs w:val="22"/>
        </w:rPr>
        <w:br/>
        <w:t>b) Actos de trámite.</w:t>
      </w:r>
      <w:r>
        <w:rPr>
          <w:rFonts w:ascii="Aptos" w:hAnsi="Aptos"/>
          <w:sz w:val="22"/>
          <w:szCs w:val="22"/>
        </w:rPr>
        <w:br/>
        <w:t>c) Actos simples.</w:t>
      </w:r>
      <w:r>
        <w:rPr>
          <w:rFonts w:ascii="Aptos" w:hAnsi="Aptos"/>
          <w:sz w:val="22"/>
          <w:szCs w:val="22"/>
        </w:rPr>
        <w:br/>
        <w:t>d) Actos reglados.</w:t>
      </w:r>
    </w:p>
    <w:p w14:paraId="1B413067" w14:textId="77777777" w:rsidR="007665F1" w:rsidRDefault="007665F1" w:rsidP="007665F1">
      <w:pPr>
        <w:pStyle w:val="NormalWeb"/>
        <w:ind w:left="360"/>
        <w:rPr>
          <w:rFonts w:ascii="Aptos" w:hAnsi="Aptos"/>
          <w:sz w:val="22"/>
          <w:szCs w:val="22"/>
        </w:rPr>
      </w:pPr>
    </w:p>
    <w:p w14:paraId="4AE4A7B6" w14:textId="67A7B27E" w:rsidR="009A568C" w:rsidRPr="009A568C" w:rsidRDefault="009A568C" w:rsidP="009A568C">
      <w:pPr>
        <w:pStyle w:val="NormalWeb"/>
        <w:numPr>
          <w:ilvl w:val="0"/>
          <w:numId w:val="84"/>
        </w:numPr>
        <w:rPr>
          <w:rFonts w:ascii="Aptos" w:hAnsi="Aptos"/>
          <w:sz w:val="22"/>
          <w:szCs w:val="22"/>
        </w:rPr>
      </w:pPr>
      <w:r>
        <w:rPr>
          <w:rStyle w:val="Textoennegrita"/>
          <w:rFonts w:ascii="Aptos" w:eastAsiaTheme="majorEastAsia" w:hAnsi="Aptos"/>
          <w:sz w:val="22"/>
          <w:szCs w:val="22"/>
        </w:rPr>
        <w:lastRenderedPageBreak/>
        <w:t>¿Qué tipo de actos administrativos son aquellos que se dictan sin seguir el procedimiento formal establecido, pero con efectos jurídicos?</w:t>
      </w:r>
      <w:r>
        <w:rPr>
          <w:rFonts w:ascii="Aptos" w:hAnsi="Aptos"/>
          <w:sz w:val="22"/>
          <w:szCs w:val="22"/>
        </w:rPr>
        <w:t xml:space="preserve"> </w:t>
      </w:r>
      <w:r>
        <w:rPr>
          <w:rFonts w:ascii="Aptos" w:hAnsi="Aptos"/>
          <w:sz w:val="22"/>
          <w:szCs w:val="22"/>
        </w:rPr>
        <w:br/>
        <w:t>a) Actos expresos.</w:t>
      </w:r>
      <w:r>
        <w:rPr>
          <w:rFonts w:ascii="Aptos" w:hAnsi="Aptos"/>
          <w:color w:val="FF0000"/>
          <w:sz w:val="22"/>
          <w:szCs w:val="22"/>
        </w:rPr>
        <w:br/>
      </w:r>
      <w:r>
        <w:rPr>
          <w:rFonts w:ascii="Aptos" w:hAnsi="Aptos"/>
          <w:sz w:val="22"/>
          <w:szCs w:val="22"/>
        </w:rPr>
        <w:t>b) Actos presuntos.</w:t>
      </w:r>
      <w:r>
        <w:rPr>
          <w:rFonts w:ascii="Aptos" w:hAnsi="Aptos"/>
          <w:sz w:val="22"/>
          <w:szCs w:val="22"/>
        </w:rPr>
        <w:br/>
        <w:t>c) Actos definitivos.</w:t>
      </w:r>
      <w:r>
        <w:rPr>
          <w:rFonts w:ascii="Aptos" w:hAnsi="Aptos"/>
          <w:sz w:val="22"/>
          <w:szCs w:val="22"/>
        </w:rPr>
        <w:br/>
        <w:t>d) Actos de trámite.</w:t>
      </w:r>
    </w:p>
    <w:p w14:paraId="4102BB5F" w14:textId="277786BC" w:rsidR="009A568C" w:rsidRPr="009A568C" w:rsidRDefault="009A568C" w:rsidP="009A568C">
      <w:pPr>
        <w:pStyle w:val="NormalWeb"/>
        <w:numPr>
          <w:ilvl w:val="0"/>
          <w:numId w:val="84"/>
        </w:numPr>
        <w:rPr>
          <w:rFonts w:ascii="Aptos" w:hAnsi="Aptos"/>
          <w:sz w:val="22"/>
          <w:szCs w:val="22"/>
        </w:rPr>
      </w:pPr>
      <w:r>
        <w:rPr>
          <w:rStyle w:val="Textoennegrita"/>
          <w:rFonts w:ascii="Aptos" w:eastAsiaTheme="majorEastAsia" w:hAnsi="Aptos"/>
          <w:sz w:val="22"/>
          <w:szCs w:val="22"/>
        </w:rPr>
        <w:t>¿En qué casos es obligatorio motivar un acto administrativo según el artículo 35 de la Ley 39/2015?</w:t>
      </w:r>
      <w:r>
        <w:rPr>
          <w:rFonts w:ascii="Aptos" w:hAnsi="Aptos"/>
          <w:sz w:val="22"/>
          <w:szCs w:val="22"/>
        </w:rPr>
        <w:t xml:space="preserve"> </w:t>
      </w:r>
      <w:r>
        <w:rPr>
          <w:rFonts w:ascii="Aptos" w:hAnsi="Aptos"/>
          <w:sz w:val="22"/>
          <w:szCs w:val="22"/>
        </w:rPr>
        <w:br/>
        <w:t>a) Siempre que implique una sanción.</w:t>
      </w:r>
      <w:r>
        <w:rPr>
          <w:rFonts w:ascii="Aptos" w:hAnsi="Aptos"/>
          <w:sz w:val="22"/>
          <w:szCs w:val="22"/>
        </w:rPr>
        <w:br/>
        <w:t>b) Cuando limite derechos o intereses de los ciudadanos.</w:t>
      </w:r>
      <w:r>
        <w:rPr>
          <w:rFonts w:ascii="Aptos" w:hAnsi="Aptos"/>
          <w:sz w:val="22"/>
          <w:szCs w:val="22"/>
        </w:rPr>
        <w:br/>
        <w:t>c) Solo en procedimientos de carácter discrecional.</w:t>
      </w:r>
      <w:r>
        <w:rPr>
          <w:rFonts w:ascii="Aptos" w:hAnsi="Aptos"/>
          <w:sz w:val="22"/>
          <w:szCs w:val="22"/>
        </w:rPr>
        <w:br/>
        <w:t>d) Cuando se trate de actos de trámite.</w:t>
      </w:r>
    </w:p>
    <w:p w14:paraId="20DB0594" w14:textId="77777777" w:rsidR="009A568C" w:rsidRPr="009A568C" w:rsidRDefault="009A568C" w:rsidP="009A568C">
      <w:pPr>
        <w:pStyle w:val="NormalWeb"/>
        <w:numPr>
          <w:ilvl w:val="0"/>
          <w:numId w:val="84"/>
        </w:numPr>
        <w:rPr>
          <w:rFonts w:ascii="Aptos" w:hAnsi="Aptos"/>
          <w:sz w:val="22"/>
          <w:szCs w:val="22"/>
        </w:rPr>
      </w:pPr>
      <w:r>
        <w:rPr>
          <w:rStyle w:val="Textoennegrita"/>
          <w:rFonts w:ascii="Aptos" w:eastAsiaTheme="majorEastAsia" w:hAnsi="Aptos"/>
          <w:sz w:val="22"/>
          <w:szCs w:val="22"/>
        </w:rPr>
        <w:t>¿Qué efecto tiene la notificación de un acto administrativo según la Ley 39/2015?</w:t>
      </w:r>
      <w:r>
        <w:rPr>
          <w:rFonts w:ascii="Aptos" w:hAnsi="Aptos"/>
          <w:sz w:val="22"/>
          <w:szCs w:val="22"/>
        </w:rPr>
        <w:t xml:space="preserve"> a) Hace que el acto sea eficaz únicamente a partir de la fecha de notificación.</w:t>
      </w:r>
      <w:r>
        <w:rPr>
          <w:rFonts w:ascii="Aptos" w:hAnsi="Aptos"/>
          <w:color w:val="FF0000"/>
          <w:sz w:val="22"/>
          <w:szCs w:val="22"/>
        </w:rPr>
        <w:br/>
      </w:r>
      <w:r>
        <w:rPr>
          <w:rFonts w:ascii="Aptos" w:hAnsi="Aptos"/>
          <w:sz w:val="22"/>
          <w:szCs w:val="22"/>
        </w:rPr>
        <w:t>b) Puede ser realizada fuera de los plazos establecidos sin efectos sobre la eficacia del acto.</w:t>
      </w:r>
      <w:r>
        <w:rPr>
          <w:rFonts w:ascii="Aptos" w:hAnsi="Aptos"/>
          <w:sz w:val="22"/>
          <w:szCs w:val="22"/>
        </w:rPr>
        <w:br/>
        <w:t>c) No afecta la eficacia del acto si el interesado no recibe la notificación.</w:t>
      </w:r>
      <w:r>
        <w:rPr>
          <w:rFonts w:ascii="Aptos" w:hAnsi="Aptos"/>
          <w:sz w:val="22"/>
          <w:szCs w:val="22"/>
        </w:rPr>
        <w:br/>
        <w:t>d) Es un acto administrativo que solo se realiza en procedimientos judiciales.</w:t>
      </w:r>
    </w:p>
    <w:p w14:paraId="0D71BEFC" w14:textId="2F78908C" w:rsidR="009A568C" w:rsidRPr="009A568C" w:rsidRDefault="009A568C" w:rsidP="009A568C">
      <w:pPr>
        <w:pStyle w:val="NormalWeb"/>
        <w:numPr>
          <w:ilvl w:val="0"/>
          <w:numId w:val="84"/>
        </w:numPr>
        <w:rPr>
          <w:rFonts w:ascii="Aptos" w:hAnsi="Aptos"/>
          <w:sz w:val="22"/>
          <w:szCs w:val="22"/>
        </w:rPr>
      </w:pPr>
      <w:r>
        <w:rPr>
          <w:rStyle w:val="Textoennegrita"/>
          <w:rFonts w:ascii="Aptos" w:eastAsiaTheme="majorEastAsia" w:hAnsi="Aptos"/>
          <w:sz w:val="22"/>
          <w:szCs w:val="22"/>
        </w:rPr>
        <w:t>¿Cuál es el régimen del silencio administrativo según la Ley 9/2001 de la Junta de Andalucía?</w:t>
      </w:r>
      <w:r>
        <w:rPr>
          <w:rFonts w:ascii="Aptos" w:hAnsi="Aptos"/>
          <w:sz w:val="22"/>
          <w:szCs w:val="22"/>
        </w:rPr>
        <w:t xml:space="preserve"> </w:t>
      </w:r>
      <w:r>
        <w:rPr>
          <w:rFonts w:ascii="Aptos" w:hAnsi="Aptos"/>
          <w:sz w:val="22"/>
          <w:szCs w:val="22"/>
        </w:rPr>
        <w:br/>
        <w:t>a) Siempre se considera negativo, independientemente de la naturaleza del procedimiento.</w:t>
      </w:r>
      <w:r>
        <w:rPr>
          <w:rFonts w:ascii="Aptos" w:hAnsi="Aptos"/>
          <w:sz w:val="22"/>
          <w:szCs w:val="22"/>
        </w:rPr>
        <w:br/>
        <w:t>b) Puede producir efectos positivos o negativos dependiendo del tipo de procedimiento y la normativa aplicable.</w:t>
      </w:r>
      <w:r>
        <w:rPr>
          <w:rFonts w:ascii="Aptos" w:hAnsi="Aptos"/>
          <w:sz w:val="22"/>
          <w:szCs w:val="22"/>
        </w:rPr>
        <w:br/>
        <w:t>c) El silencio administrativo no se regula en la legislación autonómica.</w:t>
      </w:r>
      <w:r>
        <w:rPr>
          <w:rFonts w:ascii="Aptos" w:hAnsi="Aptos"/>
          <w:sz w:val="22"/>
          <w:szCs w:val="22"/>
        </w:rPr>
        <w:br/>
        <w:t>d) Siempre produce efectos positivos, permitiendo la concesión automática de lo solicitado.</w:t>
      </w:r>
    </w:p>
    <w:p w14:paraId="5FB87035" w14:textId="3F4E11D1" w:rsidR="009A568C" w:rsidRPr="009A568C" w:rsidRDefault="009A568C" w:rsidP="009A568C">
      <w:pPr>
        <w:pStyle w:val="NormalWeb"/>
        <w:numPr>
          <w:ilvl w:val="0"/>
          <w:numId w:val="84"/>
        </w:numPr>
        <w:rPr>
          <w:rFonts w:ascii="Aptos" w:hAnsi="Aptos"/>
          <w:sz w:val="22"/>
          <w:szCs w:val="22"/>
        </w:rPr>
      </w:pPr>
      <w:r>
        <w:rPr>
          <w:rStyle w:val="Textoennegrita"/>
          <w:rFonts w:ascii="Aptos" w:eastAsiaTheme="majorEastAsia" w:hAnsi="Aptos"/>
          <w:sz w:val="22"/>
          <w:szCs w:val="22"/>
        </w:rPr>
        <w:t>En caso de que la Administración no resuelva en el plazo legal establecido, ¿qué ocurre con el silencio administrativo?</w:t>
      </w:r>
      <w:r>
        <w:rPr>
          <w:rFonts w:ascii="Aptos" w:hAnsi="Aptos"/>
          <w:sz w:val="22"/>
          <w:szCs w:val="22"/>
        </w:rPr>
        <w:t xml:space="preserve"> </w:t>
      </w:r>
      <w:r>
        <w:rPr>
          <w:rFonts w:ascii="Aptos" w:hAnsi="Aptos"/>
          <w:sz w:val="22"/>
          <w:szCs w:val="22"/>
        </w:rPr>
        <w:br/>
        <w:t>a) Se considera automáticamente que la solicitud ha sido desestimada.</w:t>
      </w:r>
      <w:r>
        <w:rPr>
          <w:rFonts w:ascii="Aptos" w:hAnsi="Aptos"/>
          <w:sz w:val="22"/>
          <w:szCs w:val="22"/>
        </w:rPr>
        <w:br/>
        <w:t>b) El silencio administrativo solo aplica a los procedimientos iniciados de oficio.</w:t>
      </w:r>
      <w:r>
        <w:rPr>
          <w:rFonts w:ascii="Aptos" w:hAnsi="Aptos"/>
          <w:sz w:val="22"/>
          <w:szCs w:val="22"/>
        </w:rPr>
        <w:br/>
        <w:t>c) El silencio administrativo puede ser positivo o negativo dependiendo de la solicitud.</w:t>
      </w:r>
      <w:r>
        <w:rPr>
          <w:rFonts w:ascii="Aptos" w:hAnsi="Aptos"/>
          <w:color w:val="FF0000"/>
          <w:sz w:val="22"/>
          <w:szCs w:val="22"/>
        </w:rPr>
        <w:br/>
      </w:r>
      <w:r>
        <w:rPr>
          <w:rFonts w:ascii="Aptos" w:hAnsi="Aptos"/>
          <w:sz w:val="22"/>
          <w:szCs w:val="22"/>
        </w:rPr>
        <w:t>d) El silencio administrativo siempre se resuelve en favor del interesado.</w:t>
      </w:r>
    </w:p>
    <w:p w14:paraId="41B596F7" w14:textId="310E594A" w:rsidR="009A568C" w:rsidRPr="009A568C" w:rsidRDefault="009A568C" w:rsidP="009A568C">
      <w:pPr>
        <w:pStyle w:val="NormalWeb"/>
        <w:numPr>
          <w:ilvl w:val="0"/>
          <w:numId w:val="84"/>
        </w:numPr>
        <w:rPr>
          <w:rFonts w:ascii="Aptos" w:hAnsi="Aptos"/>
          <w:sz w:val="22"/>
          <w:szCs w:val="22"/>
        </w:rPr>
      </w:pPr>
      <w:r>
        <w:rPr>
          <w:rStyle w:val="Textoennegrita"/>
          <w:rFonts w:ascii="Aptos" w:eastAsiaTheme="majorEastAsia" w:hAnsi="Aptos"/>
          <w:sz w:val="22"/>
          <w:szCs w:val="22"/>
        </w:rPr>
        <w:t>¿Qué medios de ejecución forzosa pueden utilizarse en caso de que un administrado no cumpla con un acto administrativo?</w:t>
      </w:r>
      <w:r>
        <w:rPr>
          <w:rFonts w:ascii="Aptos" w:hAnsi="Aptos"/>
          <w:sz w:val="22"/>
          <w:szCs w:val="22"/>
        </w:rPr>
        <w:t xml:space="preserve"> </w:t>
      </w:r>
      <w:r>
        <w:rPr>
          <w:rFonts w:ascii="Aptos" w:hAnsi="Aptos"/>
          <w:sz w:val="22"/>
          <w:szCs w:val="22"/>
        </w:rPr>
        <w:br/>
        <w:t>a) Ejecución subsidiaria.</w:t>
      </w:r>
      <w:r>
        <w:rPr>
          <w:rFonts w:ascii="Aptos" w:hAnsi="Aptos"/>
          <w:sz w:val="22"/>
          <w:szCs w:val="22"/>
        </w:rPr>
        <w:br/>
        <w:t>b) Apremio sobre el patrimonio.</w:t>
      </w:r>
      <w:r>
        <w:rPr>
          <w:rFonts w:ascii="Aptos" w:hAnsi="Aptos"/>
          <w:sz w:val="22"/>
          <w:szCs w:val="22"/>
        </w:rPr>
        <w:br/>
        <w:t>c) Multa coercitiva.</w:t>
      </w:r>
      <w:r>
        <w:rPr>
          <w:rFonts w:ascii="Aptos" w:hAnsi="Aptos"/>
          <w:sz w:val="22"/>
          <w:szCs w:val="22"/>
        </w:rPr>
        <w:br/>
        <w:t>d) Todas las anteriores.</w:t>
      </w:r>
    </w:p>
    <w:p w14:paraId="6E6D6947" w14:textId="717048D8" w:rsidR="009A568C" w:rsidRPr="009A568C" w:rsidRDefault="009A568C" w:rsidP="009A568C">
      <w:pPr>
        <w:pStyle w:val="NormalWeb"/>
        <w:numPr>
          <w:ilvl w:val="0"/>
          <w:numId w:val="84"/>
        </w:numPr>
        <w:rPr>
          <w:rFonts w:ascii="Aptos" w:hAnsi="Aptos"/>
          <w:sz w:val="22"/>
          <w:szCs w:val="22"/>
        </w:rPr>
      </w:pPr>
      <w:r>
        <w:rPr>
          <w:rStyle w:val="Textoennegrita"/>
          <w:rFonts w:ascii="Aptos" w:eastAsiaTheme="majorEastAsia" w:hAnsi="Aptos"/>
          <w:sz w:val="22"/>
          <w:szCs w:val="22"/>
        </w:rPr>
        <w:t>¿En qué caso un acto administrativo es considerado nulo de pleno derecho?</w:t>
      </w:r>
      <w:r>
        <w:rPr>
          <w:rFonts w:ascii="Aptos" w:hAnsi="Aptos"/>
          <w:sz w:val="22"/>
          <w:szCs w:val="22"/>
        </w:rPr>
        <w:t xml:space="preserve"> </w:t>
      </w:r>
      <w:r>
        <w:rPr>
          <w:rFonts w:ascii="Aptos" w:hAnsi="Aptos"/>
          <w:sz w:val="22"/>
          <w:szCs w:val="22"/>
        </w:rPr>
        <w:br/>
        <w:t>a) Si tiene defectos menores pero no vulnera derechos fundamentales.</w:t>
      </w:r>
      <w:r>
        <w:rPr>
          <w:rFonts w:ascii="Aptos" w:hAnsi="Aptos"/>
          <w:sz w:val="22"/>
          <w:szCs w:val="22"/>
        </w:rPr>
        <w:br/>
        <w:t>b) Cuando es dictado por un órgano competente.</w:t>
      </w:r>
      <w:r>
        <w:rPr>
          <w:rFonts w:ascii="Aptos" w:hAnsi="Aptos"/>
          <w:sz w:val="22"/>
          <w:szCs w:val="22"/>
        </w:rPr>
        <w:br/>
        <w:t>c) Si presenta defectos graves como vulneración de derechos fundamentales o falta de competencia manifiesta.</w:t>
      </w:r>
      <w:r>
        <w:rPr>
          <w:rFonts w:ascii="Aptos" w:hAnsi="Aptos"/>
          <w:sz w:val="22"/>
          <w:szCs w:val="22"/>
        </w:rPr>
        <w:br/>
        <w:t>d) Cuando afecta a los derechos de los ciudadanos pero no está sujeto a revisión.</w:t>
      </w:r>
    </w:p>
    <w:p w14:paraId="766CCA0B" w14:textId="03C9D801" w:rsidR="009A568C" w:rsidRPr="009A568C" w:rsidRDefault="009A568C" w:rsidP="009A568C">
      <w:pPr>
        <w:pStyle w:val="NormalWeb"/>
        <w:numPr>
          <w:ilvl w:val="0"/>
          <w:numId w:val="84"/>
        </w:numPr>
        <w:rPr>
          <w:rFonts w:ascii="Aptos" w:hAnsi="Aptos"/>
          <w:sz w:val="22"/>
          <w:szCs w:val="22"/>
        </w:rPr>
      </w:pPr>
      <w:r>
        <w:rPr>
          <w:rStyle w:val="Textoennegrita"/>
          <w:rFonts w:ascii="Aptos" w:eastAsiaTheme="majorEastAsia" w:hAnsi="Aptos"/>
          <w:sz w:val="22"/>
          <w:szCs w:val="22"/>
        </w:rPr>
        <w:t>¿Cuál es la principal diferencia entre la revisión de oficio y la revocación de actos administrativos?</w:t>
      </w:r>
      <w:r>
        <w:rPr>
          <w:rFonts w:ascii="Aptos" w:hAnsi="Aptos"/>
          <w:sz w:val="22"/>
          <w:szCs w:val="22"/>
        </w:rPr>
        <w:t xml:space="preserve"> </w:t>
      </w:r>
      <w:r>
        <w:rPr>
          <w:rFonts w:ascii="Aptos" w:hAnsi="Aptos"/>
          <w:sz w:val="22"/>
          <w:szCs w:val="22"/>
        </w:rPr>
        <w:br/>
        <w:t>a) La revisión de oficio solo puede ser solicitada por el interesado.</w:t>
      </w:r>
      <w:r>
        <w:rPr>
          <w:rFonts w:ascii="Aptos" w:hAnsi="Aptos"/>
          <w:sz w:val="22"/>
          <w:szCs w:val="22"/>
        </w:rPr>
        <w:br/>
        <w:t>b) La revocación de actos se realiza por motivos de conveniencia, mientras que la revisión se hace por ilegalidad.</w:t>
      </w:r>
      <w:r>
        <w:rPr>
          <w:rFonts w:ascii="Aptos" w:hAnsi="Aptos"/>
          <w:sz w:val="22"/>
          <w:szCs w:val="22"/>
        </w:rPr>
        <w:br/>
        <w:t>c) La revisión de oficio nunca afecta actos administrativos válidos.</w:t>
      </w:r>
      <w:r>
        <w:rPr>
          <w:rFonts w:ascii="Aptos" w:hAnsi="Aptos"/>
          <w:sz w:val="22"/>
          <w:szCs w:val="22"/>
        </w:rPr>
        <w:br/>
        <w:t>d) La revocación de actos solo puede ser solicitada por la Administración.</w:t>
      </w:r>
    </w:p>
    <w:sectPr w:rsidR="009A568C" w:rsidRPr="009A56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HK">
    <w:altName w:val="Cambria"/>
    <w:panose1 w:val="00000000000000000000"/>
    <w:charset w:val="00"/>
    <w:family w:val="roman"/>
    <w:notTrueType/>
    <w:pitch w:val="default"/>
  </w:font>
  <w:font w:name="Noto Sans">
    <w:charset w:val="00"/>
    <w:family w:val="swiss"/>
    <w:pitch w:val="variable"/>
    <w:sig w:usb0="E00082FF" w:usb1="400078FF" w:usb2="08000029"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E184A"/>
    <w:multiLevelType w:val="hybridMultilevel"/>
    <w:tmpl w:val="5698708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61CC2DC2">
      <w:numFmt w:val="bullet"/>
      <w:lvlText w:val="-"/>
      <w:lvlJc w:val="left"/>
      <w:pPr>
        <w:ind w:left="2520" w:hanging="360"/>
      </w:pPr>
      <w:rPr>
        <w:rFonts w:ascii="Noto Sans HK" w:eastAsia="Noto Sans HK" w:hAnsi="Noto Sans HK" w:cs="Noto Sans" w:hint="eastAsia"/>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1967854"/>
    <w:multiLevelType w:val="multilevel"/>
    <w:tmpl w:val="DFF0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F2455"/>
    <w:multiLevelType w:val="multilevel"/>
    <w:tmpl w:val="2950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76F6D"/>
    <w:multiLevelType w:val="hybridMultilevel"/>
    <w:tmpl w:val="48F2D72C"/>
    <w:lvl w:ilvl="0" w:tplc="0C0A0003">
      <w:start w:val="1"/>
      <w:numFmt w:val="bullet"/>
      <w:lvlText w:val="o"/>
      <w:lvlJc w:val="left"/>
      <w:pPr>
        <w:ind w:left="108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D93722"/>
    <w:multiLevelType w:val="multilevel"/>
    <w:tmpl w:val="C34A7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F2558B"/>
    <w:multiLevelType w:val="multilevel"/>
    <w:tmpl w:val="05063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719DE"/>
    <w:multiLevelType w:val="multilevel"/>
    <w:tmpl w:val="03C2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914C4"/>
    <w:multiLevelType w:val="multilevel"/>
    <w:tmpl w:val="BE2C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C696C"/>
    <w:multiLevelType w:val="hybridMultilevel"/>
    <w:tmpl w:val="7BBC77D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0BD64A4D"/>
    <w:multiLevelType w:val="multilevel"/>
    <w:tmpl w:val="496A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F1D57"/>
    <w:multiLevelType w:val="multilevel"/>
    <w:tmpl w:val="9C9C9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9274F2"/>
    <w:multiLevelType w:val="multilevel"/>
    <w:tmpl w:val="9394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93E0B"/>
    <w:multiLevelType w:val="multilevel"/>
    <w:tmpl w:val="C34E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72F22"/>
    <w:multiLevelType w:val="multilevel"/>
    <w:tmpl w:val="B2A60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266502"/>
    <w:multiLevelType w:val="multilevel"/>
    <w:tmpl w:val="AAE49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041B6"/>
    <w:multiLevelType w:val="multilevel"/>
    <w:tmpl w:val="4620A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7B2C5A"/>
    <w:multiLevelType w:val="multilevel"/>
    <w:tmpl w:val="50E6E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A8630C"/>
    <w:multiLevelType w:val="multilevel"/>
    <w:tmpl w:val="09880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FC37C0"/>
    <w:multiLevelType w:val="multilevel"/>
    <w:tmpl w:val="F08C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092378"/>
    <w:multiLevelType w:val="multilevel"/>
    <w:tmpl w:val="D164984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1F42634C"/>
    <w:multiLevelType w:val="multilevel"/>
    <w:tmpl w:val="5F84D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985284"/>
    <w:multiLevelType w:val="multilevel"/>
    <w:tmpl w:val="A6045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5169A7"/>
    <w:multiLevelType w:val="multilevel"/>
    <w:tmpl w:val="FB7E9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8F498E"/>
    <w:multiLevelType w:val="multilevel"/>
    <w:tmpl w:val="FF88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672E04"/>
    <w:multiLevelType w:val="hybridMultilevel"/>
    <w:tmpl w:val="EF74DCE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61CC2DC2">
      <w:numFmt w:val="bullet"/>
      <w:lvlText w:val="-"/>
      <w:lvlJc w:val="left"/>
      <w:pPr>
        <w:ind w:left="2520" w:hanging="360"/>
      </w:pPr>
      <w:rPr>
        <w:rFonts w:ascii="Noto Sans HK" w:eastAsia="Noto Sans HK" w:hAnsi="Noto Sans HK" w:cs="Noto Sans" w:hint="eastAsia"/>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24D24DAD"/>
    <w:multiLevelType w:val="multilevel"/>
    <w:tmpl w:val="6ADC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B008B0"/>
    <w:multiLevelType w:val="hybridMultilevel"/>
    <w:tmpl w:val="6A62D400"/>
    <w:lvl w:ilvl="0" w:tplc="0C0A0003">
      <w:start w:val="1"/>
      <w:numFmt w:val="bullet"/>
      <w:lvlText w:val="o"/>
      <w:lvlJc w:val="left"/>
      <w:pPr>
        <w:ind w:left="1080" w:hanging="360"/>
      </w:pPr>
      <w:rPr>
        <w:rFonts w:ascii="Courier New" w:hAnsi="Courier New" w:cs="Courier New" w:hint="default"/>
      </w:rPr>
    </w:lvl>
    <w:lvl w:ilvl="1" w:tplc="0C0A0005">
      <w:start w:val="1"/>
      <w:numFmt w:val="bullet"/>
      <w:lvlText w:val=""/>
      <w:lvlJc w:val="left"/>
      <w:pPr>
        <w:ind w:left="1800" w:hanging="360"/>
      </w:pPr>
      <w:rPr>
        <w:rFonts w:ascii="Wingdings" w:hAnsi="Wingdings"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15:restartNumberingAfterBreak="0">
    <w:nsid w:val="29695250"/>
    <w:multiLevelType w:val="hybridMultilevel"/>
    <w:tmpl w:val="EA00908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29DA56B5"/>
    <w:multiLevelType w:val="multilevel"/>
    <w:tmpl w:val="4418A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7051B7"/>
    <w:multiLevelType w:val="multilevel"/>
    <w:tmpl w:val="6668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BB0EF1"/>
    <w:multiLevelType w:val="hybridMultilevel"/>
    <w:tmpl w:val="B3ECDAC6"/>
    <w:lvl w:ilvl="0" w:tplc="0C0A0003">
      <w:start w:val="1"/>
      <w:numFmt w:val="bullet"/>
      <w:lvlText w:val="o"/>
      <w:lvlJc w:val="left"/>
      <w:pPr>
        <w:ind w:left="360" w:hanging="360"/>
      </w:pPr>
      <w:rPr>
        <w:rFonts w:ascii="Courier New" w:hAnsi="Courier New" w:cs="Courier New" w:hint="default"/>
      </w:rPr>
    </w:lvl>
    <w:lvl w:ilvl="1" w:tplc="0C0A0005">
      <w:start w:val="1"/>
      <w:numFmt w:val="bullet"/>
      <w:lvlText w:val=""/>
      <w:lvlJc w:val="left"/>
      <w:pPr>
        <w:ind w:left="1080" w:hanging="360"/>
      </w:pPr>
      <w:rPr>
        <w:rFonts w:ascii="Wingdings" w:hAnsi="Wingdings" w:hint="default"/>
      </w:rPr>
    </w:lvl>
    <w:lvl w:ilvl="2" w:tplc="61CC2DC2">
      <w:numFmt w:val="bullet"/>
      <w:lvlText w:val="-"/>
      <w:lvlJc w:val="left"/>
      <w:pPr>
        <w:ind w:left="1800" w:hanging="360"/>
      </w:pPr>
      <w:rPr>
        <w:rFonts w:ascii="Noto Sans HK" w:eastAsia="Noto Sans HK" w:hAnsi="Noto Sans HK" w:cs="Noto Sans" w:hint="eastAsia"/>
      </w:rPr>
    </w:lvl>
    <w:lvl w:ilvl="3" w:tplc="0C0A000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2BD3792E"/>
    <w:multiLevelType w:val="multilevel"/>
    <w:tmpl w:val="3604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0430DD"/>
    <w:multiLevelType w:val="hybridMultilevel"/>
    <w:tmpl w:val="E7FC3052"/>
    <w:lvl w:ilvl="0" w:tplc="0C0A0003">
      <w:start w:val="1"/>
      <w:numFmt w:val="bullet"/>
      <w:lvlText w:val="o"/>
      <w:lvlJc w:val="left"/>
      <w:pPr>
        <w:ind w:left="1080" w:hanging="360"/>
      </w:pPr>
      <w:rPr>
        <w:rFonts w:ascii="Courier New" w:hAnsi="Courier New" w:cs="Courier New" w:hint="default"/>
      </w:rPr>
    </w:lvl>
    <w:lvl w:ilvl="1" w:tplc="0C0A0005">
      <w:start w:val="1"/>
      <w:numFmt w:val="bullet"/>
      <w:lvlText w:val=""/>
      <w:lvlJc w:val="left"/>
      <w:pPr>
        <w:ind w:left="180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2D722C43"/>
    <w:multiLevelType w:val="hybridMultilevel"/>
    <w:tmpl w:val="A96AFB3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2D8F0693"/>
    <w:multiLevelType w:val="multilevel"/>
    <w:tmpl w:val="E3E68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F656150"/>
    <w:multiLevelType w:val="multilevel"/>
    <w:tmpl w:val="FF64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C01717"/>
    <w:multiLevelType w:val="multilevel"/>
    <w:tmpl w:val="28083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FA42DD"/>
    <w:multiLevelType w:val="multilevel"/>
    <w:tmpl w:val="9926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AB5A89"/>
    <w:multiLevelType w:val="hybridMultilevel"/>
    <w:tmpl w:val="D14E2B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32B05351"/>
    <w:multiLevelType w:val="multilevel"/>
    <w:tmpl w:val="1D4A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AC0A4F"/>
    <w:multiLevelType w:val="multilevel"/>
    <w:tmpl w:val="4EB4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A550A6"/>
    <w:multiLevelType w:val="hybridMultilevel"/>
    <w:tmpl w:val="BB428C6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69" w:hanging="360"/>
      </w:pPr>
      <w:rPr>
        <w:rFonts w:ascii="Courier New" w:hAnsi="Courier New" w:cs="Courier New" w:hint="default"/>
      </w:rPr>
    </w:lvl>
    <w:lvl w:ilvl="2" w:tplc="0C0A0005">
      <w:start w:val="1"/>
      <w:numFmt w:val="bullet"/>
      <w:lvlText w:val=""/>
      <w:lvlJc w:val="left"/>
      <w:pPr>
        <w:ind w:left="1919" w:hanging="360"/>
      </w:pPr>
      <w:rPr>
        <w:rFonts w:ascii="Wingdings" w:hAnsi="Wingdings" w:hint="default"/>
      </w:rPr>
    </w:lvl>
    <w:lvl w:ilvl="3" w:tplc="0C0A0001" w:tentative="1">
      <w:start w:val="1"/>
      <w:numFmt w:val="bullet"/>
      <w:lvlText w:val=""/>
      <w:lvlJc w:val="left"/>
      <w:pPr>
        <w:ind w:left="2160" w:hanging="360"/>
      </w:pPr>
      <w:rPr>
        <w:rFonts w:ascii="Symbol" w:hAnsi="Symbol" w:hint="default"/>
      </w:rPr>
    </w:lvl>
    <w:lvl w:ilvl="4" w:tplc="0C0A0003" w:tentative="1">
      <w:start w:val="1"/>
      <w:numFmt w:val="bullet"/>
      <w:lvlText w:val="o"/>
      <w:lvlJc w:val="left"/>
      <w:pPr>
        <w:ind w:left="2880" w:hanging="360"/>
      </w:pPr>
      <w:rPr>
        <w:rFonts w:ascii="Courier New" w:hAnsi="Courier New" w:cs="Courier New" w:hint="default"/>
      </w:rPr>
    </w:lvl>
    <w:lvl w:ilvl="5" w:tplc="0C0A0005" w:tentative="1">
      <w:start w:val="1"/>
      <w:numFmt w:val="bullet"/>
      <w:lvlText w:val=""/>
      <w:lvlJc w:val="left"/>
      <w:pPr>
        <w:ind w:left="3600" w:hanging="360"/>
      </w:pPr>
      <w:rPr>
        <w:rFonts w:ascii="Wingdings" w:hAnsi="Wingdings" w:hint="default"/>
      </w:rPr>
    </w:lvl>
    <w:lvl w:ilvl="6" w:tplc="0C0A0001" w:tentative="1">
      <w:start w:val="1"/>
      <w:numFmt w:val="bullet"/>
      <w:lvlText w:val=""/>
      <w:lvlJc w:val="left"/>
      <w:pPr>
        <w:ind w:left="4320" w:hanging="360"/>
      </w:pPr>
      <w:rPr>
        <w:rFonts w:ascii="Symbol" w:hAnsi="Symbol" w:hint="default"/>
      </w:rPr>
    </w:lvl>
    <w:lvl w:ilvl="7" w:tplc="0C0A0003" w:tentative="1">
      <w:start w:val="1"/>
      <w:numFmt w:val="bullet"/>
      <w:lvlText w:val="o"/>
      <w:lvlJc w:val="left"/>
      <w:pPr>
        <w:ind w:left="5040" w:hanging="360"/>
      </w:pPr>
      <w:rPr>
        <w:rFonts w:ascii="Courier New" w:hAnsi="Courier New" w:cs="Courier New" w:hint="default"/>
      </w:rPr>
    </w:lvl>
    <w:lvl w:ilvl="8" w:tplc="0C0A0005" w:tentative="1">
      <w:start w:val="1"/>
      <w:numFmt w:val="bullet"/>
      <w:lvlText w:val=""/>
      <w:lvlJc w:val="left"/>
      <w:pPr>
        <w:ind w:left="5760" w:hanging="360"/>
      </w:pPr>
      <w:rPr>
        <w:rFonts w:ascii="Wingdings" w:hAnsi="Wingdings" w:hint="default"/>
      </w:rPr>
    </w:lvl>
  </w:abstractNum>
  <w:abstractNum w:abstractNumId="42" w15:restartNumberingAfterBreak="0">
    <w:nsid w:val="34DA447B"/>
    <w:multiLevelType w:val="multilevel"/>
    <w:tmpl w:val="D9646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361918"/>
    <w:multiLevelType w:val="hybridMultilevel"/>
    <w:tmpl w:val="25B882B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61CC2DC2">
      <w:numFmt w:val="bullet"/>
      <w:lvlText w:val="-"/>
      <w:lvlJc w:val="left"/>
      <w:pPr>
        <w:ind w:left="2520" w:hanging="360"/>
      </w:pPr>
      <w:rPr>
        <w:rFonts w:ascii="Noto Sans HK" w:eastAsia="Noto Sans HK" w:hAnsi="Noto Sans HK" w:cs="Noto Sans" w:hint="eastAsia"/>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4" w15:restartNumberingAfterBreak="0">
    <w:nsid w:val="365B7EAF"/>
    <w:multiLevelType w:val="hybridMultilevel"/>
    <w:tmpl w:val="7B7E0E6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36A513AE"/>
    <w:multiLevelType w:val="multilevel"/>
    <w:tmpl w:val="3DC4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1F60D7"/>
    <w:multiLevelType w:val="multilevel"/>
    <w:tmpl w:val="BDF4E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8C7EE4"/>
    <w:multiLevelType w:val="hybridMultilevel"/>
    <w:tmpl w:val="0BF04CB4"/>
    <w:lvl w:ilvl="0" w:tplc="0B946AA8">
      <w:start w:val="1"/>
      <w:numFmt w:val="bullet"/>
      <w:lvlText w:val="-"/>
      <w:lvlJc w:val="left"/>
      <w:pPr>
        <w:ind w:left="1068" w:hanging="360"/>
      </w:pPr>
      <w:rPr>
        <w:rFonts w:ascii="Aptos" w:eastAsiaTheme="minorHAnsi" w:hAnsi="Aptos"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8" w15:restartNumberingAfterBreak="0">
    <w:nsid w:val="3BBD725B"/>
    <w:multiLevelType w:val="multilevel"/>
    <w:tmpl w:val="9910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EE5089"/>
    <w:multiLevelType w:val="multilevel"/>
    <w:tmpl w:val="9F52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D67977"/>
    <w:multiLevelType w:val="multilevel"/>
    <w:tmpl w:val="55200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E004656"/>
    <w:multiLevelType w:val="multilevel"/>
    <w:tmpl w:val="4EFC6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F6E2E70"/>
    <w:multiLevelType w:val="multilevel"/>
    <w:tmpl w:val="9AB0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AF2D6E"/>
    <w:multiLevelType w:val="hybridMultilevel"/>
    <w:tmpl w:val="344A4F70"/>
    <w:lvl w:ilvl="0" w:tplc="61CC2DC2">
      <w:numFmt w:val="bullet"/>
      <w:lvlText w:val="-"/>
      <w:lvlJc w:val="left"/>
      <w:pPr>
        <w:ind w:left="360" w:hanging="360"/>
      </w:pPr>
      <w:rPr>
        <w:rFonts w:ascii="Noto Sans HK" w:eastAsia="Noto Sans HK" w:hAnsi="Noto Sans HK" w:cs="Noto Sans" w:hint="eastAsia"/>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4" w15:restartNumberingAfterBreak="0">
    <w:nsid w:val="41187770"/>
    <w:multiLevelType w:val="hybridMultilevel"/>
    <w:tmpl w:val="CA6C48F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5" w15:restartNumberingAfterBreak="0">
    <w:nsid w:val="42D0582B"/>
    <w:multiLevelType w:val="multilevel"/>
    <w:tmpl w:val="42D8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153000"/>
    <w:multiLevelType w:val="multilevel"/>
    <w:tmpl w:val="3DB0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753682"/>
    <w:multiLevelType w:val="multilevel"/>
    <w:tmpl w:val="BDDE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DA3F01"/>
    <w:multiLevelType w:val="multilevel"/>
    <w:tmpl w:val="9D94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F8219B"/>
    <w:multiLevelType w:val="multilevel"/>
    <w:tmpl w:val="E162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6956FC"/>
    <w:multiLevelType w:val="hybridMultilevel"/>
    <w:tmpl w:val="04D231DE"/>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61CC2DC2">
      <w:numFmt w:val="bullet"/>
      <w:lvlText w:val="-"/>
      <w:lvlJc w:val="left"/>
      <w:pPr>
        <w:ind w:left="2520" w:hanging="360"/>
      </w:pPr>
      <w:rPr>
        <w:rFonts w:ascii="Noto Sans HK" w:eastAsia="Noto Sans HK" w:hAnsi="Noto Sans HK" w:cs="Noto Sans" w:hint="eastAsia"/>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1" w15:restartNumberingAfterBreak="0">
    <w:nsid w:val="4F251023"/>
    <w:multiLevelType w:val="multilevel"/>
    <w:tmpl w:val="784C6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67436B"/>
    <w:multiLevelType w:val="multilevel"/>
    <w:tmpl w:val="1E56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1D044A"/>
    <w:multiLevelType w:val="multilevel"/>
    <w:tmpl w:val="61E2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5135D5"/>
    <w:multiLevelType w:val="multilevel"/>
    <w:tmpl w:val="EEF6E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CF7A2C"/>
    <w:multiLevelType w:val="hybridMultilevel"/>
    <w:tmpl w:val="556A4696"/>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6" w15:restartNumberingAfterBreak="0">
    <w:nsid w:val="584C3016"/>
    <w:multiLevelType w:val="multilevel"/>
    <w:tmpl w:val="F1E47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9A4B2D"/>
    <w:multiLevelType w:val="multilevel"/>
    <w:tmpl w:val="7070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561306"/>
    <w:multiLevelType w:val="multilevel"/>
    <w:tmpl w:val="03A8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8929D7"/>
    <w:multiLevelType w:val="multilevel"/>
    <w:tmpl w:val="C552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9D1652"/>
    <w:multiLevelType w:val="multilevel"/>
    <w:tmpl w:val="07CC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94279C"/>
    <w:multiLevelType w:val="hybridMultilevel"/>
    <w:tmpl w:val="820447A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2" w15:restartNumberingAfterBreak="0">
    <w:nsid w:val="5FB86055"/>
    <w:multiLevelType w:val="multilevel"/>
    <w:tmpl w:val="E9E8EC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 w15:restartNumberingAfterBreak="0">
    <w:nsid w:val="653862CB"/>
    <w:multiLevelType w:val="hybridMultilevel"/>
    <w:tmpl w:val="497ED86A"/>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69" w:hanging="360"/>
      </w:pPr>
      <w:rPr>
        <w:rFonts w:ascii="Courier New" w:hAnsi="Courier New" w:cs="Courier New" w:hint="default"/>
      </w:rPr>
    </w:lvl>
    <w:lvl w:ilvl="2" w:tplc="0C0A0005">
      <w:start w:val="1"/>
      <w:numFmt w:val="bullet"/>
      <w:lvlText w:val=""/>
      <w:lvlJc w:val="left"/>
      <w:pPr>
        <w:ind w:left="1919" w:hanging="360"/>
      </w:pPr>
      <w:rPr>
        <w:rFonts w:ascii="Wingdings" w:hAnsi="Wingdings" w:hint="default"/>
      </w:rPr>
    </w:lvl>
    <w:lvl w:ilvl="3" w:tplc="61CC2DC2">
      <w:numFmt w:val="bullet"/>
      <w:lvlText w:val="-"/>
      <w:lvlJc w:val="left"/>
      <w:pPr>
        <w:ind w:left="2520" w:hanging="360"/>
      </w:pPr>
      <w:rPr>
        <w:rFonts w:ascii="Noto Sans HK" w:eastAsia="Noto Sans HK" w:hAnsi="Noto Sans HK" w:cs="Noto Sans" w:hint="eastAsia"/>
      </w:rPr>
    </w:lvl>
    <w:lvl w:ilvl="4" w:tplc="0C0A0003" w:tentative="1">
      <w:start w:val="1"/>
      <w:numFmt w:val="bullet"/>
      <w:lvlText w:val="o"/>
      <w:lvlJc w:val="left"/>
      <w:pPr>
        <w:ind w:left="2880" w:hanging="360"/>
      </w:pPr>
      <w:rPr>
        <w:rFonts w:ascii="Courier New" w:hAnsi="Courier New" w:cs="Courier New" w:hint="default"/>
      </w:rPr>
    </w:lvl>
    <w:lvl w:ilvl="5" w:tplc="0C0A0005" w:tentative="1">
      <w:start w:val="1"/>
      <w:numFmt w:val="bullet"/>
      <w:lvlText w:val=""/>
      <w:lvlJc w:val="left"/>
      <w:pPr>
        <w:ind w:left="3600" w:hanging="360"/>
      </w:pPr>
      <w:rPr>
        <w:rFonts w:ascii="Wingdings" w:hAnsi="Wingdings" w:hint="default"/>
      </w:rPr>
    </w:lvl>
    <w:lvl w:ilvl="6" w:tplc="0C0A0001" w:tentative="1">
      <w:start w:val="1"/>
      <w:numFmt w:val="bullet"/>
      <w:lvlText w:val=""/>
      <w:lvlJc w:val="left"/>
      <w:pPr>
        <w:ind w:left="4320" w:hanging="360"/>
      </w:pPr>
      <w:rPr>
        <w:rFonts w:ascii="Symbol" w:hAnsi="Symbol" w:hint="default"/>
      </w:rPr>
    </w:lvl>
    <w:lvl w:ilvl="7" w:tplc="0C0A0003" w:tentative="1">
      <w:start w:val="1"/>
      <w:numFmt w:val="bullet"/>
      <w:lvlText w:val="o"/>
      <w:lvlJc w:val="left"/>
      <w:pPr>
        <w:ind w:left="5040" w:hanging="360"/>
      </w:pPr>
      <w:rPr>
        <w:rFonts w:ascii="Courier New" w:hAnsi="Courier New" w:cs="Courier New" w:hint="default"/>
      </w:rPr>
    </w:lvl>
    <w:lvl w:ilvl="8" w:tplc="0C0A0005" w:tentative="1">
      <w:start w:val="1"/>
      <w:numFmt w:val="bullet"/>
      <w:lvlText w:val=""/>
      <w:lvlJc w:val="left"/>
      <w:pPr>
        <w:ind w:left="5760" w:hanging="360"/>
      </w:pPr>
      <w:rPr>
        <w:rFonts w:ascii="Wingdings" w:hAnsi="Wingdings" w:hint="default"/>
      </w:rPr>
    </w:lvl>
  </w:abstractNum>
  <w:abstractNum w:abstractNumId="74" w15:restartNumberingAfterBreak="0">
    <w:nsid w:val="65C45132"/>
    <w:multiLevelType w:val="hybridMultilevel"/>
    <w:tmpl w:val="741267D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67CA082C"/>
    <w:multiLevelType w:val="multilevel"/>
    <w:tmpl w:val="50C89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81B15B8"/>
    <w:multiLevelType w:val="multilevel"/>
    <w:tmpl w:val="C6CC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A83953"/>
    <w:multiLevelType w:val="multilevel"/>
    <w:tmpl w:val="AB96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BD5654"/>
    <w:multiLevelType w:val="hybridMultilevel"/>
    <w:tmpl w:val="C480D69E"/>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5D1ECED0">
      <w:start w:val="1"/>
      <w:numFmt w:val="bullet"/>
      <w:lvlText w:val="-"/>
      <w:lvlJc w:val="left"/>
      <w:pPr>
        <w:ind w:left="2520" w:hanging="360"/>
      </w:pPr>
      <w:rPr>
        <w:rFonts w:ascii="Courier New" w:hAnsi="Courier New"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9" w15:restartNumberingAfterBreak="0">
    <w:nsid w:val="6FDD4D8F"/>
    <w:multiLevelType w:val="multilevel"/>
    <w:tmpl w:val="635C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7D3D8C"/>
    <w:multiLevelType w:val="multilevel"/>
    <w:tmpl w:val="E8161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4606D7"/>
    <w:multiLevelType w:val="multilevel"/>
    <w:tmpl w:val="4B30D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B81186"/>
    <w:multiLevelType w:val="multilevel"/>
    <w:tmpl w:val="C5EC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7B69E1"/>
    <w:multiLevelType w:val="multilevel"/>
    <w:tmpl w:val="5AE4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091834"/>
    <w:multiLevelType w:val="multilevel"/>
    <w:tmpl w:val="5B52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073566"/>
    <w:multiLevelType w:val="multilevel"/>
    <w:tmpl w:val="8DC8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335156">
    <w:abstractNumId w:val="47"/>
  </w:num>
  <w:num w:numId="2" w16cid:durableId="221328842">
    <w:abstractNumId w:val="21"/>
  </w:num>
  <w:num w:numId="3" w16cid:durableId="1691225170">
    <w:abstractNumId w:val="62"/>
  </w:num>
  <w:num w:numId="4" w16cid:durableId="41828320">
    <w:abstractNumId w:val="76"/>
  </w:num>
  <w:num w:numId="5" w16cid:durableId="92168855">
    <w:abstractNumId w:val="52"/>
  </w:num>
  <w:num w:numId="6" w16cid:durableId="689643583">
    <w:abstractNumId w:val="9"/>
  </w:num>
  <w:num w:numId="7" w16cid:durableId="1107693518">
    <w:abstractNumId w:val="55"/>
  </w:num>
  <w:num w:numId="8" w16cid:durableId="1990745863">
    <w:abstractNumId w:val="14"/>
  </w:num>
  <w:num w:numId="9" w16cid:durableId="1122379164">
    <w:abstractNumId w:val="66"/>
  </w:num>
  <w:num w:numId="10" w16cid:durableId="1381857167">
    <w:abstractNumId w:val="17"/>
  </w:num>
  <w:num w:numId="11" w16cid:durableId="438649293">
    <w:abstractNumId w:val="7"/>
  </w:num>
  <w:num w:numId="12" w16cid:durableId="195240052">
    <w:abstractNumId w:val="28"/>
  </w:num>
  <w:num w:numId="13" w16cid:durableId="748693427">
    <w:abstractNumId w:val="46"/>
  </w:num>
  <w:num w:numId="14" w16cid:durableId="1048990905">
    <w:abstractNumId w:val="56"/>
  </w:num>
  <w:num w:numId="15" w16cid:durableId="185025334">
    <w:abstractNumId w:val="15"/>
  </w:num>
  <w:num w:numId="16" w16cid:durableId="910775458">
    <w:abstractNumId w:val="25"/>
  </w:num>
  <w:num w:numId="17" w16cid:durableId="1025324910">
    <w:abstractNumId w:val="12"/>
  </w:num>
  <w:num w:numId="18" w16cid:durableId="2142335610">
    <w:abstractNumId w:val="57"/>
  </w:num>
  <w:num w:numId="19" w16cid:durableId="298536600">
    <w:abstractNumId w:val="5"/>
  </w:num>
  <w:num w:numId="20" w16cid:durableId="1142307833">
    <w:abstractNumId w:val="42"/>
  </w:num>
  <w:num w:numId="21" w16cid:durableId="1788310667">
    <w:abstractNumId w:val="13"/>
  </w:num>
  <w:num w:numId="22" w16cid:durableId="1771000014">
    <w:abstractNumId w:val="23"/>
  </w:num>
  <w:num w:numId="23" w16cid:durableId="1289311170">
    <w:abstractNumId w:val="35"/>
  </w:num>
  <w:num w:numId="24" w16cid:durableId="1638757778">
    <w:abstractNumId w:val="80"/>
  </w:num>
  <w:num w:numId="25" w16cid:durableId="908619113">
    <w:abstractNumId w:val="40"/>
  </w:num>
  <w:num w:numId="26" w16cid:durableId="1553690803">
    <w:abstractNumId w:val="2"/>
  </w:num>
  <w:num w:numId="27" w16cid:durableId="365906666">
    <w:abstractNumId w:val="64"/>
  </w:num>
  <w:num w:numId="28" w16cid:durableId="1023482899">
    <w:abstractNumId w:val="44"/>
  </w:num>
  <w:num w:numId="29" w16cid:durableId="511996403">
    <w:abstractNumId w:val="63"/>
  </w:num>
  <w:num w:numId="30" w16cid:durableId="1933902066">
    <w:abstractNumId w:val="67"/>
  </w:num>
  <w:num w:numId="31" w16cid:durableId="235827639">
    <w:abstractNumId w:val="77"/>
  </w:num>
  <w:num w:numId="32" w16cid:durableId="1969706069">
    <w:abstractNumId w:val="48"/>
  </w:num>
  <w:num w:numId="33" w16cid:durableId="918103977">
    <w:abstractNumId w:val="45"/>
  </w:num>
  <w:num w:numId="34" w16cid:durableId="781845638">
    <w:abstractNumId w:val="58"/>
  </w:num>
  <w:num w:numId="35" w16cid:durableId="180364052">
    <w:abstractNumId w:val="50"/>
  </w:num>
  <w:num w:numId="36" w16cid:durableId="1877039240">
    <w:abstractNumId w:val="70"/>
  </w:num>
  <w:num w:numId="37" w16cid:durableId="99108798">
    <w:abstractNumId w:val="11"/>
  </w:num>
  <w:num w:numId="38" w16cid:durableId="1021855831">
    <w:abstractNumId w:val="6"/>
  </w:num>
  <w:num w:numId="39" w16cid:durableId="574702310">
    <w:abstractNumId w:val="82"/>
  </w:num>
  <w:num w:numId="40" w16cid:durableId="1411148984">
    <w:abstractNumId w:val="31"/>
  </w:num>
  <w:num w:numId="41" w16cid:durableId="487135651">
    <w:abstractNumId w:val="16"/>
  </w:num>
  <w:num w:numId="42" w16cid:durableId="1576893047">
    <w:abstractNumId w:val="61"/>
  </w:num>
  <w:num w:numId="43" w16cid:durableId="2031562582">
    <w:abstractNumId w:val="81"/>
  </w:num>
  <w:num w:numId="44" w16cid:durableId="186213929">
    <w:abstractNumId w:val="10"/>
  </w:num>
  <w:num w:numId="45" w16cid:durableId="416251710">
    <w:abstractNumId w:val="36"/>
  </w:num>
  <w:num w:numId="46" w16cid:durableId="267662606">
    <w:abstractNumId w:val="39"/>
  </w:num>
  <w:num w:numId="47" w16cid:durableId="1920866536">
    <w:abstractNumId w:val="19"/>
  </w:num>
  <w:num w:numId="48" w16cid:durableId="1999382954">
    <w:abstractNumId w:val="49"/>
  </w:num>
  <w:num w:numId="49" w16cid:durableId="920603690">
    <w:abstractNumId w:val="85"/>
  </w:num>
  <w:num w:numId="50" w16cid:durableId="1747149702">
    <w:abstractNumId w:val="20"/>
  </w:num>
  <w:num w:numId="51" w16cid:durableId="583147924">
    <w:abstractNumId w:val="69"/>
  </w:num>
  <w:num w:numId="52" w16cid:durableId="2145392708">
    <w:abstractNumId w:val="68"/>
  </w:num>
  <w:num w:numId="53" w16cid:durableId="956838107">
    <w:abstractNumId w:val="75"/>
  </w:num>
  <w:num w:numId="54" w16cid:durableId="432944527">
    <w:abstractNumId w:val="22"/>
  </w:num>
  <w:num w:numId="55" w16cid:durableId="1802573024">
    <w:abstractNumId w:val="51"/>
  </w:num>
  <w:num w:numId="56" w16cid:durableId="1482890197">
    <w:abstractNumId w:val="84"/>
  </w:num>
  <w:num w:numId="57" w16cid:durableId="2100517538">
    <w:abstractNumId w:val="79"/>
  </w:num>
  <w:num w:numId="58" w16cid:durableId="1967732856">
    <w:abstractNumId w:val="59"/>
  </w:num>
  <w:num w:numId="59" w16cid:durableId="452864670">
    <w:abstractNumId w:val="1"/>
  </w:num>
  <w:num w:numId="60" w16cid:durableId="1469207377">
    <w:abstractNumId w:val="37"/>
  </w:num>
  <w:num w:numId="61" w16cid:durableId="59839269">
    <w:abstractNumId w:val="18"/>
  </w:num>
  <w:num w:numId="62" w16cid:durableId="755708460">
    <w:abstractNumId w:val="29"/>
  </w:num>
  <w:num w:numId="63" w16cid:durableId="491411442">
    <w:abstractNumId w:val="83"/>
  </w:num>
  <w:num w:numId="64" w16cid:durableId="1539783628">
    <w:abstractNumId w:val="54"/>
  </w:num>
  <w:num w:numId="65" w16cid:durableId="1440494075">
    <w:abstractNumId w:val="30"/>
  </w:num>
  <w:num w:numId="66" w16cid:durableId="1958217403">
    <w:abstractNumId w:val="38"/>
  </w:num>
  <w:num w:numId="67" w16cid:durableId="784469717">
    <w:abstractNumId w:val="24"/>
  </w:num>
  <w:num w:numId="68" w16cid:durableId="1021860824">
    <w:abstractNumId w:val="41"/>
  </w:num>
  <w:num w:numId="69" w16cid:durableId="1476023178">
    <w:abstractNumId w:val="8"/>
  </w:num>
  <w:num w:numId="70" w16cid:durableId="150676708">
    <w:abstractNumId w:val="78"/>
  </w:num>
  <w:num w:numId="71" w16cid:durableId="2083067754">
    <w:abstractNumId w:val="73"/>
  </w:num>
  <w:num w:numId="72" w16cid:durableId="1735734013">
    <w:abstractNumId w:val="60"/>
  </w:num>
  <w:num w:numId="73" w16cid:durableId="371463913">
    <w:abstractNumId w:val="27"/>
  </w:num>
  <w:num w:numId="74" w16cid:durableId="602034527">
    <w:abstractNumId w:val="0"/>
  </w:num>
  <w:num w:numId="75" w16cid:durableId="842206732">
    <w:abstractNumId w:val="3"/>
  </w:num>
  <w:num w:numId="76" w16cid:durableId="530580477">
    <w:abstractNumId w:val="32"/>
  </w:num>
  <w:num w:numId="77" w16cid:durableId="2006934218">
    <w:abstractNumId w:val="43"/>
  </w:num>
  <w:num w:numId="78" w16cid:durableId="390153498">
    <w:abstractNumId w:val="53"/>
  </w:num>
  <w:num w:numId="79" w16cid:durableId="1062096793">
    <w:abstractNumId w:val="65"/>
  </w:num>
  <w:num w:numId="80" w16cid:durableId="233206588">
    <w:abstractNumId w:val="26"/>
  </w:num>
  <w:num w:numId="81" w16cid:durableId="743331744">
    <w:abstractNumId w:val="74"/>
  </w:num>
  <w:num w:numId="82" w16cid:durableId="1992981883">
    <w:abstractNumId w:val="33"/>
  </w:num>
  <w:num w:numId="83" w16cid:durableId="1652636454">
    <w:abstractNumId w:val="71"/>
  </w:num>
  <w:num w:numId="84" w16cid:durableId="356659677">
    <w:abstractNumId w:val="72"/>
  </w:num>
  <w:num w:numId="85" w16cid:durableId="2143229063">
    <w:abstractNumId w:val="34"/>
  </w:num>
  <w:num w:numId="86" w16cid:durableId="445853315">
    <w:abstractNumId w:val="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6BA"/>
    <w:rsid w:val="000351AE"/>
    <w:rsid w:val="00085A1C"/>
    <w:rsid w:val="000C4E53"/>
    <w:rsid w:val="000C79AC"/>
    <w:rsid w:val="000D034C"/>
    <w:rsid w:val="000E131B"/>
    <w:rsid w:val="0010395C"/>
    <w:rsid w:val="00106E7C"/>
    <w:rsid w:val="00173C11"/>
    <w:rsid w:val="001B3B78"/>
    <w:rsid w:val="001C1018"/>
    <w:rsid w:val="001C32BC"/>
    <w:rsid w:val="001D4594"/>
    <w:rsid w:val="00202B62"/>
    <w:rsid w:val="00220B5D"/>
    <w:rsid w:val="0022342A"/>
    <w:rsid w:val="002305F1"/>
    <w:rsid w:val="0025602E"/>
    <w:rsid w:val="0027218F"/>
    <w:rsid w:val="002B6D4A"/>
    <w:rsid w:val="00303BF9"/>
    <w:rsid w:val="00305A6B"/>
    <w:rsid w:val="00316C90"/>
    <w:rsid w:val="0034406F"/>
    <w:rsid w:val="00372809"/>
    <w:rsid w:val="003851AB"/>
    <w:rsid w:val="003D42DF"/>
    <w:rsid w:val="00401749"/>
    <w:rsid w:val="004427DE"/>
    <w:rsid w:val="004A6BD5"/>
    <w:rsid w:val="004C60C2"/>
    <w:rsid w:val="004F2A78"/>
    <w:rsid w:val="00503A81"/>
    <w:rsid w:val="00532460"/>
    <w:rsid w:val="0055426E"/>
    <w:rsid w:val="00557F48"/>
    <w:rsid w:val="00573AB8"/>
    <w:rsid w:val="0058521F"/>
    <w:rsid w:val="005866EA"/>
    <w:rsid w:val="005932B6"/>
    <w:rsid w:val="005A1A5C"/>
    <w:rsid w:val="005A1B3E"/>
    <w:rsid w:val="005B71E3"/>
    <w:rsid w:val="0060222B"/>
    <w:rsid w:val="00604A26"/>
    <w:rsid w:val="00622518"/>
    <w:rsid w:val="00627BCA"/>
    <w:rsid w:val="00663D51"/>
    <w:rsid w:val="006B7F3C"/>
    <w:rsid w:val="007046EA"/>
    <w:rsid w:val="00720A7B"/>
    <w:rsid w:val="00724B65"/>
    <w:rsid w:val="007665F1"/>
    <w:rsid w:val="00771889"/>
    <w:rsid w:val="007D15DA"/>
    <w:rsid w:val="007D5674"/>
    <w:rsid w:val="007E5B41"/>
    <w:rsid w:val="00811319"/>
    <w:rsid w:val="008404DC"/>
    <w:rsid w:val="008720E7"/>
    <w:rsid w:val="008759F8"/>
    <w:rsid w:val="008A1CC4"/>
    <w:rsid w:val="008B2B62"/>
    <w:rsid w:val="008B2DE7"/>
    <w:rsid w:val="008D24ED"/>
    <w:rsid w:val="009218F7"/>
    <w:rsid w:val="009221E2"/>
    <w:rsid w:val="00964603"/>
    <w:rsid w:val="0097616A"/>
    <w:rsid w:val="009A568C"/>
    <w:rsid w:val="009D0A17"/>
    <w:rsid w:val="00A0286D"/>
    <w:rsid w:val="00A5273F"/>
    <w:rsid w:val="00A62618"/>
    <w:rsid w:val="00A7158D"/>
    <w:rsid w:val="00AA3149"/>
    <w:rsid w:val="00AC199A"/>
    <w:rsid w:val="00AF2AEE"/>
    <w:rsid w:val="00B0269A"/>
    <w:rsid w:val="00B10A99"/>
    <w:rsid w:val="00B40C31"/>
    <w:rsid w:val="00B56D80"/>
    <w:rsid w:val="00B7408D"/>
    <w:rsid w:val="00BE20A6"/>
    <w:rsid w:val="00BF1C5B"/>
    <w:rsid w:val="00BF2D6E"/>
    <w:rsid w:val="00C45DD9"/>
    <w:rsid w:val="00C654F9"/>
    <w:rsid w:val="00C66B33"/>
    <w:rsid w:val="00C735B0"/>
    <w:rsid w:val="00C8386D"/>
    <w:rsid w:val="00C856BA"/>
    <w:rsid w:val="00CD360D"/>
    <w:rsid w:val="00CF4885"/>
    <w:rsid w:val="00D3093B"/>
    <w:rsid w:val="00DB1968"/>
    <w:rsid w:val="00DB4B37"/>
    <w:rsid w:val="00DE4346"/>
    <w:rsid w:val="00DF6E8D"/>
    <w:rsid w:val="00E16426"/>
    <w:rsid w:val="00EF69DE"/>
    <w:rsid w:val="00FA531E"/>
    <w:rsid w:val="00FE04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37F5D"/>
  <w15:chartTrackingRefBased/>
  <w15:docId w15:val="{3A96EBB8-7F65-4D1D-9A46-CC9CCA1D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D4A"/>
  </w:style>
  <w:style w:type="paragraph" w:styleId="Ttulo1">
    <w:name w:val="heading 1"/>
    <w:basedOn w:val="Normal"/>
    <w:next w:val="Normal"/>
    <w:link w:val="Ttulo1Car"/>
    <w:uiPriority w:val="9"/>
    <w:qFormat/>
    <w:rsid w:val="00C856B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C856B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C856B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C856B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C856B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C856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56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56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56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56BA"/>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C856B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C856BA"/>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C856BA"/>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C856BA"/>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C856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56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56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56BA"/>
    <w:rPr>
      <w:rFonts w:eastAsiaTheme="majorEastAsia" w:cstheme="majorBidi"/>
      <w:color w:val="272727" w:themeColor="text1" w:themeTint="D8"/>
    </w:rPr>
  </w:style>
  <w:style w:type="paragraph" w:styleId="Ttulo">
    <w:name w:val="Title"/>
    <w:basedOn w:val="Normal"/>
    <w:next w:val="Normal"/>
    <w:link w:val="TtuloCar"/>
    <w:uiPriority w:val="10"/>
    <w:qFormat/>
    <w:rsid w:val="00C85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56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56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56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56BA"/>
    <w:pPr>
      <w:spacing w:before="160"/>
      <w:jc w:val="center"/>
    </w:pPr>
    <w:rPr>
      <w:i/>
      <w:iCs/>
      <w:color w:val="404040" w:themeColor="text1" w:themeTint="BF"/>
    </w:rPr>
  </w:style>
  <w:style w:type="character" w:customStyle="1" w:styleId="CitaCar">
    <w:name w:val="Cita Car"/>
    <w:basedOn w:val="Fuentedeprrafopredeter"/>
    <w:link w:val="Cita"/>
    <w:uiPriority w:val="29"/>
    <w:rsid w:val="00C856BA"/>
    <w:rPr>
      <w:i/>
      <w:iCs/>
      <w:color w:val="404040" w:themeColor="text1" w:themeTint="BF"/>
    </w:rPr>
  </w:style>
  <w:style w:type="paragraph" w:styleId="Prrafodelista">
    <w:name w:val="List Paragraph"/>
    <w:basedOn w:val="Normal"/>
    <w:uiPriority w:val="34"/>
    <w:qFormat/>
    <w:rsid w:val="00C856BA"/>
    <w:pPr>
      <w:ind w:left="720"/>
      <w:contextualSpacing/>
    </w:pPr>
  </w:style>
  <w:style w:type="character" w:styleId="nfasisintenso">
    <w:name w:val="Intense Emphasis"/>
    <w:basedOn w:val="Fuentedeprrafopredeter"/>
    <w:uiPriority w:val="21"/>
    <w:qFormat/>
    <w:rsid w:val="00C856BA"/>
    <w:rPr>
      <w:i/>
      <w:iCs/>
      <w:color w:val="2E74B5" w:themeColor="accent1" w:themeShade="BF"/>
    </w:rPr>
  </w:style>
  <w:style w:type="paragraph" w:styleId="Citadestacada">
    <w:name w:val="Intense Quote"/>
    <w:basedOn w:val="Normal"/>
    <w:next w:val="Normal"/>
    <w:link w:val="CitadestacadaCar"/>
    <w:uiPriority w:val="30"/>
    <w:qFormat/>
    <w:rsid w:val="00C856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C856BA"/>
    <w:rPr>
      <w:i/>
      <w:iCs/>
      <w:color w:val="2E74B5" w:themeColor="accent1" w:themeShade="BF"/>
    </w:rPr>
  </w:style>
  <w:style w:type="character" w:styleId="Referenciaintensa">
    <w:name w:val="Intense Reference"/>
    <w:basedOn w:val="Fuentedeprrafopredeter"/>
    <w:uiPriority w:val="32"/>
    <w:qFormat/>
    <w:rsid w:val="00C856BA"/>
    <w:rPr>
      <w:b/>
      <w:bCs/>
      <w:smallCaps/>
      <w:color w:val="2E74B5" w:themeColor="accent1" w:themeShade="BF"/>
      <w:spacing w:val="5"/>
    </w:rPr>
  </w:style>
  <w:style w:type="character" w:styleId="Hipervnculo">
    <w:name w:val="Hyperlink"/>
    <w:basedOn w:val="Fuentedeprrafopredeter"/>
    <w:uiPriority w:val="99"/>
    <w:unhideWhenUsed/>
    <w:rsid w:val="00DB1968"/>
    <w:rPr>
      <w:color w:val="0563C1" w:themeColor="hyperlink"/>
      <w:u w:val="single"/>
    </w:rPr>
  </w:style>
  <w:style w:type="character" w:styleId="Mencinsinresolver">
    <w:name w:val="Unresolved Mention"/>
    <w:basedOn w:val="Fuentedeprrafopredeter"/>
    <w:uiPriority w:val="99"/>
    <w:semiHidden/>
    <w:unhideWhenUsed/>
    <w:rsid w:val="00DB1968"/>
    <w:rPr>
      <w:color w:val="605E5C"/>
      <w:shd w:val="clear" w:color="auto" w:fill="E1DFDD"/>
    </w:rPr>
  </w:style>
  <w:style w:type="paragraph" w:styleId="NormalWeb">
    <w:name w:val="Normal (Web)"/>
    <w:basedOn w:val="Normal"/>
    <w:uiPriority w:val="99"/>
    <w:unhideWhenUsed/>
    <w:rsid w:val="0096460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table" w:styleId="Tablaconcuadrcula">
    <w:name w:val="Table Grid"/>
    <w:basedOn w:val="Tablanormal"/>
    <w:uiPriority w:val="39"/>
    <w:rsid w:val="005B7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A56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29140">
      <w:bodyDiv w:val="1"/>
      <w:marLeft w:val="0"/>
      <w:marRight w:val="0"/>
      <w:marTop w:val="0"/>
      <w:marBottom w:val="0"/>
      <w:divBdr>
        <w:top w:val="none" w:sz="0" w:space="0" w:color="auto"/>
        <w:left w:val="none" w:sz="0" w:space="0" w:color="auto"/>
        <w:bottom w:val="none" w:sz="0" w:space="0" w:color="auto"/>
        <w:right w:val="none" w:sz="0" w:space="0" w:color="auto"/>
      </w:divBdr>
    </w:div>
    <w:div w:id="46338740">
      <w:bodyDiv w:val="1"/>
      <w:marLeft w:val="0"/>
      <w:marRight w:val="0"/>
      <w:marTop w:val="0"/>
      <w:marBottom w:val="0"/>
      <w:divBdr>
        <w:top w:val="none" w:sz="0" w:space="0" w:color="auto"/>
        <w:left w:val="none" w:sz="0" w:space="0" w:color="auto"/>
        <w:bottom w:val="none" w:sz="0" w:space="0" w:color="auto"/>
        <w:right w:val="none" w:sz="0" w:space="0" w:color="auto"/>
      </w:divBdr>
    </w:div>
    <w:div w:id="59595171">
      <w:bodyDiv w:val="1"/>
      <w:marLeft w:val="0"/>
      <w:marRight w:val="0"/>
      <w:marTop w:val="0"/>
      <w:marBottom w:val="0"/>
      <w:divBdr>
        <w:top w:val="none" w:sz="0" w:space="0" w:color="auto"/>
        <w:left w:val="none" w:sz="0" w:space="0" w:color="auto"/>
        <w:bottom w:val="none" w:sz="0" w:space="0" w:color="auto"/>
        <w:right w:val="none" w:sz="0" w:space="0" w:color="auto"/>
      </w:divBdr>
    </w:div>
    <w:div w:id="159086555">
      <w:bodyDiv w:val="1"/>
      <w:marLeft w:val="0"/>
      <w:marRight w:val="0"/>
      <w:marTop w:val="0"/>
      <w:marBottom w:val="0"/>
      <w:divBdr>
        <w:top w:val="none" w:sz="0" w:space="0" w:color="auto"/>
        <w:left w:val="none" w:sz="0" w:space="0" w:color="auto"/>
        <w:bottom w:val="none" w:sz="0" w:space="0" w:color="auto"/>
        <w:right w:val="none" w:sz="0" w:space="0" w:color="auto"/>
      </w:divBdr>
    </w:div>
    <w:div w:id="161314882">
      <w:bodyDiv w:val="1"/>
      <w:marLeft w:val="0"/>
      <w:marRight w:val="0"/>
      <w:marTop w:val="0"/>
      <w:marBottom w:val="0"/>
      <w:divBdr>
        <w:top w:val="none" w:sz="0" w:space="0" w:color="auto"/>
        <w:left w:val="none" w:sz="0" w:space="0" w:color="auto"/>
        <w:bottom w:val="none" w:sz="0" w:space="0" w:color="auto"/>
        <w:right w:val="none" w:sz="0" w:space="0" w:color="auto"/>
      </w:divBdr>
    </w:div>
    <w:div w:id="175463313">
      <w:bodyDiv w:val="1"/>
      <w:marLeft w:val="0"/>
      <w:marRight w:val="0"/>
      <w:marTop w:val="0"/>
      <w:marBottom w:val="0"/>
      <w:divBdr>
        <w:top w:val="none" w:sz="0" w:space="0" w:color="auto"/>
        <w:left w:val="none" w:sz="0" w:space="0" w:color="auto"/>
        <w:bottom w:val="none" w:sz="0" w:space="0" w:color="auto"/>
        <w:right w:val="none" w:sz="0" w:space="0" w:color="auto"/>
      </w:divBdr>
    </w:div>
    <w:div w:id="180821800">
      <w:bodyDiv w:val="1"/>
      <w:marLeft w:val="0"/>
      <w:marRight w:val="0"/>
      <w:marTop w:val="0"/>
      <w:marBottom w:val="0"/>
      <w:divBdr>
        <w:top w:val="none" w:sz="0" w:space="0" w:color="auto"/>
        <w:left w:val="none" w:sz="0" w:space="0" w:color="auto"/>
        <w:bottom w:val="none" w:sz="0" w:space="0" w:color="auto"/>
        <w:right w:val="none" w:sz="0" w:space="0" w:color="auto"/>
      </w:divBdr>
    </w:div>
    <w:div w:id="218514534">
      <w:bodyDiv w:val="1"/>
      <w:marLeft w:val="0"/>
      <w:marRight w:val="0"/>
      <w:marTop w:val="0"/>
      <w:marBottom w:val="0"/>
      <w:divBdr>
        <w:top w:val="none" w:sz="0" w:space="0" w:color="auto"/>
        <w:left w:val="none" w:sz="0" w:space="0" w:color="auto"/>
        <w:bottom w:val="none" w:sz="0" w:space="0" w:color="auto"/>
        <w:right w:val="none" w:sz="0" w:space="0" w:color="auto"/>
      </w:divBdr>
    </w:div>
    <w:div w:id="230697150">
      <w:bodyDiv w:val="1"/>
      <w:marLeft w:val="0"/>
      <w:marRight w:val="0"/>
      <w:marTop w:val="0"/>
      <w:marBottom w:val="0"/>
      <w:divBdr>
        <w:top w:val="none" w:sz="0" w:space="0" w:color="auto"/>
        <w:left w:val="none" w:sz="0" w:space="0" w:color="auto"/>
        <w:bottom w:val="none" w:sz="0" w:space="0" w:color="auto"/>
        <w:right w:val="none" w:sz="0" w:space="0" w:color="auto"/>
      </w:divBdr>
    </w:div>
    <w:div w:id="242419917">
      <w:bodyDiv w:val="1"/>
      <w:marLeft w:val="0"/>
      <w:marRight w:val="0"/>
      <w:marTop w:val="0"/>
      <w:marBottom w:val="0"/>
      <w:divBdr>
        <w:top w:val="none" w:sz="0" w:space="0" w:color="auto"/>
        <w:left w:val="none" w:sz="0" w:space="0" w:color="auto"/>
        <w:bottom w:val="none" w:sz="0" w:space="0" w:color="auto"/>
        <w:right w:val="none" w:sz="0" w:space="0" w:color="auto"/>
      </w:divBdr>
    </w:div>
    <w:div w:id="269433549">
      <w:bodyDiv w:val="1"/>
      <w:marLeft w:val="0"/>
      <w:marRight w:val="0"/>
      <w:marTop w:val="0"/>
      <w:marBottom w:val="0"/>
      <w:divBdr>
        <w:top w:val="none" w:sz="0" w:space="0" w:color="auto"/>
        <w:left w:val="none" w:sz="0" w:space="0" w:color="auto"/>
        <w:bottom w:val="none" w:sz="0" w:space="0" w:color="auto"/>
        <w:right w:val="none" w:sz="0" w:space="0" w:color="auto"/>
      </w:divBdr>
    </w:div>
    <w:div w:id="295258023">
      <w:bodyDiv w:val="1"/>
      <w:marLeft w:val="0"/>
      <w:marRight w:val="0"/>
      <w:marTop w:val="0"/>
      <w:marBottom w:val="0"/>
      <w:divBdr>
        <w:top w:val="none" w:sz="0" w:space="0" w:color="auto"/>
        <w:left w:val="none" w:sz="0" w:space="0" w:color="auto"/>
        <w:bottom w:val="none" w:sz="0" w:space="0" w:color="auto"/>
        <w:right w:val="none" w:sz="0" w:space="0" w:color="auto"/>
      </w:divBdr>
    </w:div>
    <w:div w:id="406735362">
      <w:bodyDiv w:val="1"/>
      <w:marLeft w:val="0"/>
      <w:marRight w:val="0"/>
      <w:marTop w:val="0"/>
      <w:marBottom w:val="0"/>
      <w:divBdr>
        <w:top w:val="none" w:sz="0" w:space="0" w:color="auto"/>
        <w:left w:val="none" w:sz="0" w:space="0" w:color="auto"/>
        <w:bottom w:val="none" w:sz="0" w:space="0" w:color="auto"/>
        <w:right w:val="none" w:sz="0" w:space="0" w:color="auto"/>
      </w:divBdr>
    </w:div>
    <w:div w:id="447427884">
      <w:bodyDiv w:val="1"/>
      <w:marLeft w:val="0"/>
      <w:marRight w:val="0"/>
      <w:marTop w:val="0"/>
      <w:marBottom w:val="0"/>
      <w:divBdr>
        <w:top w:val="none" w:sz="0" w:space="0" w:color="auto"/>
        <w:left w:val="none" w:sz="0" w:space="0" w:color="auto"/>
        <w:bottom w:val="none" w:sz="0" w:space="0" w:color="auto"/>
        <w:right w:val="none" w:sz="0" w:space="0" w:color="auto"/>
      </w:divBdr>
    </w:div>
    <w:div w:id="476192595">
      <w:bodyDiv w:val="1"/>
      <w:marLeft w:val="0"/>
      <w:marRight w:val="0"/>
      <w:marTop w:val="0"/>
      <w:marBottom w:val="0"/>
      <w:divBdr>
        <w:top w:val="none" w:sz="0" w:space="0" w:color="auto"/>
        <w:left w:val="none" w:sz="0" w:space="0" w:color="auto"/>
        <w:bottom w:val="none" w:sz="0" w:space="0" w:color="auto"/>
        <w:right w:val="none" w:sz="0" w:space="0" w:color="auto"/>
      </w:divBdr>
    </w:div>
    <w:div w:id="479686779">
      <w:bodyDiv w:val="1"/>
      <w:marLeft w:val="0"/>
      <w:marRight w:val="0"/>
      <w:marTop w:val="0"/>
      <w:marBottom w:val="0"/>
      <w:divBdr>
        <w:top w:val="none" w:sz="0" w:space="0" w:color="auto"/>
        <w:left w:val="none" w:sz="0" w:space="0" w:color="auto"/>
        <w:bottom w:val="none" w:sz="0" w:space="0" w:color="auto"/>
        <w:right w:val="none" w:sz="0" w:space="0" w:color="auto"/>
      </w:divBdr>
    </w:div>
    <w:div w:id="486017177">
      <w:bodyDiv w:val="1"/>
      <w:marLeft w:val="0"/>
      <w:marRight w:val="0"/>
      <w:marTop w:val="0"/>
      <w:marBottom w:val="0"/>
      <w:divBdr>
        <w:top w:val="none" w:sz="0" w:space="0" w:color="auto"/>
        <w:left w:val="none" w:sz="0" w:space="0" w:color="auto"/>
        <w:bottom w:val="none" w:sz="0" w:space="0" w:color="auto"/>
        <w:right w:val="none" w:sz="0" w:space="0" w:color="auto"/>
      </w:divBdr>
    </w:div>
    <w:div w:id="526218980">
      <w:bodyDiv w:val="1"/>
      <w:marLeft w:val="0"/>
      <w:marRight w:val="0"/>
      <w:marTop w:val="0"/>
      <w:marBottom w:val="0"/>
      <w:divBdr>
        <w:top w:val="none" w:sz="0" w:space="0" w:color="auto"/>
        <w:left w:val="none" w:sz="0" w:space="0" w:color="auto"/>
        <w:bottom w:val="none" w:sz="0" w:space="0" w:color="auto"/>
        <w:right w:val="none" w:sz="0" w:space="0" w:color="auto"/>
      </w:divBdr>
    </w:div>
    <w:div w:id="577179876">
      <w:bodyDiv w:val="1"/>
      <w:marLeft w:val="0"/>
      <w:marRight w:val="0"/>
      <w:marTop w:val="0"/>
      <w:marBottom w:val="0"/>
      <w:divBdr>
        <w:top w:val="none" w:sz="0" w:space="0" w:color="auto"/>
        <w:left w:val="none" w:sz="0" w:space="0" w:color="auto"/>
        <w:bottom w:val="none" w:sz="0" w:space="0" w:color="auto"/>
        <w:right w:val="none" w:sz="0" w:space="0" w:color="auto"/>
      </w:divBdr>
    </w:div>
    <w:div w:id="608124631">
      <w:bodyDiv w:val="1"/>
      <w:marLeft w:val="0"/>
      <w:marRight w:val="0"/>
      <w:marTop w:val="0"/>
      <w:marBottom w:val="0"/>
      <w:divBdr>
        <w:top w:val="none" w:sz="0" w:space="0" w:color="auto"/>
        <w:left w:val="none" w:sz="0" w:space="0" w:color="auto"/>
        <w:bottom w:val="none" w:sz="0" w:space="0" w:color="auto"/>
        <w:right w:val="none" w:sz="0" w:space="0" w:color="auto"/>
      </w:divBdr>
    </w:div>
    <w:div w:id="629166370">
      <w:bodyDiv w:val="1"/>
      <w:marLeft w:val="0"/>
      <w:marRight w:val="0"/>
      <w:marTop w:val="0"/>
      <w:marBottom w:val="0"/>
      <w:divBdr>
        <w:top w:val="none" w:sz="0" w:space="0" w:color="auto"/>
        <w:left w:val="none" w:sz="0" w:space="0" w:color="auto"/>
        <w:bottom w:val="none" w:sz="0" w:space="0" w:color="auto"/>
        <w:right w:val="none" w:sz="0" w:space="0" w:color="auto"/>
      </w:divBdr>
    </w:div>
    <w:div w:id="634915435">
      <w:bodyDiv w:val="1"/>
      <w:marLeft w:val="0"/>
      <w:marRight w:val="0"/>
      <w:marTop w:val="0"/>
      <w:marBottom w:val="0"/>
      <w:divBdr>
        <w:top w:val="none" w:sz="0" w:space="0" w:color="auto"/>
        <w:left w:val="none" w:sz="0" w:space="0" w:color="auto"/>
        <w:bottom w:val="none" w:sz="0" w:space="0" w:color="auto"/>
        <w:right w:val="none" w:sz="0" w:space="0" w:color="auto"/>
      </w:divBdr>
    </w:div>
    <w:div w:id="658271779">
      <w:bodyDiv w:val="1"/>
      <w:marLeft w:val="0"/>
      <w:marRight w:val="0"/>
      <w:marTop w:val="0"/>
      <w:marBottom w:val="0"/>
      <w:divBdr>
        <w:top w:val="none" w:sz="0" w:space="0" w:color="auto"/>
        <w:left w:val="none" w:sz="0" w:space="0" w:color="auto"/>
        <w:bottom w:val="none" w:sz="0" w:space="0" w:color="auto"/>
        <w:right w:val="none" w:sz="0" w:space="0" w:color="auto"/>
      </w:divBdr>
    </w:div>
    <w:div w:id="665088653">
      <w:bodyDiv w:val="1"/>
      <w:marLeft w:val="0"/>
      <w:marRight w:val="0"/>
      <w:marTop w:val="0"/>
      <w:marBottom w:val="0"/>
      <w:divBdr>
        <w:top w:val="none" w:sz="0" w:space="0" w:color="auto"/>
        <w:left w:val="none" w:sz="0" w:space="0" w:color="auto"/>
        <w:bottom w:val="none" w:sz="0" w:space="0" w:color="auto"/>
        <w:right w:val="none" w:sz="0" w:space="0" w:color="auto"/>
      </w:divBdr>
    </w:div>
    <w:div w:id="674770172">
      <w:bodyDiv w:val="1"/>
      <w:marLeft w:val="0"/>
      <w:marRight w:val="0"/>
      <w:marTop w:val="0"/>
      <w:marBottom w:val="0"/>
      <w:divBdr>
        <w:top w:val="none" w:sz="0" w:space="0" w:color="auto"/>
        <w:left w:val="none" w:sz="0" w:space="0" w:color="auto"/>
        <w:bottom w:val="none" w:sz="0" w:space="0" w:color="auto"/>
        <w:right w:val="none" w:sz="0" w:space="0" w:color="auto"/>
      </w:divBdr>
    </w:div>
    <w:div w:id="676494997">
      <w:bodyDiv w:val="1"/>
      <w:marLeft w:val="0"/>
      <w:marRight w:val="0"/>
      <w:marTop w:val="0"/>
      <w:marBottom w:val="0"/>
      <w:divBdr>
        <w:top w:val="none" w:sz="0" w:space="0" w:color="auto"/>
        <w:left w:val="none" w:sz="0" w:space="0" w:color="auto"/>
        <w:bottom w:val="none" w:sz="0" w:space="0" w:color="auto"/>
        <w:right w:val="none" w:sz="0" w:space="0" w:color="auto"/>
      </w:divBdr>
    </w:div>
    <w:div w:id="684938997">
      <w:bodyDiv w:val="1"/>
      <w:marLeft w:val="0"/>
      <w:marRight w:val="0"/>
      <w:marTop w:val="0"/>
      <w:marBottom w:val="0"/>
      <w:divBdr>
        <w:top w:val="none" w:sz="0" w:space="0" w:color="auto"/>
        <w:left w:val="none" w:sz="0" w:space="0" w:color="auto"/>
        <w:bottom w:val="none" w:sz="0" w:space="0" w:color="auto"/>
        <w:right w:val="none" w:sz="0" w:space="0" w:color="auto"/>
      </w:divBdr>
    </w:div>
    <w:div w:id="706224888">
      <w:bodyDiv w:val="1"/>
      <w:marLeft w:val="0"/>
      <w:marRight w:val="0"/>
      <w:marTop w:val="0"/>
      <w:marBottom w:val="0"/>
      <w:divBdr>
        <w:top w:val="none" w:sz="0" w:space="0" w:color="auto"/>
        <w:left w:val="none" w:sz="0" w:space="0" w:color="auto"/>
        <w:bottom w:val="none" w:sz="0" w:space="0" w:color="auto"/>
        <w:right w:val="none" w:sz="0" w:space="0" w:color="auto"/>
      </w:divBdr>
    </w:div>
    <w:div w:id="745877053">
      <w:bodyDiv w:val="1"/>
      <w:marLeft w:val="0"/>
      <w:marRight w:val="0"/>
      <w:marTop w:val="0"/>
      <w:marBottom w:val="0"/>
      <w:divBdr>
        <w:top w:val="none" w:sz="0" w:space="0" w:color="auto"/>
        <w:left w:val="none" w:sz="0" w:space="0" w:color="auto"/>
        <w:bottom w:val="none" w:sz="0" w:space="0" w:color="auto"/>
        <w:right w:val="none" w:sz="0" w:space="0" w:color="auto"/>
      </w:divBdr>
    </w:div>
    <w:div w:id="778335521">
      <w:bodyDiv w:val="1"/>
      <w:marLeft w:val="0"/>
      <w:marRight w:val="0"/>
      <w:marTop w:val="0"/>
      <w:marBottom w:val="0"/>
      <w:divBdr>
        <w:top w:val="none" w:sz="0" w:space="0" w:color="auto"/>
        <w:left w:val="none" w:sz="0" w:space="0" w:color="auto"/>
        <w:bottom w:val="none" w:sz="0" w:space="0" w:color="auto"/>
        <w:right w:val="none" w:sz="0" w:space="0" w:color="auto"/>
      </w:divBdr>
    </w:div>
    <w:div w:id="798375717">
      <w:bodyDiv w:val="1"/>
      <w:marLeft w:val="0"/>
      <w:marRight w:val="0"/>
      <w:marTop w:val="0"/>
      <w:marBottom w:val="0"/>
      <w:divBdr>
        <w:top w:val="none" w:sz="0" w:space="0" w:color="auto"/>
        <w:left w:val="none" w:sz="0" w:space="0" w:color="auto"/>
        <w:bottom w:val="none" w:sz="0" w:space="0" w:color="auto"/>
        <w:right w:val="none" w:sz="0" w:space="0" w:color="auto"/>
      </w:divBdr>
    </w:div>
    <w:div w:id="800073779">
      <w:bodyDiv w:val="1"/>
      <w:marLeft w:val="0"/>
      <w:marRight w:val="0"/>
      <w:marTop w:val="0"/>
      <w:marBottom w:val="0"/>
      <w:divBdr>
        <w:top w:val="none" w:sz="0" w:space="0" w:color="auto"/>
        <w:left w:val="none" w:sz="0" w:space="0" w:color="auto"/>
        <w:bottom w:val="none" w:sz="0" w:space="0" w:color="auto"/>
        <w:right w:val="none" w:sz="0" w:space="0" w:color="auto"/>
      </w:divBdr>
    </w:div>
    <w:div w:id="812799043">
      <w:bodyDiv w:val="1"/>
      <w:marLeft w:val="0"/>
      <w:marRight w:val="0"/>
      <w:marTop w:val="0"/>
      <w:marBottom w:val="0"/>
      <w:divBdr>
        <w:top w:val="none" w:sz="0" w:space="0" w:color="auto"/>
        <w:left w:val="none" w:sz="0" w:space="0" w:color="auto"/>
        <w:bottom w:val="none" w:sz="0" w:space="0" w:color="auto"/>
        <w:right w:val="none" w:sz="0" w:space="0" w:color="auto"/>
      </w:divBdr>
    </w:div>
    <w:div w:id="843738299">
      <w:bodyDiv w:val="1"/>
      <w:marLeft w:val="0"/>
      <w:marRight w:val="0"/>
      <w:marTop w:val="0"/>
      <w:marBottom w:val="0"/>
      <w:divBdr>
        <w:top w:val="none" w:sz="0" w:space="0" w:color="auto"/>
        <w:left w:val="none" w:sz="0" w:space="0" w:color="auto"/>
        <w:bottom w:val="none" w:sz="0" w:space="0" w:color="auto"/>
        <w:right w:val="none" w:sz="0" w:space="0" w:color="auto"/>
      </w:divBdr>
    </w:div>
    <w:div w:id="871268030">
      <w:bodyDiv w:val="1"/>
      <w:marLeft w:val="0"/>
      <w:marRight w:val="0"/>
      <w:marTop w:val="0"/>
      <w:marBottom w:val="0"/>
      <w:divBdr>
        <w:top w:val="none" w:sz="0" w:space="0" w:color="auto"/>
        <w:left w:val="none" w:sz="0" w:space="0" w:color="auto"/>
        <w:bottom w:val="none" w:sz="0" w:space="0" w:color="auto"/>
        <w:right w:val="none" w:sz="0" w:space="0" w:color="auto"/>
      </w:divBdr>
    </w:div>
    <w:div w:id="931935468">
      <w:bodyDiv w:val="1"/>
      <w:marLeft w:val="0"/>
      <w:marRight w:val="0"/>
      <w:marTop w:val="0"/>
      <w:marBottom w:val="0"/>
      <w:divBdr>
        <w:top w:val="none" w:sz="0" w:space="0" w:color="auto"/>
        <w:left w:val="none" w:sz="0" w:space="0" w:color="auto"/>
        <w:bottom w:val="none" w:sz="0" w:space="0" w:color="auto"/>
        <w:right w:val="none" w:sz="0" w:space="0" w:color="auto"/>
      </w:divBdr>
    </w:div>
    <w:div w:id="948439555">
      <w:bodyDiv w:val="1"/>
      <w:marLeft w:val="0"/>
      <w:marRight w:val="0"/>
      <w:marTop w:val="0"/>
      <w:marBottom w:val="0"/>
      <w:divBdr>
        <w:top w:val="none" w:sz="0" w:space="0" w:color="auto"/>
        <w:left w:val="none" w:sz="0" w:space="0" w:color="auto"/>
        <w:bottom w:val="none" w:sz="0" w:space="0" w:color="auto"/>
        <w:right w:val="none" w:sz="0" w:space="0" w:color="auto"/>
      </w:divBdr>
    </w:div>
    <w:div w:id="954867134">
      <w:bodyDiv w:val="1"/>
      <w:marLeft w:val="0"/>
      <w:marRight w:val="0"/>
      <w:marTop w:val="0"/>
      <w:marBottom w:val="0"/>
      <w:divBdr>
        <w:top w:val="none" w:sz="0" w:space="0" w:color="auto"/>
        <w:left w:val="none" w:sz="0" w:space="0" w:color="auto"/>
        <w:bottom w:val="none" w:sz="0" w:space="0" w:color="auto"/>
        <w:right w:val="none" w:sz="0" w:space="0" w:color="auto"/>
      </w:divBdr>
    </w:div>
    <w:div w:id="1009063213">
      <w:bodyDiv w:val="1"/>
      <w:marLeft w:val="0"/>
      <w:marRight w:val="0"/>
      <w:marTop w:val="0"/>
      <w:marBottom w:val="0"/>
      <w:divBdr>
        <w:top w:val="none" w:sz="0" w:space="0" w:color="auto"/>
        <w:left w:val="none" w:sz="0" w:space="0" w:color="auto"/>
        <w:bottom w:val="none" w:sz="0" w:space="0" w:color="auto"/>
        <w:right w:val="none" w:sz="0" w:space="0" w:color="auto"/>
      </w:divBdr>
    </w:div>
    <w:div w:id="1154220819">
      <w:bodyDiv w:val="1"/>
      <w:marLeft w:val="0"/>
      <w:marRight w:val="0"/>
      <w:marTop w:val="0"/>
      <w:marBottom w:val="0"/>
      <w:divBdr>
        <w:top w:val="none" w:sz="0" w:space="0" w:color="auto"/>
        <w:left w:val="none" w:sz="0" w:space="0" w:color="auto"/>
        <w:bottom w:val="none" w:sz="0" w:space="0" w:color="auto"/>
        <w:right w:val="none" w:sz="0" w:space="0" w:color="auto"/>
      </w:divBdr>
    </w:div>
    <w:div w:id="1155877427">
      <w:bodyDiv w:val="1"/>
      <w:marLeft w:val="0"/>
      <w:marRight w:val="0"/>
      <w:marTop w:val="0"/>
      <w:marBottom w:val="0"/>
      <w:divBdr>
        <w:top w:val="none" w:sz="0" w:space="0" w:color="auto"/>
        <w:left w:val="none" w:sz="0" w:space="0" w:color="auto"/>
        <w:bottom w:val="none" w:sz="0" w:space="0" w:color="auto"/>
        <w:right w:val="none" w:sz="0" w:space="0" w:color="auto"/>
      </w:divBdr>
    </w:div>
    <w:div w:id="1164665081">
      <w:bodyDiv w:val="1"/>
      <w:marLeft w:val="0"/>
      <w:marRight w:val="0"/>
      <w:marTop w:val="0"/>
      <w:marBottom w:val="0"/>
      <w:divBdr>
        <w:top w:val="none" w:sz="0" w:space="0" w:color="auto"/>
        <w:left w:val="none" w:sz="0" w:space="0" w:color="auto"/>
        <w:bottom w:val="none" w:sz="0" w:space="0" w:color="auto"/>
        <w:right w:val="none" w:sz="0" w:space="0" w:color="auto"/>
      </w:divBdr>
    </w:div>
    <w:div w:id="1164667826">
      <w:bodyDiv w:val="1"/>
      <w:marLeft w:val="0"/>
      <w:marRight w:val="0"/>
      <w:marTop w:val="0"/>
      <w:marBottom w:val="0"/>
      <w:divBdr>
        <w:top w:val="none" w:sz="0" w:space="0" w:color="auto"/>
        <w:left w:val="none" w:sz="0" w:space="0" w:color="auto"/>
        <w:bottom w:val="none" w:sz="0" w:space="0" w:color="auto"/>
        <w:right w:val="none" w:sz="0" w:space="0" w:color="auto"/>
      </w:divBdr>
    </w:div>
    <w:div w:id="1189488353">
      <w:bodyDiv w:val="1"/>
      <w:marLeft w:val="0"/>
      <w:marRight w:val="0"/>
      <w:marTop w:val="0"/>
      <w:marBottom w:val="0"/>
      <w:divBdr>
        <w:top w:val="none" w:sz="0" w:space="0" w:color="auto"/>
        <w:left w:val="none" w:sz="0" w:space="0" w:color="auto"/>
        <w:bottom w:val="none" w:sz="0" w:space="0" w:color="auto"/>
        <w:right w:val="none" w:sz="0" w:space="0" w:color="auto"/>
      </w:divBdr>
    </w:div>
    <w:div w:id="1206068141">
      <w:bodyDiv w:val="1"/>
      <w:marLeft w:val="0"/>
      <w:marRight w:val="0"/>
      <w:marTop w:val="0"/>
      <w:marBottom w:val="0"/>
      <w:divBdr>
        <w:top w:val="none" w:sz="0" w:space="0" w:color="auto"/>
        <w:left w:val="none" w:sz="0" w:space="0" w:color="auto"/>
        <w:bottom w:val="none" w:sz="0" w:space="0" w:color="auto"/>
        <w:right w:val="none" w:sz="0" w:space="0" w:color="auto"/>
      </w:divBdr>
    </w:div>
    <w:div w:id="1261522956">
      <w:bodyDiv w:val="1"/>
      <w:marLeft w:val="0"/>
      <w:marRight w:val="0"/>
      <w:marTop w:val="0"/>
      <w:marBottom w:val="0"/>
      <w:divBdr>
        <w:top w:val="none" w:sz="0" w:space="0" w:color="auto"/>
        <w:left w:val="none" w:sz="0" w:space="0" w:color="auto"/>
        <w:bottom w:val="none" w:sz="0" w:space="0" w:color="auto"/>
        <w:right w:val="none" w:sz="0" w:space="0" w:color="auto"/>
      </w:divBdr>
    </w:div>
    <w:div w:id="1277368291">
      <w:bodyDiv w:val="1"/>
      <w:marLeft w:val="0"/>
      <w:marRight w:val="0"/>
      <w:marTop w:val="0"/>
      <w:marBottom w:val="0"/>
      <w:divBdr>
        <w:top w:val="none" w:sz="0" w:space="0" w:color="auto"/>
        <w:left w:val="none" w:sz="0" w:space="0" w:color="auto"/>
        <w:bottom w:val="none" w:sz="0" w:space="0" w:color="auto"/>
        <w:right w:val="none" w:sz="0" w:space="0" w:color="auto"/>
      </w:divBdr>
    </w:div>
    <w:div w:id="1318025168">
      <w:bodyDiv w:val="1"/>
      <w:marLeft w:val="0"/>
      <w:marRight w:val="0"/>
      <w:marTop w:val="0"/>
      <w:marBottom w:val="0"/>
      <w:divBdr>
        <w:top w:val="none" w:sz="0" w:space="0" w:color="auto"/>
        <w:left w:val="none" w:sz="0" w:space="0" w:color="auto"/>
        <w:bottom w:val="none" w:sz="0" w:space="0" w:color="auto"/>
        <w:right w:val="none" w:sz="0" w:space="0" w:color="auto"/>
      </w:divBdr>
    </w:div>
    <w:div w:id="1327629900">
      <w:bodyDiv w:val="1"/>
      <w:marLeft w:val="0"/>
      <w:marRight w:val="0"/>
      <w:marTop w:val="0"/>
      <w:marBottom w:val="0"/>
      <w:divBdr>
        <w:top w:val="none" w:sz="0" w:space="0" w:color="auto"/>
        <w:left w:val="none" w:sz="0" w:space="0" w:color="auto"/>
        <w:bottom w:val="none" w:sz="0" w:space="0" w:color="auto"/>
        <w:right w:val="none" w:sz="0" w:space="0" w:color="auto"/>
      </w:divBdr>
    </w:div>
    <w:div w:id="1345281278">
      <w:bodyDiv w:val="1"/>
      <w:marLeft w:val="0"/>
      <w:marRight w:val="0"/>
      <w:marTop w:val="0"/>
      <w:marBottom w:val="0"/>
      <w:divBdr>
        <w:top w:val="none" w:sz="0" w:space="0" w:color="auto"/>
        <w:left w:val="none" w:sz="0" w:space="0" w:color="auto"/>
        <w:bottom w:val="none" w:sz="0" w:space="0" w:color="auto"/>
        <w:right w:val="none" w:sz="0" w:space="0" w:color="auto"/>
      </w:divBdr>
    </w:div>
    <w:div w:id="1390689889">
      <w:bodyDiv w:val="1"/>
      <w:marLeft w:val="0"/>
      <w:marRight w:val="0"/>
      <w:marTop w:val="0"/>
      <w:marBottom w:val="0"/>
      <w:divBdr>
        <w:top w:val="none" w:sz="0" w:space="0" w:color="auto"/>
        <w:left w:val="none" w:sz="0" w:space="0" w:color="auto"/>
        <w:bottom w:val="none" w:sz="0" w:space="0" w:color="auto"/>
        <w:right w:val="none" w:sz="0" w:space="0" w:color="auto"/>
      </w:divBdr>
    </w:div>
    <w:div w:id="1437559047">
      <w:bodyDiv w:val="1"/>
      <w:marLeft w:val="0"/>
      <w:marRight w:val="0"/>
      <w:marTop w:val="0"/>
      <w:marBottom w:val="0"/>
      <w:divBdr>
        <w:top w:val="none" w:sz="0" w:space="0" w:color="auto"/>
        <w:left w:val="none" w:sz="0" w:space="0" w:color="auto"/>
        <w:bottom w:val="none" w:sz="0" w:space="0" w:color="auto"/>
        <w:right w:val="none" w:sz="0" w:space="0" w:color="auto"/>
      </w:divBdr>
    </w:div>
    <w:div w:id="1487549716">
      <w:bodyDiv w:val="1"/>
      <w:marLeft w:val="0"/>
      <w:marRight w:val="0"/>
      <w:marTop w:val="0"/>
      <w:marBottom w:val="0"/>
      <w:divBdr>
        <w:top w:val="none" w:sz="0" w:space="0" w:color="auto"/>
        <w:left w:val="none" w:sz="0" w:space="0" w:color="auto"/>
        <w:bottom w:val="none" w:sz="0" w:space="0" w:color="auto"/>
        <w:right w:val="none" w:sz="0" w:space="0" w:color="auto"/>
      </w:divBdr>
    </w:div>
    <w:div w:id="1603302567">
      <w:bodyDiv w:val="1"/>
      <w:marLeft w:val="0"/>
      <w:marRight w:val="0"/>
      <w:marTop w:val="0"/>
      <w:marBottom w:val="0"/>
      <w:divBdr>
        <w:top w:val="none" w:sz="0" w:space="0" w:color="auto"/>
        <w:left w:val="none" w:sz="0" w:space="0" w:color="auto"/>
        <w:bottom w:val="none" w:sz="0" w:space="0" w:color="auto"/>
        <w:right w:val="none" w:sz="0" w:space="0" w:color="auto"/>
      </w:divBdr>
    </w:div>
    <w:div w:id="1642953115">
      <w:bodyDiv w:val="1"/>
      <w:marLeft w:val="0"/>
      <w:marRight w:val="0"/>
      <w:marTop w:val="0"/>
      <w:marBottom w:val="0"/>
      <w:divBdr>
        <w:top w:val="none" w:sz="0" w:space="0" w:color="auto"/>
        <w:left w:val="none" w:sz="0" w:space="0" w:color="auto"/>
        <w:bottom w:val="none" w:sz="0" w:space="0" w:color="auto"/>
        <w:right w:val="none" w:sz="0" w:space="0" w:color="auto"/>
      </w:divBdr>
    </w:div>
    <w:div w:id="1758088267">
      <w:bodyDiv w:val="1"/>
      <w:marLeft w:val="0"/>
      <w:marRight w:val="0"/>
      <w:marTop w:val="0"/>
      <w:marBottom w:val="0"/>
      <w:divBdr>
        <w:top w:val="none" w:sz="0" w:space="0" w:color="auto"/>
        <w:left w:val="none" w:sz="0" w:space="0" w:color="auto"/>
        <w:bottom w:val="none" w:sz="0" w:space="0" w:color="auto"/>
        <w:right w:val="none" w:sz="0" w:space="0" w:color="auto"/>
      </w:divBdr>
    </w:div>
    <w:div w:id="1797991305">
      <w:bodyDiv w:val="1"/>
      <w:marLeft w:val="0"/>
      <w:marRight w:val="0"/>
      <w:marTop w:val="0"/>
      <w:marBottom w:val="0"/>
      <w:divBdr>
        <w:top w:val="none" w:sz="0" w:space="0" w:color="auto"/>
        <w:left w:val="none" w:sz="0" w:space="0" w:color="auto"/>
        <w:bottom w:val="none" w:sz="0" w:space="0" w:color="auto"/>
        <w:right w:val="none" w:sz="0" w:space="0" w:color="auto"/>
      </w:divBdr>
    </w:div>
    <w:div w:id="1849562433">
      <w:bodyDiv w:val="1"/>
      <w:marLeft w:val="0"/>
      <w:marRight w:val="0"/>
      <w:marTop w:val="0"/>
      <w:marBottom w:val="0"/>
      <w:divBdr>
        <w:top w:val="none" w:sz="0" w:space="0" w:color="auto"/>
        <w:left w:val="none" w:sz="0" w:space="0" w:color="auto"/>
        <w:bottom w:val="none" w:sz="0" w:space="0" w:color="auto"/>
        <w:right w:val="none" w:sz="0" w:space="0" w:color="auto"/>
      </w:divBdr>
    </w:div>
    <w:div w:id="1866676714">
      <w:bodyDiv w:val="1"/>
      <w:marLeft w:val="0"/>
      <w:marRight w:val="0"/>
      <w:marTop w:val="0"/>
      <w:marBottom w:val="0"/>
      <w:divBdr>
        <w:top w:val="none" w:sz="0" w:space="0" w:color="auto"/>
        <w:left w:val="none" w:sz="0" w:space="0" w:color="auto"/>
        <w:bottom w:val="none" w:sz="0" w:space="0" w:color="auto"/>
        <w:right w:val="none" w:sz="0" w:space="0" w:color="auto"/>
      </w:divBdr>
    </w:div>
    <w:div w:id="1885604179">
      <w:bodyDiv w:val="1"/>
      <w:marLeft w:val="0"/>
      <w:marRight w:val="0"/>
      <w:marTop w:val="0"/>
      <w:marBottom w:val="0"/>
      <w:divBdr>
        <w:top w:val="none" w:sz="0" w:space="0" w:color="auto"/>
        <w:left w:val="none" w:sz="0" w:space="0" w:color="auto"/>
        <w:bottom w:val="none" w:sz="0" w:space="0" w:color="auto"/>
        <w:right w:val="none" w:sz="0" w:space="0" w:color="auto"/>
      </w:divBdr>
    </w:div>
    <w:div w:id="1928034305">
      <w:bodyDiv w:val="1"/>
      <w:marLeft w:val="0"/>
      <w:marRight w:val="0"/>
      <w:marTop w:val="0"/>
      <w:marBottom w:val="0"/>
      <w:divBdr>
        <w:top w:val="none" w:sz="0" w:space="0" w:color="auto"/>
        <w:left w:val="none" w:sz="0" w:space="0" w:color="auto"/>
        <w:bottom w:val="none" w:sz="0" w:space="0" w:color="auto"/>
        <w:right w:val="none" w:sz="0" w:space="0" w:color="auto"/>
      </w:divBdr>
    </w:div>
    <w:div w:id="1955021206">
      <w:bodyDiv w:val="1"/>
      <w:marLeft w:val="0"/>
      <w:marRight w:val="0"/>
      <w:marTop w:val="0"/>
      <w:marBottom w:val="0"/>
      <w:divBdr>
        <w:top w:val="none" w:sz="0" w:space="0" w:color="auto"/>
        <w:left w:val="none" w:sz="0" w:space="0" w:color="auto"/>
        <w:bottom w:val="none" w:sz="0" w:space="0" w:color="auto"/>
        <w:right w:val="none" w:sz="0" w:space="0" w:color="auto"/>
      </w:divBdr>
    </w:div>
    <w:div w:id="1956519875">
      <w:bodyDiv w:val="1"/>
      <w:marLeft w:val="0"/>
      <w:marRight w:val="0"/>
      <w:marTop w:val="0"/>
      <w:marBottom w:val="0"/>
      <w:divBdr>
        <w:top w:val="none" w:sz="0" w:space="0" w:color="auto"/>
        <w:left w:val="none" w:sz="0" w:space="0" w:color="auto"/>
        <w:bottom w:val="none" w:sz="0" w:space="0" w:color="auto"/>
        <w:right w:val="none" w:sz="0" w:space="0" w:color="auto"/>
      </w:divBdr>
    </w:div>
    <w:div w:id="1971745186">
      <w:bodyDiv w:val="1"/>
      <w:marLeft w:val="0"/>
      <w:marRight w:val="0"/>
      <w:marTop w:val="0"/>
      <w:marBottom w:val="0"/>
      <w:divBdr>
        <w:top w:val="none" w:sz="0" w:space="0" w:color="auto"/>
        <w:left w:val="none" w:sz="0" w:space="0" w:color="auto"/>
        <w:bottom w:val="none" w:sz="0" w:space="0" w:color="auto"/>
        <w:right w:val="none" w:sz="0" w:space="0" w:color="auto"/>
      </w:divBdr>
    </w:div>
    <w:div w:id="2098401825">
      <w:bodyDiv w:val="1"/>
      <w:marLeft w:val="0"/>
      <w:marRight w:val="0"/>
      <w:marTop w:val="0"/>
      <w:marBottom w:val="0"/>
      <w:divBdr>
        <w:top w:val="none" w:sz="0" w:space="0" w:color="auto"/>
        <w:left w:val="none" w:sz="0" w:space="0" w:color="auto"/>
        <w:bottom w:val="none" w:sz="0" w:space="0" w:color="auto"/>
        <w:right w:val="none" w:sz="0" w:space="0" w:color="auto"/>
      </w:divBdr>
    </w:div>
    <w:div w:id="2118744372">
      <w:bodyDiv w:val="1"/>
      <w:marLeft w:val="0"/>
      <w:marRight w:val="0"/>
      <w:marTop w:val="0"/>
      <w:marBottom w:val="0"/>
      <w:divBdr>
        <w:top w:val="none" w:sz="0" w:space="0" w:color="auto"/>
        <w:left w:val="none" w:sz="0" w:space="0" w:color="auto"/>
        <w:bottom w:val="none" w:sz="0" w:space="0" w:color="auto"/>
        <w:right w:val="none" w:sz="0" w:space="0" w:color="auto"/>
      </w:divBdr>
    </w:div>
    <w:div w:id="2127969125">
      <w:bodyDiv w:val="1"/>
      <w:marLeft w:val="0"/>
      <w:marRight w:val="0"/>
      <w:marTop w:val="0"/>
      <w:marBottom w:val="0"/>
      <w:divBdr>
        <w:top w:val="none" w:sz="0" w:space="0" w:color="auto"/>
        <w:left w:val="none" w:sz="0" w:space="0" w:color="auto"/>
        <w:bottom w:val="none" w:sz="0" w:space="0" w:color="auto"/>
        <w:right w:val="none" w:sz="0" w:space="0" w:color="auto"/>
      </w:divBdr>
    </w:div>
    <w:div w:id="2134326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688</TotalTime>
  <Pages>17</Pages>
  <Words>5898</Words>
  <Characters>32440</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Valentín Piñero Tejada</dc:creator>
  <cp:keywords/>
  <dc:description/>
  <cp:lastModifiedBy>Piñero Tejada, Pedro Vale</cp:lastModifiedBy>
  <cp:revision>54</cp:revision>
  <dcterms:created xsi:type="dcterms:W3CDTF">2025-02-26T18:22:00Z</dcterms:created>
  <dcterms:modified xsi:type="dcterms:W3CDTF">2026-09-18T21:53:00Z</dcterms:modified>
</cp:coreProperties>
</file>