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3ED0DC" w14:textId="77777777" w:rsidR="002B5F17" w:rsidRDefault="00000000">
      <w:pPr>
        <w:pStyle w:val="Ttulo"/>
      </w:pPr>
      <w:r>
        <w:t>Tema 86. Portales corporativos</w:t>
      </w:r>
    </w:p>
    <w:p w14:paraId="03DF2BBE" w14:textId="2C8F5FB4" w:rsidR="002B5F17" w:rsidRDefault="00000000">
      <w:pPr>
        <w:spacing w:after="120"/>
      </w:pPr>
      <w:r>
        <w:rPr>
          <w:color w:val="555555"/>
          <w:sz w:val="20"/>
          <w:szCs w:val="20"/>
        </w:rPr>
        <w:t>.</w:t>
      </w:r>
    </w:p>
    <w:sdt>
      <w:sdtPr>
        <w:alias w:val="Contenido"/>
        <w:id w:val="-132263577"/>
      </w:sdtPr>
      <w:sdtContent>
        <w:p w14:paraId="17786982" w14:textId="4B080293" w:rsidR="00923C29" w:rsidRDefault="00000000">
          <w:pPr>
            <w:pStyle w:val="TDC1"/>
            <w:tabs>
              <w:tab w:val="right" w:leader="dot" w:pos="929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1255781" w:history="1">
            <w:r w:rsidR="00923C29" w:rsidRPr="00993A82">
              <w:rPr>
                <w:rStyle w:val="Hipervnculo"/>
                <w:noProof/>
              </w:rPr>
              <w:t>Portales corporativos</w:t>
            </w:r>
            <w:r w:rsidR="00923C29">
              <w:rPr>
                <w:noProof/>
              </w:rPr>
              <w:tab/>
            </w:r>
            <w:r w:rsidR="00923C29">
              <w:rPr>
                <w:noProof/>
              </w:rPr>
              <w:fldChar w:fldCharType="begin"/>
            </w:r>
            <w:r w:rsidR="00923C29">
              <w:rPr>
                <w:noProof/>
              </w:rPr>
              <w:instrText xml:space="preserve"> PAGEREF _Toc241255781 \h </w:instrText>
            </w:r>
            <w:r w:rsidR="00923C29">
              <w:rPr>
                <w:noProof/>
              </w:rPr>
            </w:r>
            <w:r w:rsidR="00923C29">
              <w:rPr>
                <w:noProof/>
              </w:rPr>
              <w:fldChar w:fldCharType="separate"/>
            </w:r>
            <w:r w:rsidR="00015E97">
              <w:rPr>
                <w:noProof/>
              </w:rPr>
              <w:t>4</w:t>
            </w:r>
            <w:r w:rsidR="00923C29">
              <w:rPr>
                <w:noProof/>
              </w:rPr>
              <w:fldChar w:fldCharType="end"/>
            </w:r>
          </w:hyperlink>
        </w:p>
        <w:p w14:paraId="0174610B" w14:textId="7944249A"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782" w:history="1">
            <w:r w:rsidRPr="00993A82">
              <w:rPr>
                <w:rStyle w:val="Hipervnculo"/>
                <w:noProof/>
              </w:rPr>
              <w:t>¿Qué es?</w:t>
            </w:r>
            <w:r>
              <w:rPr>
                <w:noProof/>
              </w:rPr>
              <w:tab/>
            </w:r>
            <w:r>
              <w:rPr>
                <w:noProof/>
              </w:rPr>
              <w:fldChar w:fldCharType="begin"/>
            </w:r>
            <w:r>
              <w:rPr>
                <w:noProof/>
              </w:rPr>
              <w:instrText xml:space="preserve"> PAGEREF _Toc241255782 \h </w:instrText>
            </w:r>
            <w:r>
              <w:rPr>
                <w:noProof/>
              </w:rPr>
            </w:r>
            <w:r>
              <w:rPr>
                <w:noProof/>
              </w:rPr>
              <w:fldChar w:fldCharType="separate"/>
            </w:r>
            <w:r w:rsidR="00015E97">
              <w:rPr>
                <w:noProof/>
              </w:rPr>
              <w:t>4</w:t>
            </w:r>
            <w:r>
              <w:rPr>
                <w:noProof/>
              </w:rPr>
              <w:fldChar w:fldCharType="end"/>
            </w:r>
          </w:hyperlink>
        </w:p>
        <w:p w14:paraId="68BB9B0A" w14:textId="34791D46"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783" w:history="1">
            <w:r w:rsidRPr="00993A82">
              <w:rPr>
                <w:rStyle w:val="Hipervnculo"/>
                <w:noProof/>
              </w:rPr>
              <w:t>Objetivos</w:t>
            </w:r>
            <w:r>
              <w:rPr>
                <w:noProof/>
              </w:rPr>
              <w:tab/>
            </w:r>
            <w:r>
              <w:rPr>
                <w:noProof/>
              </w:rPr>
              <w:fldChar w:fldCharType="begin"/>
            </w:r>
            <w:r>
              <w:rPr>
                <w:noProof/>
              </w:rPr>
              <w:instrText xml:space="preserve"> PAGEREF _Toc241255783 \h </w:instrText>
            </w:r>
            <w:r>
              <w:rPr>
                <w:noProof/>
              </w:rPr>
            </w:r>
            <w:r>
              <w:rPr>
                <w:noProof/>
              </w:rPr>
              <w:fldChar w:fldCharType="separate"/>
            </w:r>
            <w:r w:rsidR="00015E97">
              <w:rPr>
                <w:noProof/>
              </w:rPr>
              <w:t>4</w:t>
            </w:r>
            <w:r>
              <w:rPr>
                <w:noProof/>
              </w:rPr>
              <w:fldChar w:fldCharType="end"/>
            </w:r>
          </w:hyperlink>
        </w:p>
        <w:p w14:paraId="0037C9BF" w14:textId="26B24EA2"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784" w:history="1">
            <w:r w:rsidRPr="00993A82">
              <w:rPr>
                <w:rStyle w:val="Hipervnculo"/>
                <w:noProof/>
              </w:rPr>
              <w:t>Arquitectura</w:t>
            </w:r>
            <w:r>
              <w:rPr>
                <w:noProof/>
              </w:rPr>
              <w:tab/>
            </w:r>
            <w:r>
              <w:rPr>
                <w:noProof/>
              </w:rPr>
              <w:fldChar w:fldCharType="begin"/>
            </w:r>
            <w:r>
              <w:rPr>
                <w:noProof/>
              </w:rPr>
              <w:instrText xml:space="preserve"> PAGEREF _Toc241255784 \h </w:instrText>
            </w:r>
            <w:r>
              <w:rPr>
                <w:noProof/>
              </w:rPr>
            </w:r>
            <w:r>
              <w:rPr>
                <w:noProof/>
              </w:rPr>
              <w:fldChar w:fldCharType="separate"/>
            </w:r>
            <w:r w:rsidR="00015E97">
              <w:rPr>
                <w:noProof/>
              </w:rPr>
              <w:t>5</w:t>
            </w:r>
            <w:r>
              <w:rPr>
                <w:noProof/>
              </w:rPr>
              <w:fldChar w:fldCharType="end"/>
            </w:r>
          </w:hyperlink>
        </w:p>
        <w:p w14:paraId="77434DAB" w14:textId="2EE2B98A"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785" w:history="1">
            <w:r w:rsidRPr="00993A82">
              <w:rPr>
                <w:rStyle w:val="Hipervnculo"/>
                <w:noProof/>
              </w:rPr>
              <w:t>Suscripción y personalización en los portales corporativos</w:t>
            </w:r>
            <w:r>
              <w:rPr>
                <w:noProof/>
              </w:rPr>
              <w:tab/>
            </w:r>
            <w:r>
              <w:rPr>
                <w:noProof/>
              </w:rPr>
              <w:fldChar w:fldCharType="begin"/>
            </w:r>
            <w:r>
              <w:rPr>
                <w:noProof/>
              </w:rPr>
              <w:instrText xml:space="preserve"> PAGEREF _Toc241255785 \h </w:instrText>
            </w:r>
            <w:r>
              <w:rPr>
                <w:noProof/>
              </w:rPr>
            </w:r>
            <w:r>
              <w:rPr>
                <w:noProof/>
              </w:rPr>
              <w:fldChar w:fldCharType="separate"/>
            </w:r>
            <w:r w:rsidR="00015E97">
              <w:rPr>
                <w:noProof/>
              </w:rPr>
              <w:t>6</w:t>
            </w:r>
            <w:r>
              <w:rPr>
                <w:noProof/>
              </w:rPr>
              <w:fldChar w:fldCharType="end"/>
            </w:r>
          </w:hyperlink>
        </w:p>
        <w:p w14:paraId="6C079C8B" w14:textId="274DAD4C"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786" w:history="1">
            <w:r w:rsidRPr="00993A82">
              <w:rPr>
                <w:rStyle w:val="Hipervnculo"/>
                <w:noProof/>
              </w:rPr>
              <w:t>Los portales corporativos del Servicio Andaluz de Salud (SAS)</w:t>
            </w:r>
            <w:r>
              <w:rPr>
                <w:noProof/>
              </w:rPr>
              <w:tab/>
            </w:r>
            <w:r>
              <w:rPr>
                <w:noProof/>
              </w:rPr>
              <w:fldChar w:fldCharType="begin"/>
            </w:r>
            <w:r>
              <w:rPr>
                <w:noProof/>
              </w:rPr>
              <w:instrText xml:space="preserve"> PAGEREF _Toc241255786 \h </w:instrText>
            </w:r>
            <w:r>
              <w:rPr>
                <w:noProof/>
              </w:rPr>
            </w:r>
            <w:r>
              <w:rPr>
                <w:noProof/>
              </w:rPr>
              <w:fldChar w:fldCharType="separate"/>
            </w:r>
            <w:r w:rsidR="00015E97">
              <w:rPr>
                <w:noProof/>
              </w:rPr>
              <w:t>6</w:t>
            </w:r>
            <w:r>
              <w:rPr>
                <w:noProof/>
              </w:rPr>
              <w:fldChar w:fldCharType="end"/>
            </w:r>
          </w:hyperlink>
        </w:p>
        <w:p w14:paraId="7B0D7FA5" w14:textId="52FAF399" w:rsidR="00923C29" w:rsidRDefault="00923C29">
          <w:pPr>
            <w:pStyle w:val="TDC1"/>
            <w:tabs>
              <w:tab w:val="right" w:leader="dot" w:pos="9296"/>
            </w:tabs>
            <w:rPr>
              <w:rFonts w:asciiTheme="minorHAnsi" w:eastAsiaTheme="minorEastAsia" w:hAnsiTheme="minorHAnsi" w:cstheme="minorBidi"/>
              <w:noProof/>
              <w:kern w:val="2"/>
              <w14:ligatures w14:val="standardContextual"/>
            </w:rPr>
          </w:pPr>
          <w:hyperlink w:anchor="_Toc241255787" w:history="1">
            <w:r w:rsidRPr="00993A82">
              <w:rPr>
                <w:rStyle w:val="Hipervnculo"/>
                <w:noProof/>
              </w:rPr>
              <w:t>Gestión de contenidos</w:t>
            </w:r>
            <w:r>
              <w:rPr>
                <w:noProof/>
              </w:rPr>
              <w:tab/>
            </w:r>
            <w:r>
              <w:rPr>
                <w:noProof/>
              </w:rPr>
              <w:fldChar w:fldCharType="begin"/>
            </w:r>
            <w:r>
              <w:rPr>
                <w:noProof/>
              </w:rPr>
              <w:instrText xml:space="preserve"> PAGEREF _Toc241255787 \h </w:instrText>
            </w:r>
            <w:r>
              <w:rPr>
                <w:noProof/>
              </w:rPr>
            </w:r>
            <w:r>
              <w:rPr>
                <w:noProof/>
              </w:rPr>
              <w:fldChar w:fldCharType="separate"/>
            </w:r>
            <w:r w:rsidR="00015E97">
              <w:rPr>
                <w:noProof/>
              </w:rPr>
              <w:t>7</w:t>
            </w:r>
            <w:r>
              <w:rPr>
                <w:noProof/>
              </w:rPr>
              <w:fldChar w:fldCharType="end"/>
            </w:r>
          </w:hyperlink>
        </w:p>
        <w:p w14:paraId="4FE6E696" w14:textId="7EAEC712"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788" w:history="1">
            <w:r w:rsidRPr="00993A82">
              <w:rPr>
                <w:rStyle w:val="Hipervnculo"/>
                <w:noProof/>
              </w:rPr>
              <w:t>¿Qué es?</w:t>
            </w:r>
            <w:r>
              <w:rPr>
                <w:noProof/>
              </w:rPr>
              <w:tab/>
            </w:r>
            <w:r>
              <w:rPr>
                <w:noProof/>
              </w:rPr>
              <w:fldChar w:fldCharType="begin"/>
            </w:r>
            <w:r>
              <w:rPr>
                <w:noProof/>
              </w:rPr>
              <w:instrText xml:space="preserve"> PAGEREF _Toc241255788 \h </w:instrText>
            </w:r>
            <w:r>
              <w:rPr>
                <w:noProof/>
              </w:rPr>
            </w:r>
            <w:r>
              <w:rPr>
                <w:noProof/>
              </w:rPr>
              <w:fldChar w:fldCharType="separate"/>
            </w:r>
            <w:r w:rsidR="00015E97">
              <w:rPr>
                <w:noProof/>
              </w:rPr>
              <w:t>7</w:t>
            </w:r>
            <w:r>
              <w:rPr>
                <w:noProof/>
              </w:rPr>
              <w:fldChar w:fldCharType="end"/>
            </w:r>
          </w:hyperlink>
        </w:p>
        <w:p w14:paraId="6828D5E4" w14:textId="3A12C8C0"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789" w:history="1">
            <w:r w:rsidRPr="00993A82">
              <w:rPr>
                <w:rStyle w:val="Hipervnculo"/>
                <w:noProof/>
              </w:rPr>
              <w:t>Editores WYSIWYG</w:t>
            </w:r>
            <w:r>
              <w:rPr>
                <w:noProof/>
              </w:rPr>
              <w:tab/>
            </w:r>
            <w:r>
              <w:rPr>
                <w:noProof/>
              </w:rPr>
              <w:fldChar w:fldCharType="begin"/>
            </w:r>
            <w:r>
              <w:rPr>
                <w:noProof/>
              </w:rPr>
              <w:instrText xml:space="preserve"> PAGEREF _Toc241255789 \h </w:instrText>
            </w:r>
            <w:r>
              <w:rPr>
                <w:noProof/>
              </w:rPr>
            </w:r>
            <w:r>
              <w:rPr>
                <w:noProof/>
              </w:rPr>
              <w:fldChar w:fldCharType="separate"/>
            </w:r>
            <w:r w:rsidR="00015E97">
              <w:rPr>
                <w:noProof/>
              </w:rPr>
              <w:t>8</w:t>
            </w:r>
            <w:r>
              <w:rPr>
                <w:noProof/>
              </w:rPr>
              <w:fldChar w:fldCharType="end"/>
            </w:r>
          </w:hyperlink>
        </w:p>
        <w:p w14:paraId="01A27E06" w14:textId="55295EB1"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790" w:history="1">
            <w:r w:rsidRPr="00993A82">
              <w:rPr>
                <w:rStyle w:val="Hipervnculo"/>
                <w:noProof/>
              </w:rPr>
              <w:t>Tipos de sistemas de gestión de contenidos</w:t>
            </w:r>
            <w:r>
              <w:rPr>
                <w:noProof/>
              </w:rPr>
              <w:tab/>
            </w:r>
            <w:r>
              <w:rPr>
                <w:noProof/>
              </w:rPr>
              <w:fldChar w:fldCharType="begin"/>
            </w:r>
            <w:r>
              <w:rPr>
                <w:noProof/>
              </w:rPr>
              <w:instrText xml:space="preserve"> PAGEREF _Toc241255790 \h </w:instrText>
            </w:r>
            <w:r>
              <w:rPr>
                <w:noProof/>
              </w:rPr>
            </w:r>
            <w:r>
              <w:rPr>
                <w:noProof/>
              </w:rPr>
              <w:fldChar w:fldCharType="separate"/>
            </w:r>
            <w:r w:rsidR="00015E97">
              <w:rPr>
                <w:noProof/>
              </w:rPr>
              <w:t>8</w:t>
            </w:r>
            <w:r>
              <w:rPr>
                <w:noProof/>
              </w:rPr>
              <w:fldChar w:fldCharType="end"/>
            </w:r>
          </w:hyperlink>
        </w:p>
        <w:p w14:paraId="51C958C3" w14:textId="5A41A798"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791" w:history="1">
            <w:r w:rsidRPr="00993A82">
              <w:rPr>
                <w:rStyle w:val="Hipervnculo"/>
                <w:noProof/>
              </w:rPr>
              <w:t>Ventajas de utilizar un gestor de contenidos</w:t>
            </w:r>
            <w:r>
              <w:rPr>
                <w:noProof/>
              </w:rPr>
              <w:tab/>
            </w:r>
            <w:r>
              <w:rPr>
                <w:noProof/>
              </w:rPr>
              <w:fldChar w:fldCharType="begin"/>
            </w:r>
            <w:r>
              <w:rPr>
                <w:noProof/>
              </w:rPr>
              <w:instrText xml:space="preserve"> PAGEREF _Toc241255791 \h </w:instrText>
            </w:r>
            <w:r>
              <w:rPr>
                <w:noProof/>
              </w:rPr>
            </w:r>
            <w:r>
              <w:rPr>
                <w:noProof/>
              </w:rPr>
              <w:fldChar w:fldCharType="separate"/>
            </w:r>
            <w:r w:rsidR="00015E97">
              <w:rPr>
                <w:noProof/>
              </w:rPr>
              <w:t>8</w:t>
            </w:r>
            <w:r>
              <w:rPr>
                <w:noProof/>
              </w:rPr>
              <w:fldChar w:fldCharType="end"/>
            </w:r>
          </w:hyperlink>
        </w:p>
        <w:p w14:paraId="345F0D9A" w14:textId="31C315D8"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792" w:history="1">
            <w:r w:rsidRPr="00993A82">
              <w:rPr>
                <w:rStyle w:val="Hipervnculo"/>
                <w:noProof/>
              </w:rPr>
              <w:t>Componentes</w:t>
            </w:r>
            <w:r>
              <w:rPr>
                <w:noProof/>
              </w:rPr>
              <w:tab/>
            </w:r>
            <w:r>
              <w:rPr>
                <w:noProof/>
              </w:rPr>
              <w:fldChar w:fldCharType="begin"/>
            </w:r>
            <w:r>
              <w:rPr>
                <w:noProof/>
              </w:rPr>
              <w:instrText xml:space="preserve"> PAGEREF _Toc241255792 \h </w:instrText>
            </w:r>
            <w:r>
              <w:rPr>
                <w:noProof/>
              </w:rPr>
            </w:r>
            <w:r>
              <w:rPr>
                <w:noProof/>
              </w:rPr>
              <w:fldChar w:fldCharType="separate"/>
            </w:r>
            <w:r w:rsidR="00015E97">
              <w:rPr>
                <w:noProof/>
              </w:rPr>
              <w:t>9</w:t>
            </w:r>
            <w:r>
              <w:rPr>
                <w:noProof/>
              </w:rPr>
              <w:fldChar w:fldCharType="end"/>
            </w:r>
          </w:hyperlink>
        </w:p>
        <w:p w14:paraId="3D99AD4E" w14:textId="7282D463"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793" w:history="1">
            <w:r w:rsidRPr="00993A82">
              <w:rPr>
                <w:rStyle w:val="Hipervnculo"/>
                <w:noProof/>
              </w:rPr>
              <w:t>Roles</w:t>
            </w:r>
            <w:r>
              <w:rPr>
                <w:noProof/>
              </w:rPr>
              <w:tab/>
            </w:r>
            <w:r>
              <w:rPr>
                <w:noProof/>
              </w:rPr>
              <w:fldChar w:fldCharType="begin"/>
            </w:r>
            <w:r>
              <w:rPr>
                <w:noProof/>
              </w:rPr>
              <w:instrText xml:space="preserve"> PAGEREF _Toc241255793 \h </w:instrText>
            </w:r>
            <w:r>
              <w:rPr>
                <w:noProof/>
              </w:rPr>
            </w:r>
            <w:r>
              <w:rPr>
                <w:noProof/>
              </w:rPr>
              <w:fldChar w:fldCharType="separate"/>
            </w:r>
            <w:r w:rsidR="00015E97">
              <w:rPr>
                <w:noProof/>
              </w:rPr>
              <w:t>9</w:t>
            </w:r>
            <w:r>
              <w:rPr>
                <w:noProof/>
              </w:rPr>
              <w:fldChar w:fldCharType="end"/>
            </w:r>
          </w:hyperlink>
        </w:p>
        <w:p w14:paraId="4B9A5371" w14:textId="41D16E20"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794" w:history="1">
            <w:r w:rsidRPr="00993A82">
              <w:rPr>
                <w:rStyle w:val="Hipervnculo"/>
                <w:noProof/>
              </w:rPr>
              <w:t>Catalogación</w:t>
            </w:r>
            <w:r>
              <w:rPr>
                <w:noProof/>
              </w:rPr>
              <w:tab/>
            </w:r>
            <w:r>
              <w:rPr>
                <w:noProof/>
              </w:rPr>
              <w:fldChar w:fldCharType="begin"/>
            </w:r>
            <w:r>
              <w:rPr>
                <w:noProof/>
              </w:rPr>
              <w:instrText xml:space="preserve"> PAGEREF _Toc241255794 \h </w:instrText>
            </w:r>
            <w:r>
              <w:rPr>
                <w:noProof/>
              </w:rPr>
            </w:r>
            <w:r>
              <w:rPr>
                <w:noProof/>
              </w:rPr>
              <w:fldChar w:fldCharType="separate"/>
            </w:r>
            <w:r w:rsidR="00015E97">
              <w:rPr>
                <w:noProof/>
              </w:rPr>
              <w:t>10</w:t>
            </w:r>
            <w:r>
              <w:rPr>
                <w:noProof/>
              </w:rPr>
              <w:fldChar w:fldCharType="end"/>
            </w:r>
          </w:hyperlink>
        </w:p>
        <w:p w14:paraId="7A7FE22D" w14:textId="6D8E0BAF"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795" w:history="1">
            <w:r w:rsidRPr="00993A82">
              <w:rPr>
                <w:rStyle w:val="Hipervnculo"/>
                <w:noProof/>
              </w:rPr>
              <w:t>Personalización de contenido</w:t>
            </w:r>
            <w:r>
              <w:rPr>
                <w:noProof/>
              </w:rPr>
              <w:tab/>
            </w:r>
            <w:r>
              <w:rPr>
                <w:noProof/>
              </w:rPr>
              <w:fldChar w:fldCharType="begin"/>
            </w:r>
            <w:r>
              <w:rPr>
                <w:noProof/>
              </w:rPr>
              <w:instrText xml:space="preserve"> PAGEREF _Toc241255795 \h </w:instrText>
            </w:r>
            <w:r>
              <w:rPr>
                <w:noProof/>
              </w:rPr>
            </w:r>
            <w:r>
              <w:rPr>
                <w:noProof/>
              </w:rPr>
              <w:fldChar w:fldCharType="separate"/>
            </w:r>
            <w:r w:rsidR="00015E97">
              <w:rPr>
                <w:noProof/>
              </w:rPr>
              <w:t>10</w:t>
            </w:r>
            <w:r>
              <w:rPr>
                <w:noProof/>
              </w:rPr>
              <w:fldChar w:fldCharType="end"/>
            </w:r>
          </w:hyperlink>
        </w:p>
        <w:p w14:paraId="1714C72B" w14:textId="5FA8FCF1"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796" w:history="1">
            <w:r w:rsidRPr="00993A82">
              <w:rPr>
                <w:rStyle w:val="Hipervnculo"/>
                <w:noProof/>
              </w:rPr>
              <w:t>Métodos de personalización</w:t>
            </w:r>
            <w:r>
              <w:rPr>
                <w:noProof/>
              </w:rPr>
              <w:tab/>
            </w:r>
            <w:r>
              <w:rPr>
                <w:noProof/>
              </w:rPr>
              <w:fldChar w:fldCharType="begin"/>
            </w:r>
            <w:r>
              <w:rPr>
                <w:noProof/>
              </w:rPr>
              <w:instrText xml:space="preserve"> PAGEREF _Toc241255796 \h </w:instrText>
            </w:r>
            <w:r>
              <w:rPr>
                <w:noProof/>
              </w:rPr>
            </w:r>
            <w:r>
              <w:rPr>
                <w:noProof/>
              </w:rPr>
              <w:fldChar w:fldCharType="separate"/>
            </w:r>
            <w:r w:rsidR="00015E97">
              <w:rPr>
                <w:noProof/>
              </w:rPr>
              <w:t>10</w:t>
            </w:r>
            <w:r>
              <w:rPr>
                <w:noProof/>
              </w:rPr>
              <w:fldChar w:fldCharType="end"/>
            </w:r>
          </w:hyperlink>
        </w:p>
        <w:p w14:paraId="132988FA" w14:textId="247CCBA7"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797" w:history="1">
            <w:r w:rsidRPr="00993A82">
              <w:rPr>
                <w:rStyle w:val="Hipervnculo"/>
                <w:noProof/>
              </w:rPr>
              <w:t>Herramientas para la gestión de contenidos</w:t>
            </w:r>
            <w:r>
              <w:rPr>
                <w:noProof/>
              </w:rPr>
              <w:tab/>
            </w:r>
            <w:r>
              <w:rPr>
                <w:noProof/>
              </w:rPr>
              <w:fldChar w:fldCharType="begin"/>
            </w:r>
            <w:r>
              <w:rPr>
                <w:noProof/>
              </w:rPr>
              <w:instrText xml:space="preserve"> PAGEREF _Toc241255797 \h </w:instrText>
            </w:r>
            <w:r>
              <w:rPr>
                <w:noProof/>
              </w:rPr>
            </w:r>
            <w:r>
              <w:rPr>
                <w:noProof/>
              </w:rPr>
              <w:fldChar w:fldCharType="separate"/>
            </w:r>
            <w:r w:rsidR="00015E97">
              <w:rPr>
                <w:noProof/>
              </w:rPr>
              <w:t>11</w:t>
            </w:r>
            <w:r>
              <w:rPr>
                <w:noProof/>
              </w:rPr>
              <w:fldChar w:fldCharType="end"/>
            </w:r>
          </w:hyperlink>
        </w:p>
        <w:p w14:paraId="3B7895D1" w14:textId="53A11409"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798" w:history="1">
            <w:r w:rsidRPr="00993A82">
              <w:rPr>
                <w:rStyle w:val="Hipervnculo"/>
                <w:noProof/>
              </w:rPr>
              <w:t>WordPress</w:t>
            </w:r>
            <w:r>
              <w:rPr>
                <w:noProof/>
              </w:rPr>
              <w:tab/>
            </w:r>
            <w:r>
              <w:rPr>
                <w:noProof/>
              </w:rPr>
              <w:fldChar w:fldCharType="begin"/>
            </w:r>
            <w:r>
              <w:rPr>
                <w:noProof/>
              </w:rPr>
              <w:instrText xml:space="preserve"> PAGEREF _Toc241255798 \h </w:instrText>
            </w:r>
            <w:r>
              <w:rPr>
                <w:noProof/>
              </w:rPr>
            </w:r>
            <w:r>
              <w:rPr>
                <w:noProof/>
              </w:rPr>
              <w:fldChar w:fldCharType="separate"/>
            </w:r>
            <w:r w:rsidR="00015E97">
              <w:rPr>
                <w:noProof/>
              </w:rPr>
              <w:t>11</w:t>
            </w:r>
            <w:r>
              <w:rPr>
                <w:noProof/>
              </w:rPr>
              <w:fldChar w:fldCharType="end"/>
            </w:r>
          </w:hyperlink>
        </w:p>
        <w:p w14:paraId="1C185935" w14:textId="0E7AE2A7"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799" w:history="1">
            <w:r w:rsidRPr="00993A82">
              <w:rPr>
                <w:rStyle w:val="Hipervnculo"/>
                <w:noProof/>
              </w:rPr>
              <w:t>Magento</w:t>
            </w:r>
            <w:r>
              <w:rPr>
                <w:noProof/>
              </w:rPr>
              <w:tab/>
            </w:r>
            <w:r>
              <w:rPr>
                <w:noProof/>
              </w:rPr>
              <w:fldChar w:fldCharType="begin"/>
            </w:r>
            <w:r>
              <w:rPr>
                <w:noProof/>
              </w:rPr>
              <w:instrText xml:space="preserve"> PAGEREF _Toc241255799 \h </w:instrText>
            </w:r>
            <w:r>
              <w:rPr>
                <w:noProof/>
              </w:rPr>
            </w:r>
            <w:r>
              <w:rPr>
                <w:noProof/>
              </w:rPr>
              <w:fldChar w:fldCharType="separate"/>
            </w:r>
            <w:r w:rsidR="00015E97">
              <w:rPr>
                <w:noProof/>
              </w:rPr>
              <w:t>11</w:t>
            </w:r>
            <w:r>
              <w:rPr>
                <w:noProof/>
              </w:rPr>
              <w:fldChar w:fldCharType="end"/>
            </w:r>
          </w:hyperlink>
        </w:p>
        <w:p w14:paraId="6D22F768" w14:textId="49FFBB5A"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00" w:history="1">
            <w:r w:rsidRPr="00993A82">
              <w:rPr>
                <w:rStyle w:val="Hipervnculo"/>
                <w:noProof/>
              </w:rPr>
              <w:t>Drupal</w:t>
            </w:r>
            <w:r>
              <w:rPr>
                <w:noProof/>
              </w:rPr>
              <w:tab/>
            </w:r>
            <w:r>
              <w:rPr>
                <w:noProof/>
              </w:rPr>
              <w:fldChar w:fldCharType="begin"/>
            </w:r>
            <w:r>
              <w:rPr>
                <w:noProof/>
              </w:rPr>
              <w:instrText xml:space="preserve"> PAGEREF _Toc241255800 \h </w:instrText>
            </w:r>
            <w:r>
              <w:rPr>
                <w:noProof/>
              </w:rPr>
            </w:r>
            <w:r>
              <w:rPr>
                <w:noProof/>
              </w:rPr>
              <w:fldChar w:fldCharType="separate"/>
            </w:r>
            <w:r w:rsidR="00015E97">
              <w:rPr>
                <w:noProof/>
              </w:rPr>
              <w:t>11</w:t>
            </w:r>
            <w:r>
              <w:rPr>
                <w:noProof/>
              </w:rPr>
              <w:fldChar w:fldCharType="end"/>
            </w:r>
          </w:hyperlink>
        </w:p>
        <w:p w14:paraId="717A309D" w14:textId="4621C388"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01" w:history="1">
            <w:r w:rsidRPr="00993A82">
              <w:rPr>
                <w:rStyle w:val="Hipervnculo"/>
                <w:noProof/>
              </w:rPr>
              <w:t>Joomla</w:t>
            </w:r>
            <w:r>
              <w:rPr>
                <w:noProof/>
              </w:rPr>
              <w:tab/>
            </w:r>
            <w:r>
              <w:rPr>
                <w:noProof/>
              </w:rPr>
              <w:fldChar w:fldCharType="begin"/>
            </w:r>
            <w:r>
              <w:rPr>
                <w:noProof/>
              </w:rPr>
              <w:instrText xml:space="preserve"> PAGEREF _Toc241255801 \h </w:instrText>
            </w:r>
            <w:r>
              <w:rPr>
                <w:noProof/>
              </w:rPr>
            </w:r>
            <w:r>
              <w:rPr>
                <w:noProof/>
              </w:rPr>
              <w:fldChar w:fldCharType="separate"/>
            </w:r>
            <w:r w:rsidR="00015E97">
              <w:rPr>
                <w:noProof/>
              </w:rPr>
              <w:t>12</w:t>
            </w:r>
            <w:r>
              <w:rPr>
                <w:noProof/>
              </w:rPr>
              <w:fldChar w:fldCharType="end"/>
            </w:r>
          </w:hyperlink>
        </w:p>
        <w:p w14:paraId="77A7DD29" w14:textId="5E66D7F0"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02" w:history="1">
            <w:r w:rsidRPr="00993A82">
              <w:rPr>
                <w:rStyle w:val="Hipervnculo"/>
                <w:noProof/>
              </w:rPr>
              <w:t>PrestaShop</w:t>
            </w:r>
            <w:r>
              <w:rPr>
                <w:noProof/>
              </w:rPr>
              <w:tab/>
            </w:r>
            <w:r>
              <w:rPr>
                <w:noProof/>
              </w:rPr>
              <w:fldChar w:fldCharType="begin"/>
            </w:r>
            <w:r>
              <w:rPr>
                <w:noProof/>
              </w:rPr>
              <w:instrText xml:space="preserve"> PAGEREF _Toc241255802 \h </w:instrText>
            </w:r>
            <w:r>
              <w:rPr>
                <w:noProof/>
              </w:rPr>
            </w:r>
            <w:r>
              <w:rPr>
                <w:noProof/>
              </w:rPr>
              <w:fldChar w:fldCharType="separate"/>
            </w:r>
            <w:r w:rsidR="00015E97">
              <w:rPr>
                <w:noProof/>
              </w:rPr>
              <w:t>12</w:t>
            </w:r>
            <w:r>
              <w:rPr>
                <w:noProof/>
              </w:rPr>
              <w:fldChar w:fldCharType="end"/>
            </w:r>
          </w:hyperlink>
        </w:p>
        <w:p w14:paraId="7DDC5DE9" w14:textId="31D33CFD"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03" w:history="1">
            <w:r w:rsidRPr="00993A82">
              <w:rPr>
                <w:rStyle w:val="Hipervnculo"/>
                <w:noProof/>
              </w:rPr>
              <w:t>Typo3</w:t>
            </w:r>
            <w:r>
              <w:rPr>
                <w:noProof/>
              </w:rPr>
              <w:tab/>
            </w:r>
            <w:r>
              <w:rPr>
                <w:noProof/>
              </w:rPr>
              <w:fldChar w:fldCharType="begin"/>
            </w:r>
            <w:r>
              <w:rPr>
                <w:noProof/>
              </w:rPr>
              <w:instrText xml:space="preserve"> PAGEREF _Toc241255803 \h </w:instrText>
            </w:r>
            <w:r>
              <w:rPr>
                <w:noProof/>
              </w:rPr>
            </w:r>
            <w:r>
              <w:rPr>
                <w:noProof/>
              </w:rPr>
              <w:fldChar w:fldCharType="separate"/>
            </w:r>
            <w:r w:rsidR="00015E97">
              <w:rPr>
                <w:noProof/>
              </w:rPr>
              <w:t>13</w:t>
            </w:r>
            <w:r>
              <w:rPr>
                <w:noProof/>
              </w:rPr>
              <w:fldChar w:fldCharType="end"/>
            </w:r>
          </w:hyperlink>
        </w:p>
        <w:p w14:paraId="0A0BA2C4" w14:textId="5A091D90"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04" w:history="1">
            <w:r w:rsidRPr="00993A82">
              <w:rPr>
                <w:rStyle w:val="Hipervnculo"/>
                <w:noProof/>
              </w:rPr>
              <w:t>Dotclear</w:t>
            </w:r>
            <w:r>
              <w:rPr>
                <w:noProof/>
              </w:rPr>
              <w:tab/>
            </w:r>
            <w:r>
              <w:rPr>
                <w:noProof/>
              </w:rPr>
              <w:fldChar w:fldCharType="begin"/>
            </w:r>
            <w:r>
              <w:rPr>
                <w:noProof/>
              </w:rPr>
              <w:instrText xml:space="preserve"> PAGEREF _Toc241255804 \h </w:instrText>
            </w:r>
            <w:r>
              <w:rPr>
                <w:noProof/>
              </w:rPr>
            </w:r>
            <w:r>
              <w:rPr>
                <w:noProof/>
              </w:rPr>
              <w:fldChar w:fldCharType="separate"/>
            </w:r>
            <w:r w:rsidR="00015E97">
              <w:rPr>
                <w:noProof/>
              </w:rPr>
              <w:t>13</w:t>
            </w:r>
            <w:r>
              <w:rPr>
                <w:noProof/>
              </w:rPr>
              <w:fldChar w:fldCharType="end"/>
            </w:r>
          </w:hyperlink>
        </w:p>
        <w:p w14:paraId="7B6FFB10" w14:textId="20D2AC58"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05" w:history="1">
            <w:r w:rsidRPr="00993A82">
              <w:rPr>
                <w:rStyle w:val="Hipervnculo"/>
                <w:noProof/>
              </w:rPr>
              <w:t>Serendipity</w:t>
            </w:r>
            <w:r>
              <w:rPr>
                <w:noProof/>
              </w:rPr>
              <w:tab/>
            </w:r>
            <w:r>
              <w:rPr>
                <w:noProof/>
              </w:rPr>
              <w:fldChar w:fldCharType="begin"/>
            </w:r>
            <w:r>
              <w:rPr>
                <w:noProof/>
              </w:rPr>
              <w:instrText xml:space="preserve"> PAGEREF _Toc241255805 \h </w:instrText>
            </w:r>
            <w:r>
              <w:rPr>
                <w:noProof/>
              </w:rPr>
            </w:r>
            <w:r>
              <w:rPr>
                <w:noProof/>
              </w:rPr>
              <w:fldChar w:fldCharType="separate"/>
            </w:r>
            <w:r w:rsidR="00015E97">
              <w:rPr>
                <w:noProof/>
              </w:rPr>
              <w:t>13</w:t>
            </w:r>
            <w:r>
              <w:rPr>
                <w:noProof/>
              </w:rPr>
              <w:fldChar w:fldCharType="end"/>
            </w:r>
          </w:hyperlink>
        </w:p>
        <w:p w14:paraId="11FF880E" w14:textId="6EDE5B99"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06" w:history="1">
            <w:r w:rsidRPr="00993A82">
              <w:rPr>
                <w:rStyle w:val="Hipervnculo"/>
                <w:noProof/>
              </w:rPr>
              <w:t>Moodle</w:t>
            </w:r>
            <w:r>
              <w:rPr>
                <w:noProof/>
              </w:rPr>
              <w:tab/>
            </w:r>
            <w:r>
              <w:rPr>
                <w:noProof/>
              </w:rPr>
              <w:fldChar w:fldCharType="begin"/>
            </w:r>
            <w:r>
              <w:rPr>
                <w:noProof/>
              </w:rPr>
              <w:instrText xml:space="preserve"> PAGEREF _Toc241255806 \h </w:instrText>
            </w:r>
            <w:r>
              <w:rPr>
                <w:noProof/>
              </w:rPr>
            </w:r>
            <w:r>
              <w:rPr>
                <w:noProof/>
              </w:rPr>
              <w:fldChar w:fldCharType="separate"/>
            </w:r>
            <w:r w:rsidR="00015E97">
              <w:rPr>
                <w:noProof/>
              </w:rPr>
              <w:t>13</w:t>
            </w:r>
            <w:r>
              <w:rPr>
                <w:noProof/>
              </w:rPr>
              <w:fldChar w:fldCharType="end"/>
            </w:r>
          </w:hyperlink>
        </w:p>
        <w:p w14:paraId="131342A7" w14:textId="66EB3F9C"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07" w:history="1">
            <w:r w:rsidRPr="00993A82">
              <w:rPr>
                <w:rStyle w:val="Hipervnculo"/>
                <w:noProof/>
              </w:rPr>
              <w:t>Liferay</w:t>
            </w:r>
            <w:r>
              <w:rPr>
                <w:noProof/>
              </w:rPr>
              <w:tab/>
            </w:r>
            <w:r>
              <w:rPr>
                <w:noProof/>
              </w:rPr>
              <w:fldChar w:fldCharType="begin"/>
            </w:r>
            <w:r>
              <w:rPr>
                <w:noProof/>
              </w:rPr>
              <w:instrText xml:space="preserve"> PAGEREF _Toc241255807 \h </w:instrText>
            </w:r>
            <w:r>
              <w:rPr>
                <w:noProof/>
              </w:rPr>
            </w:r>
            <w:r>
              <w:rPr>
                <w:noProof/>
              </w:rPr>
              <w:fldChar w:fldCharType="separate"/>
            </w:r>
            <w:r w:rsidR="00015E97">
              <w:rPr>
                <w:noProof/>
              </w:rPr>
              <w:t>13</w:t>
            </w:r>
            <w:r>
              <w:rPr>
                <w:noProof/>
              </w:rPr>
              <w:fldChar w:fldCharType="end"/>
            </w:r>
          </w:hyperlink>
        </w:p>
        <w:p w14:paraId="64F0B1AB" w14:textId="582DB8F4"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08" w:history="1">
            <w:r w:rsidRPr="00993A82">
              <w:rPr>
                <w:rStyle w:val="Hipervnculo"/>
                <w:noProof/>
              </w:rPr>
              <w:t>DokuWiki</w:t>
            </w:r>
            <w:r>
              <w:rPr>
                <w:noProof/>
              </w:rPr>
              <w:tab/>
            </w:r>
            <w:r>
              <w:rPr>
                <w:noProof/>
              </w:rPr>
              <w:fldChar w:fldCharType="begin"/>
            </w:r>
            <w:r>
              <w:rPr>
                <w:noProof/>
              </w:rPr>
              <w:instrText xml:space="preserve"> PAGEREF _Toc241255808 \h </w:instrText>
            </w:r>
            <w:r>
              <w:rPr>
                <w:noProof/>
              </w:rPr>
            </w:r>
            <w:r>
              <w:rPr>
                <w:noProof/>
              </w:rPr>
              <w:fldChar w:fldCharType="separate"/>
            </w:r>
            <w:r w:rsidR="00015E97">
              <w:rPr>
                <w:noProof/>
              </w:rPr>
              <w:t>14</w:t>
            </w:r>
            <w:r>
              <w:rPr>
                <w:noProof/>
              </w:rPr>
              <w:fldChar w:fldCharType="end"/>
            </w:r>
          </w:hyperlink>
        </w:p>
        <w:p w14:paraId="00DCE563" w14:textId="1A5AAE84"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09" w:history="1">
            <w:r w:rsidRPr="00993A82">
              <w:rPr>
                <w:rStyle w:val="Hipervnculo"/>
                <w:noProof/>
              </w:rPr>
              <w:t>Otros gestores que pueden aparecer</w:t>
            </w:r>
            <w:r>
              <w:rPr>
                <w:noProof/>
              </w:rPr>
              <w:tab/>
            </w:r>
            <w:r>
              <w:rPr>
                <w:noProof/>
              </w:rPr>
              <w:fldChar w:fldCharType="begin"/>
            </w:r>
            <w:r>
              <w:rPr>
                <w:noProof/>
              </w:rPr>
              <w:instrText xml:space="preserve"> PAGEREF _Toc241255809 \h </w:instrText>
            </w:r>
            <w:r>
              <w:rPr>
                <w:noProof/>
              </w:rPr>
            </w:r>
            <w:r>
              <w:rPr>
                <w:noProof/>
              </w:rPr>
              <w:fldChar w:fldCharType="separate"/>
            </w:r>
            <w:r w:rsidR="00015E97">
              <w:rPr>
                <w:noProof/>
              </w:rPr>
              <w:t>14</w:t>
            </w:r>
            <w:r>
              <w:rPr>
                <w:noProof/>
              </w:rPr>
              <w:fldChar w:fldCharType="end"/>
            </w:r>
          </w:hyperlink>
        </w:p>
        <w:p w14:paraId="3558A889" w14:textId="4121B49C"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10" w:history="1">
            <w:r w:rsidRPr="00993A82">
              <w:rPr>
                <w:rStyle w:val="Hipervnculo"/>
                <w:noProof/>
              </w:rPr>
              <w:t>Alfresco</w:t>
            </w:r>
            <w:r>
              <w:rPr>
                <w:noProof/>
              </w:rPr>
              <w:tab/>
            </w:r>
            <w:r>
              <w:rPr>
                <w:noProof/>
              </w:rPr>
              <w:fldChar w:fldCharType="begin"/>
            </w:r>
            <w:r>
              <w:rPr>
                <w:noProof/>
              </w:rPr>
              <w:instrText xml:space="preserve"> PAGEREF _Toc241255810 \h </w:instrText>
            </w:r>
            <w:r>
              <w:rPr>
                <w:noProof/>
              </w:rPr>
            </w:r>
            <w:r>
              <w:rPr>
                <w:noProof/>
              </w:rPr>
              <w:fldChar w:fldCharType="separate"/>
            </w:r>
            <w:r w:rsidR="00015E97">
              <w:rPr>
                <w:noProof/>
              </w:rPr>
              <w:t>14</w:t>
            </w:r>
            <w:r>
              <w:rPr>
                <w:noProof/>
              </w:rPr>
              <w:fldChar w:fldCharType="end"/>
            </w:r>
          </w:hyperlink>
        </w:p>
        <w:p w14:paraId="254651A2" w14:textId="2B95BE5D" w:rsidR="00923C29" w:rsidRDefault="00923C29">
          <w:pPr>
            <w:pStyle w:val="TDC1"/>
            <w:tabs>
              <w:tab w:val="right" w:leader="dot" w:pos="9296"/>
            </w:tabs>
            <w:rPr>
              <w:rFonts w:asciiTheme="minorHAnsi" w:eastAsiaTheme="minorEastAsia" w:hAnsiTheme="minorHAnsi" w:cstheme="minorBidi"/>
              <w:noProof/>
              <w:kern w:val="2"/>
              <w14:ligatures w14:val="standardContextual"/>
            </w:rPr>
          </w:pPr>
          <w:hyperlink w:anchor="_Toc241255811" w:history="1">
            <w:r w:rsidRPr="00993A82">
              <w:rPr>
                <w:rStyle w:val="Hipervnculo"/>
                <w:noProof/>
              </w:rPr>
              <w:t>Herramientas de creación de contenidos</w:t>
            </w:r>
            <w:r>
              <w:rPr>
                <w:noProof/>
              </w:rPr>
              <w:tab/>
            </w:r>
            <w:r>
              <w:rPr>
                <w:noProof/>
              </w:rPr>
              <w:fldChar w:fldCharType="begin"/>
            </w:r>
            <w:r>
              <w:rPr>
                <w:noProof/>
              </w:rPr>
              <w:instrText xml:space="preserve"> PAGEREF _Toc241255811 \h </w:instrText>
            </w:r>
            <w:r>
              <w:rPr>
                <w:noProof/>
              </w:rPr>
            </w:r>
            <w:r>
              <w:rPr>
                <w:noProof/>
              </w:rPr>
              <w:fldChar w:fldCharType="separate"/>
            </w:r>
            <w:r w:rsidR="00015E97">
              <w:rPr>
                <w:noProof/>
              </w:rPr>
              <w:t>14</w:t>
            </w:r>
            <w:r>
              <w:rPr>
                <w:noProof/>
              </w:rPr>
              <w:fldChar w:fldCharType="end"/>
            </w:r>
          </w:hyperlink>
        </w:p>
        <w:p w14:paraId="15B68C3B" w14:textId="7382D655"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812" w:history="1">
            <w:r w:rsidRPr="00993A82">
              <w:rPr>
                <w:rStyle w:val="Hipervnculo"/>
                <w:noProof/>
              </w:rPr>
              <w:t>Fotos, imágenes y capturas</w:t>
            </w:r>
            <w:r>
              <w:rPr>
                <w:noProof/>
              </w:rPr>
              <w:tab/>
            </w:r>
            <w:r>
              <w:rPr>
                <w:noProof/>
              </w:rPr>
              <w:fldChar w:fldCharType="begin"/>
            </w:r>
            <w:r>
              <w:rPr>
                <w:noProof/>
              </w:rPr>
              <w:instrText xml:space="preserve"> PAGEREF _Toc241255812 \h </w:instrText>
            </w:r>
            <w:r>
              <w:rPr>
                <w:noProof/>
              </w:rPr>
            </w:r>
            <w:r>
              <w:rPr>
                <w:noProof/>
              </w:rPr>
              <w:fldChar w:fldCharType="separate"/>
            </w:r>
            <w:r w:rsidR="00015E97">
              <w:rPr>
                <w:noProof/>
              </w:rPr>
              <w:t>14</w:t>
            </w:r>
            <w:r>
              <w:rPr>
                <w:noProof/>
              </w:rPr>
              <w:fldChar w:fldCharType="end"/>
            </w:r>
          </w:hyperlink>
        </w:p>
        <w:p w14:paraId="172E837F" w14:textId="368944E6"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13" w:history="1">
            <w:r w:rsidRPr="00993A82">
              <w:rPr>
                <w:rStyle w:val="Hipervnculo"/>
                <w:noProof/>
              </w:rPr>
              <w:t>Awesome Screenshot</w:t>
            </w:r>
            <w:r>
              <w:rPr>
                <w:noProof/>
              </w:rPr>
              <w:tab/>
            </w:r>
            <w:r>
              <w:rPr>
                <w:noProof/>
              </w:rPr>
              <w:fldChar w:fldCharType="begin"/>
            </w:r>
            <w:r>
              <w:rPr>
                <w:noProof/>
              </w:rPr>
              <w:instrText xml:space="preserve"> PAGEREF _Toc241255813 \h </w:instrText>
            </w:r>
            <w:r>
              <w:rPr>
                <w:noProof/>
              </w:rPr>
            </w:r>
            <w:r>
              <w:rPr>
                <w:noProof/>
              </w:rPr>
              <w:fldChar w:fldCharType="separate"/>
            </w:r>
            <w:r w:rsidR="00015E97">
              <w:rPr>
                <w:noProof/>
              </w:rPr>
              <w:t>14</w:t>
            </w:r>
            <w:r>
              <w:rPr>
                <w:noProof/>
              </w:rPr>
              <w:fldChar w:fldCharType="end"/>
            </w:r>
          </w:hyperlink>
        </w:p>
        <w:p w14:paraId="6E7768FA" w14:textId="638F64EB"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14" w:history="1">
            <w:r w:rsidRPr="00993A82">
              <w:rPr>
                <w:rStyle w:val="Hipervnculo"/>
                <w:noProof/>
              </w:rPr>
              <w:t>Thinglink</w:t>
            </w:r>
            <w:r>
              <w:rPr>
                <w:noProof/>
              </w:rPr>
              <w:tab/>
            </w:r>
            <w:r>
              <w:rPr>
                <w:noProof/>
              </w:rPr>
              <w:fldChar w:fldCharType="begin"/>
            </w:r>
            <w:r>
              <w:rPr>
                <w:noProof/>
              </w:rPr>
              <w:instrText xml:space="preserve"> PAGEREF _Toc241255814 \h </w:instrText>
            </w:r>
            <w:r>
              <w:rPr>
                <w:noProof/>
              </w:rPr>
            </w:r>
            <w:r>
              <w:rPr>
                <w:noProof/>
              </w:rPr>
              <w:fldChar w:fldCharType="separate"/>
            </w:r>
            <w:r w:rsidR="00015E97">
              <w:rPr>
                <w:noProof/>
              </w:rPr>
              <w:t>15</w:t>
            </w:r>
            <w:r>
              <w:rPr>
                <w:noProof/>
              </w:rPr>
              <w:fldChar w:fldCharType="end"/>
            </w:r>
          </w:hyperlink>
        </w:p>
        <w:p w14:paraId="76032C1A" w14:textId="439FCD19"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15" w:history="1">
            <w:r w:rsidRPr="00993A82">
              <w:rPr>
                <w:rStyle w:val="Hipervnculo"/>
                <w:noProof/>
              </w:rPr>
              <w:t>PlaceIt.net</w:t>
            </w:r>
            <w:r>
              <w:rPr>
                <w:noProof/>
              </w:rPr>
              <w:tab/>
            </w:r>
            <w:r>
              <w:rPr>
                <w:noProof/>
              </w:rPr>
              <w:fldChar w:fldCharType="begin"/>
            </w:r>
            <w:r>
              <w:rPr>
                <w:noProof/>
              </w:rPr>
              <w:instrText xml:space="preserve"> PAGEREF _Toc241255815 \h </w:instrText>
            </w:r>
            <w:r>
              <w:rPr>
                <w:noProof/>
              </w:rPr>
            </w:r>
            <w:r>
              <w:rPr>
                <w:noProof/>
              </w:rPr>
              <w:fldChar w:fldCharType="separate"/>
            </w:r>
            <w:r w:rsidR="00015E97">
              <w:rPr>
                <w:noProof/>
              </w:rPr>
              <w:t>15</w:t>
            </w:r>
            <w:r>
              <w:rPr>
                <w:noProof/>
              </w:rPr>
              <w:fldChar w:fldCharType="end"/>
            </w:r>
          </w:hyperlink>
        </w:p>
        <w:p w14:paraId="72BFCB9E" w14:textId="6CC65A56"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16" w:history="1">
            <w:r w:rsidRPr="00993A82">
              <w:rPr>
                <w:rStyle w:val="Hipervnculo"/>
                <w:noProof/>
              </w:rPr>
              <w:t>Skitch</w:t>
            </w:r>
            <w:r>
              <w:rPr>
                <w:noProof/>
              </w:rPr>
              <w:tab/>
            </w:r>
            <w:r>
              <w:rPr>
                <w:noProof/>
              </w:rPr>
              <w:fldChar w:fldCharType="begin"/>
            </w:r>
            <w:r>
              <w:rPr>
                <w:noProof/>
              </w:rPr>
              <w:instrText xml:space="preserve"> PAGEREF _Toc241255816 \h </w:instrText>
            </w:r>
            <w:r>
              <w:rPr>
                <w:noProof/>
              </w:rPr>
            </w:r>
            <w:r>
              <w:rPr>
                <w:noProof/>
              </w:rPr>
              <w:fldChar w:fldCharType="separate"/>
            </w:r>
            <w:r w:rsidR="00015E97">
              <w:rPr>
                <w:noProof/>
              </w:rPr>
              <w:t>15</w:t>
            </w:r>
            <w:r>
              <w:rPr>
                <w:noProof/>
              </w:rPr>
              <w:fldChar w:fldCharType="end"/>
            </w:r>
          </w:hyperlink>
        </w:p>
        <w:p w14:paraId="42F35513" w14:textId="4532F887"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17" w:history="1">
            <w:r w:rsidRPr="00993A82">
              <w:rPr>
                <w:rStyle w:val="Hipervnculo"/>
                <w:noProof/>
              </w:rPr>
              <w:t>FotoJet</w:t>
            </w:r>
            <w:r>
              <w:rPr>
                <w:noProof/>
              </w:rPr>
              <w:tab/>
            </w:r>
            <w:r>
              <w:rPr>
                <w:noProof/>
              </w:rPr>
              <w:fldChar w:fldCharType="begin"/>
            </w:r>
            <w:r>
              <w:rPr>
                <w:noProof/>
              </w:rPr>
              <w:instrText xml:space="preserve"> PAGEREF _Toc241255817 \h </w:instrText>
            </w:r>
            <w:r>
              <w:rPr>
                <w:noProof/>
              </w:rPr>
            </w:r>
            <w:r>
              <w:rPr>
                <w:noProof/>
              </w:rPr>
              <w:fldChar w:fldCharType="separate"/>
            </w:r>
            <w:r w:rsidR="00015E97">
              <w:rPr>
                <w:noProof/>
              </w:rPr>
              <w:t>15</w:t>
            </w:r>
            <w:r>
              <w:rPr>
                <w:noProof/>
              </w:rPr>
              <w:fldChar w:fldCharType="end"/>
            </w:r>
          </w:hyperlink>
        </w:p>
        <w:p w14:paraId="0C138A4E" w14:textId="5F4474E2"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18" w:history="1">
            <w:r w:rsidRPr="00993A82">
              <w:rPr>
                <w:rStyle w:val="Hipervnculo"/>
                <w:noProof/>
              </w:rPr>
              <w:t>PicMonkey</w:t>
            </w:r>
            <w:r>
              <w:rPr>
                <w:noProof/>
              </w:rPr>
              <w:tab/>
            </w:r>
            <w:r>
              <w:rPr>
                <w:noProof/>
              </w:rPr>
              <w:fldChar w:fldCharType="begin"/>
            </w:r>
            <w:r>
              <w:rPr>
                <w:noProof/>
              </w:rPr>
              <w:instrText xml:space="preserve"> PAGEREF _Toc241255818 \h </w:instrText>
            </w:r>
            <w:r>
              <w:rPr>
                <w:noProof/>
              </w:rPr>
            </w:r>
            <w:r>
              <w:rPr>
                <w:noProof/>
              </w:rPr>
              <w:fldChar w:fldCharType="separate"/>
            </w:r>
            <w:r w:rsidR="00015E97">
              <w:rPr>
                <w:noProof/>
              </w:rPr>
              <w:t>15</w:t>
            </w:r>
            <w:r>
              <w:rPr>
                <w:noProof/>
              </w:rPr>
              <w:fldChar w:fldCharType="end"/>
            </w:r>
          </w:hyperlink>
        </w:p>
        <w:p w14:paraId="64AD81FD" w14:textId="4C911FE7"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19" w:history="1">
            <w:r w:rsidRPr="00993A82">
              <w:rPr>
                <w:rStyle w:val="Hipervnculo"/>
                <w:noProof/>
              </w:rPr>
              <w:t>Jing</w:t>
            </w:r>
            <w:r>
              <w:rPr>
                <w:noProof/>
              </w:rPr>
              <w:tab/>
            </w:r>
            <w:r>
              <w:rPr>
                <w:noProof/>
              </w:rPr>
              <w:fldChar w:fldCharType="begin"/>
            </w:r>
            <w:r>
              <w:rPr>
                <w:noProof/>
              </w:rPr>
              <w:instrText xml:space="preserve"> PAGEREF _Toc241255819 \h </w:instrText>
            </w:r>
            <w:r>
              <w:rPr>
                <w:noProof/>
              </w:rPr>
            </w:r>
            <w:r>
              <w:rPr>
                <w:noProof/>
              </w:rPr>
              <w:fldChar w:fldCharType="separate"/>
            </w:r>
            <w:r w:rsidR="00015E97">
              <w:rPr>
                <w:noProof/>
              </w:rPr>
              <w:t>15</w:t>
            </w:r>
            <w:r>
              <w:rPr>
                <w:noProof/>
              </w:rPr>
              <w:fldChar w:fldCharType="end"/>
            </w:r>
          </w:hyperlink>
        </w:p>
        <w:p w14:paraId="6F60B4D4" w14:textId="6C1CBCAB"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820" w:history="1">
            <w:r w:rsidRPr="00993A82">
              <w:rPr>
                <w:rStyle w:val="Hipervnculo"/>
                <w:noProof/>
              </w:rPr>
              <w:t>Escritura y fuentes</w:t>
            </w:r>
            <w:r>
              <w:rPr>
                <w:noProof/>
              </w:rPr>
              <w:tab/>
            </w:r>
            <w:r>
              <w:rPr>
                <w:noProof/>
              </w:rPr>
              <w:fldChar w:fldCharType="begin"/>
            </w:r>
            <w:r>
              <w:rPr>
                <w:noProof/>
              </w:rPr>
              <w:instrText xml:space="preserve"> PAGEREF _Toc241255820 \h </w:instrText>
            </w:r>
            <w:r>
              <w:rPr>
                <w:noProof/>
              </w:rPr>
            </w:r>
            <w:r>
              <w:rPr>
                <w:noProof/>
              </w:rPr>
              <w:fldChar w:fldCharType="separate"/>
            </w:r>
            <w:r w:rsidR="00015E97">
              <w:rPr>
                <w:noProof/>
              </w:rPr>
              <w:t>15</w:t>
            </w:r>
            <w:r>
              <w:rPr>
                <w:noProof/>
              </w:rPr>
              <w:fldChar w:fldCharType="end"/>
            </w:r>
          </w:hyperlink>
        </w:p>
        <w:p w14:paraId="6C0614C3" w14:textId="10400948"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21" w:history="1">
            <w:r w:rsidRPr="00993A82">
              <w:rPr>
                <w:rStyle w:val="Hipervnculo"/>
                <w:noProof/>
              </w:rPr>
              <w:t>Word2CleanHTML</w:t>
            </w:r>
            <w:r>
              <w:rPr>
                <w:noProof/>
              </w:rPr>
              <w:tab/>
            </w:r>
            <w:r>
              <w:rPr>
                <w:noProof/>
              </w:rPr>
              <w:fldChar w:fldCharType="begin"/>
            </w:r>
            <w:r>
              <w:rPr>
                <w:noProof/>
              </w:rPr>
              <w:instrText xml:space="preserve"> PAGEREF _Toc241255821 \h </w:instrText>
            </w:r>
            <w:r>
              <w:rPr>
                <w:noProof/>
              </w:rPr>
            </w:r>
            <w:r>
              <w:rPr>
                <w:noProof/>
              </w:rPr>
              <w:fldChar w:fldCharType="separate"/>
            </w:r>
            <w:r w:rsidR="00015E97">
              <w:rPr>
                <w:noProof/>
              </w:rPr>
              <w:t>15</w:t>
            </w:r>
            <w:r>
              <w:rPr>
                <w:noProof/>
              </w:rPr>
              <w:fldChar w:fldCharType="end"/>
            </w:r>
          </w:hyperlink>
        </w:p>
        <w:p w14:paraId="40575E79" w14:textId="32BC8945"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22" w:history="1">
            <w:r w:rsidRPr="00993A82">
              <w:rPr>
                <w:rStyle w:val="Hipervnculo"/>
                <w:noProof/>
              </w:rPr>
              <w:t>Paper Rate</w:t>
            </w:r>
            <w:r>
              <w:rPr>
                <w:noProof/>
              </w:rPr>
              <w:tab/>
            </w:r>
            <w:r>
              <w:rPr>
                <w:noProof/>
              </w:rPr>
              <w:fldChar w:fldCharType="begin"/>
            </w:r>
            <w:r>
              <w:rPr>
                <w:noProof/>
              </w:rPr>
              <w:instrText xml:space="preserve"> PAGEREF _Toc241255822 \h </w:instrText>
            </w:r>
            <w:r>
              <w:rPr>
                <w:noProof/>
              </w:rPr>
            </w:r>
            <w:r>
              <w:rPr>
                <w:noProof/>
              </w:rPr>
              <w:fldChar w:fldCharType="separate"/>
            </w:r>
            <w:r w:rsidR="00015E97">
              <w:rPr>
                <w:noProof/>
              </w:rPr>
              <w:t>15</w:t>
            </w:r>
            <w:r>
              <w:rPr>
                <w:noProof/>
              </w:rPr>
              <w:fldChar w:fldCharType="end"/>
            </w:r>
          </w:hyperlink>
        </w:p>
        <w:p w14:paraId="72D01581" w14:textId="204D8973"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23" w:history="1">
            <w:r w:rsidRPr="00993A82">
              <w:rPr>
                <w:rStyle w:val="Hipervnculo"/>
                <w:noProof/>
              </w:rPr>
              <w:t>Copyscape</w:t>
            </w:r>
            <w:r>
              <w:rPr>
                <w:noProof/>
              </w:rPr>
              <w:tab/>
            </w:r>
            <w:r>
              <w:rPr>
                <w:noProof/>
              </w:rPr>
              <w:fldChar w:fldCharType="begin"/>
            </w:r>
            <w:r>
              <w:rPr>
                <w:noProof/>
              </w:rPr>
              <w:instrText xml:space="preserve"> PAGEREF _Toc241255823 \h </w:instrText>
            </w:r>
            <w:r>
              <w:rPr>
                <w:noProof/>
              </w:rPr>
            </w:r>
            <w:r>
              <w:rPr>
                <w:noProof/>
              </w:rPr>
              <w:fldChar w:fldCharType="separate"/>
            </w:r>
            <w:r w:rsidR="00015E97">
              <w:rPr>
                <w:noProof/>
              </w:rPr>
              <w:t>16</w:t>
            </w:r>
            <w:r>
              <w:rPr>
                <w:noProof/>
              </w:rPr>
              <w:fldChar w:fldCharType="end"/>
            </w:r>
          </w:hyperlink>
        </w:p>
        <w:p w14:paraId="33D5F5FE" w14:textId="3A787C23"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24" w:history="1">
            <w:r w:rsidRPr="00993A82">
              <w:rPr>
                <w:rStyle w:val="Hipervnculo"/>
                <w:noProof/>
              </w:rPr>
              <w:t>Wordle</w:t>
            </w:r>
            <w:r>
              <w:rPr>
                <w:noProof/>
              </w:rPr>
              <w:tab/>
            </w:r>
            <w:r>
              <w:rPr>
                <w:noProof/>
              </w:rPr>
              <w:fldChar w:fldCharType="begin"/>
            </w:r>
            <w:r>
              <w:rPr>
                <w:noProof/>
              </w:rPr>
              <w:instrText xml:space="preserve"> PAGEREF _Toc241255824 \h </w:instrText>
            </w:r>
            <w:r>
              <w:rPr>
                <w:noProof/>
              </w:rPr>
            </w:r>
            <w:r>
              <w:rPr>
                <w:noProof/>
              </w:rPr>
              <w:fldChar w:fldCharType="separate"/>
            </w:r>
            <w:r w:rsidR="00015E97">
              <w:rPr>
                <w:noProof/>
              </w:rPr>
              <w:t>16</w:t>
            </w:r>
            <w:r>
              <w:rPr>
                <w:noProof/>
              </w:rPr>
              <w:fldChar w:fldCharType="end"/>
            </w:r>
          </w:hyperlink>
        </w:p>
        <w:p w14:paraId="324ADC21" w14:textId="7F089D29"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25" w:history="1">
            <w:r w:rsidRPr="00993A82">
              <w:rPr>
                <w:rStyle w:val="Hipervnculo"/>
                <w:noProof/>
              </w:rPr>
              <w:t>Google Fonts y DaFont</w:t>
            </w:r>
            <w:r>
              <w:rPr>
                <w:noProof/>
              </w:rPr>
              <w:tab/>
            </w:r>
            <w:r>
              <w:rPr>
                <w:noProof/>
              </w:rPr>
              <w:fldChar w:fldCharType="begin"/>
            </w:r>
            <w:r>
              <w:rPr>
                <w:noProof/>
              </w:rPr>
              <w:instrText xml:space="preserve"> PAGEREF _Toc241255825 \h </w:instrText>
            </w:r>
            <w:r>
              <w:rPr>
                <w:noProof/>
              </w:rPr>
            </w:r>
            <w:r>
              <w:rPr>
                <w:noProof/>
              </w:rPr>
              <w:fldChar w:fldCharType="separate"/>
            </w:r>
            <w:r w:rsidR="00015E97">
              <w:rPr>
                <w:noProof/>
              </w:rPr>
              <w:t>16</w:t>
            </w:r>
            <w:r>
              <w:rPr>
                <w:noProof/>
              </w:rPr>
              <w:fldChar w:fldCharType="end"/>
            </w:r>
          </w:hyperlink>
        </w:p>
        <w:p w14:paraId="7CEBA312" w14:textId="06575996"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826" w:history="1">
            <w:r w:rsidRPr="00993A82">
              <w:rPr>
                <w:rStyle w:val="Hipervnculo"/>
                <w:noProof/>
              </w:rPr>
              <w:t>Diseño y activos</w:t>
            </w:r>
            <w:r>
              <w:rPr>
                <w:noProof/>
              </w:rPr>
              <w:tab/>
            </w:r>
            <w:r>
              <w:rPr>
                <w:noProof/>
              </w:rPr>
              <w:fldChar w:fldCharType="begin"/>
            </w:r>
            <w:r>
              <w:rPr>
                <w:noProof/>
              </w:rPr>
              <w:instrText xml:space="preserve"> PAGEREF _Toc241255826 \h </w:instrText>
            </w:r>
            <w:r>
              <w:rPr>
                <w:noProof/>
              </w:rPr>
            </w:r>
            <w:r>
              <w:rPr>
                <w:noProof/>
              </w:rPr>
              <w:fldChar w:fldCharType="separate"/>
            </w:r>
            <w:r w:rsidR="00015E97">
              <w:rPr>
                <w:noProof/>
              </w:rPr>
              <w:t>16</w:t>
            </w:r>
            <w:r>
              <w:rPr>
                <w:noProof/>
              </w:rPr>
              <w:fldChar w:fldCharType="end"/>
            </w:r>
          </w:hyperlink>
        </w:p>
        <w:p w14:paraId="76DBD582" w14:textId="0F97C2C2"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27" w:history="1">
            <w:r w:rsidRPr="00993A82">
              <w:rPr>
                <w:rStyle w:val="Hipervnculo"/>
                <w:noProof/>
              </w:rPr>
              <w:t>Canva</w:t>
            </w:r>
            <w:r>
              <w:rPr>
                <w:noProof/>
              </w:rPr>
              <w:tab/>
            </w:r>
            <w:r>
              <w:rPr>
                <w:noProof/>
              </w:rPr>
              <w:fldChar w:fldCharType="begin"/>
            </w:r>
            <w:r>
              <w:rPr>
                <w:noProof/>
              </w:rPr>
              <w:instrText xml:space="preserve"> PAGEREF _Toc241255827 \h </w:instrText>
            </w:r>
            <w:r>
              <w:rPr>
                <w:noProof/>
              </w:rPr>
            </w:r>
            <w:r>
              <w:rPr>
                <w:noProof/>
              </w:rPr>
              <w:fldChar w:fldCharType="separate"/>
            </w:r>
            <w:r w:rsidR="00015E97">
              <w:rPr>
                <w:noProof/>
              </w:rPr>
              <w:t>16</w:t>
            </w:r>
            <w:r>
              <w:rPr>
                <w:noProof/>
              </w:rPr>
              <w:fldChar w:fldCharType="end"/>
            </w:r>
          </w:hyperlink>
        </w:p>
        <w:p w14:paraId="6A9AD2B0" w14:textId="341F9840"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28" w:history="1">
            <w:r w:rsidRPr="00993A82">
              <w:rPr>
                <w:rStyle w:val="Hipervnculo"/>
                <w:noProof/>
              </w:rPr>
              <w:t>Infogram</w:t>
            </w:r>
            <w:r>
              <w:rPr>
                <w:noProof/>
              </w:rPr>
              <w:tab/>
            </w:r>
            <w:r>
              <w:rPr>
                <w:noProof/>
              </w:rPr>
              <w:fldChar w:fldCharType="begin"/>
            </w:r>
            <w:r>
              <w:rPr>
                <w:noProof/>
              </w:rPr>
              <w:instrText xml:space="preserve"> PAGEREF _Toc241255828 \h </w:instrText>
            </w:r>
            <w:r>
              <w:rPr>
                <w:noProof/>
              </w:rPr>
            </w:r>
            <w:r>
              <w:rPr>
                <w:noProof/>
              </w:rPr>
              <w:fldChar w:fldCharType="separate"/>
            </w:r>
            <w:r w:rsidR="00015E97">
              <w:rPr>
                <w:noProof/>
              </w:rPr>
              <w:t>16</w:t>
            </w:r>
            <w:r>
              <w:rPr>
                <w:noProof/>
              </w:rPr>
              <w:fldChar w:fldCharType="end"/>
            </w:r>
          </w:hyperlink>
        </w:p>
        <w:p w14:paraId="50918A85" w14:textId="6FCFBFD8"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29" w:history="1">
            <w:r w:rsidRPr="00993A82">
              <w:rPr>
                <w:rStyle w:val="Hipervnculo"/>
                <w:noProof/>
              </w:rPr>
              <w:t>Haiku Deck (“Haiku Cubierta”)</w:t>
            </w:r>
            <w:r>
              <w:rPr>
                <w:noProof/>
              </w:rPr>
              <w:tab/>
            </w:r>
            <w:r>
              <w:rPr>
                <w:noProof/>
              </w:rPr>
              <w:fldChar w:fldCharType="begin"/>
            </w:r>
            <w:r>
              <w:rPr>
                <w:noProof/>
              </w:rPr>
              <w:instrText xml:space="preserve"> PAGEREF _Toc241255829 \h </w:instrText>
            </w:r>
            <w:r>
              <w:rPr>
                <w:noProof/>
              </w:rPr>
            </w:r>
            <w:r>
              <w:rPr>
                <w:noProof/>
              </w:rPr>
              <w:fldChar w:fldCharType="separate"/>
            </w:r>
            <w:r w:rsidR="00015E97">
              <w:rPr>
                <w:noProof/>
              </w:rPr>
              <w:t>16</w:t>
            </w:r>
            <w:r>
              <w:rPr>
                <w:noProof/>
              </w:rPr>
              <w:fldChar w:fldCharType="end"/>
            </w:r>
          </w:hyperlink>
        </w:p>
        <w:p w14:paraId="7A7BEF52" w14:textId="5E09BF72"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830" w:history="1">
            <w:r w:rsidRPr="00993A82">
              <w:rPr>
                <w:rStyle w:val="Hipervnculo"/>
                <w:noProof/>
              </w:rPr>
              <w:t>Herramientas de social media</w:t>
            </w:r>
            <w:r>
              <w:rPr>
                <w:noProof/>
              </w:rPr>
              <w:tab/>
            </w:r>
            <w:r>
              <w:rPr>
                <w:noProof/>
              </w:rPr>
              <w:fldChar w:fldCharType="begin"/>
            </w:r>
            <w:r>
              <w:rPr>
                <w:noProof/>
              </w:rPr>
              <w:instrText xml:space="preserve"> PAGEREF _Toc241255830 \h </w:instrText>
            </w:r>
            <w:r>
              <w:rPr>
                <w:noProof/>
              </w:rPr>
            </w:r>
            <w:r>
              <w:rPr>
                <w:noProof/>
              </w:rPr>
              <w:fldChar w:fldCharType="separate"/>
            </w:r>
            <w:r w:rsidR="00015E97">
              <w:rPr>
                <w:noProof/>
              </w:rPr>
              <w:t>16</w:t>
            </w:r>
            <w:r>
              <w:rPr>
                <w:noProof/>
              </w:rPr>
              <w:fldChar w:fldCharType="end"/>
            </w:r>
          </w:hyperlink>
        </w:p>
        <w:p w14:paraId="7F992947" w14:textId="6FC3F1A7"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31" w:history="1">
            <w:r w:rsidRPr="00993A82">
              <w:rPr>
                <w:rStyle w:val="Hipervnculo"/>
                <w:noProof/>
              </w:rPr>
              <w:t>BuzzSumo</w:t>
            </w:r>
            <w:r>
              <w:rPr>
                <w:noProof/>
              </w:rPr>
              <w:tab/>
            </w:r>
            <w:r>
              <w:rPr>
                <w:noProof/>
              </w:rPr>
              <w:fldChar w:fldCharType="begin"/>
            </w:r>
            <w:r>
              <w:rPr>
                <w:noProof/>
              </w:rPr>
              <w:instrText xml:space="preserve"> PAGEREF _Toc241255831 \h </w:instrText>
            </w:r>
            <w:r>
              <w:rPr>
                <w:noProof/>
              </w:rPr>
            </w:r>
            <w:r>
              <w:rPr>
                <w:noProof/>
              </w:rPr>
              <w:fldChar w:fldCharType="separate"/>
            </w:r>
            <w:r w:rsidR="00015E97">
              <w:rPr>
                <w:noProof/>
              </w:rPr>
              <w:t>16</w:t>
            </w:r>
            <w:r>
              <w:rPr>
                <w:noProof/>
              </w:rPr>
              <w:fldChar w:fldCharType="end"/>
            </w:r>
          </w:hyperlink>
        </w:p>
        <w:p w14:paraId="31D178D0" w14:textId="53A51AD5"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32" w:history="1">
            <w:r w:rsidRPr="00993A82">
              <w:rPr>
                <w:rStyle w:val="Hipervnculo"/>
                <w:noProof/>
              </w:rPr>
              <w:t>Namechk</w:t>
            </w:r>
            <w:r>
              <w:rPr>
                <w:noProof/>
              </w:rPr>
              <w:tab/>
            </w:r>
            <w:r>
              <w:rPr>
                <w:noProof/>
              </w:rPr>
              <w:fldChar w:fldCharType="begin"/>
            </w:r>
            <w:r>
              <w:rPr>
                <w:noProof/>
              </w:rPr>
              <w:instrText xml:space="preserve"> PAGEREF _Toc241255832 \h </w:instrText>
            </w:r>
            <w:r>
              <w:rPr>
                <w:noProof/>
              </w:rPr>
            </w:r>
            <w:r>
              <w:rPr>
                <w:noProof/>
              </w:rPr>
              <w:fldChar w:fldCharType="separate"/>
            </w:r>
            <w:r w:rsidR="00015E97">
              <w:rPr>
                <w:noProof/>
              </w:rPr>
              <w:t>16</w:t>
            </w:r>
            <w:r>
              <w:rPr>
                <w:noProof/>
              </w:rPr>
              <w:fldChar w:fldCharType="end"/>
            </w:r>
          </w:hyperlink>
        </w:p>
        <w:p w14:paraId="4C148C51" w14:textId="17A942AA" w:rsidR="00923C29" w:rsidRDefault="00923C29">
          <w:pPr>
            <w:pStyle w:val="TDC1"/>
            <w:tabs>
              <w:tab w:val="right" w:leader="dot" w:pos="9296"/>
            </w:tabs>
            <w:rPr>
              <w:rFonts w:asciiTheme="minorHAnsi" w:eastAsiaTheme="minorEastAsia" w:hAnsiTheme="minorHAnsi" w:cstheme="minorBidi"/>
              <w:noProof/>
              <w:kern w:val="2"/>
              <w14:ligatures w14:val="standardContextual"/>
            </w:rPr>
          </w:pPr>
          <w:hyperlink w:anchor="_Toc241255833" w:history="1">
            <w:r w:rsidRPr="00993A82">
              <w:rPr>
                <w:rStyle w:val="Hipervnculo"/>
                <w:noProof/>
              </w:rPr>
              <w:t>Calidad, accesibilidad y acreditación de portales web sanitarios</w:t>
            </w:r>
            <w:r>
              <w:rPr>
                <w:noProof/>
              </w:rPr>
              <w:tab/>
            </w:r>
            <w:r>
              <w:rPr>
                <w:noProof/>
              </w:rPr>
              <w:fldChar w:fldCharType="begin"/>
            </w:r>
            <w:r>
              <w:rPr>
                <w:noProof/>
              </w:rPr>
              <w:instrText xml:space="preserve"> PAGEREF _Toc241255833 \h </w:instrText>
            </w:r>
            <w:r>
              <w:rPr>
                <w:noProof/>
              </w:rPr>
            </w:r>
            <w:r>
              <w:rPr>
                <w:noProof/>
              </w:rPr>
              <w:fldChar w:fldCharType="separate"/>
            </w:r>
            <w:r w:rsidR="00015E97">
              <w:rPr>
                <w:noProof/>
              </w:rPr>
              <w:t>17</w:t>
            </w:r>
            <w:r>
              <w:rPr>
                <w:noProof/>
              </w:rPr>
              <w:fldChar w:fldCharType="end"/>
            </w:r>
          </w:hyperlink>
        </w:p>
        <w:p w14:paraId="4B57E793" w14:textId="6A9FE406"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834" w:history="1">
            <w:r w:rsidRPr="00993A82">
              <w:rPr>
                <w:rStyle w:val="Hipervnculo"/>
                <w:noProof/>
              </w:rPr>
              <w:t>El modelo de certificación de la ACSA</w:t>
            </w:r>
            <w:r>
              <w:rPr>
                <w:noProof/>
              </w:rPr>
              <w:tab/>
            </w:r>
            <w:r>
              <w:rPr>
                <w:noProof/>
              </w:rPr>
              <w:fldChar w:fldCharType="begin"/>
            </w:r>
            <w:r>
              <w:rPr>
                <w:noProof/>
              </w:rPr>
              <w:instrText xml:space="preserve"> PAGEREF _Toc241255834 \h </w:instrText>
            </w:r>
            <w:r>
              <w:rPr>
                <w:noProof/>
              </w:rPr>
            </w:r>
            <w:r>
              <w:rPr>
                <w:noProof/>
              </w:rPr>
              <w:fldChar w:fldCharType="separate"/>
            </w:r>
            <w:r w:rsidR="00015E97">
              <w:rPr>
                <w:noProof/>
              </w:rPr>
              <w:t>17</w:t>
            </w:r>
            <w:r>
              <w:rPr>
                <w:noProof/>
              </w:rPr>
              <w:fldChar w:fldCharType="end"/>
            </w:r>
          </w:hyperlink>
        </w:p>
        <w:p w14:paraId="065BDEAD" w14:textId="5B08175B"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35" w:history="1">
            <w:r w:rsidRPr="00993A82">
              <w:rPr>
                <w:rStyle w:val="Hipervnculo"/>
                <w:noProof/>
              </w:rPr>
              <w:t>Programas y aplicaciones ME_jora</w:t>
            </w:r>
            <w:r>
              <w:rPr>
                <w:noProof/>
              </w:rPr>
              <w:tab/>
            </w:r>
            <w:r>
              <w:rPr>
                <w:noProof/>
              </w:rPr>
              <w:fldChar w:fldCharType="begin"/>
            </w:r>
            <w:r>
              <w:rPr>
                <w:noProof/>
              </w:rPr>
              <w:instrText xml:space="preserve"> PAGEREF _Toc241255835 \h </w:instrText>
            </w:r>
            <w:r>
              <w:rPr>
                <w:noProof/>
              </w:rPr>
            </w:r>
            <w:r>
              <w:rPr>
                <w:noProof/>
              </w:rPr>
              <w:fldChar w:fldCharType="separate"/>
            </w:r>
            <w:r w:rsidR="00015E97">
              <w:rPr>
                <w:noProof/>
              </w:rPr>
              <w:t>17</w:t>
            </w:r>
            <w:r>
              <w:rPr>
                <w:noProof/>
              </w:rPr>
              <w:fldChar w:fldCharType="end"/>
            </w:r>
          </w:hyperlink>
        </w:p>
        <w:p w14:paraId="0D7A5862" w14:textId="7D4F06F0"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36" w:history="1">
            <w:r w:rsidRPr="00993A82">
              <w:rPr>
                <w:rStyle w:val="Hipervnculo"/>
                <w:noProof/>
              </w:rPr>
              <w:t>Manuales de estándares vigentes (servicios sanitarios y sociales)</w:t>
            </w:r>
            <w:r>
              <w:rPr>
                <w:noProof/>
              </w:rPr>
              <w:tab/>
            </w:r>
            <w:r>
              <w:rPr>
                <w:noProof/>
              </w:rPr>
              <w:fldChar w:fldCharType="begin"/>
            </w:r>
            <w:r>
              <w:rPr>
                <w:noProof/>
              </w:rPr>
              <w:instrText xml:space="preserve"> PAGEREF _Toc241255836 \h </w:instrText>
            </w:r>
            <w:r>
              <w:rPr>
                <w:noProof/>
              </w:rPr>
            </w:r>
            <w:r>
              <w:rPr>
                <w:noProof/>
              </w:rPr>
              <w:fldChar w:fldCharType="separate"/>
            </w:r>
            <w:r w:rsidR="00015E97">
              <w:rPr>
                <w:noProof/>
              </w:rPr>
              <w:t>17</w:t>
            </w:r>
            <w:r>
              <w:rPr>
                <w:noProof/>
              </w:rPr>
              <w:fldChar w:fldCharType="end"/>
            </w:r>
          </w:hyperlink>
        </w:p>
        <w:p w14:paraId="299D70A9" w14:textId="76708ED5"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37" w:history="1">
            <w:r w:rsidRPr="00993A82">
              <w:rPr>
                <w:rStyle w:val="Hipervnculo"/>
                <w:noProof/>
              </w:rPr>
              <w:t>Estructura de un estándar</w:t>
            </w:r>
            <w:r>
              <w:rPr>
                <w:noProof/>
              </w:rPr>
              <w:tab/>
            </w:r>
            <w:r>
              <w:rPr>
                <w:noProof/>
              </w:rPr>
              <w:fldChar w:fldCharType="begin"/>
            </w:r>
            <w:r>
              <w:rPr>
                <w:noProof/>
              </w:rPr>
              <w:instrText xml:space="preserve"> PAGEREF _Toc241255837 \h </w:instrText>
            </w:r>
            <w:r>
              <w:rPr>
                <w:noProof/>
              </w:rPr>
            </w:r>
            <w:r>
              <w:rPr>
                <w:noProof/>
              </w:rPr>
              <w:fldChar w:fldCharType="separate"/>
            </w:r>
            <w:r w:rsidR="00015E97">
              <w:rPr>
                <w:noProof/>
              </w:rPr>
              <w:t>17</w:t>
            </w:r>
            <w:r>
              <w:rPr>
                <w:noProof/>
              </w:rPr>
              <w:fldChar w:fldCharType="end"/>
            </w:r>
          </w:hyperlink>
        </w:p>
        <w:p w14:paraId="17F7BAB2" w14:textId="2C05400D"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38" w:history="1">
            <w:r w:rsidRPr="00993A82">
              <w:rPr>
                <w:rStyle w:val="Hipervnculo"/>
                <w:noProof/>
              </w:rPr>
              <w:t>Grupos de estándares y niveles de certificación</w:t>
            </w:r>
            <w:r>
              <w:rPr>
                <w:noProof/>
              </w:rPr>
              <w:tab/>
            </w:r>
            <w:r>
              <w:rPr>
                <w:noProof/>
              </w:rPr>
              <w:fldChar w:fldCharType="begin"/>
            </w:r>
            <w:r>
              <w:rPr>
                <w:noProof/>
              </w:rPr>
              <w:instrText xml:space="preserve"> PAGEREF _Toc241255838 \h </w:instrText>
            </w:r>
            <w:r>
              <w:rPr>
                <w:noProof/>
              </w:rPr>
            </w:r>
            <w:r>
              <w:rPr>
                <w:noProof/>
              </w:rPr>
              <w:fldChar w:fldCharType="separate"/>
            </w:r>
            <w:r w:rsidR="00015E97">
              <w:rPr>
                <w:noProof/>
              </w:rPr>
              <w:t>17</w:t>
            </w:r>
            <w:r>
              <w:rPr>
                <w:noProof/>
              </w:rPr>
              <w:fldChar w:fldCharType="end"/>
            </w:r>
          </w:hyperlink>
        </w:p>
        <w:p w14:paraId="15C1F417" w14:textId="4F6981AB"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39" w:history="1">
            <w:r w:rsidRPr="00993A82">
              <w:rPr>
                <w:rStyle w:val="Hipervnculo"/>
                <w:noProof/>
              </w:rPr>
              <w:t>Proceso de certificación (4 fases)</w:t>
            </w:r>
            <w:r>
              <w:rPr>
                <w:noProof/>
              </w:rPr>
              <w:tab/>
            </w:r>
            <w:r>
              <w:rPr>
                <w:noProof/>
              </w:rPr>
              <w:fldChar w:fldCharType="begin"/>
            </w:r>
            <w:r>
              <w:rPr>
                <w:noProof/>
              </w:rPr>
              <w:instrText xml:space="preserve"> PAGEREF _Toc241255839 \h </w:instrText>
            </w:r>
            <w:r>
              <w:rPr>
                <w:noProof/>
              </w:rPr>
            </w:r>
            <w:r>
              <w:rPr>
                <w:noProof/>
              </w:rPr>
              <w:fldChar w:fldCharType="separate"/>
            </w:r>
            <w:r w:rsidR="00015E97">
              <w:rPr>
                <w:noProof/>
              </w:rPr>
              <w:t>18</w:t>
            </w:r>
            <w:r>
              <w:rPr>
                <w:noProof/>
              </w:rPr>
              <w:fldChar w:fldCharType="end"/>
            </w:r>
          </w:hyperlink>
        </w:p>
        <w:p w14:paraId="4CBDDD63" w14:textId="2CF838BD"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40" w:history="1">
            <w:r w:rsidRPr="00993A82">
              <w:rPr>
                <w:rStyle w:val="Hipervnculo"/>
                <w:noProof/>
              </w:rPr>
              <w:t>Estándares de los manuales vigentes relacionados con la web del centro</w:t>
            </w:r>
            <w:r>
              <w:rPr>
                <w:noProof/>
              </w:rPr>
              <w:tab/>
            </w:r>
            <w:r>
              <w:rPr>
                <w:noProof/>
              </w:rPr>
              <w:fldChar w:fldCharType="begin"/>
            </w:r>
            <w:r>
              <w:rPr>
                <w:noProof/>
              </w:rPr>
              <w:instrText xml:space="preserve"> PAGEREF _Toc241255840 \h </w:instrText>
            </w:r>
            <w:r>
              <w:rPr>
                <w:noProof/>
              </w:rPr>
            </w:r>
            <w:r>
              <w:rPr>
                <w:noProof/>
              </w:rPr>
              <w:fldChar w:fldCharType="separate"/>
            </w:r>
            <w:r w:rsidR="00015E97">
              <w:rPr>
                <w:noProof/>
              </w:rPr>
              <w:t>18</w:t>
            </w:r>
            <w:r>
              <w:rPr>
                <w:noProof/>
              </w:rPr>
              <w:fldChar w:fldCharType="end"/>
            </w:r>
          </w:hyperlink>
        </w:p>
        <w:p w14:paraId="2AE3004C" w14:textId="68CE4E3D"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841" w:history="1">
            <w:r w:rsidRPr="00993A82">
              <w:rPr>
                <w:rStyle w:val="Hipervnculo"/>
                <w:noProof/>
              </w:rPr>
              <w:t>Programa de acreditación de páginas web sanitarias de la ACSA</w:t>
            </w:r>
            <w:r>
              <w:rPr>
                <w:noProof/>
              </w:rPr>
              <w:tab/>
            </w:r>
            <w:r>
              <w:rPr>
                <w:noProof/>
              </w:rPr>
              <w:fldChar w:fldCharType="begin"/>
            </w:r>
            <w:r>
              <w:rPr>
                <w:noProof/>
              </w:rPr>
              <w:instrText xml:space="preserve"> PAGEREF _Toc241255841 \h </w:instrText>
            </w:r>
            <w:r>
              <w:rPr>
                <w:noProof/>
              </w:rPr>
            </w:r>
            <w:r>
              <w:rPr>
                <w:noProof/>
              </w:rPr>
              <w:fldChar w:fldCharType="separate"/>
            </w:r>
            <w:r w:rsidR="00015E97">
              <w:rPr>
                <w:noProof/>
              </w:rPr>
              <w:t>18</w:t>
            </w:r>
            <w:r>
              <w:rPr>
                <w:noProof/>
              </w:rPr>
              <w:fldChar w:fldCharType="end"/>
            </w:r>
          </w:hyperlink>
        </w:p>
        <w:p w14:paraId="618F3B93" w14:textId="02942710"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42" w:history="1">
            <w:r w:rsidRPr="00993A82">
              <w:rPr>
                <w:rStyle w:val="Hipervnculo"/>
                <w:noProof/>
              </w:rPr>
              <w:t>Contenidos que exigía el manual de páginas web (lo que preguntan)</w:t>
            </w:r>
            <w:r>
              <w:rPr>
                <w:noProof/>
              </w:rPr>
              <w:tab/>
            </w:r>
            <w:r>
              <w:rPr>
                <w:noProof/>
              </w:rPr>
              <w:fldChar w:fldCharType="begin"/>
            </w:r>
            <w:r>
              <w:rPr>
                <w:noProof/>
              </w:rPr>
              <w:instrText xml:space="preserve"> PAGEREF _Toc241255842 \h </w:instrText>
            </w:r>
            <w:r>
              <w:rPr>
                <w:noProof/>
              </w:rPr>
            </w:r>
            <w:r>
              <w:rPr>
                <w:noProof/>
              </w:rPr>
              <w:fldChar w:fldCharType="separate"/>
            </w:r>
            <w:r w:rsidR="00015E97">
              <w:rPr>
                <w:noProof/>
              </w:rPr>
              <w:t>19</w:t>
            </w:r>
            <w:r>
              <w:rPr>
                <w:noProof/>
              </w:rPr>
              <w:fldChar w:fldCharType="end"/>
            </w:r>
          </w:hyperlink>
        </w:p>
        <w:p w14:paraId="4EED59AF" w14:textId="2C8A4684"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843" w:history="1">
            <w:r w:rsidRPr="00993A82">
              <w:rPr>
                <w:rStyle w:val="Hipervnculo"/>
                <w:noProof/>
              </w:rPr>
              <w:t>Accesibilidad web y validación de estándares</w:t>
            </w:r>
            <w:r>
              <w:rPr>
                <w:noProof/>
              </w:rPr>
              <w:tab/>
            </w:r>
            <w:r>
              <w:rPr>
                <w:noProof/>
              </w:rPr>
              <w:fldChar w:fldCharType="begin"/>
            </w:r>
            <w:r>
              <w:rPr>
                <w:noProof/>
              </w:rPr>
              <w:instrText xml:space="preserve"> PAGEREF _Toc241255843 \h </w:instrText>
            </w:r>
            <w:r>
              <w:rPr>
                <w:noProof/>
              </w:rPr>
            </w:r>
            <w:r>
              <w:rPr>
                <w:noProof/>
              </w:rPr>
              <w:fldChar w:fldCharType="separate"/>
            </w:r>
            <w:r w:rsidR="00015E97">
              <w:rPr>
                <w:noProof/>
              </w:rPr>
              <w:t>19</w:t>
            </w:r>
            <w:r>
              <w:rPr>
                <w:noProof/>
              </w:rPr>
              <w:fldChar w:fldCharType="end"/>
            </w:r>
          </w:hyperlink>
        </w:p>
        <w:p w14:paraId="02965BE7" w14:textId="155B5DC2" w:rsidR="00923C29" w:rsidRDefault="00923C29">
          <w:pPr>
            <w:pStyle w:val="TDC1"/>
            <w:tabs>
              <w:tab w:val="right" w:leader="dot" w:pos="9296"/>
            </w:tabs>
            <w:rPr>
              <w:rFonts w:asciiTheme="minorHAnsi" w:eastAsiaTheme="minorEastAsia" w:hAnsiTheme="minorHAnsi" w:cstheme="minorBidi"/>
              <w:noProof/>
              <w:kern w:val="2"/>
              <w14:ligatures w14:val="standardContextual"/>
            </w:rPr>
          </w:pPr>
          <w:hyperlink w:anchor="_Toc241255844" w:history="1">
            <w:r w:rsidRPr="00993A82">
              <w:rPr>
                <w:rStyle w:val="Hipervnculo"/>
                <w:noProof/>
              </w:rPr>
              <w:t>Iniciativas en el Sistema Sanitario Público de Andalucía</w:t>
            </w:r>
            <w:r>
              <w:rPr>
                <w:noProof/>
              </w:rPr>
              <w:tab/>
            </w:r>
            <w:r>
              <w:rPr>
                <w:noProof/>
              </w:rPr>
              <w:fldChar w:fldCharType="begin"/>
            </w:r>
            <w:r>
              <w:rPr>
                <w:noProof/>
              </w:rPr>
              <w:instrText xml:space="preserve"> PAGEREF _Toc241255844 \h </w:instrText>
            </w:r>
            <w:r>
              <w:rPr>
                <w:noProof/>
              </w:rPr>
            </w:r>
            <w:r>
              <w:rPr>
                <w:noProof/>
              </w:rPr>
              <w:fldChar w:fldCharType="separate"/>
            </w:r>
            <w:r w:rsidR="00015E97">
              <w:rPr>
                <w:noProof/>
              </w:rPr>
              <w:t>20</w:t>
            </w:r>
            <w:r>
              <w:rPr>
                <w:noProof/>
              </w:rPr>
              <w:fldChar w:fldCharType="end"/>
            </w:r>
          </w:hyperlink>
        </w:p>
        <w:p w14:paraId="5D5071C7" w14:textId="497F471D" w:rsidR="00923C29" w:rsidRDefault="00923C29">
          <w:pPr>
            <w:pStyle w:val="TDC2"/>
            <w:tabs>
              <w:tab w:val="right" w:leader="dot" w:pos="9296"/>
            </w:tabs>
            <w:rPr>
              <w:rFonts w:asciiTheme="minorHAnsi" w:eastAsiaTheme="minorEastAsia" w:hAnsiTheme="minorHAnsi" w:cstheme="minorBidi"/>
              <w:noProof/>
              <w:kern w:val="2"/>
              <w14:ligatures w14:val="standardContextual"/>
            </w:rPr>
          </w:pPr>
          <w:hyperlink w:anchor="_Toc241255845" w:history="1">
            <w:r w:rsidRPr="00993A82">
              <w:rPr>
                <w:rStyle w:val="Hipervnculo"/>
                <w:noProof/>
              </w:rPr>
              <w:t>Biblioteca Virtual del SSPA</w:t>
            </w:r>
            <w:r>
              <w:rPr>
                <w:noProof/>
              </w:rPr>
              <w:tab/>
            </w:r>
            <w:r>
              <w:rPr>
                <w:noProof/>
              </w:rPr>
              <w:fldChar w:fldCharType="begin"/>
            </w:r>
            <w:r>
              <w:rPr>
                <w:noProof/>
              </w:rPr>
              <w:instrText xml:space="preserve"> PAGEREF _Toc241255845 \h </w:instrText>
            </w:r>
            <w:r>
              <w:rPr>
                <w:noProof/>
              </w:rPr>
            </w:r>
            <w:r>
              <w:rPr>
                <w:noProof/>
              </w:rPr>
              <w:fldChar w:fldCharType="separate"/>
            </w:r>
            <w:r w:rsidR="00015E97">
              <w:rPr>
                <w:noProof/>
              </w:rPr>
              <w:t>20</w:t>
            </w:r>
            <w:r>
              <w:rPr>
                <w:noProof/>
              </w:rPr>
              <w:fldChar w:fldCharType="end"/>
            </w:r>
          </w:hyperlink>
        </w:p>
        <w:p w14:paraId="7229B65C" w14:textId="216B3135"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46" w:history="1">
            <w:r w:rsidRPr="00993A82">
              <w:rPr>
                <w:rStyle w:val="Hipervnculo"/>
                <w:noProof/>
              </w:rPr>
              <w:t>Doble objetivo: profesionales y ciudadanía</w:t>
            </w:r>
            <w:r>
              <w:rPr>
                <w:noProof/>
              </w:rPr>
              <w:tab/>
            </w:r>
            <w:r>
              <w:rPr>
                <w:noProof/>
              </w:rPr>
              <w:fldChar w:fldCharType="begin"/>
            </w:r>
            <w:r>
              <w:rPr>
                <w:noProof/>
              </w:rPr>
              <w:instrText xml:space="preserve"> PAGEREF _Toc241255846 \h </w:instrText>
            </w:r>
            <w:r>
              <w:rPr>
                <w:noProof/>
              </w:rPr>
            </w:r>
            <w:r>
              <w:rPr>
                <w:noProof/>
              </w:rPr>
              <w:fldChar w:fldCharType="separate"/>
            </w:r>
            <w:r w:rsidR="00015E97">
              <w:rPr>
                <w:noProof/>
              </w:rPr>
              <w:t>20</w:t>
            </w:r>
            <w:r>
              <w:rPr>
                <w:noProof/>
              </w:rPr>
              <w:fldChar w:fldCharType="end"/>
            </w:r>
          </w:hyperlink>
        </w:p>
        <w:p w14:paraId="4545DAD0" w14:textId="73288FA7"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47" w:history="1">
            <w:r w:rsidRPr="00993A82">
              <w:rPr>
                <w:rStyle w:val="Hipervnculo"/>
                <w:noProof/>
              </w:rPr>
              <w:t>Principales recursos para profesionales (Listado A-Z)</w:t>
            </w:r>
            <w:r>
              <w:rPr>
                <w:noProof/>
              </w:rPr>
              <w:tab/>
            </w:r>
            <w:r>
              <w:rPr>
                <w:noProof/>
              </w:rPr>
              <w:fldChar w:fldCharType="begin"/>
            </w:r>
            <w:r>
              <w:rPr>
                <w:noProof/>
              </w:rPr>
              <w:instrText xml:space="preserve"> PAGEREF _Toc241255847 \h </w:instrText>
            </w:r>
            <w:r>
              <w:rPr>
                <w:noProof/>
              </w:rPr>
            </w:r>
            <w:r>
              <w:rPr>
                <w:noProof/>
              </w:rPr>
              <w:fldChar w:fldCharType="separate"/>
            </w:r>
            <w:r w:rsidR="00015E97">
              <w:rPr>
                <w:noProof/>
              </w:rPr>
              <w:t>21</w:t>
            </w:r>
            <w:r>
              <w:rPr>
                <w:noProof/>
              </w:rPr>
              <w:fldChar w:fldCharType="end"/>
            </w:r>
          </w:hyperlink>
        </w:p>
        <w:p w14:paraId="23E82CEA" w14:textId="27EC4D2D"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48" w:history="1">
            <w:r w:rsidRPr="00993A82">
              <w:rPr>
                <w:rStyle w:val="Hipervnculo"/>
                <w:noProof/>
              </w:rPr>
              <w:t>Servicios de la BV-SSPA</w:t>
            </w:r>
            <w:r>
              <w:rPr>
                <w:noProof/>
              </w:rPr>
              <w:tab/>
            </w:r>
            <w:r>
              <w:rPr>
                <w:noProof/>
              </w:rPr>
              <w:fldChar w:fldCharType="begin"/>
            </w:r>
            <w:r>
              <w:rPr>
                <w:noProof/>
              </w:rPr>
              <w:instrText xml:space="preserve"> PAGEREF _Toc241255848 \h </w:instrText>
            </w:r>
            <w:r>
              <w:rPr>
                <w:noProof/>
              </w:rPr>
            </w:r>
            <w:r>
              <w:rPr>
                <w:noProof/>
              </w:rPr>
              <w:fldChar w:fldCharType="separate"/>
            </w:r>
            <w:r w:rsidR="00015E97">
              <w:rPr>
                <w:noProof/>
              </w:rPr>
              <w:t>21</w:t>
            </w:r>
            <w:r>
              <w:rPr>
                <w:noProof/>
              </w:rPr>
              <w:fldChar w:fldCharType="end"/>
            </w:r>
          </w:hyperlink>
        </w:p>
        <w:p w14:paraId="1D0FCE33" w14:textId="19D333BC" w:rsidR="00923C29" w:rsidRDefault="00923C29">
          <w:pPr>
            <w:pStyle w:val="TDC3"/>
            <w:tabs>
              <w:tab w:val="right" w:leader="dot" w:pos="9296"/>
            </w:tabs>
            <w:rPr>
              <w:rFonts w:asciiTheme="minorHAnsi" w:eastAsiaTheme="minorEastAsia" w:hAnsiTheme="minorHAnsi" w:cstheme="minorBidi"/>
              <w:noProof/>
              <w:kern w:val="2"/>
              <w14:ligatures w14:val="standardContextual"/>
            </w:rPr>
          </w:pPr>
          <w:hyperlink w:anchor="_Toc241255849" w:history="1">
            <w:r w:rsidRPr="00993A82">
              <w:rPr>
                <w:rStyle w:val="Hipervnculo"/>
                <w:noProof/>
              </w:rPr>
              <w:t>SNOMED CT no es un recurso de la BV-SSPA</w:t>
            </w:r>
            <w:r>
              <w:rPr>
                <w:noProof/>
              </w:rPr>
              <w:tab/>
            </w:r>
            <w:r>
              <w:rPr>
                <w:noProof/>
              </w:rPr>
              <w:fldChar w:fldCharType="begin"/>
            </w:r>
            <w:r>
              <w:rPr>
                <w:noProof/>
              </w:rPr>
              <w:instrText xml:space="preserve"> PAGEREF _Toc241255849 \h </w:instrText>
            </w:r>
            <w:r>
              <w:rPr>
                <w:noProof/>
              </w:rPr>
            </w:r>
            <w:r>
              <w:rPr>
                <w:noProof/>
              </w:rPr>
              <w:fldChar w:fldCharType="separate"/>
            </w:r>
            <w:r w:rsidR="00015E97">
              <w:rPr>
                <w:noProof/>
              </w:rPr>
              <w:t>21</w:t>
            </w:r>
            <w:r>
              <w:rPr>
                <w:noProof/>
              </w:rPr>
              <w:fldChar w:fldCharType="end"/>
            </w:r>
          </w:hyperlink>
        </w:p>
        <w:p w14:paraId="02662F0E" w14:textId="4A91CBDC" w:rsidR="00923C29" w:rsidRDefault="00923C29">
          <w:pPr>
            <w:pStyle w:val="TDC1"/>
            <w:tabs>
              <w:tab w:val="right" w:leader="dot" w:pos="9296"/>
            </w:tabs>
            <w:rPr>
              <w:rFonts w:asciiTheme="minorHAnsi" w:eastAsiaTheme="minorEastAsia" w:hAnsiTheme="minorHAnsi" w:cstheme="minorBidi"/>
              <w:noProof/>
              <w:kern w:val="2"/>
              <w14:ligatures w14:val="standardContextual"/>
            </w:rPr>
          </w:pPr>
          <w:hyperlink w:anchor="_Toc241255850" w:history="1">
            <w:r w:rsidRPr="00993A82">
              <w:rPr>
                <w:rStyle w:val="Hipervnculo"/>
                <w:noProof/>
              </w:rPr>
              <w:t>Referencias</w:t>
            </w:r>
            <w:r>
              <w:rPr>
                <w:noProof/>
              </w:rPr>
              <w:tab/>
            </w:r>
            <w:r>
              <w:rPr>
                <w:noProof/>
              </w:rPr>
              <w:fldChar w:fldCharType="begin"/>
            </w:r>
            <w:r>
              <w:rPr>
                <w:noProof/>
              </w:rPr>
              <w:instrText xml:space="preserve"> PAGEREF _Toc241255850 \h </w:instrText>
            </w:r>
            <w:r>
              <w:rPr>
                <w:noProof/>
              </w:rPr>
            </w:r>
            <w:r>
              <w:rPr>
                <w:noProof/>
              </w:rPr>
              <w:fldChar w:fldCharType="separate"/>
            </w:r>
            <w:r w:rsidR="00015E97">
              <w:rPr>
                <w:noProof/>
              </w:rPr>
              <w:t>22</w:t>
            </w:r>
            <w:r>
              <w:rPr>
                <w:noProof/>
              </w:rPr>
              <w:fldChar w:fldCharType="end"/>
            </w:r>
          </w:hyperlink>
        </w:p>
        <w:p w14:paraId="42628FD7" w14:textId="2527EC3A" w:rsidR="002B5F17" w:rsidRDefault="00000000">
          <w:r>
            <w:fldChar w:fldCharType="end"/>
          </w:r>
        </w:p>
      </w:sdtContent>
    </w:sdt>
    <w:p w14:paraId="5A350278" w14:textId="77777777" w:rsidR="002B5F17" w:rsidRDefault="00000000">
      <w:r>
        <w:br w:type="page"/>
      </w:r>
    </w:p>
    <w:p w14:paraId="3EACADDB" w14:textId="77777777" w:rsidR="002B5F17" w:rsidRDefault="00000000">
      <w:pPr>
        <w:pStyle w:val="Ttulo1"/>
      </w:pPr>
      <w:bookmarkStart w:id="0" w:name="_Toc241255781"/>
      <w:r>
        <w:lastRenderedPageBreak/>
        <w:t>Portales corporativos</w:t>
      </w:r>
      <w:bookmarkEnd w:id="0"/>
    </w:p>
    <w:p w14:paraId="0196727E" w14:textId="77777777" w:rsidR="002B5F17" w:rsidRDefault="00000000">
      <w:pPr>
        <w:pStyle w:val="Ttulo2"/>
      </w:pPr>
      <w:bookmarkStart w:id="1" w:name="_Toc241255782"/>
      <w:r>
        <w:t>¿Qué es?</w:t>
      </w:r>
      <w:bookmarkEnd w:id="1"/>
    </w:p>
    <w:p w14:paraId="03B30DA4" w14:textId="77777777" w:rsidR="002B5F17" w:rsidRDefault="00000000">
      <w:pPr>
        <w:jc w:val="both"/>
      </w:pPr>
      <w:r>
        <w:t>Actualmente, las empresas cuentan con un gran número de sistemas que les permiten llevar a cabo sus actividades y funciones que tienen definidas. Algunas de las más importantes:</w:t>
      </w:r>
    </w:p>
    <w:p w14:paraId="071EF319" w14:textId="77777777" w:rsidR="002B5F17" w:rsidRDefault="00000000">
      <w:pPr>
        <w:pStyle w:val="Prrafodelista"/>
        <w:numPr>
          <w:ilvl w:val="0"/>
          <w:numId w:val="2"/>
        </w:numPr>
        <w:jc w:val="both"/>
      </w:pPr>
      <w:r>
        <w:t xml:space="preserve">El sistema empresarial o </w:t>
      </w:r>
      <w:r>
        <w:rPr>
          <w:b/>
          <w:bCs/>
        </w:rPr>
        <w:t>ERP</w:t>
      </w:r>
      <w:r>
        <w:t>, que lleva la gestión de la información administrativa y contable de la empresa.</w:t>
      </w:r>
    </w:p>
    <w:p w14:paraId="4960ACA1" w14:textId="77777777" w:rsidR="002B5F17" w:rsidRDefault="00000000">
      <w:pPr>
        <w:pStyle w:val="Prrafodelista"/>
        <w:numPr>
          <w:ilvl w:val="0"/>
          <w:numId w:val="2"/>
        </w:numPr>
        <w:jc w:val="both"/>
      </w:pPr>
      <w:r>
        <w:t>El sistema de administración de procesos.</w:t>
      </w:r>
    </w:p>
    <w:p w14:paraId="1CCB6CF2" w14:textId="77777777" w:rsidR="002B5F17" w:rsidRDefault="00000000">
      <w:pPr>
        <w:pStyle w:val="Prrafodelista"/>
        <w:numPr>
          <w:ilvl w:val="0"/>
          <w:numId w:val="2"/>
        </w:numPr>
        <w:jc w:val="both"/>
      </w:pPr>
      <w:r>
        <w:t>El sistema de gestión de proyectos.</w:t>
      </w:r>
    </w:p>
    <w:p w14:paraId="431F3E68" w14:textId="77777777" w:rsidR="002B5F17" w:rsidRDefault="00000000">
      <w:pPr>
        <w:pStyle w:val="Prrafodelista"/>
        <w:numPr>
          <w:ilvl w:val="0"/>
          <w:numId w:val="2"/>
        </w:numPr>
        <w:jc w:val="both"/>
      </w:pPr>
      <w:r>
        <w:t>Los sistemas de control operativo y supervisor.</w:t>
      </w:r>
    </w:p>
    <w:p w14:paraId="20A9E1FE" w14:textId="77777777" w:rsidR="002B5F17" w:rsidRDefault="00000000">
      <w:pPr>
        <w:pStyle w:val="Prrafodelista"/>
        <w:numPr>
          <w:ilvl w:val="0"/>
          <w:numId w:val="2"/>
        </w:numPr>
        <w:jc w:val="both"/>
      </w:pPr>
      <w:r>
        <w:t>El sistema de capacitación.</w:t>
      </w:r>
    </w:p>
    <w:p w14:paraId="304F8851" w14:textId="77777777" w:rsidR="002B5F17" w:rsidRDefault="00000000">
      <w:pPr>
        <w:pStyle w:val="Prrafodelista"/>
        <w:numPr>
          <w:ilvl w:val="0"/>
          <w:numId w:val="2"/>
        </w:numPr>
        <w:jc w:val="both"/>
      </w:pPr>
      <w:r>
        <w:t>El sistema de gestión normativa, que incluye principalmente:</w:t>
      </w:r>
    </w:p>
    <w:p w14:paraId="762D6A5B" w14:textId="77777777" w:rsidR="002B5F17" w:rsidRDefault="00000000">
      <w:pPr>
        <w:pStyle w:val="Prrafodelista"/>
        <w:numPr>
          <w:ilvl w:val="1"/>
          <w:numId w:val="2"/>
        </w:numPr>
      </w:pPr>
      <w:r>
        <w:t>Calidad.</w:t>
      </w:r>
    </w:p>
    <w:p w14:paraId="47562A95" w14:textId="77777777" w:rsidR="002B5F17" w:rsidRDefault="00000000">
      <w:pPr>
        <w:pStyle w:val="Prrafodelista"/>
        <w:numPr>
          <w:ilvl w:val="1"/>
          <w:numId w:val="2"/>
        </w:numPr>
      </w:pPr>
      <w:r>
        <w:t>Seguridad en el trabajo y salud laboral.</w:t>
      </w:r>
    </w:p>
    <w:p w14:paraId="4FAC63FB" w14:textId="77777777" w:rsidR="002B5F17" w:rsidRDefault="00000000">
      <w:pPr>
        <w:pStyle w:val="Prrafodelista"/>
        <w:numPr>
          <w:ilvl w:val="1"/>
          <w:numId w:val="2"/>
        </w:numPr>
      </w:pPr>
      <w:r>
        <w:t>Entorno ambiental.</w:t>
      </w:r>
    </w:p>
    <w:p w14:paraId="23846376" w14:textId="77777777" w:rsidR="002B5F17" w:rsidRDefault="00000000">
      <w:pPr>
        <w:pStyle w:val="Prrafodelista"/>
        <w:numPr>
          <w:ilvl w:val="0"/>
          <w:numId w:val="2"/>
        </w:numPr>
        <w:jc w:val="both"/>
      </w:pPr>
      <w:r>
        <w:t>El sistema de administración del conocimiento.</w:t>
      </w:r>
    </w:p>
    <w:p w14:paraId="28E86017" w14:textId="77777777" w:rsidR="002B5F17" w:rsidRDefault="00000000">
      <w:pPr>
        <w:pStyle w:val="Prrafodelista"/>
        <w:numPr>
          <w:ilvl w:val="0"/>
          <w:numId w:val="2"/>
        </w:numPr>
        <w:jc w:val="both"/>
      </w:pPr>
      <w:r>
        <w:t>El sistema de administración de contenidos.</w:t>
      </w:r>
    </w:p>
    <w:p w14:paraId="75BB0B00" w14:textId="77777777" w:rsidR="002B5F17" w:rsidRDefault="00000000">
      <w:pPr>
        <w:pStyle w:val="Prrafodelista"/>
        <w:numPr>
          <w:ilvl w:val="0"/>
          <w:numId w:val="2"/>
        </w:numPr>
        <w:jc w:val="both"/>
      </w:pPr>
      <w:r>
        <w:t>El sistema de gestión empresarial.</w:t>
      </w:r>
    </w:p>
    <w:p w14:paraId="23A1E521" w14:textId="77777777" w:rsidR="002B5F17" w:rsidRDefault="00000000">
      <w:pPr>
        <w:pStyle w:val="Prrafodelista"/>
        <w:numPr>
          <w:ilvl w:val="0"/>
          <w:numId w:val="2"/>
        </w:numPr>
        <w:jc w:val="both"/>
      </w:pPr>
      <w:r>
        <w:t>El sistema de control de la gestión.</w:t>
      </w:r>
    </w:p>
    <w:p w14:paraId="14DFECA5" w14:textId="77777777" w:rsidR="002B5F17" w:rsidRDefault="00000000">
      <w:pPr>
        <w:pStyle w:val="Prrafodelista"/>
        <w:numPr>
          <w:ilvl w:val="0"/>
          <w:numId w:val="2"/>
        </w:numPr>
        <w:jc w:val="both"/>
      </w:pPr>
      <w:r>
        <w:t>Herramientas de inteligencia de negocios.</w:t>
      </w:r>
    </w:p>
    <w:p w14:paraId="6D863E9F" w14:textId="77777777" w:rsidR="002B5F17" w:rsidRDefault="00000000">
      <w:pPr>
        <w:pStyle w:val="Prrafodelista"/>
        <w:numPr>
          <w:ilvl w:val="0"/>
          <w:numId w:val="2"/>
        </w:numPr>
        <w:jc w:val="both"/>
      </w:pPr>
      <w:r>
        <w:t>Herramientas de administración de la infraestructura informática y de comunicaciones.</w:t>
      </w:r>
    </w:p>
    <w:p w14:paraId="521D3AF1" w14:textId="77777777" w:rsidR="002B5F17" w:rsidRDefault="00000000">
      <w:pPr>
        <w:pStyle w:val="Prrafodelista"/>
        <w:numPr>
          <w:ilvl w:val="0"/>
          <w:numId w:val="2"/>
        </w:numPr>
        <w:jc w:val="both"/>
      </w:pPr>
      <w:r>
        <w:t>Herramientas de seguridad de la información.</w:t>
      </w:r>
    </w:p>
    <w:p w14:paraId="466B2005" w14:textId="77777777" w:rsidR="002B5F17" w:rsidRDefault="00000000">
      <w:pPr>
        <w:pStyle w:val="Prrafodelista"/>
        <w:numPr>
          <w:ilvl w:val="0"/>
          <w:numId w:val="2"/>
        </w:numPr>
        <w:jc w:val="both"/>
      </w:pPr>
      <w:r>
        <w:t>Herramientas de colaboración tales como:</w:t>
      </w:r>
    </w:p>
    <w:p w14:paraId="16B82BF2" w14:textId="77777777" w:rsidR="002B5F17" w:rsidRDefault="00000000">
      <w:pPr>
        <w:pStyle w:val="Prrafodelista"/>
        <w:numPr>
          <w:ilvl w:val="1"/>
          <w:numId w:val="2"/>
        </w:numPr>
      </w:pPr>
      <w:r>
        <w:t>Mensajería instantánea.</w:t>
      </w:r>
    </w:p>
    <w:p w14:paraId="327AAB5F" w14:textId="77777777" w:rsidR="002B5F17" w:rsidRDefault="00000000">
      <w:pPr>
        <w:pStyle w:val="Prrafodelista"/>
        <w:numPr>
          <w:ilvl w:val="1"/>
          <w:numId w:val="2"/>
        </w:numPr>
      </w:pPr>
      <w:r>
        <w:t>Correo electrónico.</w:t>
      </w:r>
    </w:p>
    <w:p w14:paraId="270D27CA" w14:textId="77777777" w:rsidR="002B5F17" w:rsidRDefault="00000000">
      <w:pPr>
        <w:pStyle w:val="Prrafodelista"/>
        <w:numPr>
          <w:ilvl w:val="1"/>
          <w:numId w:val="2"/>
        </w:numPr>
      </w:pPr>
      <w:r>
        <w:t>Foros de discusión.</w:t>
      </w:r>
    </w:p>
    <w:p w14:paraId="3EBC46C7" w14:textId="77777777" w:rsidR="002B5F17" w:rsidRDefault="00000000">
      <w:pPr>
        <w:pStyle w:val="Prrafodelista"/>
        <w:numPr>
          <w:ilvl w:val="1"/>
          <w:numId w:val="2"/>
        </w:numPr>
      </w:pPr>
      <w:r>
        <w:t>Administrador de encuestas.</w:t>
      </w:r>
    </w:p>
    <w:p w14:paraId="57F40454" w14:textId="77777777" w:rsidR="002B5F17" w:rsidRDefault="00000000">
      <w:pPr>
        <w:jc w:val="both"/>
      </w:pPr>
      <w:r>
        <w:t>En la mayoría de los casos, estos sistemas se desarrollaron o adquirieron separadamente y se encuentran en distintas plataformas y lenguajes, por lo que es necesario llevar a cabo tareas adicionales para integrar la información.</w:t>
      </w:r>
    </w:p>
    <w:p w14:paraId="4756E1A8" w14:textId="77777777" w:rsidR="002B5F17" w:rsidRDefault="00000000">
      <w:pPr>
        <w:jc w:val="both"/>
      </w:pPr>
      <w:r>
        <w:t xml:space="preserve">El portal corporativo resulta ser el </w:t>
      </w:r>
      <w:r>
        <w:rPr>
          <w:b/>
          <w:bCs/>
        </w:rPr>
        <w:t>elemento integrador</w:t>
      </w:r>
      <w:r>
        <w:t xml:space="preserve"> que permite reducir estas tareas al mínimo y orquestar la información, para conducir al usuario a que se enfoque en sus funciones dentro de la organización.</w:t>
      </w:r>
    </w:p>
    <w:p w14:paraId="6B1BCD62" w14:textId="77777777" w:rsidR="002B5F17" w:rsidRDefault="00000000">
      <w:pPr>
        <w:pStyle w:val="Ttulo2"/>
      </w:pPr>
      <w:bookmarkStart w:id="2" w:name="_Toc241255783"/>
      <w:r>
        <w:t>Objetivos</w:t>
      </w:r>
      <w:bookmarkEnd w:id="2"/>
    </w:p>
    <w:p w14:paraId="24A32343" w14:textId="77777777" w:rsidR="002B5F17" w:rsidRDefault="00000000">
      <w:pPr>
        <w:jc w:val="both"/>
      </w:pPr>
      <w:r>
        <w:t>Para ello los objetivos que debe cubrir un portal son:</w:t>
      </w:r>
    </w:p>
    <w:p w14:paraId="218C8228" w14:textId="77777777" w:rsidR="002B5F17" w:rsidRDefault="00000000">
      <w:pPr>
        <w:pStyle w:val="Prrafodelista"/>
        <w:numPr>
          <w:ilvl w:val="0"/>
          <w:numId w:val="2"/>
        </w:numPr>
        <w:jc w:val="both"/>
      </w:pPr>
      <w:r>
        <w:t xml:space="preserve">Ser el </w:t>
      </w:r>
      <w:r>
        <w:rPr>
          <w:b/>
          <w:bCs/>
        </w:rPr>
        <w:t>único punto de acceso</w:t>
      </w:r>
      <w:r>
        <w:t xml:space="preserve"> de los usuarios a la información de la empresa.</w:t>
      </w:r>
    </w:p>
    <w:p w14:paraId="2669F094" w14:textId="77777777" w:rsidR="002B5F17" w:rsidRDefault="00000000">
      <w:pPr>
        <w:pStyle w:val="Prrafodelista"/>
        <w:numPr>
          <w:ilvl w:val="0"/>
          <w:numId w:val="2"/>
        </w:numPr>
        <w:jc w:val="both"/>
      </w:pPr>
      <w:r>
        <w:lastRenderedPageBreak/>
        <w:t xml:space="preserve">Actuar como un </w:t>
      </w:r>
      <w:r>
        <w:rPr>
          <w:b/>
          <w:bCs/>
        </w:rPr>
        <w:t>sistema reactivo</w:t>
      </w:r>
      <w:r>
        <w:t>, que avisa cuando algo está sucediendo dentro de ella.</w:t>
      </w:r>
    </w:p>
    <w:p w14:paraId="493F3282" w14:textId="77777777" w:rsidR="002B5F17" w:rsidRDefault="00000000">
      <w:pPr>
        <w:pStyle w:val="Prrafodelista"/>
        <w:numPr>
          <w:ilvl w:val="0"/>
          <w:numId w:val="2"/>
        </w:numPr>
        <w:jc w:val="both"/>
      </w:pPr>
      <w:r>
        <w:t>Adaptar la información de salida a cualquier dispositivo.</w:t>
      </w:r>
    </w:p>
    <w:p w14:paraId="18818FC7" w14:textId="77777777" w:rsidR="002B5F17" w:rsidRDefault="00000000">
      <w:pPr>
        <w:pStyle w:val="Prrafodelista"/>
        <w:numPr>
          <w:ilvl w:val="0"/>
          <w:numId w:val="2"/>
        </w:numPr>
        <w:jc w:val="both"/>
      </w:pPr>
      <w:r>
        <w:t>Integrar información de cualquier fuente de datos.</w:t>
      </w:r>
    </w:p>
    <w:p w14:paraId="3D758402" w14:textId="77777777" w:rsidR="002B5F17" w:rsidRDefault="00000000">
      <w:pPr>
        <w:pStyle w:val="Prrafodelista"/>
        <w:numPr>
          <w:ilvl w:val="0"/>
          <w:numId w:val="2"/>
        </w:numPr>
        <w:jc w:val="both"/>
      </w:pPr>
      <w:r>
        <w:t>Integrar información desde cualquier plataforma.</w:t>
      </w:r>
    </w:p>
    <w:p w14:paraId="60561BD6" w14:textId="77777777" w:rsidR="002B5F17" w:rsidRDefault="00000000">
      <w:pPr>
        <w:pStyle w:val="Prrafodelista"/>
        <w:numPr>
          <w:ilvl w:val="0"/>
          <w:numId w:val="2"/>
        </w:numPr>
        <w:jc w:val="both"/>
      </w:pPr>
      <w:r>
        <w:t>Proveer el acceso a la información desde cualquier lugar (</w:t>
      </w:r>
      <w:r>
        <w:rPr>
          <w:b/>
          <w:bCs/>
        </w:rPr>
        <w:t>ubicuidad</w:t>
      </w:r>
      <w:r>
        <w:t>).</w:t>
      </w:r>
    </w:p>
    <w:p w14:paraId="6276DC26" w14:textId="77777777" w:rsidR="002B5F17" w:rsidRDefault="00000000">
      <w:pPr>
        <w:pStyle w:val="Ttulo2"/>
      </w:pPr>
      <w:bookmarkStart w:id="3" w:name="_Toc241255784"/>
      <w:r>
        <w:t>Arquitectura</w:t>
      </w:r>
      <w:bookmarkEnd w:id="3"/>
    </w:p>
    <w:p w14:paraId="04E87DDE" w14:textId="77777777" w:rsidR="002B5F17" w:rsidRDefault="00000000">
      <w:pPr>
        <w:jc w:val="both"/>
      </w:pPr>
      <w:r>
        <w:t>Un portal corporativo suele estar constituido principalmente por los siguientes módulos:</w:t>
      </w:r>
    </w:p>
    <w:p w14:paraId="66315BE1" w14:textId="77777777" w:rsidR="002B5F17" w:rsidRDefault="00000000">
      <w:pPr>
        <w:pStyle w:val="Prrafodelista"/>
        <w:numPr>
          <w:ilvl w:val="0"/>
          <w:numId w:val="2"/>
        </w:numPr>
        <w:jc w:val="both"/>
      </w:pPr>
      <w:r>
        <w:rPr>
          <w:b/>
          <w:bCs/>
        </w:rPr>
        <w:t>Autentificación única de usuarios.</w:t>
      </w:r>
      <w:r>
        <w:t xml:space="preserve"> Servicios que dan acceso a todos los servicios/aplicaciones que el portal provee con una única autentificación. Se conoce como </w:t>
      </w:r>
      <w:proofErr w:type="gramStart"/>
      <w:r>
        <w:t>single</w:t>
      </w:r>
      <w:proofErr w:type="gramEnd"/>
      <w:r>
        <w:t xml:space="preserve"> </w:t>
      </w:r>
      <w:proofErr w:type="spellStart"/>
      <w:r>
        <w:t>sign</w:t>
      </w:r>
      <w:proofErr w:type="spellEnd"/>
      <w:r>
        <w:t xml:space="preserve"> </w:t>
      </w:r>
      <w:proofErr w:type="spellStart"/>
      <w:r>
        <w:t>on</w:t>
      </w:r>
      <w:proofErr w:type="spellEnd"/>
      <w:r>
        <w:t xml:space="preserve"> (“SSO” o “firma de acceso única”).</w:t>
      </w:r>
    </w:p>
    <w:p w14:paraId="0E9EA35A" w14:textId="77777777" w:rsidR="002B5F17" w:rsidRDefault="00000000">
      <w:pPr>
        <w:pStyle w:val="Prrafodelista"/>
        <w:numPr>
          <w:ilvl w:val="0"/>
          <w:numId w:val="2"/>
        </w:numPr>
        <w:jc w:val="both"/>
      </w:pPr>
      <w:r>
        <w:rPr>
          <w:b/>
          <w:bCs/>
        </w:rPr>
        <w:t>Generador de páginas o paneles contenedores.</w:t>
      </w:r>
      <w:r>
        <w:t xml:space="preserve"> Servicios que generan el contenido que ve el usuario en la pantalla/navegador. Suele mostrar 3 secciones: a) sección global de identificación, b) sección de navegación y c) sección de contenidos o información.</w:t>
      </w:r>
    </w:p>
    <w:p w14:paraId="76ED7AA6" w14:textId="77777777" w:rsidR="002B5F17" w:rsidRDefault="00000000">
      <w:pPr>
        <w:pStyle w:val="Prrafodelista"/>
        <w:numPr>
          <w:ilvl w:val="0"/>
          <w:numId w:val="2"/>
        </w:numPr>
        <w:jc w:val="both"/>
      </w:pPr>
      <w:r>
        <w:rPr>
          <w:b/>
          <w:bCs/>
        </w:rPr>
        <w:t>Administrador de aplicaciones.</w:t>
      </w:r>
      <w:r>
        <w:t xml:space="preserve"> Genera la biblioteca de objetos/aplicaciones que los usuarios pueden usar, y administra los privilegios de acceso por rol, grupo o usuario.</w:t>
      </w:r>
    </w:p>
    <w:p w14:paraId="0F873309" w14:textId="77777777" w:rsidR="002B5F17" w:rsidRDefault="00000000">
      <w:pPr>
        <w:pStyle w:val="Prrafodelista"/>
        <w:numPr>
          <w:ilvl w:val="0"/>
          <w:numId w:val="2"/>
        </w:numPr>
        <w:jc w:val="both"/>
      </w:pPr>
      <w:r>
        <w:rPr>
          <w:b/>
          <w:bCs/>
        </w:rPr>
        <w:t>Motor de búsqueda.</w:t>
      </w:r>
      <w:r>
        <w:t xml:space="preserve"> Genera o enlaza índices sobre los que el usuario pueda realizar búsquedas en la información que ofrecen los sistemas del portal.</w:t>
      </w:r>
    </w:p>
    <w:p w14:paraId="50BD9624" w14:textId="77777777" w:rsidR="002B5F17" w:rsidRDefault="00000000">
      <w:pPr>
        <w:pStyle w:val="Prrafodelista"/>
        <w:numPr>
          <w:ilvl w:val="0"/>
          <w:numId w:val="2"/>
        </w:numPr>
        <w:jc w:val="both"/>
      </w:pPr>
      <w:r>
        <w:rPr>
          <w:b/>
          <w:bCs/>
        </w:rPr>
        <w:t>Administrador de contenido.</w:t>
      </w:r>
      <w:r>
        <w:t xml:space="preserve"> Permite a los propios usuarios generar contenido para el portal: noticias, avisos, servicios internos, información de cada área, etc.</w:t>
      </w:r>
    </w:p>
    <w:p w14:paraId="1435D3EC" w14:textId="77777777" w:rsidR="002B5F17" w:rsidRDefault="00000000">
      <w:pPr>
        <w:pStyle w:val="Prrafodelista"/>
        <w:numPr>
          <w:ilvl w:val="0"/>
          <w:numId w:val="2"/>
        </w:numPr>
        <w:jc w:val="both"/>
      </w:pPr>
      <w:r>
        <w:rPr>
          <w:b/>
          <w:bCs/>
        </w:rPr>
        <w:t>Colaboración contextual.</w:t>
      </w:r>
      <w:r>
        <w:t xml:space="preserve"> Ayuda a enfocar al usuario en la información relativa a la que busca. Proporciona servicios de mensajería instantánea contextual, videoconferencia, pizarra compartida, sensor de presencia… para saber si un usuario se encuentra disponible para iniciar una conversación.</w:t>
      </w:r>
    </w:p>
    <w:p w14:paraId="700FCD56" w14:textId="77777777" w:rsidR="002B5F17" w:rsidRDefault="00000000">
      <w:pPr>
        <w:pStyle w:val="Prrafodelista"/>
        <w:numPr>
          <w:ilvl w:val="0"/>
          <w:numId w:val="2"/>
        </w:numPr>
        <w:jc w:val="both"/>
      </w:pPr>
      <w:r>
        <w:rPr>
          <w:b/>
          <w:bCs/>
        </w:rPr>
        <w:t>Administrador de contenido relacional.</w:t>
      </w:r>
      <w:r>
        <w:t xml:space="preserve"> Permite que los usuarios puedan construir fragmentos web que muestren datos de bases de datos relacionales enlazados en vistas o tablas, y enlazar los datos con los de otro sistema.</w:t>
      </w:r>
    </w:p>
    <w:p w14:paraId="29455CD2" w14:textId="77777777" w:rsidR="002B5F17" w:rsidRDefault="00000000">
      <w:pPr>
        <w:pStyle w:val="Prrafodelista"/>
        <w:numPr>
          <w:ilvl w:val="0"/>
          <w:numId w:val="2"/>
        </w:numPr>
        <w:jc w:val="both"/>
      </w:pPr>
      <w:r>
        <w:rPr>
          <w:b/>
          <w:bCs/>
        </w:rPr>
        <w:t>Administrador de contenido sindicado.</w:t>
      </w:r>
      <w:r>
        <w:t xml:space="preserve"> Servicios para integrar información sindicada a través de estándares como RSS, XML o ATOM, y canalizar esa información hacia los usuarios del portal que la requieran.</w:t>
      </w:r>
    </w:p>
    <w:p w14:paraId="6506B270" w14:textId="77777777" w:rsidR="002B5F17" w:rsidRDefault="00000000">
      <w:pPr>
        <w:pStyle w:val="Prrafodelista"/>
        <w:numPr>
          <w:ilvl w:val="0"/>
          <w:numId w:val="2"/>
        </w:numPr>
        <w:jc w:val="both"/>
      </w:pPr>
      <w:r>
        <w:rPr>
          <w:b/>
          <w:bCs/>
        </w:rPr>
        <w:t>Administrador de sistemas externos.</w:t>
      </w:r>
      <w:r>
        <w:t xml:space="preserve"> Permite enlazar con otras aplicaciones, reduciendo el uso de numerosas claves de acceso, es decir, el portal actúa como almacén (“</w:t>
      </w:r>
      <w:proofErr w:type="spellStart"/>
      <w:r>
        <w:t>vault</w:t>
      </w:r>
      <w:proofErr w:type="spellEnd"/>
      <w:r>
        <w:t xml:space="preserve">”) de las claves de acceso de las cuentas de dichas aplicaciones, de forma que el usuario solo tenga que ingresar una vez a la aplicación desde el portal, y en sucesivas veces el portal lo autentificará directamente sin tener que introducir el usuario y </w:t>
      </w:r>
      <w:proofErr w:type="spellStart"/>
      <w:proofErr w:type="gramStart"/>
      <w:r>
        <w:t>password</w:t>
      </w:r>
      <w:proofErr w:type="spellEnd"/>
      <w:proofErr w:type="gramEnd"/>
      <w:r>
        <w:t xml:space="preserve"> para esa aplicación.</w:t>
      </w:r>
    </w:p>
    <w:p w14:paraId="4CF85DD6" w14:textId="77777777" w:rsidR="002B5F17" w:rsidRDefault="00000000">
      <w:pPr>
        <w:pStyle w:val="Prrafodelista"/>
        <w:numPr>
          <w:ilvl w:val="0"/>
          <w:numId w:val="2"/>
        </w:numPr>
        <w:jc w:val="both"/>
      </w:pPr>
      <w:r>
        <w:rPr>
          <w:b/>
          <w:bCs/>
        </w:rPr>
        <w:t>Administrador de flujos de trabajo (“BPM”).</w:t>
      </w:r>
      <w:r>
        <w:t xml:space="preserve"> Para automatizar los procesos repetitivos de la empresa usando reglas de negocio. Cuenta con editores para definir los flujos y las reglas de negocio, y construir los formatos de los documentos a utilizar en el mismo.</w:t>
      </w:r>
    </w:p>
    <w:p w14:paraId="6F34AAD7" w14:textId="77777777" w:rsidR="002B5F17" w:rsidRDefault="00000000">
      <w:pPr>
        <w:pStyle w:val="Prrafodelista"/>
        <w:numPr>
          <w:ilvl w:val="0"/>
          <w:numId w:val="2"/>
        </w:numPr>
        <w:jc w:val="both"/>
      </w:pPr>
      <w:r>
        <w:rPr>
          <w:b/>
          <w:bCs/>
        </w:rPr>
        <w:t>Administrador de extractores de datos.</w:t>
      </w:r>
      <w:r>
        <w:t xml:space="preserve"> Para consolidar información, obtenida construyendo consultas a bases de datos relacionales o documentales, puntual o periódicamente.</w:t>
      </w:r>
    </w:p>
    <w:p w14:paraId="528ADA9D" w14:textId="77777777" w:rsidR="002B5F17" w:rsidRDefault="00000000">
      <w:pPr>
        <w:pStyle w:val="Prrafodelista"/>
        <w:numPr>
          <w:ilvl w:val="0"/>
          <w:numId w:val="2"/>
        </w:numPr>
        <w:jc w:val="both"/>
      </w:pPr>
      <w:r>
        <w:rPr>
          <w:b/>
          <w:bCs/>
        </w:rPr>
        <w:lastRenderedPageBreak/>
        <w:t>Administrador de adaptadores de información.</w:t>
      </w:r>
      <w:r>
        <w:t xml:space="preserve"> Posibilitan adaptar la información a diversos dispositivos de usuario o canales de salida, como voz, mensajes SMS, etc.</w:t>
      </w:r>
    </w:p>
    <w:p w14:paraId="33F19114" w14:textId="77777777" w:rsidR="002B5F17" w:rsidRDefault="00000000">
      <w:pPr>
        <w:pStyle w:val="Prrafodelista"/>
        <w:numPr>
          <w:ilvl w:val="0"/>
          <w:numId w:val="2"/>
        </w:numPr>
        <w:jc w:val="both"/>
      </w:pPr>
      <w:r>
        <w:rPr>
          <w:b/>
          <w:bCs/>
        </w:rPr>
        <w:t>Asistente generador de espacios de trabajo.</w:t>
      </w:r>
      <w:r>
        <w:t xml:space="preserve"> Posibilita crear sitios o “espacios de trabajo” donde un grupo restringido de usuarios puede compartir servicios que les apoyen a realizar tareas de equipos de trabajo.</w:t>
      </w:r>
    </w:p>
    <w:p w14:paraId="55577026" w14:textId="77777777" w:rsidR="002B5F17" w:rsidRDefault="00000000">
      <w:pPr>
        <w:pStyle w:val="Prrafodelista"/>
        <w:numPr>
          <w:ilvl w:val="0"/>
          <w:numId w:val="2"/>
        </w:numPr>
        <w:jc w:val="both"/>
      </w:pPr>
      <w:r>
        <w:rPr>
          <w:b/>
          <w:bCs/>
        </w:rPr>
        <w:t>Administrador de objetos de inteligencia de negocios.</w:t>
      </w:r>
      <w:r>
        <w:t xml:space="preserve"> Incorpora herramientas de inteligencia de negocio para aumentar la capacidad de interconexión de datos, permitiendo integrar bases de datos multidimensionales y elementos de análisis de toma de decisiones y control y seguimiento de acciones en la empresa.</w:t>
      </w:r>
    </w:p>
    <w:p w14:paraId="16765160" w14:textId="77777777" w:rsidR="002B5F17" w:rsidRDefault="00000000">
      <w:pPr>
        <w:pStyle w:val="Prrafodelista"/>
        <w:numPr>
          <w:ilvl w:val="0"/>
          <w:numId w:val="2"/>
        </w:numPr>
        <w:jc w:val="both"/>
      </w:pPr>
      <w:r>
        <w:rPr>
          <w:b/>
          <w:bCs/>
        </w:rPr>
        <w:t>Espacio de trabajo personal.</w:t>
      </w:r>
      <w:r>
        <w:t xml:space="preserve"> Permite enfocar las actividades de los usuarios </w:t>
      </w:r>
      <w:proofErr w:type="gramStart"/>
      <w:r>
        <w:t>de acuerdo a</w:t>
      </w:r>
      <w:proofErr w:type="gramEnd"/>
      <w:r>
        <w:t xml:space="preserve"> su posición dentro de la empresa. Sirve para llevar a la persona correcta la información que requiere en el momento apropiado.</w:t>
      </w:r>
    </w:p>
    <w:p w14:paraId="679126B7" w14:textId="77777777" w:rsidR="002B5F17" w:rsidRDefault="00000000">
      <w:pPr>
        <w:pStyle w:val="Ttulo2"/>
        <w:pBdr>
          <w:left w:val="single" w:sz="18" w:space="8" w:color="2E7D32"/>
        </w:pBdr>
        <w:shd w:val="clear" w:color="auto" w:fill="EAF4EA"/>
        <w:ind w:left="200"/>
      </w:pPr>
      <w:bookmarkStart w:id="4" w:name="_Toc241255785"/>
      <w:r>
        <w:t>Suscripción y personalización en los portales corporativos</w:t>
      </w:r>
      <w:bookmarkEnd w:id="4"/>
    </w:p>
    <w:p w14:paraId="468728A0" w14:textId="77777777" w:rsidR="002B5F17" w:rsidRDefault="00000000">
      <w:pPr>
        <w:pBdr>
          <w:left w:val="single" w:sz="18" w:space="8" w:color="2E7D32"/>
        </w:pBdr>
        <w:shd w:val="clear" w:color="auto" w:fill="EAF4EA"/>
        <w:ind w:left="200"/>
        <w:jc w:val="both"/>
      </w:pPr>
      <w:r>
        <w:t xml:space="preserve">Dos de las herramientas que más valor aportan a un portal son la </w:t>
      </w:r>
      <w:r>
        <w:rPr>
          <w:b/>
          <w:bCs/>
        </w:rPr>
        <w:t>suscripción</w:t>
      </w:r>
      <w:r>
        <w:t xml:space="preserve"> y la </w:t>
      </w:r>
      <w:r>
        <w:rPr>
          <w:b/>
          <w:bCs/>
        </w:rPr>
        <w:t>personalización</w:t>
      </w:r>
      <w:r>
        <w:t>, porque convierten un portal “pasivo” (el usuario tiene que ir a buscar la información) en un portal que lleva a cada usuario la información que necesita:</w:t>
      </w:r>
    </w:p>
    <w:p w14:paraId="4A2E5C6A" w14:textId="77777777" w:rsidR="002B5F17" w:rsidRDefault="00000000">
      <w:pPr>
        <w:pStyle w:val="Prrafodelista"/>
        <w:numPr>
          <w:ilvl w:val="0"/>
          <w:numId w:val="2"/>
        </w:numPr>
        <w:pBdr>
          <w:left w:val="single" w:sz="18" w:space="8" w:color="2E7D32"/>
        </w:pBdr>
        <w:shd w:val="clear" w:color="auto" w:fill="EAF4EA"/>
        <w:ind w:left="760"/>
        <w:jc w:val="both"/>
      </w:pPr>
      <w:r>
        <w:rPr>
          <w:b/>
          <w:bCs/>
        </w:rPr>
        <w:t>Suscripción:</w:t>
      </w:r>
      <w:r>
        <w:t xml:space="preserve"> el usuario se da de alta para recibir avisos de novedades sin tener que entrar en el portal: boletines por correo electrónico, alertas, canales RSS/</w:t>
      </w:r>
      <w:proofErr w:type="spellStart"/>
      <w:r>
        <w:t>Atom</w:t>
      </w:r>
      <w:proofErr w:type="spellEnd"/>
      <w:r>
        <w:t xml:space="preserve">, notificaciones </w:t>
      </w:r>
      <w:proofErr w:type="spellStart"/>
      <w:r>
        <w:t>push</w:t>
      </w:r>
      <w:proofErr w:type="spellEnd"/>
      <w:r>
        <w:t xml:space="preserve"> en aplicaciones móviles. Enlaza con el objetivo de “sistema reactivo” y con el “administrador de contenido sindicado”.</w:t>
      </w:r>
    </w:p>
    <w:p w14:paraId="6F9C23A0" w14:textId="77777777" w:rsidR="002B5F17" w:rsidRDefault="00000000">
      <w:pPr>
        <w:pStyle w:val="Prrafodelista"/>
        <w:numPr>
          <w:ilvl w:val="0"/>
          <w:numId w:val="2"/>
        </w:numPr>
        <w:pBdr>
          <w:left w:val="single" w:sz="18" w:space="8" w:color="2E7D32"/>
        </w:pBdr>
        <w:shd w:val="clear" w:color="auto" w:fill="EAF4EA"/>
        <w:ind w:left="760"/>
        <w:jc w:val="both"/>
      </w:pPr>
      <w:r>
        <w:rPr>
          <w:b/>
          <w:bCs/>
        </w:rPr>
        <w:t>Personalización:</w:t>
      </w:r>
      <w:r>
        <w:t xml:space="preserve"> el portal adapta los contenidos, accesos y servicios al perfil del usuario (ciudadano, profesional, proveedor…), a su rol o a sus preferencias (espacio de trabajo personal, escritorio configurable, favoritos, contenidos por perfil).</w:t>
      </w:r>
    </w:p>
    <w:p w14:paraId="540F9827" w14:textId="77777777" w:rsidR="002B5F17" w:rsidRDefault="00000000">
      <w:pPr>
        <w:pBdr>
          <w:left w:val="single" w:sz="18" w:space="8" w:color="2E7D32"/>
        </w:pBdr>
        <w:shd w:val="clear" w:color="auto" w:fill="EAF4EA"/>
        <w:ind w:left="200"/>
        <w:jc w:val="both"/>
      </w:pPr>
      <w:r>
        <w:rPr>
          <w:b/>
          <w:bCs/>
        </w:rPr>
        <w:t>Ventaja principal (idea clave para el examen):</w:t>
      </w:r>
      <w:r>
        <w:t xml:space="preserve"> ambas herramientas </w:t>
      </w:r>
      <w:r>
        <w:rPr>
          <w:b/>
          <w:bCs/>
        </w:rPr>
        <w:t>mejoran la experiencia del usuario</w:t>
      </w:r>
      <w:r>
        <w:t xml:space="preserve">, porque facilitan el acceso a información y servicios </w:t>
      </w:r>
      <w:r>
        <w:rPr>
          <w:b/>
          <w:bCs/>
        </w:rPr>
        <w:t>adaptados</w:t>
      </w:r>
      <w:r>
        <w:t xml:space="preserve"> a sus necesidades, reducen el tiempo de búsqueda y aumentan la satisfacción y el uso del portal. Otras ventajas (automatización de procesos, integración entre profesionales, seguimiento de pacientes) corresponden a otros módulos o sistemas (BPM, colaboración, historia clínica), no a la suscripción y personalización.</w:t>
      </w:r>
    </w:p>
    <w:p w14:paraId="754CE0B7" w14:textId="77777777" w:rsidR="002B5F17" w:rsidRDefault="00000000">
      <w:pPr>
        <w:pStyle w:val="Ttulo2"/>
        <w:pBdr>
          <w:left w:val="single" w:sz="18" w:space="8" w:color="2E7D32"/>
        </w:pBdr>
        <w:shd w:val="clear" w:color="auto" w:fill="EAF4EA"/>
        <w:ind w:left="200"/>
      </w:pPr>
      <w:bookmarkStart w:id="5" w:name="_Toc241255786"/>
      <w:r>
        <w:t>Los portales corporativos del Servicio Andaluz de Salud (SAS)</w:t>
      </w:r>
      <w:bookmarkEnd w:id="5"/>
    </w:p>
    <w:p w14:paraId="2155B070" w14:textId="77777777" w:rsidR="002B5F17" w:rsidRDefault="00000000">
      <w:pPr>
        <w:pBdr>
          <w:left w:val="single" w:sz="18" w:space="8" w:color="2E7D32"/>
        </w:pBdr>
        <w:shd w:val="clear" w:color="auto" w:fill="EAF4EA"/>
        <w:ind w:left="200"/>
        <w:jc w:val="both"/>
      </w:pPr>
      <w:r>
        <w:t>El SAS dispone de un conjunto de portales y canales digitales, cada uno orientado a un tipo de usuario:</w:t>
      </w:r>
    </w:p>
    <w:p w14:paraId="6F5E7826" w14:textId="77777777" w:rsidR="002B5F17" w:rsidRDefault="00000000">
      <w:pPr>
        <w:pStyle w:val="Prrafodelista"/>
        <w:numPr>
          <w:ilvl w:val="0"/>
          <w:numId w:val="2"/>
        </w:numPr>
        <w:pBdr>
          <w:left w:val="single" w:sz="18" w:space="8" w:color="2E7D32"/>
        </w:pBdr>
        <w:shd w:val="clear" w:color="auto" w:fill="EAF4EA"/>
        <w:ind w:left="760"/>
        <w:jc w:val="both"/>
      </w:pPr>
      <w:r>
        <w:rPr>
          <w:b/>
          <w:bCs/>
        </w:rPr>
        <w:t>Web del Servicio Andaluz de Salud</w:t>
      </w:r>
      <w:r>
        <w:t xml:space="preserve"> (sspa.juntadeandalucia.es/</w:t>
      </w:r>
      <w:proofErr w:type="spellStart"/>
      <w:r>
        <w:t>servicioandaluzdesalud</w:t>
      </w:r>
      <w:proofErr w:type="spellEnd"/>
      <w:r>
        <w:t xml:space="preserve">): portal institucional. Estructura su información en grandes bloques de contenido: la organización (noticias, estructura y funciones), derechos y garantías (carta de servicios, derechos y deberes, segunda opinión médica, voluntad vital anticipada…), centros y servicios sanitarios por provincias, espacio compartido (planes, estrategias, gestión clínica, calidad, salud pública), profesionales (bolsa de empleo, procesos selectivos, formación) y proveedores. Tiene el </w:t>
      </w:r>
      <w:r>
        <w:rPr>
          <w:b/>
          <w:bCs/>
        </w:rPr>
        <w:t>sello de calidad de la ACSA</w:t>
      </w:r>
      <w:r>
        <w:t xml:space="preserve"> para páginas web sanitarias.</w:t>
      </w:r>
    </w:p>
    <w:p w14:paraId="1634443E" w14:textId="77777777" w:rsidR="002B5F17" w:rsidRDefault="00000000">
      <w:pPr>
        <w:pStyle w:val="Prrafodelista"/>
        <w:numPr>
          <w:ilvl w:val="0"/>
          <w:numId w:val="2"/>
        </w:numPr>
        <w:pBdr>
          <w:left w:val="single" w:sz="18" w:space="8" w:color="2E7D32"/>
        </w:pBdr>
        <w:shd w:val="clear" w:color="auto" w:fill="EAF4EA"/>
        <w:ind w:left="760"/>
        <w:jc w:val="both"/>
      </w:pPr>
      <w:r>
        <w:rPr>
          <w:b/>
          <w:bCs/>
        </w:rPr>
        <w:t>Suscripción de novedades y RSS de la web del SAS:</w:t>
      </w:r>
      <w:r>
        <w:t xml:space="preserve"> permiten recibir las últimas noticias y actualizaciones publicadas en la web sin necesidad de conectarse al sitio.</w:t>
      </w:r>
    </w:p>
    <w:p w14:paraId="6E2AAA81" w14:textId="77777777" w:rsidR="002B5F17" w:rsidRDefault="00000000">
      <w:pPr>
        <w:pStyle w:val="Prrafodelista"/>
        <w:numPr>
          <w:ilvl w:val="0"/>
          <w:numId w:val="2"/>
        </w:numPr>
        <w:pBdr>
          <w:left w:val="single" w:sz="18" w:space="8" w:color="2E7D32"/>
        </w:pBdr>
        <w:shd w:val="clear" w:color="auto" w:fill="EAF4EA"/>
        <w:ind w:left="760"/>
        <w:jc w:val="both"/>
      </w:pPr>
      <w:proofErr w:type="spellStart"/>
      <w:r>
        <w:rPr>
          <w:b/>
          <w:bCs/>
        </w:rPr>
        <w:lastRenderedPageBreak/>
        <w:t>ClicSalud</w:t>
      </w:r>
      <w:proofErr w:type="spellEnd"/>
      <w:r>
        <w:rPr>
          <w:b/>
          <w:bCs/>
        </w:rPr>
        <w:t>+:</w:t>
      </w:r>
      <w:r>
        <w:t xml:space="preserve"> portal de atención personal a la ciudadanía a través de internet. Permite, entre otros servicios, gestionar citas, consultar la historia de salud electrónica (informes, resultados de analíticas, pruebas de imagen), la incapacidad temporal, etc. Distingue servicios que solo requieren datos personales y servicios que, por ser más sensibles, exigen identificación segura (certificado digital, </w:t>
      </w:r>
      <w:proofErr w:type="spellStart"/>
      <w:r>
        <w:t>Cl@ve</w:t>
      </w:r>
      <w:proofErr w:type="spellEnd"/>
      <w:r>
        <w:t>).</w:t>
      </w:r>
    </w:p>
    <w:p w14:paraId="75DC089A" w14:textId="77777777" w:rsidR="002B5F17" w:rsidRDefault="00000000">
      <w:pPr>
        <w:pStyle w:val="Prrafodelista"/>
        <w:numPr>
          <w:ilvl w:val="0"/>
          <w:numId w:val="2"/>
        </w:numPr>
        <w:pBdr>
          <w:left w:val="single" w:sz="18" w:space="8" w:color="2E7D32"/>
        </w:pBdr>
        <w:shd w:val="clear" w:color="auto" w:fill="EAF4EA"/>
        <w:ind w:left="760"/>
        <w:jc w:val="both"/>
      </w:pPr>
      <w:r>
        <w:rPr>
          <w:b/>
          <w:bCs/>
        </w:rPr>
        <w:t>App Salud Andalucía:</w:t>
      </w:r>
      <w:r>
        <w:t xml:space="preserve"> aplicación móvil de referencia institucional; da acceso rápido a los servicios de </w:t>
      </w:r>
      <w:proofErr w:type="spellStart"/>
      <w:r>
        <w:t>ClicSalud</w:t>
      </w:r>
      <w:proofErr w:type="spellEnd"/>
      <w:r>
        <w:t>+.</w:t>
      </w:r>
    </w:p>
    <w:p w14:paraId="1542F1F6" w14:textId="77777777" w:rsidR="002B5F17" w:rsidRDefault="00000000">
      <w:pPr>
        <w:pStyle w:val="Prrafodelista"/>
        <w:numPr>
          <w:ilvl w:val="0"/>
          <w:numId w:val="2"/>
        </w:numPr>
        <w:pBdr>
          <w:left w:val="single" w:sz="18" w:space="8" w:color="2E7D32"/>
        </w:pBdr>
        <w:shd w:val="clear" w:color="auto" w:fill="EAF4EA"/>
        <w:ind w:left="760"/>
        <w:jc w:val="both"/>
      </w:pPr>
      <w:r>
        <w:rPr>
          <w:b/>
          <w:bCs/>
        </w:rPr>
        <w:t>Salud Responde:</w:t>
      </w:r>
      <w:r>
        <w:t xml:space="preserve"> centro de información y servicios multicanal (teléfono, web, </w:t>
      </w:r>
      <w:proofErr w:type="gramStart"/>
      <w:r>
        <w:t>app</w:t>
      </w:r>
      <w:proofErr w:type="gramEnd"/>
      <w:r>
        <w:t>) que completa los canales anteriores.</w:t>
      </w:r>
    </w:p>
    <w:p w14:paraId="44492124" w14:textId="77777777" w:rsidR="002B5F17" w:rsidRDefault="00000000">
      <w:pPr>
        <w:pStyle w:val="Prrafodelista"/>
        <w:numPr>
          <w:ilvl w:val="0"/>
          <w:numId w:val="2"/>
        </w:numPr>
        <w:pBdr>
          <w:left w:val="single" w:sz="18" w:space="8" w:color="2E7D32"/>
        </w:pBdr>
        <w:shd w:val="clear" w:color="auto" w:fill="EAF4EA"/>
        <w:ind w:left="760"/>
        <w:jc w:val="both"/>
      </w:pPr>
      <w:r>
        <w:rPr>
          <w:b/>
          <w:bCs/>
        </w:rPr>
        <w:t>Intranets y portales de profesionales</w:t>
      </w:r>
      <w:r>
        <w:t xml:space="preserve"> de centros y del propio SAS, y portales temáticos (p. ej., la Biblioteca Virtual del SSPA).</w:t>
      </w:r>
    </w:p>
    <w:p w14:paraId="44893373" w14:textId="77777777" w:rsidR="002B5F17" w:rsidRDefault="002B5F17">
      <w:pPr>
        <w:spacing w:after="60"/>
      </w:pPr>
    </w:p>
    <w:p w14:paraId="5E87A6A8" w14:textId="77777777" w:rsidR="002B5F17" w:rsidRDefault="00000000">
      <w:pPr>
        <w:pStyle w:val="Ttulo1"/>
      </w:pPr>
      <w:bookmarkStart w:id="6" w:name="_Toc241255787"/>
      <w:r>
        <w:t>Gestión de contenidos</w:t>
      </w:r>
      <w:bookmarkEnd w:id="6"/>
    </w:p>
    <w:p w14:paraId="151159BE" w14:textId="77777777" w:rsidR="002B5F17" w:rsidRDefault="00000000">
      <w:pPr>
        <w:pStyle w:val="Ttulo2"/>
      </w:pPr>
      <w:bookmarkStart w:id="7" w:name="_Toc241255788"/>
      <w:r>
        <w:t>¿Qué es?</w:t>
      </w:r>
      <w:bookmarkEnd w:id="7"/>
    </w:p>
    <w:p w14:paraId="55AC9847" w14:textId="77777777" w:rsidR="002B5F17" w:rsidRDefault="00000000">
      <w:pPr>
        <w:jc w:val="both"/>
      </w:pPr>
      <w:r>
        <w:t xml:space="preserve">Un gestor de contenidos o </w:t>
      </w:r>
      <w:r>
        <w:rPr>
          <w:b/>
          <w:bCs/>
        </w:rPr>
        <w:t>CMS</w:t>
      </w:r>
      <w:r>
        <w:t xml:space="preserve"> (del inglés, Content Management </w:t>
      </w:r>
      <w:proofErr w:type="spellStart"/>
      <w:r>
        <w:t>System</w:t>
      </w:r>
      <w:proofErr w:type="spellEnd"/>
      <w:r>
        <w:t>) es una aplicación web que permite crear, administrar y publicar una página web sin necesidad de tener conocimientos de programación.</w:t>
      </w:r>
    </w:p>
    <w:p w14:paraId="595AB5DB" w14:textId="77777777" w:rsidR="002B5F17" w:rsidRDefault="00000000">
      <w:pPr>
        <w:jc w:val="both"/>
      </w:pPr>
      <w:r>
        <w:t>Estas aplicaciones tienen un panel de administración (interfaz) que te permite crear, editar o publicar contenido web.</w:t>
      </w:r>
    </w:p>
    <w:p w14:paraId="07FF7924" w14:textId="77777777" w:rsidR="002B5F17" w:rsidRDefault="00000000">
      <w:pPr>
        <w:jc w:val="both"/>
      </w:pPr>
      <w:r>
        <w:t xml:space="preserve">Para facilitar la creación y gestión de las páginas web, los gestores de contenido poseen </w:t>
      </w:r>
      <w:proofErr w:type="spellStart"/>
      <w:r>
        <w:t>plugins</w:t>
      </w:r>
      <w:proofErr w:type="spellEnd"/>
      <w:r>
        <w:t>, extensiones o complementos que permiten añadir o modificar funcionalidades de los sitios que publican.</w:t>
      </w:r>
    </w:p>
    <w:p w14:paraId="6ED700BD" w14:textId="77777777" w:rsidR="002B5F17" w:rsidRDefault="00000000">
      <w:pPr>
        <w:jc w:val="both"/>
      </w:pPr>
      <w:r>
        <w:t xml:space="preserve">Los gestores de contenidos o CMS nacieron para facilitar el trabajo a los </w:t>
      </w:r>
      <w:proofErr w:type="spellStart"/>
      <w:r>
        <w:t>webmasters</w:t>
      </w:r>
      <w:proofErr w:type="spellEnd"/>
      <w:r>
        <w:t>, pero han avanzado tanto en los últimos años que ahora casi cualquier persona es capaz de montar su propia web sin tener que externalizar el servicio o contratar a un profesional.</w:t>
      </w:r>
    </w:p>
    <w:p w14:paraId="4944485F" w14:textId="77777777" w:rsidR="002B5F17" w:rsidRDefault="00000000">
      <w:pPr>
        <w:jc w:val="both"/>
      </w:pPr>
      <w:r>
        <w:t>Algunos de los más populares y usados son:</w:t>
      </w:r>
    </w:p>
    <w:p w14:paraId="5B994C23" w14:textId="77777777" w:rsidR="002B5F17" w:rsidRDefault="00000000">
      <w:pPr>
        <w:pStyle w:val="Prrafodelista"/>
        <w:numPr>
          <w:ilvl w:val="0"/>
          <w:numId w:val="2"/>
        </w:numPr>
        <w:jc w:val="both"/>
      </w:pPr>
      <w:r>
        <w:t>WordPress</w:t>
      </w:r>
    </w:p>
    <w:p w14:paraId="230ABC93" w14:textId="77777777" w:rsidR="002B5F17" w:rsidRDefault="00000000">
      <w:pPr>
        <w:pStyle w:val="Prrafodelista"/>
        <w:numPr>
          <w:ilvl w:val="0"/>
          <w:numId w:val="2"/>
        </w:numPr>
        <w:jc w:val="both"/>
      </w:pPr>
      <w:r>
        <w:t>Joomla</w:t>
      </w:r>
    </w:p>
    <w:p w14:paraId="6DF10F6B" w14:textId="77777777" w:rsidR="002B5F17" w:rsidRDefault="00000000">
      <w:pPr>
        <w:pStyle w:val="Prrafodelista"/>
        <w:numPr>
          <w:ilvl w:val="0"/>
          <w:numId w:val="2"/>
        </w:numPr>
        <w:jc w:val="both"/>
      </w:pPr>
      <w:r>
        <w:t>Drupal</w:t>
      </w:r>
    </w:p>
    <w:p w14:paraId="53E968AB" w14:textId="77777777" w:rsidR="002B5F17" w:rsidRDefault="00000000">
      <w:pPr>
        <w:pStyle w:val="Prrafodelista"/>
        <w:numPr>
          <w:ilvl w:val="0"/>
          <w:numId w:val="2"/>
        </w:numPr>
        <w:jc w:val="both"/>
      </w:pPr>
      <w:r>
        <w:t>Magento</w:t>
      </w:r>
    </w:p>
    <w:p w14:paraId="3C613812" w14:textId="77777777" w:rsidR="002B5F17" w:rsidRDefault="00000000">
      <w:pPr>
        <w:pStyle w:val="Prrafodelista"/>
        <w:numPr>
          <w:ilvl w:val="0"/>
          <w:numId w:val="2"/>
        </w:numPr>
        <w:jc w:val="both"/>
      </w:pPr>
      <w:proofErr w:type="spellStart"/>
      <w:r>
        <w:t>Squarespace</w:t>
      </w:r>
      <w:proofErr w:type="spellEnd"/>
    </w:p>
    <w:p w14:paraId="78B0DD1B" w14:textId="77777777" w:rsidR="002B5F17" w:rsidRDefault="00000000">
      <w:pPr>
        <w:pStyle w:val="Prrafodelista"/>
        <w:numPr>
          <w:ilvl w:val="0"/>
          <w:numId w:val="2"/>
        </w:numPr>
        <w:jc w:val="both"/>
      </w:pPr>
      <w:r>
        <w:t>Wix</w:t>
      </w:r>
    </w:p>
    <w:p w14:paraId="341F5B75" w14:textId="77777777" w:rsidR="002B5F17" w:rsidRDefault="00000000">
      <w:pPr>
        <w:pStyle w:val="Prrafodelista"/>
        <w:numPr>
          <w:ilvl w:val="0"/>
          <w:numId w:val="2"/>
        </w:numPr>
        <w:jc w:val="both"/>
      </w:pPr>
      <w:proofErr w:type="spellStart"/>
      <w:r>
        <w:t>Silverstripe</w:t>
      </w:r>
      <w:proofErr w:type="spellEnd"/>
    </w:p>
    <w:p w14:paraId="32045AB7" w14:textId="77777777" w:rsidR="002B5F17" w:rsidRDefault="00000000">
      <w:pPr>
        <w:pStyle w:val="Prrafodelista"/>
        <w:numPr>
          <w:ilvl w:val="0"/>
          <w:numId w:val="2"/>
        </w:numPr>
        <w:jc w:val="both"/>
      </w:pPr>
      <w:proofErr w:type="spellStart"/>
      <w:r>
        <w:t>Prestashop</w:t>
      </w:r>
      <w:proofErr w:type="spellEnd"/>
    </w:p>
    <w:p w14:paraId="16521BD9" w14:textId="77777777" w:rsidR="009D1220" w:rsidRDefault="009D1220" w:rsidP="009D1220">
      <w:pPr>
        <w:jc w:val="both"/>
      </w:pPr>
    </w:p>
    <w:p w14:paraId="30D2F184" w14:textId="77777777" w:rsidR="009D1220" w:rsidRDefault="009D1220" w:rsidP="009D1220">
      <w:pPr>
        <w:jc w:val="both"/>
      </w:pPr>
    </w:p>
    <w:p w14:paraId="032C4C2B" w14:textId="77777777" w:rsidR="009D1220" w:rsidRDefault="009D1220" w:rsidP="009D1220">
      <w:pPr>
        <w:jc w:val="both"/>
      </w:pPr>
    </w:p>
    <w:p w14:paraId="149697FE" w14:textId="29131038" w:rsidR="002B5F17" w:rsidRDefault="00000000" w:rsidP="009D1220">
      <w:pPr>
        <w:pStyle w:val="Ttulo3"/>
        <w:pBdr>
          <w:left w:val="single" w:sz="18" w:space="8" w:color="2E7D32"/>
        </w:pBdr>
        <w:shd w:val="clear" w:color="auto" w:fill="EAF4EA"/>
      </w:pPr>
      <w:bookmarkStart w:id="8" w:name="_Toc241255789"/>
      <w:r>
        <w:lastRenderedPageBreak/>
        <w:t>Editores WYSIWYG</w:t>
      </w:r>
      <w:bookmarkEnd w:id="8"/>
    </w:p>
    <w:p w14:paraId="70519528" w14:textId="77777777" w:rsidR="002B5F17" w:rsidRDefault="00000000">
      <w:pPr>
        <w:pBdr>
          <w:left w:val="single" w:sz="18" w:space="8" w:color="2E7D32"/>
        </w:pBdr>
        <w:shd w:val="clear" w:color="auto" w:fill="EAF4EA"/>
        <w:ind w:left="200"/>
        <w:jc w:val="both"/>
      </w:pPr>
      <w:r>
        <w:rPr>
          <w:b/>
          <w:bCs/>
        </w:rPr>
        <w:t>WYSIWYG</w:t>
      </w:r>
      <w:r>
        <w:t xml:space="preserve"> es el acrónimo de </w:t>
      </w:r>
      <w:proofErr w:type="spellStart"/>
      <w:r>
        <w:rPr>
          <w:i/>
          <w:iCs/>
        </w:rPr>
        <w:t>What</w:t>
      </w:r>
      <w:proofErr w:type="spellEnd"/>
      <w:r>
        <w:rPr>
          <w:i/>
          <w:iCs/>
        </w:rPr>
        <w:t xml:space="preserve"> </w:t>
      </w:r>
      <w:proofErr w:type="spellStart"/>
      <w:r>
        <w:rPr>
          <w:i/>
          <w:iCs/>
        </w:rPr>
        <w:t>You</w:t>
      </w:r>
      <w:proofErr w:type="spellEnd"/>
      <w:r>
        <w:rPr>
          <w:i/>
          <w:iCs/>
        </w:rPr>
        <w:t xml:space="preserve"> </w:t>
      </w:r>
      <w:proofErr w:type="spellStart"/>
      <w:r>
        <w:rPr>
          <w:i/>
          <w:iCs/>
        </w:rPr>
        <w:t>See</w:t>
      </w:r>
      <w:proofErr w:type="spellEnd"/>
      <w:r>
        <w:rPr>
          <w:i/>
          <w:iCs/>
        </w:rPr>
        <w:t xml:space="preserve"> </w:t>
      </w:r>
      <w:proofErr w:type="spellStart"/>
      <w:r>
        <w:rPr>
          <w:i/>
          <w:iCs/>
        </w:rPr>
        <w:t>Is</w:t>
      </w:r>
      <w:proofErr w:type="spellEnd"/>
      <w:r>
        <w:rPr>
          <w:i/>
          <w:iCs/>
        </w:rPr>
        <w:t xml:space="preserve"> </w:t>
      </w:r>
      <w:proofErr w:type="spellStart"/>
      <w:r>
        <w:rPr>
          <w:i/>
          <w:iCs/>
        </w:rPr>
        <w:t>What</w:t>
      </w:r>
      <w:proofErr w:type="spellEnd"/>
      <w:r>
        <w:rPr>
          <w:i/>
          <w:iCs/>
        </w:rPr>
        <w:t xml:space="preserve"> </w:t>
      </w:r>
      <w:proofErr w:type="spellStart"/>
      <w:r>
        <w:rPr>
          <w:i/>
          <w:iCs/>
        </w:rPr>
        <w:t>You</w:t>
      </w:r>
      <w:proofErr w:type="spellEnd"/>
      <w:r>
        <w:rPr>
          <w:i/>
          <w:iCs/>
        </w:rPr>
        <w:t xml:space="preserve"> </w:t>
      </w:r>
      <w:proofErr w:type="spellStart"/>
      <w:r>
        <w:rPr>
          <w:i/>
          <w:iCs/>
        </w:rPr>
        <w:t>Get</w:t>
      </w:r>
      <w:proofErr w:type="spellEnd"/>
      <w:r>
        <w:t>: “</w:t>
      </w:r>
      <w:r>
        <w:rPr>
          <w:b/>
          <w:bCs/>
        </w:rPr>
        <w:t>lo que ves es lo que obtienes</w:t>
      </w:r>
      <w:r>
        <w:t>” (en las preguntas de examen también aparece como “lo que ves es lo que se publica”). Designa a los editores en los que el usuario ve, mientras escribe, el contenido con el mismo aspecto que tendrá una vez publicado (negritas, títulos, imágenes, tablas…), sin tener que escribir código HTML: el editor genera el HTML internamente.</w:t>
      </w:r>
    </w:p>
    <w:p w14:paraId="04D40DFB" w14:textId="77777777" w:rsidR="002B5F17" w:rsidRDefault="00000000">
      <w:pPr>
        <w:pStyle w:val="Prrafodelista"/>
        <w:numPr>
          <w:ilvl w:val="0"/>
          <w:numId w:val="2"/>
        </w:numPr>
        <w:pBdr>
          <w:left w:val="single" w:sz="18" w:space="8" w:color="2E7D32"/>
        </w:pBdr>
        <w:shd w:val="clear" w:color="auto" w:fill="EAF4EA"/>
        <w:ind w:left="760"/>
        <w:jc w:val="both"/>
      </w:pPr>
      <w:r>
        <w:t>Es el elemento que hace posible que usuarios sin conocimientos técnicos publiquen en un CMS.</w:t>
      </w:r>
    </w:p>
    <w:p w14:paraId="5628FFC5" w14:textId="77777777" w:rsidR="002B5F17" w:rsidRDefault="00000000">
      <w:pPr>
        <w:pStyle w:val="Prrafodelista"/>
        <w:numPr>
          <w:ilvl w:val="0"/>
          <w:numId w:val="2"/>
        </w:numPr>
        <w:pBdr>
          <w:left w:val="single" w:sz="18" w:space="8" w:color="2E7D32"/>
        </w:pBdr>
        <w:shd w:val="clear" w:color="auto" w:fill="EAF4EA"/>
        <w:ind w:left="760"/>
        <w:jc w:val="both"/>
      </w:pPr>
      <w:r>
        <w:t xml:space="preserve">Ejemplos: </w:t>
      </w:r>
      <w:proofErr w:type="spellStart"/>
      <w:r>
        <w:t>TinyMCE</w:t>
      </w:r>
      <w:proofErr w:type="spellEnd"/>
      <w:r>
        <w:t xml:space="preserve">, </w:t>
      </w:r>
      <w:proofErr w:type="spellStart"/>
      <w:r>
        <w:t>CKEditor</w:t>
      </w:r>
      <w:proofErr w:type="spellEnd"/>
      <w:r>
        <w:t xml:space="preserve"> (usados por muchos CMS, como Drupal), el editor de bloques Gutenberg de WordPress, Microsoft Word o Dreamweaver en su vista de diseño.</w:t>
      </w:r>
    </w:p>
    <w:p w14:paraId="7DE8FB22" w14:textId="77777777" w:rsidR="002B5F17" w:rsidRDefault="00000000">
      <w:pPr>
        <w:pStyle w:val="Prrafodelista"/>
        <w:numPr>
          <w:ilvl w:val="0"/>
          <w:numId w:val="2"/>
        </w:numPr>
        <w:pBdr>
          <w:left w:val="single" w:sz="18" w:space="8" w:color="2E7D32"/>
        </w:pBdr>
        <w:shd w:val="clear" w:color="auto" w:fill="EAF4EA"/>
        <w:ind w:left="760"/>
        <w:jc w:val="both"/>
      </w:pPr>
      <w:r>
        <w:t xml:space="preserve">Contraste: los editores de código (HTML, </w:t>
      </w:r>
      <w:proofErr w:type="spellStart"/>
      <w:r>
        <w:t>Markdown</w:t>
      </w:r>
      <w:proofErr w:type="spellEnd"/>
      <w:r>
        <w:t>) muestran el marcado y no el resultado final; los editores WYSIWYM (</w:t>
      </w:r>
      <w:proofErr w:type="spellStart"/>
      <w:r>
        <w:rPr>
          <w:i/>
          <w:iCs/>
        </w:rPr>
        <w:t>What</w:t>
      </w:r>
      <w:proofErr w:type="spellEnd"/>
      <w:r>
        <w:rPr>
          <w:i/>
          <w:iCs/>
        </w:rPr>
        <w:t xml:space="preserve"> </w:t>
      </w:r>
      <w:proofErr w:type="spellStart"/>
      <w:r>
        <w:rPr>
          <w:i/>
          <w:iCs/>
        </w:rPr>
        <w:t>You</w:t>
      </w:r>
      <w:proofErr w:type="spellEnd"/>
      <w:r>
        <w:rPr>
          <w:i/>
          <w:iCs/>
        </w:rPr>
        <w:t xml:space="preserve"> </w:t>
      </w:r>
      <w:proofErr w:type="spellStart"/>
      <w:r>
        <w:rPr>
          <w:i/>
          <w:iCs/>
        </w:rPr>
        <w:t>See</w:t>
      </w:r>
      <w:proofErr w:type="spellEnd"/>
      <w:r>
        <w:rPr>
          <w:i/>
          <w:iCs/>
        </w:rPr>
        <w:t xml:space="preserve"> </w:t>
      </w:r>
      <w:proofErr w:type="spellStart"/>
      <w:r>
        <w:rPr>
          <w:i/>
          <w:iCs/>
        </w:rPr>
        <w:t>Is</w:t>
      </w:r>
      <w:proofErr w:type="spellEnd"/>
      <w:r>
        <w:rPr>
          <w:i/>
          <w:iCs/>
        </w:rPr>
        <w:t xml:space="preserve"> </w:t>
      </w:r>
      <w:proofErr w:type="spellStart"/>
      <w:r>
        <w:rPr>
          <w:i/>
          <w:iCs/>
        </w:rPr>
        <w:t>What</w:t>
      </w:r>
      <w:proofErr w:type="spellEnd"/>
      <w:r>
        <w:rPr>
          <w:i/>
          <w:iCs/>
        </w:rPr>
        <w:t xml:space="preserve"> </w:t>
      </w:r>
      <w:proofErr w:type="spellStart"/>
      <w:r>
        <w:rPr>
          <w:i/>
          <w:iCs/>
        </w:rPr>
        <w:t>You</w:t>
      </w:r>
      <w:proofErr w:type="spellEnd"/>
      <w:r>
        <w:rPr>
          <w:i/>
          <w:iCs/>
        </w:rPr>
        <w:t xml:space="preserve"> Mean</w:t>
      </w:r>
      <w:r>
        <w:t>) muestran la estructura del contenido y no su apariencia exacta.</w:t>
      </w:r>
    </w:p>
    <w:p w14:paraId="6DF74DFF" w14:textId="77777777" w:rsidR="002B5F17" w:rsidRDefault="00000000">
      <w:pPr>
        <w:pBdr>
          <w:left w:val="single" w:sz="18" w:space="8" w:color="2E7D32"/>
        </w:pBdr>
        <w:shd w:val="clear" w:color="auto" w:fill="EAF4EA"/>
        <w:ind w:left="200"/>
        <w:jc w:val="both"/>
      </w:pPr>
      <w:r>
        <w:rPr>
          <w:b/>
          <w:bCs/>
        </w:rPr>
        <w:t>Cuidado con los distractores:</w:t>
      </w:r>
      <w:r>
        <w:t xml:space="preserve"> “crear, editar y publicar contenidos” es la definición de CMS, no de WYSIWYG; “disponer de una librería de documentos” es un servicio de biblioteca/gestión documental.</w:t>
      </w:r>
    </w:p>
    <w:p w14:paraId="43781936" w14:textId="77777777" w:rsidR="002B5F17" w:rsidRDefault="002B5F17">
      <w:pPr>
        <w:spacing w:after="60"/>
      </w:pPr>
    </w:p>
    <w:p w14:paraId="716C03E8" w14:textId="77777777" w:rsidR="002B5F17" w:rsidRDefault="00000000">
      <w:pPr>
        <w:keepNext/>
        <w:pBdr>
          <w:left w:val="single" w:sz="18" w:space="8" w:color="2E7D32"/>
        </w:pBdr>
        <w:shd w:val="clear" w:color="auto" w:fill="EAF4EA"/>
        <w:spacing w:before="240" w:after="60"/>
        <w:ind w:left="200"/>
      </w:pPr>
      <w:r>
        <w:rPr>
          <w:b/>
          <w:bCs/>
          <w:color w:val="2E7D32"/>
          <w:sz w:val="18"/>
          <w:szCs w:val="18"/>
        </w:rPr>
        <w:t>CONTENIDO AÑADIDO · Preguntas 76 y 7029</w:t>
      </w:r>
    </w:p>
    <w:p w14:paraId="57DECC92" w14:textId="77777777" w:rsidR="002B5F17" w:rsidRDefault="00000000">
      <w:pPr>
        <w:pStyle w:val="Ttulo3"/>
        <w:pBdr>
          <w:left w:val="single" w:sz="18" w:space="8" w:color="2E7D32"/>
        </w:pBdr>
        <w:shd w:val="clear" w:color="auto" w:fill="EAF4EA"/>
        <w:ind w:left="200"/>
      </w:pPr>
      <w:bookmarkStart w:id="9" w:name="_Toc241255790"/>
      <w:r>
        <w:t>Tipos de sistemas de gestión de contenidos</w:t>
      </w:r>
      <w:bookmarkEnd w:id="9"/>
    </w:p>
    <w:p w14:paraId="195AEF75" w14:textId="77777777" w:rsidR="002B5F17" w:rsidRDefault="00000000">
      <w:pPr>
        <w:pBdr>
          <w:left w:val="single" w:sz="18" w:space="8" w:color="2E7D32"/>
        </w:pBdr>
        <w:shd w:val="clear" w:color="auto" w:fill="EAF4EA"/>
        <w:ind w:left="200"/>
        <w:jc w:val="both"/>
      </w:pPr>
      <w:r>
        <w:t>Bajo el término “gestión de contenidos” se agrupan varios tipos de herramientas:</w:t>
      </w:r>
    </w:p>
    <w:p w14:paraId="50A11CFE" w14:textId="77777777" w:rsidR="002B5F17" w:rsidRDefault="00000000">
      <w:pPr>
        <w:pStyle w:val="Prrafodelista"/>
        <w:numPr>
          <w:ilvl w:val="0"/>
          <w:numId w:val="2"/>
        </w:numPr>
        <w:pBdr>
          <w:left w:val="single" w:sz="18" w:space="8" w:color="2E7D32"/>
        </w:pBdr>
        <w:shd w:val="clear" w:color="auto" w:fill="EAF4EA"/>
        <w:ind w:left="760"/>
        <w:jc w:val="both"/>
      </w:pPr>
      <w:r>
        <w:rPr>
          <w:b/>
          <w:bCs/>
        </w:rPr>
        <w:t>CMS web (WCM):</w:t>
      </w:r>
      <w:r>
        <w:t xml:space="preserve"> crean y publican sitios web (WordPress, Joomla, Drupal, Typo3…).</w:t>
      </w:r>
    </w:p>
    <w:p w14:paraId="4FE20CAC" w14:textId="77777777" w:rsidR="002B5F17" w:rsidRDefault="00000000">
      <w:pPr>
        <w:pStyle w:val="Prrafodelista"/>
        <w:numPr>
          <w:ilvl w:val="0"/>
          <w:numId w:val="2"/>
        </w:numPr>
        <w:pBdr>
          <w:left w:val="single" w:sz="18" w:space="8" w:color="2E7D32"/>
        </w:pBdr>
        <w:shd w:val="clear" w:color="auto" w:fill="EAF4EA"/>
        <w:ind w:left="760"/>
        <w:jc w:val="both"/>
      </w:pPr>
      <w:r>
        <w:rPr>
          <w:b/>
          <w:bCs/>
        </w:rPr>
        <w:t>ECM (Enterprise Content Management, gestión de contenido empresarial):</w:t>
      </w:r>
      <w:r>
        <w:t xml:space="preserve"> gestionan todo el ciclo de vida de los documentos y contenidos de una organización (captura, almacenamiento, versionado, metadatos, flujos de trabajo, archivo y conservación, seguridad). Ejemplos: </w:t>
      </w:r>
      <w:r>
        <w:rPr>
          <w:b/>
          <w:bCs/>
        </w:rPr>
        <w:t>Alfresco</w:t>
      </w:r>
      <w:r>
        <w:t xml:space="preserve">, Microsoft SharePoint, </w:t>
      </w:r>
      <w:proofErr w:type="spellStart"/>
      <w:r>
        <w:t>OpenText</w:t>
      </w:r>
      <w:proofErr w:type="spellEnd"/>
      <w:r>
        <w:t xml:space="preserve">, </w:t>
      </w:r>
      <w:proofErr w:type="spellStart"/>
      <w:r>
        <w:t>Nuxeo</w:t>
      </w:r>
      <w:proofErr w:type="spellEnd"/>
      <w:r>
        <w:t xml:space="preserve">, </w:t>
      </w:r>
      <w:proofErr w:type="spellStart"/>
      <w:r>
        <w:t>Documentum</w:t>
      </w:r>
      <w:proofErr w:type="spellEnd"/>
      <w:r>
        <w:t>.</w:t>
      </w:r>
    </w:p>
    <w:p w14:paraId="2E0CF881" w14:textId="77777777" w:rsidR="002B5F17" w:rsidRDefault="00000000">
      <w:pPr>
        <w:pStyle w:val="Prrafodelista"/>
        <w:numPr>
          <w:ilvl w:val="0"/>
          <w:numId w:val="2"/>
        </w:numPr>
        <w:pBdr>
          <w:left w:val="single" w:sz="18" w:space="8" w:color="2E7D32"/>
        </w:pBdr>
        <w:shd w:val="clear" w:color="auto" w:fill="EAF4EA"/>
        <w:ind w:left="760"/>
        <w:jc w:val="both"/>
      </w:pPr>
      <w:r>
        <w:rPr>
          <w:b/>
          <w:bCs/>
        </w:rPr>
        <w:t>Portales / plataformas DXP</w:t>
      </w:r>
      <w:r>
        <w:t xml:space="preserve"> (Digital </w:t>
      </w:r>
      <w:proofErr w:type="spellStart"/>
      <w:r>
        <w:t>Experience</w:t>
      </w:r>
      <w:proofErr w:type="spellEnd"/>
      <w:r>
        <w:t xml:space="preserve"> </w:t>
      </w:r>
      <w:proofErr w:type="spellStart"/>
      <w:r>
        <w:t>Platform</w:t>
      </w:r>
      <w:proofErr w:type="spellEnd"/>
      <w:r>
        <w:t xml:space="preserve">): portales corporativos con gestión de contenidos integrada, como </w:t>
      </w:r>
      <w:proofErr w:type="spellStart"/>
      <w:r>
        <w:rPr>
          <w:b/>
          <w:bCs/>
        </w:rPr>
        <w:t>Liferay</w:t>
      </w:r>
      <w:proofErr w:type="spellEnd"/>
      <w:r>
        <w:t>.</w:t>
      </w:r>
    </w:p>
    <w:p w14:paraId="42A6346C" w14:textId="77777777" w:rsidR="002B5F17" w:rsidRDefault="00000000">
      <w:pPr>
        <w:pStyle w:val="Prrafodelista"/>
        <w:numPr>
          <w:ilvl w:val="0"/>
          <w:numId w:val="2"/>
        </w:numPr>
        <w:pBdr>
          <w:left w:val="single" w:sz="18" w:space="8" w:color="2E7D32"/>
        </w:pBdr>
        <w:shd w:val="clear" w:color="auto" w:fill="EAF4EA"/>
        <w:ind w:left="760"/>
        <w:jc w:val="both"/>
      </w:pPr>
      <w:r>
        <w:rPr>
          <w:b/>
          <w:bCs/>
        </w:rPr>
        <w:t>Wikis:</w:t>
      </w:r>
      <w:r>
        <w:t xml:space="preserve"> gestores de contenido colaborativos donde cualquier usuario autorizado edita páginas, con historial de versiones: </w:t>
      </w:r>
      <w:proofErr w:type="spellStart"/>
      <w:r>
        <w:rPr>
          <w:b/>
          <w:bCs/>
        </w:rPr>
        <w:t>DokuWiki</w:t>
      </w:r>
      <w:proofErr w:type="spellEnd"/>
      <w:r>
        <w:t xml:space="preserve">, </w:t>
      </w:r>
      <w:proofErr w:type="spellStart"/>
      <w:r>
        <w:t>MediaWiki</w:t>
      </w:r>
      <w:proofErr w:type="spellEnd"/>
      <w:r>
        <w:t xml:space="preserve"> (motor de Wikipedia).</w:t>
      </w:r>
    </w:p>
    <w:p w14:paraId="7D35D89D" w14:textId="77777777" w:rsidR="002B5F17" w:rsidRDefault="00000000">
      <w:pPr>
        <w:pStyle w:val="Prrafodelista"/>
        <w:numPr>
          <w:ilvl w:val="0"/>
          <w:numId w:val="2"/>
        </w:numPr>
        <w:pBdr>
          <w:left w:val="single" w:sz="18" w:space="8" w:color="2E7D32"/>
        </w:pBdr>
        <w:shd w:val="clear" w:color="auto" w:fill="EAF4EA"/>
        <w:ind w:left="760"/>
        <w:jc w:val="both"/>
      </w:pPr>
      <w:r>
        <w:rPr>
          <w:b/>
          <w:bCs/>
        </w:rPr>
        <w:t>LMS</w:t>
      </w:r>
      <w:r>
        <w:t xml:space="preserve"> (</w:t>
      </w:r>
      <w:proofErr w:type="spellStart"/>
      <w:r>
        <w:t>Learning</w:t>
      </w:r>
      <w:proofErr w:type="spellEnd"/>
      <w:r>
        <w:t xml:space="preserve"> Management </w:t>
      </w:r>
      <w:proofErr w:type="spellStart"/>
      <w:r>
        <w:t>System</w:t>
      </w:r>
      <w:proofErr w:type="spellEnd"/>
      <w:r>
        <w:t>): gestores de contenidos formativos, como Moodle.</w:t>
      </w:r>
    </w:p>
    <w:p w14:paraId="15C406E2" w14:textId="77777777" w:rsidR="002B5F17" w:rsidRDefault="00000000">
      <w:pPr>
        <w:pStyle w:val="Prrafodelista"/>
        <w:numPr>
          <w:ilvl w:val="0"/>
          <w:numId w:val="2"/>
        </w:numPr>
        <w:pBdr>
          <w:left w:val="single" w:sz="18" w:space="8" w:color="2E7D32"/>
        </w:pBdr>
        <w:shd w:val="clear" w:color="auto" w:fill="EAF4EA"/>
        <w:ind w:left="760"/>
        <w:jc w:val="both"/>
      </w:pPr>
      <w:r>
        <w:rPr>
          <w:b/>
          <w:bCs/>
        </w:rPr>
        <w:t>CMS de comercio electrónico:</w:t>
      </w:r>
      <w:r>
        <w:t xml:space="preserve"> Magento, </w:t>
      </w:r>
      <w:proofErr w:type="spellStart"/>
      <w:r>
        <w:t>PrestaShop</w:t>
      </w:r>
      <w:proofErr w:type="spellEnd"/>
      <w:r>
        <w:t>.</w:t>
      </w:r>
    </w:p>
    <w:p w14:paraId="1C48CBB8" w14:textId="77777777" w:rsidR="002B5F17" w:rsidRDefault="002B5F17">
      <w:pPr>
        <w:spacing w:after="60"/>
      </w:pPr>
    </w:p>
    <w:p w14:paraId="2FBC0D7D" w14:textId="77777777" w:rsidR="002B5F17" w:rsidRDefault="00000000">
      <w:pPr>
        <w:pStyle w:val="Ttulo2"/>
      </w:pPr>
      <w:bookmarkStart w:id="10" w:name="_Toc241255791"/>
      <w:r>
        <w:t>Ventajas de utilizar un gestor de contenidos</w:t>
      </w:r>
      <w:bookmarkEnd w:id="10"/>
    </w:p>
    <w:p w14:paraId="5C5E3E5D" w14:textId="77777777" w:rsidR="002B5F17" w:rsidRDefault="00000000">
      <w:pPr>
        <w:jc w:val="both"/>
      </w:pPr>
      <w:r>
        <w:t>Ventajas que aporta usar un gestor de contenidos (CMS):</w:t>
      </w:r>
    </w:p>
    <w:p w14:paraId="268B5A57" w14:textId="77777777" w:rsidR="002B5F17" w:rsidRDefault="00000000">
      <w:pPr>
        <w:pStyle w:val="Prrafodelista"/>
        <w:numPr>
          <w:ilvl w:val="0"/>
          <w:numId w:val="2"/>
        </w:numPr>
        <w:jc w:val="both"/>
      </w:pPr>
      <w:r>
        <w:rPr>
          <w:b/>
          <w:bCs/>
        </w:rPr>
        <w:t>Usabilidad y utilidad.</w:t>
      </w:r>
      <w:r>
        <w:t xml:space="preserve"> Para desarrolladores de páginas web, utilizar un gestor de contenidos ahorra tiempo y dificultades. Además, también es mucho más fácil para sus clientes o usuarios; pueden publicar el contenido de forma sencilla, programar publicaciones u ofertas, editar páginas…</w:t>
      </w:r>
    </w:p>
    <w:p w14:paraId="4B158C4E" w14:textId="77777777" w:rsidR="002B5F17" w:rsidRDefault="00000000">
      <w:pPr>
        <w:pStyle w:val="Prrafodelista"/>
        <w:numPr>
          <w:ilvl w:val="0"/>
          <w:numId w:val="2"/>
        </w:numPr>
        <w:jc w:val="both"/>
      </w:pPr>
      <w:r>
        <w:rPr>
          <w:b/>
          <w:bCs/>
        </w:rPr>
        <w:t>Servicios básicos de biblioteca</w:t>
      </w:r>
      <w:r>
        <w:t>, como puede ser la subida/descarga y el control de versiones.</w:t>
      </w:r>
    </w:p>
    <w:p w14:paraId="14B457DE" w14:textId="77777777" w:rsidR="002B5F17" w:rsidRDefault="00000000">
      <w:pPr>
        <w:pStyle w:val="Prrafodelista"/>
        <w:numPr>
          <w:ilvl w:val="0"/>
          <w:numId w:val="2"/>
        </w:numPr>
        <w:jc w:val="both"/>
      </w:pPr>
      <w:proofErr w:type="spellStart"/>
      <w:r>
        <w:rPr>
          <w:b/>
          <w:bCs/>
        </w:rPr>
        <w:t>Plugins</w:t>
      </w:r>
      <w:proofErr w:type="spellEnd"/>
      <w:r>
        <w:rPr>
          <w:b/>
          <w:bCs/>
        </w:rPr>
        <w:t>, extensiones o módulos.</w:t>
      </w:r>
      <w:r>
        <w:t xml:space="preserve"> Complementos que te permiten mejorar el funcionamiento de tu web y personalizarla con base a tus necesidades.</w:t>
      </w:r>
    </w:p>
    <w:p w14:paraId="659B96B8" w14:textId="77777777" w:rsidR="002B5F17" w:rsidRDefault="00000000">
      <w:pPr>
        <w:pStyle w:val="Prrafodelista"/>
        <w:numPr>
          <w:ilvl w:val="0"/>
          <w:numId w:val="2"/>
        </w:numPr>
        <w:jc w:val="both"/>
      </w:pPr>
      <w:r>
        <w:rPr>
          <w:b/>
          <w:bCs/>
        </w:rPr>
        <w:lastRenderedPageBreak/>
        <w:t>Uso de plantillas.</w:t>
      </w:r>
      <w:r>
        <w:t xml:space="preserve"> Además de complementos, las plantillas predefinidas te ayudan a crear el diseño de tu web de una forma muy fácil y modificarla en función de los colores, fuentes o elementos gráficos de tu marca.</w:t>
      </w:r>
    </w:p>
    <w:p w14:paraId="1CF1FE17" w14:textId="77777777" w:rsidR="002B5F17" w:rsidRDefault="00000000">
      <w:pPr>
        <w:pStyle w:val="Prrafodelista"/>
        <w:numPr>
          <w:ilvl w:val="0"/>
          <w:numId w:val="2"/>
        </w:numPr>
        <w:jc w:val="both"/>
      </w:pPr>
      <w:r>
        <w:rPr>
          <w:b/>
          <w:bCs/>
        </w:rPr>
        <w:t>Trabajo en equipo.</w:t>
      </w:r>
      <w:r>
        <w:t xml:space="preserve"> La posibilidad de crear perfiles o roles de usuario en las aplicaciones.</w:t>
      </w:r>
    </w:p>
    <w:p w14:paraId="0AAD8BC1" w14:textId="77777777" w:rsidR="002B5F17" w:rsidRDefault="00000000">
      <w:pPr>
        <w:pStyle w:val="Prrafodelista"/>
        <w:numPr>
          <w:ilvl w:val="0"/>
          <w:numId w:val="2"/>
        </w:numPr>
        <w:jc w:val="both"/>
      </w:pPr>
      <w:r>
        <w:rPr>
          <w:b/>
          <w:bCs/>
        </w:rPr>
        <w:t xml:space="preserve">Autoría de contenido y </w:t>
      </w:r>
      <w:proofErr w:type="spellStart"/>
      <w:r>
        <w:rPr>
          <w:b/>
          <w:bCs/>
        </w:rPr>
        <w:t>workflows</w:t>
      </w:r>
      <w:proofErr w:type="spellEnd"/>
      <w:r>
        <w:t xml:space="preserve"> para revisión y aprobación.</w:t>
      </w:r>
    </w:p>
    <w:p w14:paraId="3ED724F5" w14:textId="77777777" w:rsidR="002B5F17" w:rsidRDefault="00000000">
      <w:pPr>
        <w:pStyle w:val="Prrafodelista"/>
        <w:numPr>
          <w:ilvl w:val="0"/>
          <w:numId w:val="2"/>
        </w:numPr>
        <w:jc w:val="both"/>
      </w:pPr>
      <w:r>
        <w:rPr>
          <w:b/>
          <w:bCs/>
        </w:rPr>
        <w:t xml:space="preserve">Gestión de </w:t>
      </w:r>
      <w:proofErr w:type="spellStart"/>
      <w:r>
        <w:rPr>
          <w:b/>
          <w:bCs/>
        </w:rPr>
        <w:t>multisitio</w:t>
      </w:r>
      <w:proofErr w:type="spellEnd"/>
      <w:r>
        <w:rPr>
          <w:b/>
          <w:bCs/>
        </w:rPr>
        <w:t xml:space="preserve"> y multilenguaje.</w:t>
      </w:r>
    </w:p>
    <w:p w14:paraId="5EB1AD88" w14:textId="77777777" w:rsidR="002B5F17" w:rsidRDefault="00000000">
      <w:pPr>
        <w:pStyle w:val="Prrafodelista"/>
        <w:numPr>
          <w:ilvl w:val="0"/>
          <w:numId w:val="2"/>
        </w:numPr>
        <w:jc w:val="both"/>
      </w:pPr>
      <w:r>
        <w:rPr>
          <w:b/>
          <w:bCs/>
        </w:rPr>
        <w:t>Soporte para el contenido en diferentes dispositivos</w:t>
      </w:r>
      <w:r>
        <w:t xml:space="preserve"> (</w:t>
      </w:r>
      <w:proofErr w:type="spellStart"/>
      <w:r>
        <w:t>tablets</w:t>
      </w:r>
      <w:proofErr w:type="spellEnd"/>
      <w:r>
        <w:t xml:space="preserve">, smartphones y </w:t>
      </w:r>
      <w:proofErr w:type="gramStart"/>
      <w:r>
        <w:t>wearables</w:t>
      </w:r>
      <w:proofErr w:type="gramEnd"/>
      <w:r>
        <w:t>) y en múltiples canales (Facebook, Twitter, LinkedIn).</w:t>
      </w:r>
    </w:p>
    <w:p w14:paraId="615B3523" w14:textId="77777777" w:rsidR="002B5F17" w:rsidRDefault="00000000">
      <w:pPr>
        <w:pStyle w:val="Prrafodelista"/>
        <w:numPr>
          <w:ilvl w:val="0"/>
          <w:numId w:val="2"/>
        </w:numPr>
        <w:jc w:val="both"/>
      </w:pPr>
      <w:r>
        <w:rPr>
          <w:b/>
          <w:bCs/>
        </w:rPr>
        <w:t xml:space="preserve">SEO </w:t>
      </w:r>
      <w:proofErr w:type="spellStart"/>
      <w:r>
        <w:rPr>
          <w:b/>
          <w:bCs/>
        </w:rPr>
        <w:t>friendly</w:t>
      </w:r>
      <w:proofErr w:type="spellEnd"/>
      <w:r>
        <w:rPr>
          <w:b/>
          <w:bCs/>
        </w:rPr>
        <w:t>.</w:t>
      </w:r>
      <w:r>
        <w:t xml:space="preserve"> Poseen características que permiten optimizar tu web para buscadores como Google o Bing.</w:t>
      </w:r>
    </w:p>
    <w:p w14:paraId="03126DCA" w14:textId="77777777" w:rsidR="002B5F17" w:rsidRDefault="00000000">
      <w:pPr>
        <w:pStyle w:val="Prrafodelista"/>
        <w:numPr>
          <w:ilvl w:val="0"/>
          <w:numId w:val="2"/>
        </w:numPr>
        <w:jc w:val="both"/>
      </w:pPr>
      <w:r>
        <w:rPr>
          <w:b/>
          <w:bCs/>
        </w:rPr>
        <w:t xml:space="preserve">Open </w:t>
      </w:r>
      <w:proofErr w:type="spellStart"/>
      <w:r>
        <w:rPr>
          <w:b/>
          <w:bCs/>
        </w:rPr>
        <w:t>source</w:t>
      </w:r>
      <w:proofErr w:type="spellEnd"/>
      <w:r>
        <w:rPr>
          <w:b/>
          <w:bCs/>
        </w:rPr>
        <w:t>.</w:t>
      </w:r>
      <w:r>
        <w:t xml:space="preserve"> Los gestores de contenido más utilizados son open </w:t>
      </w:r>
      <w:proofErr w:type="spellStart"/>
      <w:r>
        <w:t>source</w:t>
      </w:r>
      <w:proofErr w:type="spellEnd"/>
      <w:r>
        <w:t xml:space="preserve"> o de código libre. No necesitan costear ninguna licencia ni suscribirse para recibir actualizaciones. Estos CMS están apoyados por grandes comunidades que colaboran y trabajan para mejorar su seguridad y funcionalidades.</w:t>
      </w:r>
    </w:p>
    <w:p w14:paraId="750A8B56" w14:textId="77777777" w:rsidR="002B5F17" w:rsidRDefault="00000000">
      <w:pPr>
        <w:pStyle w:val="Ttulo2"/>
      </w:pPr>
      <w:bookmarkStart w:id="11" w:name="_Toc241255792"/>
      <w:r>
        <w:t>Componentes</w:t>
      </w:r>
      <w:bookmarkEnd w:id="11"/>
    </w:p>
    <w:p w14:paraId="309061D9" w14:textId="77777777" w:rsidR="002B5F17" w:rsidRDefault="00000000">
      <w:pPr>
        <w:jc w:val="both"/>
      </w:pPr>
      <w:r>
        <w:t>Un sistema de gestión de contenido se compone de dos partes principales:</w:t>
      </w:r>
    </w:p>
    <w:p w14:paraId="2E069920" w14:textId="77777777" w:rsidR="002B5F17" w:rsidRDefault="00000000">
      <w:pPr>
        <w:pStyle w:val="Prrafodelista"/>
        <w:numPr>
          <w:ilvl w:val="0"/>
          <w:numId w:val="2"/>
        </w:numPr>
        <w:jc w:val="both"/>
      </w:pPr>
      <w:r>
        <w:t>Una “</w:t>
      </w:r>
      <w:r>
        <w:rPr>
          <w:b/>
          <w:bCs/>
        </w:rPr>
        <w:t>Aplicación de Gestión de Contenido</w:t>
      </w:r>
      <w:r>
        <w:t>” (CMA): la parte que permite agregar y administrar el contenido del sitio.</w:t>
      </w:r>
    </w:p>
    <w:p w14:paraId="4E2D2B8E" w14:textId="77777777" w:rsidR="002B5F17" w:rsidRDefault="00000000">
      <w:pPr>
        <w:pStyle w:val="Prrafodelista"/>
        <w:numPr>
          <w:ilvl w:val="0"/>
          <w:numId w:val="2"/>
        </w:numPr>
        <w:jc w:val="both"/>
      </w:pPr>
      <w:r>
        <w:t>Una “</w:t>
      </w:r>
      <w:r>
        <w:rPr>
          <w:b/>
          <w:bCs/>
        </w:rPr>
        <w:t>Aplicación de Entrega de Contenido</w:t>
      </w:r>
      <w:r>
        <w:t>” (CDA): la parte que facilita usar el contenido agregado en el CMA y hacerlo visible para los visitantes.</w:t>
      </w:r>
    </w:p>
    <w:p w14:paraId="35ECB2A4" w14:textId="77777777" w:rsidR="002B5F17" w:rsidRDefault="00000000">
      <w:pPr>
        <w:pStyle w:val="Ttulo2"/>
      </w:pPr>
      <w:bookmarkStart w:id="12" w:name="_Toc241255793"/>
      <w:r>
        <w:t>Roles</w:t>
      </w:r>
      <w:bookmarkEnd w:id="12"/>
    </w:p>
    <w:p w14:paraId="548DFF11" w14:textId="77777777" w:rsidR="002B5F17" w:rsidRDefault="00000000">
      <w:pPr>
        <w:jc w:val="both"/>
      </w:pPr>
      <w:r>
        <w:t>Hay diferentes roles que se pueden llevar a cabo en un Gestor de Contenidos. Son:</w:t>
      </w:r>
    </w:p>
    <w:p w14:paraId="667EFF92" w14:textId="77777777" w:rsidR="002B5F17" w:rsidRDefault="00000000">
      <w:pPr>
        <w:pStyle w:val="Prrafodelista"/>
        <w:numPr>
          <w:ilvl w:val="0"/>
          <w:numId w:val="2"/>
        </w:numPr>
        <w:jc w:val="both"/>
      </w:pPr>
      <w:r>
        <w:rPr>
          <w:b/>
          <w:bCs/>
        </w:rPr>
        <w:t>Administrador:</w:t>
      </w:r>
      <w:r>
        <w:t xml:space="preserve"> el perfil de administrador es el que tiene control absoluto de toda la herramienta, y aunque tiene control absoluto no tiene que realizar todas las tareas que ofrece la herramienta. El perfil de Administrador correspondería tanto a un informático como a un documentalista con conocimientos de herramientas web. Esto es así porque realmente no es necesario tener conocimientos de lenguajes de programación para trabajar con una herramienta de Gestión de Contenidos.</w:t>
      </w:r>
    </w:p>
    <w:p w14:paraId="311F806C" w14:textId="77777777" w:rsidR="002B5F17" w:rsidRDefault="00000000">
      <w:pPr>
        <w:pStyle w:val="Prrafodelista"/>
        <w:numPr>
          <w:ilvl w:val="0"/>
          <w:numId w:val="2"/>
        </w:numPr>
        <w:jc w:val="both"/>
      </w:pPr>
      <w:r>
        <w:rPr>
          <w:b/>
          <w:bCs/>
        </w:rPr>
        <w:t>Escritor:</w:t>
      </w:r>
      <w:r>
        <w:t xml:space="preserve"> escritores son aquellas personas que crean contenido en la herramienta; en este caso, dependiendo de la formación de los usuarios, estos podrían realizar la “catalogación” del contenido creado. También depende mucho de la herramienta y la complejidad de </w:t>
      </w:r>
      <w:proofErr w:type="gramStart"/>
      <w:r>
        <w:t>la misma</w:t>
      </w:r>
      <w:proofErr w:type="gramEnd"/>
      <w:r>
        <w:t>.</w:t>
      </w:r>
    </w:p>
    <w:p w14:paraId="208E76CB" w14:textId="77777777" w:rsidR="002B5F17" w:rsidRDefault="00000000">
      <w:pPr>
        <w:pStyle w:val="Prrafodelista"/>
        <w:numPr>
          <w:ilvl w:val="0"/>
          <w:numId w:val="2"/>
        </w:numPr>
        <w:jc w:val="both"/>
      </w:pPr>
      <w:r>
        <w:rPr>
          <w:b/>
          <w:bCs/>
        </w:rPr>
        <w:t>Catalogador:</w:t>
      </w:r>
      <w:r>
        <w:t xml:space="preserve"> un perfil de catalogador sería el de la persona que se encarga de analizar los contenidos creados por los usuarios e indicar los metadatos correspondientes. En herramientas como las tiendas online el perfil de catalogador y escritor se mezclan, y tienen una especial importancia porque, dependiendo de cómo se describa el producto y de cómo se catalogue, este será </w:t>
      </w:r>
      <w:proofErr w:type="gramStart"/>
      <w:r>
        <w:t>más visible y más atractivo</w:t>
      </w:r>
      <w:proofErr w:type="gramEnd"/>
      <w:r>
        <w:t xml:space="preserve"> para los clientes. Un catalogador también puede tener la opción de moderador, siendo el responsable de decidir si un contenido se puede publicar o no, en caso de que no exista un perfil de editor.</w:t>
      </w:r>
    </w:p>
    <w:p w14:paraId="14700F22" w14:textId="77777777" w:rsidR="002B5F17" w:rsidRDefault="00000000">
      <w:pPr>
        <w:pStyle w:val="Prrafodelista"/>
        <w:numPr>
          <w:ilvl w:val="0"/>
          <w:numId w:val="2"/>
        </w:numPr>
        <w:jc w:val="both"/>
      </w:pPr>
      <w:r>
        <w:rPr>
          <w:b/>
          <w:bCs/>
        </w:rPr>
        <w:lastRenderedPageBreak/>
        <w:t>Usuarios dados de alta:</w:t>
      </w:r>
      <w:r>
        <w:t xml:space="preserve"> se podría clasificar a los usuarios dados de alta como una mezcla entre escritores y usuarios anónimos; tendrán más opciones de participación que los usuarios anónimos y, aunque podrán realizar escritos (dependiendo del sitio), estarán más moderados que los perfiles de los escritores.</w:t>
      </w:r>
    </w:p>
    <w:p w14:paraId="2A014679" w14:textId="77777777" w:rsidR="002B5F17" w:rsidRDefault="00000000">
      <w:pPr>
        <w:pStyle w:val="Prrafodelista"/>
        <w:numPr>
          <w:ilvl w:val="0"/>
          <w:numId w:val="2"/>
        </w:numPr>
        <w:jc w:val="both"/>
      </w:pPr>
      <w:r>
        <w:rPr>
          <w:b/>
          <w:bCs/>
        </w:rPr>
        <w:t>Usuarios anónimos:</w:t>
      </w:r>
      <w:r>
        <w:t xml:space="preserve"> los usuarios anónimos, visitantes casuales, suelen tener pocas opciones: ver algunas partes del contenido, participar con comentarios o en votaciones.</w:t>
      </w:r>
    </w:p>
    <w:p w14:paraId="0DF94F80" w14:textId="77777777" w:rsidR="002B5F17" w:rsidRDefault="00000000">
      <w:pPr>
        <w:pStyle w:val="Ttulo2"/>
      </w:pPr>
      <w:bookmarkStart w:id="13" w:name="_Toc241255794"/>
      <w:r>
        <w:t>Catalogación</w:t>
      </w:r>
      <w:bookmarkEnd w:id="13"/>
    </w:p>
    <w:p w14:paraId="306B962D" w14:textId="77777777" w:rsidR="002B5F17" w:rsidRDefault="00000000">
      <w:pPr>
        <w:jc w:val="both"/>
      </w:pPr>
      <w:r>
        <w:t>La catalogación es el proceso de crear metadatos que representan a la información, como puede ser música, imágenes, libros, grabaciones de vídeo, documentos de texto, etc.</w:t>
      </w:r>
    </w:p>
    <w:p w14:paraId="2A6D0A6D" w14:textId="77777777" w:rsidR="002B5F17" w:rsidRDefault="00000000">
      <w:pPr>
        <w:jc w:val="both"/>
      </w:pPr>
      <w:r>
        <w:t>En la catalogación se proporciona información, como nombres de los autores o títulos y materias que describen las fuentes. Normalmente, se usa para la creación de un registro bibliográfico, almacenado en bases de datos bibliográficas o motores de búsqueda.</w:t>
      </w:r>
    </w:p>
    <w:p w14:paraId="3435B56A" w14:textId="77777777" w:rsidR="002B5F17" w:rsidRDefault="00000000">
      <w:pPr>
        <w:jc w:val="both"/>
      </w:pPr>
      <w:r>
        <w:t>“</w:t>
      </w:r>
      <w:r>
        <w:rPr>
          <w:b/>
          <w:bCs/>
        </w:rPr>
        <w:t>Catalogadores</w:t>
      </w:r>
      <w:r>
        <w:t>”: son las personas que organizan la información de manera que sea fácilmente accesible.</w:t>
      </w:r>
    </w:p>
    <w:p w14:paraId="0B7D77BB" w14:textId="77777777" w:rsidR="002B5F17" w:rsidRDefault="00000000">
      <w:pPr>
        <w:jc w:val="both"/>
      </w:pPr>
      <w:r>
        <w:t>Las “</w:t>
      </w:r>
      <w:r>
        <w:rPr>
          <w:b/>
          <w:bCs/>
        </w:rPr>
        <w:t>reglas de catalogación</w:t>
      </w:r>
      <w:r>
        <w:t xml:space="preserve">” definen cómo la información de un elemento bibliográfico se incluye en una entrada y se presenta al usuario. También permiten ordenar las entradas al imprimir un catálogo. Actualmente la mayoría de las reglas de catalogación se basan en la </w:t>
      </w:r>
      <w:r>
        <w:rPr>
          <w:b/>
          <w:bCs/>
        </w:rPr>
        <w:t>ISBD</w:t>
      </w:r>
      <w:r>
        <w:t xml:space="preserve"> (“Descripción bibliográfica internacional normalizada”) y organizan la descripción bibliográfica en 8 áreas:</w:t>
      </w:r>
    </w:p>
    <w:p w14:paraId="6766FAB4" w14:textId="77777777" w:rsidR="002B5F17" w:rsidRDefault="00000000">
      <w:pPr>
        <w:pStyle w:val="Prrafodelista"/>
        <w:numPr>
          <w:ilvl w:val="0"/>
          <w:numId w:val="2"/>
        </w:numPr>
        <w:jc w:val="both"/>
      </w:pPr>
      <w:r>
        <w:t>Título y mención de responsabilidad (autor o editor).</w:t>
      </w:r>
    </w:p>
    <w:p w14:paraId="74ACA6F3" w14:textId="77777777" w:rsidR="002B5F17" w:rsidRDefault="00000000">
      <w:pPr>
        <w:pStyle w:val="Prrafodelista"/>
        <w:numPr>
          <w:ilvl w:val="0"/>
          <w:numId w:val="2"/>
        </w:numPr>
        <w:jc w:val="both"/>
      </w:pPr>
      <w:r>
        <w:t>Edición.</w:t>
      </w:r>
    </w:p>
    <w:p w14:paraId="1E8DB722" w14:textId="77777777" w:rsidR="002B5F17" w:rsidRDefault="00000000">
      <w:pPr>
        <w:pStyle w:val="Prrafodelista"/>
        <w:numPr>
          <w:ilvl w:val="0"/>
          <w:numId w:val="2"/>
        </w:numPr>
        <w:jc w:val="both"/>
      </w:pPr>
      <w:r>
        <w:t>Detalles específicos del material (ej.: la escala de un mapa).</w:t>
      </w:r>
    </w:p>
    <w:p w14:paraId="3DB75AC2" w14:textId="77777777" w:rsidR="002B5F17" w:rsidRDefault="00000000">
      <w:pPr>
        <w:pStyle w:val="Prrafodelista"/>
        <w:numPr>
          <w:ilvl w:val="0"/>
          <w:numId w:val="2"/>
        </w:numPr>
        <w:jc w:val="both"/>
      </w:pPr>
      <w:r>
        <w:t>Publicación y distribución.</w:t>
      </w:r>
    </w:p>
    <w:p w14:paraId="3E21A24A" w14:textId="77777777" w:rsidR="002B5F17" w:rsidRDefault="00000000">
      <w:pPr>
        <w:pStyle w:val="Prrafodelista"/>
        <w:numPr>
          <w:ilvl w:val="0"/>
          <w:numId w:val="2"/>
        </w:numPr>
        <w:jc w:val="both"/>
      </w:pPr>
      <w:r>
        <w:t>Descripción física (ej.: número de páginas).</w:t>
      </w:r>
    </w:p>
    <w:p w14:paraId="2B5BB43F" w14:textId="77777777" w:rsidR="002B5F17" w:rsidRDefault="00000000">
      <w:pPr>
        <w:pStyle w:val="Prrafodelista"/>
        <w:numPr>
          <w:ilvl w:val="0"/>
          <w:numId w:val="2"/>
        </w:numPr>
        <w:jc w:val="both"/>
      </w:pPr>
      <w:r>
        <w:t>Serie.</w:t>
      </w:r>
    </w:p>
    <w:p w14:paraId="781E93AC" w14:textId="77777777" w:rsidR="002B5F17" w:rsidRDefault="00000000">
      <w:pPr>
        <w:pStyle w:val="Prrafodelista"/>
        <w:numPr>
          <w:ilvl w:val="0"/>
          <w:numId w:val="2"/>
        </w:numPr>
        <w:jc w:val="both"/>
      </w:pPr>
      <w:r>
        <w:t>Notas.</w:t>
      </w:r>
    </w:p>
    <w:p w14:paraId="481435EE" w14:textId="77777777" w:rsidR="002B5F17" w:rsidRDefault="00000000">
      <w:pPr>
        <w:pStyle w:val="Prrafodelista"/>
        <w:numPr>
          <w:ilvl w:val="0"/>
          <w:numId w:val="2"/>
        </w:numPr>
        <w:jc w:val="both"/>
      </w:pPr>
      <w:r>
        <w:t>Número estándar (ISBN).</w:t>
      </w:r>
    </w:p>
    <w:p w14:paraId="4A65BC75" w14:textId="77777777" w:rsidR="002B5F17" w:rsidRDefault="00000000">
      <w:pPr>
        <w:pStyle w:val="Ttulo2"/>
      </w:pPr>
      <w:bookmarkStart w:id="14" w:name="_Toc241255795"/>
      <w:r>
        <w:t>Personalización de contenido</w:t>
      </w:r>
      <w:bookmarkEnd w:id="14"/>
    </w:p>
    <w:p w14:paraId="3BFBBBE8" w14:textId="77777777" w:rsidR="002B5F17" w:rsidRDefault="00000000">
      <w:pPr>
        <w:jc w:val="both"/>
      </w:pPr>
      <w:r>
        <w:t>La personalización de contenido es una estrategia que adapta las páginas web y otras formas de contenido a las características o preferencias de los usuarios individuales.</w:t>
      </w:r>
    </w:p>
    <w:p w14:paraId="4364803C" w14:textId="77777777" w:rsidR="002B5F17" w:rsidRDefault="00000000">
      <w:pPr>
        <w:jc w:val="both"/>
      </w:pPr>
      <w:r>
        <w:t>Los datos de los visitantes se utilizan para proporcionar contenido relevante que aumenta tanto la satisfacción del usuario como la probabilidad de conversión de clientes potenciales.</w:t>
      </w:r>
    </w:p>
    <w:p w14:paraId="0198462F" w14:textId="77777777" w:rsidR="002B5F17" w:rsidRDefault="00000000">
      <w:pPr>
        <w:jc w:val="both"/>
      </w:pPr>
      <w:r>
        <w:t>La personalización es un medio para satisfacer las necesidades del cliente de manera más efectiva y eficiente, haciendo que las interacciones sean más rápidas y fáciles y, en consecuencia, aumentando la satisfacción del cliente y la probabilidad de que se repitan las visitas.</w:t>
      </w:r>
    </w:p>
    <w:p w14:paraId="49C91805" w14:textId="77777777" w:rsidR="002B5F17" w:rsidRDefault="00000000">
      <w:pPr>
        <w:pStyle w:val="Ttulo3"/>
      </w:pPr>
      <w:bookmarkStart w:id="15" w:name="_Toc241255796"/>
      <w:r>
        <w:t>Métodos de personalización</w:t>
      </w:r>
      <w:bookmarkEnd w:id="15"/>
    </w:p>
    <w:p w14:paraId="42AB5255" w14:textId="77777777" w:rsidR="002B5F17" w:rsidRDefault="00000000">
      <w:pPr>
        <w:pStyle w:val="Prrafodelista"/>
        <w:numPr>
          <w:ilvl w:val="0"/>
          <w:numId w:val="2"/>
        </w:numPr>
        <w:jc w:val="both"/>
      </w:pPr>
      <w:r>
        <w:rPr>
          <w:b/>
          <w:bCs/>
        </w:rPr>
        <w:t>Segmentación:</w:t>
      </w:r>
      <w:r>
        <w:t xml:space="preserve"> basada en variables demográficas como edad, geografía, género, cargo, dispositivo. Este método no proporciona un alto grado de personalización.</w:t>
      </w:r>
    </w:p>
    <w:p w14:paraId="41825601" w14:textId="77777777" w:rsidR="002B5F17" w:rsidRDefault="00000000">
      <w:pPr>
        <w:pStyle w:val="Prrafodelista"/>
        <w:numPr>
          <w:ilvl w:val="0"/>
          <w:numId w:val="2"/>
        </w:numPr>
        <w:jc w:val="both"/>
      </w:pPr>
      <w:r>
        <w:rPr>
          <w:b/>
          <w:bCs/>
        </w:rPr>
        <w:lastRenderedPageBreak/>
        <w:t>Basada en personas:</w:t>
      </w:r>
      <w:r>
        <w:t xml:space="preserve"> aunque se asemeja a la segmentación, profundiza en comportamientos y atributos más específicos de cada persona individual, creando personas de usuario más completas.</w:t>
      </w:r>
    </w:p>
    <w:p w14:paraId="402A3702" w14:textId="77777777" w:rsidR="002B5F17" w:rsidRDefault="00000000">
      <w:pPr>
        <w:pStyle w:val="Prrafodelista"/>
        <w:numPr>
          <w:ilvl w:val="0"/>
          <w:numId w:val="2"/>
        </w:numPr>
        <w:jc w:val="both"/>
      </w:pPr>
      <w:r>
        <w:rPr>
          <w:b/>
          <w:bCs/>
        </w:rPr>
        <w:t>Basada en el recorrido del usuario:</w:t>
      </w:r>
      <w:r>
        <w:t xml:space="preserve"> indica dónde se encuentra el usuario y proporciona el contenido adecuado para ese estado.</w:t>
      </w:r>
    </w:p>
    <w:p w14:paraId="2E8D2EFB" w14:textId="77777777" w:rsidR="002B5F17" w:rsidRDefault="00000000">
      <w:pPr>
        <w:jc w:val="both"/>
      </w:pPr>
      <w:r>
        <w:t>Ejemplos:</w:t>
      </w:r>
    </w:p>
    <w:p w14:paraId="79501232" w14:textId="77777777" w:rsidR="002B5F17" w:rsidRDefault="00000000">
      <w:pPr>
        <w:pStyle w:val="Prrafodelista"/>
        <w:numPr>
          <w:ilvl w:val="0"/>
          <w:numId w:val="2"/>
        </w:numPr>
        <w:jc w:val="both"/>
      </w:pPr>
      <w:r>
        <w:rPr>
          <w:b/>
          <w:bCs/>
        </w:rPr>
        <w:t>Netflix</w:t>
      </w:r>
      <w:r>
        <w:t xml:space="preserve"> se basa en el historial de visualización, las interacciones del usuario con el servicio, los metadatos de lo que se ha reproducido, la hora del día y el dispositivo.</w:t>
      </w:r>
    </w:p>
    <w:p w14:paraId="0FD6FF27" w14:textId="77777777" w:rsidR="002B5F17" w:rsidRDefault="00000000">
      <w:pPr>
        <w:pStyle w:val="Prrafodelista"/>
        <w:numPr>
          <w:ilvl w:val="0"/>
          <w:numId w:val="2"/>
        </w:numPr>
        <w:jc w:val="both"/>
      </w:pPr>
      <w:r>
        <w:rPr>
          <w:b/>
          <w:bCs/>
        </w:rPr>
        <w:t>Amazon</w:t>
      </w:r>
      <w:r>
        <w:t xml:space="preserve"> recomienda productos adicionales a partir del historial de compras, visitas a la página y compras de otros clientes que han comprado el mismo producto o similar.</w:t>
      </w:r>
    </w:p>
    <w:p w14:paraId="46073FBA" w14:textId="77777777" w:rsidR="002B5F17" w:rsidRDefault="00000000">
      <w:pPr>
        <w:pStyle w:val="Ttulo2"/>
      </w:pPr>
      <w:bookmarkStart w:id="16" w:name="_Toc241255797"/>
      <w:r>
        <w:t>Herramientas para la gestión de contenidos</w:t>
      </w:r>
      <w:bookmarkEnd w:id="16"/>
    </w:p>
    <w:p w14:paraId="1F24A421" w14:textId="77777777" w:rsidR="002B5F17" w:rsidRDefault="00000000">
      <w:pPr>
        <w:jc w:val="both"/>
      </w:pPr>
      <w:r>
        <w:t>Vamos a nombrar los gestores de contenidos más conocidos y algunas de sus características.</w:t>
      </w:r>
    </w:p>
    <w:p w14:paraId="5BB94C7F" w14:textId="77777777" w:rsidR="002B5F17" w:rsidRDefault="00000000">
      <w:pPr>
        <w:pStyle w:val="Ttulo3"/>
      </w:pPr>
      <w:bookmarkStart w:id="17" w:name="_Toc241255798"/>
      <w:r>
        <w:t>WordPress</w:t>
      </w:r>
      <w:bookmarkEnd w:id="17"/>
    </w:p>
    <w:p w14:paraId="6EB87B0D" w14:textId="77777777" w:rsidR="002B5F17" w:rsidRDefault="00000000">
      <w:pPr>
        <w:jc w:val="both"/>
      </w:pPr>
      <w:r>
        <w:t xml:space="preserve">WordPress es, </w:t>
      </w:r>
      <w:proofErr w:type="gramStart"/>
      <w:r>
        <w:t>sin lugar a dudas</w:t>
      </w:r>
      <w:proofErr w:type="gramEnd"/>
      <w:r>
        <w:t>, el más conocido de todos los gestores de contenidos. Dispone de versión gratuita y otra de pago, con la que puedes alojar la web en sus propios servidores.</w:t>
      </w:r>
    </w:p>
    <w:p w14:paraId="36559689" w14:textId="77777777" w:rsidR="002B5F17" w:rsidRDefault="00000000">
      <w:pPr>
        <w:jc w:val="both"/>
      </w:pPr>
      <w:r>
        <w:t>Entre las principales ventajas del gestor de contenidos WordPress está su sencillez de uso, la gran cantidad de plantillas disponibles (algunas de ellas gratuitas y accesibles desde el propio escritorio del CMS) o las opciones de personalización.</w:t>
      </w:r>
    </w:p>
    <w:p w14:paraId="0C7CE681" w14:textId="77777777" w:rsidR="002B5F17" w:rsidRDefault="00000000">
      <w:pPr>
        <w:jc w:val="both"/>
      </w:pPr>
      <w:r>
        <w:t>Además, muchos proveedores de alojamiento web permiten la opción de instalarlo dentro de su servicio, como CMS de pago.</w:t>
      </w:r>
    </w:p>
    <w:p w14:paraId="2EA3A972" w14:textId="77777777" w:rsidR="002B5F17" w:rsidRDefault="00000000">
      <w:pPr>
        <w:jc w:val="both"/>
      </w:pPr>
      <w:r>
        <w:t xml:space="preserve">Por si fuera poco, es el gestor de contenidos con mayor contenido de terceros. Hay </w:t>
      </w:r>
      <w:proofErr w:type="spellStart"/>
      <w:r>
        <w:t>plugins</w:t>
      </w:r>
      <w:proofErr w:type="spellEnd"/>
      <w:r>
        <w:t xml:space="preserve"> de WordPress para casi todo, lo que permite personalizar las funciones de la web de forma casi ilimitada.</w:t>
      </w:r>
    </w:p>
    <w:p w14:paraId="57A8584C" w14:textId="77777777" w:rsidR="002B5F17" w:rsidRDefault="00000000">
      <w:pPr>
        <w:pStyle w:val="Ttulo3"/>
      </w:pPr>
      <w:bookmarkStart w:id="18" w:name="_Toc241255799"/>
      <w:r>
        <w:t>Magento</w:t>
      </w:r>
      <w:bookmarkEnd w:id="18"/>
    </w:p>
    <w:p w14:paraId="70504C4D" w14:textId="77777777" w:rsidR="002B5F17" w:rsidRDefault="00000000">
      <w:pPr>
        <w:jc w:val="both"/>
      </w:pPr>
      <w:r>
        <w:t xml:space="preserve">Mientras que WordPress está más orientado a la creación de blogs, Magento es un gestor de contenidos digitales adaptado a la creación de </w:t>
      </w:r>
      <w:proofErr w:type="spellStart"/>
      <w:r>
        <w:t>eCommerce</w:t>
      </w:r>
      <w:proofErr w:type="spellEnd"/>
      <w:r>
        <w:t xml:space="preserve"> y tiendas online.</w:t>
      </w:r>
    </w:p>
    <w:p w14:paraId="538C0701" w14:textId="77777777" w:rsidR="002B5F17" w:rsidRDefault="00000000">
      <w:pPr>
        <w:jc w:val="both"/>
      </w:pPr>
      <w:r>
        <w:t>Por ello, este CMS está equipado con numerosas opciones para la creación de catálogos de productos y otras herramientas avanzadas, como la fijación de precios o descuentos.</w:t>
      </w:r>
    </w:p>
    <w:p w14:paraId="3DF593E5" w14:textId="77777777" w:rsidR="002B5F17" w:rsidRDefault="00000000">
      <w:pPr>
        <w:jc w:val="both"/>
      </w:pPr>
      <w:r>
        <w:t>También ofrece la posibilidad de elegir plantillas predeterminadas o crear plantillas propias. Cuenta con numerosas opciones para personalizar el sitio web añadiendo código. En este punto es ideal para usuarios avanzados.</w:t>
      </w:r>
    </w:p>
    <w:p w14:paraId="11378C90" w14:textId="77777777" w:rsidR="002B5F17" w:rsidRDefault="00000000">
      <w:pPr>
        <w:pStyle w:val="Ttulo3"/>
      </w:pPr>
      <w:bookmarkStart w:id="19" w:name="_Toc241255800"/>
      <w:r>
        <w:t>Drupal</w:t>
      </w:r>
      <w:bookmarkEnd w:id="19"/>
    </w:p>
    <w:p w14:paraId="1B183805" w14:textId="77777777" w:rsidR="002B5F17" w:rsidRDefault="00000000">
      <w:pPr>
        <w:jc w:val="both"/>
      </w:pPr>
      <w:r>
        <w:t>Drupal es uno de los gestores de contenidos más utilizados para la creación de sitios web avanzados. Es ideal para páginas web que tengan gran afluencia de visitantes o que contengan mucho contenido.</w:t>
      </w:r>
    </w:p>
    <w:p w14:paraId="0B29EB24" w14:textId="77777777" w:rsidR="002B5F17" w:rsidRDefault="00000000">
      <w:pPr>
        <w:jc w:val="both"/>
      </w:pPr>
      <w:r>
        <w:t>Sin embargo, cabe destacar que requiere añadir bastante código para crear un sitio realmente personalizado, por lo que está más recomendado para usuarios con cierto nivel de programación.</w:t>
      </w:r>
    </w:p>
    <w:p w14:paraId="6E25F9E9" w14:textId="77777777" w:rsidR="009D1220" w:rsidRDefault="009D1220">
      <w:pPr>
        <w:jc w:val="both"/>
      </w:pPr>
    </w:p>
    <w:p w14:paraId="619854CA" w14:textId="77777777" w:rsidR="009D1220" w:rsidRDefault="009D1220">
      <w:pPr>
        <w:jc w:val="both"/>
      </w:pPr>
    </w:p>
    <w:p w14:paraId="26BA880E" w14:textId="77777777" w:rsidR="009D1220" w:rsidRDefault="009D1220">
      <w:pPr>
        <w:jc w:val="both"/>
      </w:pPr>
    </w:p>
    <w:p w14:paraId="2B96554B" w14:textId="77777777" w:rsidR="002B5F17" w:rsidRDefault="00000000" w:rsidP="009D1220">
      <w:pPr>
        <w:pBdr>
          <w:left w:val="single" w:sz="18" w:space="8" w:color="2E7D32"/>
        </w:pBdr>
        <w:shd w:val="clear" w:color="auto" w:fill="EAF4EA"/>
        <w:jc w:val="both"/>
      </w:pPr>
      <w:r>
        <w:rPr>
          <w:b/>
          <w:bCs/>
        </w:rPr>
        <w:lastRenderedPageBreak/>
        <w:t>Conceptos básicos de Drupal:</w:t>
      </w:r>
    </w:p>
    <w:p w14:paraId="4152F23E" w14:textId="77777777" w:rsidR="002B5F17" w:rsidRDefault="00000000">
      <w:pPr>
        <w:pStyle w:val="Prrafodelista"/>
        <w:numPr>
          <w:ilvl w:val="0"/>
          <w:numId w:val="2"/>
        </w:numPr>
        <w:pBdr>
          <w:left w:val="single" w:sz="18" w:space="8" w:color="2E7D32"/>
        </w:pBdr>
        <w:shd w:val="clear" w:color="auto" w:fill="EAF4EA"/>
        <w:ind w:left="760"/>
        <w:jc w:val="both"/>
      </w:pPr>
      <w:r>
        <w:rPr>
          <w:b/>
          <w:bCs/>
        </w:rPr>
        <w:t>Tecnología:</w:t>
      </w:r>
      <w:r>
        <w:t xml:space="preserve"> software libre (licencia GPL) escrito en </w:t>
      </w:r>
      <w:r>
        <w:rPr>
          <w:b/>
          <w:bCs/>
        </w:rPr>
        <w:t>PHP</w:t>
      </w:r>
      <w:r>
        <w:t>, que almacena el contenido en una base de datos (MySQL/</w:t>
      </w:r>
      <w:proofErr w:type="spellStart"/>
      <w:r>
        <w:t>MariaDB</w:t>
      </w:r>
      <w:proofErr w:type="spellEnd"/>
      <w:r>
        <w:t xml:space="preserve">, PostgreSQL, SQLite). Desde Drupal 8 se apoya en componentes de </w:t>
      </w:r>
      <w:proofErr w:type="spellStart"/>
      <w:r>
        <w:t>Symfony</w:t>
      </w:r>
      <w:proofErr w:type="spellEnd"/>
      <w:r>
        <w:t xml:space="preserve"> y usa el motor de plantillas </w:t>
      </w:r>
      <w:proofErr w:type="spellStart"/>
      <w:r>
        <w:t>Twig</w:t>
      </w:r>
      <w:proofErr w:type="spellEnd"/>
      <w:r>
        <w:t>.</w:t>
      </w:r>
    </w:p>
    <w:p w14:paraId="2623FFC1" w14:textId="77777777" w:rsidR="002B5F17" w:rsidRDefault="00000000">
      <w:pPr>
        <w:pStyle w:val="Prrafodelista"/>
        <w:numPr>
          <w:ilvl w:val="0"/>
          <w:numId w:val="2"/>
        </w:numPr>
        <w:pBdr>
          <w:left w:val="single" w:sz="18" w:space="8" w:color="2E7D32"/>
        </w:pBdr>
        <w:shd w:val="clear" w:color="auto" w:fill="EAF4EA"/>
        <w:ind w:left="760"/>
        <w:jc w:val="both"/>
      </w:pPr>
      <w:r>
        <w:rPr>
          <w:b/>
          <w:bCs/>
        </w:rPr>
        <w:t>Núcleo (</w:t>
      </w:r>
      <w:proofErr w:type="spellStart"/>
      <w:r>
        <w:rPr>
          <w:b/>
          <w:bCs/>
        </w:rPr>
        <w:t>core</w:t>
      </w:r>
      <w:proofErr w:type="spellEnd"/>
      <w:r>
        <w:rPr>
          <w:b/>
          <w:bCs/>
        </w:rPr>
        <w:t>) y módulos:</w:t>
      </w:r>
      <w:r>
        <w:t xml:space="preserve"> el núcleo aporta las funciones básicas; la funcionalidad se amplía con </w:t>
      </w:r>
      <w:r>
        <w:rPr>
          <w:b/>
          <w:bCs/>
        </w:rPr>
        <w:t>módulos</w:t>
      </w:r>
      <w:r>
        <w:t xml:space="preserve"> (del </w:t>
      </w:r>
      <w:proofErr w:type="spellStart"/>
      <w:r>
        <w:t>core</w:t>
      </w:r>
      <w:proofErr w:type="spellEnd"/>
      <w:r>
        <w:t xml:space="preserve"> o contribuidos por la comunidad), por </w:t>
      </w:r>
      <w:proofErr w:type="gramStart"/>
      <w:r>
        <w:t>ejemplo</w:t>
      </w:r>
      <w:proofErr w:type="gramEnd"/>
      <w:r>
        <w:t xml:space="preserve"> </w:t>
      </w:r>
      <w:proofErr w:type="spellStart"/>
      <w:r>
        <w:rPr>
          <w:i/>
          <w:iCs/>
        </w:rPr>
        <w:t>Views</w:t>
      </w:r>
      <w:proofErr w:type="spellEnd"/>
      <w:r>
        <w:t xml:space="preserve"> para construir listados.</w:t>
      </w:r>
    </w:p>
    <w:p w14:paraId="4E1750AD" w14:textId="77777777" w:rsidR="002B5F17" w:rsidRDefault="00000000">
      <w:pPr>
        <w:pStyle w:val="Prrafodelista"/>
        <w:numPr>
          <w:ilvl w:val="0"/>
          <w:numId w:val="2"/>
        </w:numPr>
        <w:pBdr>
          <w:left w:val="single" w:sz="18" w:space="8" w:color="2E7D32"/>
        </w:pBdr>
        <w:shd w:val="clear" w:color="auto" w:fill="EAF4EA"/>
        <w:ind w:left="760"/>
        <w:jc w:val="both"/>
      </w:pPr>
      <w:r>
        <w:rPr>
          <w:b/>
          <w:bCs/>
        </w:rPr>
        <w:t>Nodo:</w:t>
      </w:r>
      <w:r>
        <w:t xml:space="preserve"> cada elemento de contenido (artículo, página…) es un nodo, que pertenece a un </w:t>
      </w:r>
      <w:r>
        <w:rPr>
          <w:b/>
          <w:bCs/>
        </w:rPr>
        <w:t>tipo de contenido</w:t>
      </w:r>
      <w:r>
        <w:t xml:space="preserve"> con sus campos.</w:t>
      </w:r>
    </w:p>
    <w:p w14:paraId="6F7ED436" w14:textId="77777777" w:rsidR="002B5F17" w:rsidRDefault="00000000">
      <w:pPr>
        <w:pStyle w:val="Prrafodelista"/>
        <w:numPr>
          <w:ilvl w:val="0"/>
          <w:numId w:val="2"/>
        </w:numPr>
        <w:pBdr>
          <w:left w:val="single" w:sz="18" w:space="8" w:color="2E7D32"/>
        </w:pBdr>
        <w:shd w:val="clear" w:color="auto" w:fill="EAF4EA"/>
        <w:ind w:left="760"/>
        <w:jc w:val="both"/>
      </w:pPr>
      <w:r>
        <w:rPr>
          <w:b/>
          <w:bCs/>
        </w:rPr>
        <w:t>Taxonomía:</w:t>
      </w:r>
      <w:r>
        <w:t xml:space="preserve"> sistema de clasificación del contenido mediante vocabularios y términos (categorías, etiquetas).</w:t>
      </w:r>
    </w:p>
    <w:p w14:paraId="6FA013E0" w14:textId="77777777" w:rsidR="002B5F17" w:rsidRDefault="00000000">
      <w:pPr>
        <w:pStyle w:val="Prrafodelista"/>
        <w:numPr>
          <w:ilvl w:val="0"/>
          <w:numId w:val="2"/>
        </w:numPr>
        <w:pBdr>
          <w:left w:val="single" w:sz="18" w:space="8" w:color="2E7D32"/>
        </w:pBdr>
        <w:shd w:val="clear" w:color="auto" w:fill="EAF4EA"/>
        <w:ind w:left="760"/>
        <w:jc w:val="both"/>
      </w:pPr>
      <w:r>
        <w:rPr>
          <w:b/>
          <w:bCs/>
        </w:rPr>
        <w:t>Bloques y regiones:</w:t>
      </w:r>
      <w:r>
        <w:t xml:space="preserve"> los bloques son piezas de contenido que se colocan en las regiones de la página definidas por el tema.</w:t>
      </w:r>
    </w:p>
    <w:p w14:paraId="6B2766BE" w14:textId="77777777" w:rsidR="002B5F17" w:rsidRDefault="00000000">
      <w:pPr>
        <w:pStyle w:val="Prrafodelista"/>
        <w:numPr>
          <w:ilvl w:val="0"/>
          <w:numId w:val="2"/>
        </w:numPr>
        <w:pBdr>
          <w:left w:val="single" w:sz="18" w:space="8" w:color="2E7D32"/>
        </w:pBdr>
        <w:shd w:val="clear" w:color="auto" w:fill="EAF4EA"/>
        <w:ind w:left="760"/>
        <w:jc w:val="both"/>
      </w:pPr>
      <w:r>
        <w:rPr>
          <w:b/>
          <w:bCs/>
        </w:rPr>
        <w:t>Temas (</w:t>
      </w:r>
      <w:proofErr w:type="spellStart"/>
      <w:r>
        <w:rPr>
          <w:b/>
          <w:bCs/>
        </w:rPr>
        <w:t>themes</w:t>
      </w:r>
      <w:proofErr w:type="spellEnd"/>
      <w:r>
        <w:rPr>
          <w:b/>
          <w:bCs/>
        </w:rPr>
        <w:t>):</w:t>
      </w:r>
      <w:r>
        <w:t xml:space="preserve"> controlan la presentación/aspecto del sitio.</w:t>
      </w:r>
    </w:p>
    <w:p w14:paraId="619D764A" w14:textId="77777777" w:rsidR="002B5F17" w:rsidRDefault="00000000">
      <w:pPr>
        <w:pStyle w:val="Prrafodelista"/>
        <w:numPr>
          <w:ilvl w:val="0"/>
          <w:numId w:val="2"/>
        </w:numPr>
        <w:pBdr>
          <w:left w:val="single" w:sz="18" w:space="8" w:color="2E7D32"/>
        </w:pBdr>
        <w:shd w:val="clear" w:color="auto" w:fill="EAF4EA"/>
        <w:ind w:left="760"/>
        <w:jc w:val="both"/>
      </w:pPr>
      <w:r>
        <w:rPr>
          <w:b/>
          <w:bCs/>
        </w:rPr>
        <w:t>Usuarios, roles y permisos</w:t>
      </w:r>
      <w:r>
        <w:t xml:space="preserve"> configurables de forma granular.</w:t>
      </w:r>
    </w:p>
    <w:p w14:paraId="70CFEB0B" w14:textId="77777777" w:rsidR="002B5F17" w:rsidRDefault="00000000">
      <w:pPr>
        <w:pStyle w:val="Prrafodelista"/>
        <w:numPr>
          <w:ilvl w:val="0"/>
          <w:numId w:val="2"/>
        </w:numPr>
        <w:pBdr>
          <w:left w:val="single" w:sz="18" w:space="8" w:color="2E7D32"/>
        </w:pBdr>
        <w:shd w:val="clear" w:color="auto" w:fill="EAF4EA"/>
        <w:ind w:left="760"/>
        <w:jc w:val="both"/>
      </w:pPr>
      <w:proofErr w:type="spellStart"/>
      <w:r>
        <w:rPr>
          <w:b/>
          <w:bCs/>
        </w:rPr>
        <w:t>Drush</w:t>
      </w:r>
      <w:proofErr w:type="spellEnd"/>
      <w:r>
        <w:rPr>
          <w:b/>
          <w:bCs/>
        </w:rPr>
        <w:t>:</w:t>
      </w:r>
      <w:r>
        <w:t xml:space="preserve"> herramienta de línea de comandos para administrar Drupal.</w:t>
      </w:r>
    </w:p>
    <w:p w14:paraId="7378EFFE" w14:textId="77777777" w:rsidR="002B5F17" w:rsidRDefault="00000000">
      <w:pPr>
        <w:pBdr>
          <w:left w:val="single" w:sz="18" w:space="8" w:color="2E7D32"/>
        </w:pBdr>
        <w:shd w:val="clear" w:color="auto" w:fill="EAF4EA"/>
        <w:ind w:left="200"/>
        <w:jc w:val="both"/>
      </w:pPr>
      <w:r>
        <w:rPr>
          <w:b/>
          <w:bCs/>
        </w:rPr>
        <w:t>Hook:</w:t>
      </w:r>
      <w:r>
        <w:t xml:space="preserve"> un </w:t>
      </w:r>
      <w:proofErr w:type="spellStart"/>
      <w:r>
        <w:rPr>
          <w:i/>
          <w:iCs/>
        </w:rPr>
        <w:t>hook</w:t>
      </w:r>
      <w:proofErr w:type="spellEnd"/>
      <w:r>
        <w:t xml:space="preserve"> (“gancho”) es una </w:t>
      </w:r>
      <w:r>
        <w:rPr>
          <w:b/>
          <w:bCs/>
        </w:rPr>
        <w:t>función PHP con un nombre según una convención</w:t>
      </w:r>
      <w:r>
        <w:t xml:space="preserve"> (</w:t>
      </w:r>
      <w:proofErr w:type="spellStart"/>
      <w:r>
        <w:t>hook_nombre</w:t>
      </w:r>
      <w:proofErr w:type="spellEnd"/>
      <w:r>
        <w:t>, sustituyendo “</w:t>
      </w:r>
      <w:proofErr w:type="spellStart"/>
      <w:r>
        <w:t>hook</w:t>
      </w:r>
      <w:proofErr w:type="spellEnd"/>
      <w:r>
        <w:t xml:space="preserve">” por el nombre del módulo) que Drupal invoca en momentos concretos de su ejecución, y que </w:t>
      </w:r>
      <w:r>
        <w:rPr>
          <w:b/>
          <w:bCs/>
        </w:rPr>
        <w:t>permite a un módulo modificar o ampliar el comportamiento del sistema</w:t>
      </w:r>
      <w:r>
        <w:t xml:space="preserve"> sin tocar el código del núcleo. Ejemplos: </w:t>
      </w:r>
      <w:proofErr w:type="spellStart"/>
      <w:r>
        <w:rPr>
          <w:i/>
          <w:iCs/>
        </w:rPr>
        <w:t>hook_form_</w:t>
      </w:r>
      <w:proofErr w:type="gramStart"/>
      <w:r>
        <w:rPr>
          <w:i/>
          <w:iCs/>
        </w:rPr>
        <w:t>alter</w:t>
      </w:r>
      <w:proofErr w:type="spellEnd"/>
      <w:r>
        <w:rPr>
          <w:i/>
          <w:iCs/>
        </w:rPr>
        <w:t>(</w:t>
      </w:r>
      <w:proofErr w:type="gramEnd"/>
      <w:r>
        <w:rPr>
          <w:i/>
          <w:iCs/>
        </w:rPr>
        <w:t>)</w:t>
      </w:r>
      <w:r>
        <w:t xml:space="preserve"> (modificar formularios), </w:t>
      </w:r>
      <w:proofErr w:type="spellStart"/>
      <w:r>
        <w:rPr>
          <w:i/>
          <w:iCs/>
        </w:rPr>
        <w:t>hook_node_insert</w:t>
      </w:r>
      <w:proofErr w:type="spellEnd"/>
      <w:r>
        <w:rPr>
          <w:i/>
          <w:iCs/>
        </w:rPr>
        <w:t>()</w:t>
      </w:r>
      <w:r>
        <w:t xml:space="preserve"> (actuar cuando se crea un nodo), </w:t>
      </w:r>
      <w:proofErr w:type="spellStart"/>
      <w:r>
        <w:rPr>
          <w:i/>
          <w:iCs/>
        </w:rPr>
        <w:t>hook_cron</w:t>
      </w:r>
      <w:proofErr w:type="spellEnd"/>
      <w:r>
        <w:rPr>
          <w:i/>
          <w:iCs/>
        </w:rPr>
        <w:t>()</w:t>
      </w:r>
      <w:r>
        <w:t xml:space="preserve"> (tareas periódicas), </w:t>
      </w:r>
      <w:proofErr w:type="spellStart"/>
      <w:r>
        <w:rPr>
          <w:i/>
          <w:iCs/>
        </w:rPr>
        <w:t>hook_theme</w:t>
      </w:r>
      <w:proofErr w:type="spellEnd"/>
      <w:r>
        <w:rPr>
          <w:i/>
          <w:iCs/>
        </w:rPr>
        <w:t>()</w:t>
      </w:r>
      <w:r>
        <w:t xml:space="preserve">, </w:t>
      </w:r>
      <w:proofErr w:type="spellStart"/>
      <w:r>
        <w:rPr>
          <w:i/>
          <w:iCs/>
        </w:rPr>
        <w:t>hook_help</w:t>
      </w:r>
      <w:proofErr w:type="spellEnd"/>
      <w:r>
        <w:rPr>
          <w:i/>
          <w:iCs/>
        </w:rPr>
        <w:t>()</w:t>
      </w:r>
      <w:r>
        <w:t xml:space="preserve">. En las versiones modernas conviven con otros mecanismos de extensión (eventos, </w:t>
      </w:r>
      <w:proofErr w:type="spellStart"/>
      <w:r>
        <w:t>plugins</w:t>
      </w:r>
      <w:proofErr w:type="spellEnd"/>
      <w:r>
        <w:t xml:space="preserve"> y servicios).</w:t>
      </w:r>
    </w:p>
    <w:p w14:paraId="019BCBCD" w14:textId="77777777" w:rsidR="002B5F17" w:rsidRDefault="00000000">
      <w:pPr>
        <w:pBdr>
          <w:left w:val="single" w:sz="18" w:space="8" w:color="2E7D32"/>
        </w:pBdr>
        <w:shd w:val="clear" w:color="auto" w:fill="EAF4EA"/>
        <w:ind w:left="200"/>
        <w:jc w:val="both"/>
      </w:pPr>
      <w:r>
        <w:rPr>
          <w:b/>
          <w:bCs/>
        </w:rPr>
        <w:t>No es:</w:t>
      </w:r>
      <w:r>
        <w:t xml:space="preserve"> un método de autenticación, una forma de hacer copias de seguridad ni una plantilla de presentación (eso son los temas / plantillas </w:t>
      </w:r>
      <w:proofErr w:type="spellStart"/>
      <w:r>
        <w:t>Twig</w:t>
      </w:r>
      <w:proofErr w:type="spellEnd"/>
      <w:r>
        <w:t>).</w:t>
      </w:r>
    </w:p>
    <w:p w14:paraId="50E639EF" w14:textId="77777777" w:rsidR="002B5F17" w:rsidRDefault="002B5F17">
      <w:pPr>
        <w:spacing w:after="60"/>
      </w:pPr>
    </w:p>
    <w:p w14:paraId="2B496416" w14:textId="77777777" w:rsidR="002B5F17" w:rsidRDefault="00000000">
      <w:pPr>
        <w:pStyle w:val="Ttulo3"/>
      </w:pPr>
      <w:bookmarkStart w:id="20" w:name="_Toc241255801"/>
      <w:r>
        <w:t>Joomla</w:t>
      </w:r>
      <w:bookmarkEnd w:id="20"/>
    </w:p>
    <w:p w14:paraId="39917244" w14:textId="77777777" w:rsidR="002B5F17" w:rsidRDefault="00000000">
      <w:pPr>
        <w:jc w:val="both"/>
      </w:pPr>
      <w:r>
        <w:t xml:space="preserve">Joomla es un gestor de contenidos gratuito y open </w:t>
      </w:r>
      <w:proofErr w:type="spellStart"/>
      <w:r>
        <w:t>source</w:t>
      </w:r>
      <w:proofErr w:type="spellEnd"/>
      <w:r>
        <w:t xml:space="preserve"> que permite la modificación libre de su código. Su instalación es rápida y sencilla, y una vez instalado se puede personalizar con los miles de </w:t>
      </w:r>
      <w:proofErr w:type="spellStart"/>
      <w:r>
        <w:t>plugins</w:t>
      </w:r>
      <w:proofErr w:type="spellEnd"/>
      <w:r>
        <w:t xml:space="preserve"> existentes.</w:t>
      </w:r>
    </w:p>
    <w:p w14:paraId="1BD95F1D" w14:textId="77777777" w:rsidR="002B5F17" w:rsidRDefault="00000000">
      <w:pPr>
        <w:jc w:val="both"/>
      </w:pPr>
      <w:r>
        <w:t>Es un CMS ideal para crear un blog básico o una página web corporativa sin demasiado contenido. Sin embargo, se puede quedar algo corto para webs más avanzadas, ya que carece de algunas funciones que tiene WordPress, como añadir comentarios o etiquetas avanzadas.</w:t>
      </w:r>
    </w:p>
    <w:p w14:paraId="7D22AF27" w14:textId="77777777" w:rsidR="002B5F17" w:rsidRDefault="00000000">
      <w:pPr>
        <w:pStyle w:val="Ttulo3"/>
      </w:pPr>
      <w:bookmarkStart w:id="21" w:name="_Toc241255802"/>
      <w:proofErr w:type="spellStart"/>
      <w:r>
        <w:t>PrestaShop</w:t>
      </w:r>
      <w:bookmarkEnd w:id="21"/>
      <w:proofErr w:type="spellEnd"/>
    </w:p>
    <w:p w14:paraId="36A66048" w14:textId="77777777" w:rsidR="002B5F17" w:rsidRDefault="00000000">
      <w:pPr>
        <w:jc w:val="both"/>
      </w:pPr>
      <w:proofErr w:type="spellStart"/>
      <w:r>
        <w:t>PrestaShop</w:t>
      </w:r>
      <w:proofErr w:type="spellEnd"/>
      <w:r>
        <w:t xml:space="preserve"> es uno de los gestores de contenido más recomendables a la hora de crear una tienda online. Suele ser comparado con Magento, aunque </w:t>
      </w:r>
      <w:proofErr w:type="spellStart"/>
      <w:r>
        <w:t>PrestaShop</w:t>
      </w:r>
      <w:proofErr w:type="spellEnd"/>
      <w:r>
        <w:t xml:space="preserve"> es menos </w:t>
      </w:r>
      <w:proofErr w:type="gramStart"/>
      <w:r>
        <w:t>completo</w:t>
      </w:r>
      <w:proofErr w:type="gramEnd"/>
      <w:r>
        <w:t xml:space="preserve"> pero más sencillo de manejar.</w:t>
      </w:r>
    </w:p>
    <w:p w14:paraId="27C88067" w14:textId="77777777" w:rsidR="002B5F17" w:rsidRDefault="00000000">
      <w:pPr>
        <w:jc w:val="both"/>
      </w:pPr>
      <w:r>
        <w:t>Tiene una gran cantidad de plantillas y permite organizar el contenido fácilmente a través de módulos.</w:t>
      </w:r>
    </w:p>
    <w:p w14:paraId="51F2A584" w14:textId="77777777" w:rsidR="002B5F17" w:rsidRDefault="00000000">
      <w:pPr>
        <w:jc w:val="both"/>
      </w:pPr>
      <w:r>
        <w:t xml:space="preserve">Además, una de las grandes ventajas de </w:t>
      </w:r>
      <w:proofErr w:type="spellStart"/>
      <w:r>
        <w:t>PrestaShop</w:t>
      </w:r>
      <w:proofErr w:type="spellEnd"/>
      <w:r>
        <w:t xml:space="preserve"> es que cuenta con una comunidad de usuarios muy activa y que interactúa entre sí para resolver dudas o aportar nuevas soluciones que mejoren la herramienta.</w:t>
      </w:r>
    </w:p>
    <w:p w14:paraId="64C49856" w14:textId="77777777" w:rsidR="002B5F17" w:rsidRDefault="00000000">
      <w:pPr>
        <w:pStyle w:val="Ttulo3"/>
      </w:pPr>
      <w:bookmarkStart w:id="22" w:name="_Toc241255803"/>
      <w:r>
        <w:lastRenderedPageBreak/>
        <w:t>Typo3</w:t>
      </w:r>
      <w:bookmarkEnd w:id="22"/>
    </w:p>
    <w:p w14:paraId="6514FDD9" w14:textId="77777777" w:rsidR="002B5F17" w:rsidRDefault="00000000">
      <w:pPr>
        <w:jc w:val="both"/>
      </w:pPr>
      <w:r>
        <w:t>Typo3 quizá no sea un gestor de contenidos tan conocido como los anteriores, pero es uno de los mejores para crear páginas web escalables y con cierto grado de complejidad. Por ejemplo, suele ser empleado para crear sitios web con intranet.</w:t>
      </w:r>
    </w:p>
    <w:p w14:paraId="715B492B" w14:textId="77777777" w:rsidR="002B5F17" w:rsidRDefault="00000000">
      <w:pPr>
        <w:jc w:val="both"/>
      </w:pPr>
      <w:r>
        <w:t xml:space="preserve">Cuenta con funciones muy interesantes, como el soporte </w:t>
      </w:r>
      <w:proofErr w:type="spellStart"/>
      <w:r>
        <w:t>multi-idioma</w:t>
      </w:r>
      <w:proofErr w:type="spellEnd"/>
      <w:r>
        <w:t xml:space="preserve"> o la posibilidad de albergar numerosos sitios web desde la misma instalación.</w:t>
      </w:r>
    </w:p>
    <w:p w14:paraId="5612E092" w14:textId="77777777" w:rsidR="002B5F17" w:rsidRDefault="00000000">
      <w:pPr>
        <w:jc w:val="both"/>
      </w:pPr>
      <w:r>
        <w:t>En cualquier caso, si hablamos de sencillez de uso, Typo3 no es una de las mejores opciones. Está más enfocado a usuarios con experiencia en el desarrollo web y en el diseño de páginas web complejas. Para blogs personales hay otras opciones mucho más amigables.</w:t>
      </w:r>
    </w:p>
    <w:p w14:paraId="2D3E14E3" w14:textId="77777777" w:rsidR="002B5F17" w:rsidRDefault="00000000">
      <w:pPr>
        <w:pStyle w:val="Ttulo3"/>
      </w:pPr>
      <w:bookmarkStart w:id="23" w:name="_Toc241255804"/>
      <w:proofErr w:type="spellStart"/>
      <w:r>
        <w:t>Dotclear</w:t>
      </w:r>
      <w:bookmarkEnd w:id="23"/>
      <w:proofErr w:type="spellEnd"/>
    </w:p>
    <w:p w14:paraId="41B405C2" w14:textId="77777777" w:rsidR="002B5F17" w:rsidRDefault="00000000">
      <w:pPr>
        <w:jc w:val="both"/>
      </w:pPr>
      <w:proofErr w:type="spellStart"/>
      <w:r>
        <w:t>Dotclear</w:t>
      </w:r>
      <w:proofErr w:type="spellEnd"/>
      <w:r>
        <w:t xml:space="preserve"> es un gestor de contenidos para blogs muy fácil de configurar y de usar. Permite añadir HTML, texto sin formato o sintaxis wiki. Otra de sus opciones nativas más destacadas es la creación de un RSS para las páginas web.</w:t>
      </w:r>
    </w:p>
    <w:p w14:paraId="324DAD48" w14:textId="77777777" w:rsidR="002B5F17" w:rsidRDefault="00000000">
      <w:pPr>
        <w:jc w:val="both"/>
      </w:pPr>
      <w:proofErr w:type="spellStart"/>
      <w:r>
        <w:t>Dotclear</w:t>
      </w:r>
      <w:proofErr w:type="spellEnd"/>
      <w:r>
        <w:t xml:space="preserve"> es una buena opción para crear un blog simple y sin complicaciones.</w:t>
      </w:r>
    </w:p>
    <w:p w14:paraId="68FD79C5" w14:textId="77777777" w:rsidR="002B5F17" w:rsidRDefault="00000000">
      <w:pPr>
        <w:pStyle w:val="Ttulo3"/>
      </w:pPr>
      <w:bookmarkStart w:id="24" w:name="_Toc241255805"/>
      <w:proofErr w:type="spellStart"/>
      <w:r>
        <w:t>Serendipity</w:t>
      </w:r>
      <w:bookmarkEnd w:id="24"/>
      <w:proofErr w:type="spellEnd"/>
    </w:p>
    <w:p w14:paraId="5F3579DE" w14:textId="77777777" w:rsidR="002B5F17" w:rsidRDefault="00000000">
      <w:pPr>
        <w:jc w:val="both"/>
      </w:pPr>
      <w:r>
        <w:t xml:space="preserve">Similar a </w:t>
      </w:r>
      <w:proofErr w:type="spellStart"/>
      <w:r>
        <w:t>Dotclear</w:t>
      </w:r>
      <w:proofErr w:type="spellEnd"/>
      <w:r>
        <w:t xml:space="preserve">, </w:t>
      </w:r>
      <w:proofErr w:type="spellStart"/>
      <w:r>
        <w:t>Serendipity</w:t>
      </w:r>
      <w:proofErr w:type="spellEnd"/>
      <w:r>
        <w:t xml:space="preserve"> es un gestor de contenidos ideal para sitios web pequeños y simples, orientados al rendimiento.</w:t>
      </w:r>
    </w:p>
    <w:p w14:paraId="21912ACB" w14:textId="77777777" w:rsidR="002B5F17" w:rsidRDefault="00000000">
      <w:pPr>
        <w:jc w:val="both"/>
      </w:pPr>
      <w:r>
        <w:t xml:space="preserve">Cuenta con una importante cantidad de temas y </w:t>
      </w:r>
      <w:proofErr w:type="spellStart"/>
      <w:r>
        <w:t>plugins</w:t>
      </w:r>
      <w:proofErr w:type="spellEnd"/>
      <w:r>
        <w:t xml:space="preserve"> que ayudan a personalizar el sitio web.</w:t>
      </w:r>
    </w:p>
    <w:p w14:paraId="59236BDC" w14:textId="77777777" w:rsidR="002B5F17" w:rsidRDefault="00000000">
      <w:pPr>
        <w:jc w:val="both"/>
      </w:pPr>
      <w:r>
        <w:t>En todo caso, sus opciones se quedan cortas en comparación con otros CMS como Joomla, y todavía más si lo comparamos con WordPress. Para una web o blog personal simple puede ser una buena opción; para un proyecto más ambicioso hay opciones mejores.</w:t>
      </w:r>
    </w:p>
    <w:p w14:paraId="3EEDC704" w14:textId="77777777" w:rsidR="002B5F17" w:rsidRDefault="00000000">
      <w:pPr>
        <w:pStyle w:val="Ttulo3"/>
      </w:pPr>
      <w:bookmarkStart w:id="25" w:name="_Toc241255806"/>
      <w:r>
        <w:t>Moodle</w:t>
      </w:r>
      <w:bookmarkEnd w:id="25"/>
    </w:p>
    <w:p w14:paraId="42F8B41A" w14:textId="77777777" w:rsidR="002B5F17" w:rsidRDefault="00000000">
      <w:pPr>
        <w:jc w:val="both"/>
      </w:pPr>
      <w:r>
        <w:t>Todos los gestores de contenidos que hemos nombrado hasta el momento están orientados a la creación y gestión de páginas web, blogs o tiendas online. Sin embargo, Moodle es una plataforma para la creación de contenidos formativos o e-learning.</w:t>
      </w:r>
    </w:p>
    <w:p w14:paraId="5A222681" w14:textId="77777777" w:rsidR="002B5F17" w:rsidRDefault="00000000">
      <w:pPr>
        <w:jc w:val="both"/>
      </w:pPr>
      <w:r>
        <w:t>Moodle es una de las mejores herramientas para crear contenidos de aprendizaje en línea. Es un software de código abierto perfecto para conectar profesores, alumnos y temarios.</w:t>
      </w:r>
    </w:p>
    <w:p w14:paraId="6B2C13A1" w14:textId="77777777" w:rsidR="002B5F17" w:rsidRDefault="00000000">
      <w:pPr>
        <w:jc w:val="both"/>
      </w:pPr>
      <w:r>
        <w:t xml:space="preserve">Entre sus funciones más destacadas está la subida y descarga de documentos o contenido audiovisual, la posibilidad de hacer exámenes o evaluaciones online, o añadir </w:t>
      </w:r>
      <w:proofErr w:type="spellStart"/>
      <w:r>
        <w:t>plugins</w:t>
      </w:r>
      <w:proofErr w:type="spellEnd"/>
      <w:r>
        <w:t xml:space="preserve"> que permitan incorporar nuevas funciones como encuestas, foros, chats o herramientas para detectar contenido copiado.</w:t>
      </w:r>
    </w:p>
    <w:p w14:paraId="37B8EBD2" w14:textId="77777777" w:rsidR="009D1220" w:rsidRDefault="009D1220">
      <w:pPr>
        <w:jc w:val="both"/>
      </w:pPr>
    </w:p>
    <w:p w14:paraId="53656CBE" w14:textId="77777777" w:rsidR="002B5F17" w:rsidRDefault="00000000">
      <w:pPr>
        <w:pStyle w:val="Ttulo3"/>
        <w:pBdr>
          <w:left w:val="single" w:sz="18" w:space="8" w:color="2E7D32"/>
        </w:pBdr>
        <w:shd w:val="clear" w:color="auto" w:fill="EAF4EA"/>
        <w:ind w:left="200"/>
      </w:pPr>
      <w:bookmarkStart w:id="26" w:name="_Toc241255807"/>
      <w:proofErr w:type="spellStart"/>
      <w:r>
        <w:t>Liferay</w:t>
      </w:r>
      <w:bookmarkEnd w:id="26"/>
      <w:proofErr w:type="spellEnd"/>
    </w:p>
    <w:p w14:paraId="3E69E7A4" w14:textId="78C5F2EB" w:rsidR="009D1220" w:rsidRDefault="00000000" w:rsidP="009D1220">
      <w:pPr>
        <w:pBdr>
          <w:left w:val="single" w:sz="18" w:space="8" w:color="2E7D32"/>
        </w:pBdr>
        <w:shd w:val="clear" w:color="auto" w:fill="EAF4EA"/>
        <w:ind w:left="200"/>
        <w:jc w:val="both"/>
        <w:rPr>
          <w:b/>
          <w:bCs/>
        </w:rPr>
      </w:pPr>
      <w:proofErr w:type="spellStart"/>
      <w:r>
        <w:rPr>
          <w:b/>
          <w:bCs/>
        </w:rPr>
        <w:t>Liferay</w:t>
      </w:r>
      <w:proofErr w:type="spellEnd"/>
      <w:r>
        <w:t xml:space="preserve"> (actualmente </w:t>
      </w:r>
      <w:proofErr w:type="spellStart"/>
      <w:r>
        <w:t>Liferay</w:t>
      </w:r>
      <w:proofErr w:type="spellEnd"/>
      <w:r>
        <w:t xml:space="preserve"> DXP, con una edición comunitaria gratuita) es una plataforma de </w:t>
      </w:r>
      <w:r>
        <w:rPr>
          <w:b/>
          <w:bCs/>
        </w:rPr>
        <w:t>portal corporativo</w:t>
      </w:r>
      <w:r>
        <w:t xml:space="preserve"> de código abierto desarrollada en </w:t>
      </w:r>
      <w:r>
        <w:rPr>
          <w:b/>
          <w:bCs/>
        </w:rPr>
        <w:t>Java</w:t>
      </w:r>
      <w:r>
        <w:t xml:space="preserve">, que incluye gestión de contenidos web, gestión documental, espacios colaborativos (blogs, wikis, foros), SSO, gestión de usuarios/roles y personalización por perfil. Se construye a base de </w:t>
      </w:r>
      <w:proofErr w:type="spellStart"/>
      <w:r>
        <w:rPr>
          <w:b/>
          <w:bCs/>
        </w:rPr>
        <w:t>portlets</w:t>
      </w:r>
      <w:proofErr w:type="spellEnd"/>
      <w:r>
        <w:t xml:space="preserve"> (componentes de portal según las especificaciones JSR-168/JSR-286). Es muy usada como portal/intranet en administraciones públicas y grandes organizaciones. </w:t>
      </w:r>
      <w:r>
        <w:rPr>
          <w:b/>
          <w:bCs/>
        </w:rPr>
        <w:t>Sí es un sistema de gestión de contenidos.</w:t>
      </w:r>
    </w:p>
    <w:p w14:paraId="75CF5130" w14:textId="77777777" w:rsidR="009D1220" w:rsidRDefault="009D1220">
      <w:pPr>
        <w:pBdr>
          <w:left w:val="single" w:sz="18" w:space="8" w:color="2E7D32"/>
        </w:pBdr>
        <w:shd w:val="clear" w:color="auto" w:fill="EAF4EA"/>
        <w:ind w:left="200"/>
        <w:jc w:val="both"/>
      </w:pPr>
    </w:p>
    <w:p w14:paraId="0EAB7891" w14:textId="77777777" w:rsidR="002B5F17" w:rsidRDefault="00000000">
      <w:pPr>
        <w:pStyle w:val="Ttulo3"/>
        <w:pBdr>
          <w:left w:val="single" w:sz="18" w:space="8" w:color="2E7D32"/>
        </w:pBdr>
        <w:shd w:val="clear" w:color="auto" w:fill="EAF4EA"/>
        <w:ind w:left="200"/>
      </w:pPr>
      <w:bookmarkStart w:id="27" w:name="_Toc241255808"/>
      <w:proofErr w:type="spellStart"/>
      <w:r>
        <w:lastRenderedPageBreak/>
        <w:t>DokuWiki</w:t>
      </w:r>
      <w:bookmarkEnd w:id="27"/>
      <w:proofErr w:type="spellEnd"/>
    </w:p>
    <w:p w14:paraId="633D1117" w14:textId="77777777" w:rsidR="002B5F17" w:rsidRDefault="00000000">
      <w:pPr>
        <w:pBdr>
          <w:left w:val="single" w:sz="18" w:space="8" w:color="2E7D32"/>
        </w:pBdr>
        <w:shd w:val="clear" w:color="auto" w:fill="EAF4EA"/>
        <w:ind w:left="200"/>
        <w:jc w:val="both"/>
      </w:pPr>
      <w:proofErr w:type="spellStart"/>
      <w:r>
        <w:rPr>
          <w:b/>
          <w:bCs/>
        </w:rPr>
        <w:t>DokuWiki</w:t>
      </w:r>
      <w:proofErr w:type="spellEnd"/>
      <w:r>
        <w:t xml:space="preserve"> es un software </w:t>
      </w:r>
      <w:r>
        <w:rPr>
          <w:b/>
          <w:bCs/>
        </w:rPr>
        <w:t>wiki</w:t>
      </w:r>
      <w:r>
        <w:t xml:space="preserve"> libre escrito en </w:t>
      </w:r>
      <w:r>
        <w:rPr>
          <w:b/>
          <w:bCs/>
        </w:rPr>
        <w:t>PHP</w:t>
      </w:r>
      <w:r>
        <w:t xml:space="preserve"> que </w:t>
      </w:r>
      <w:r>
        <w:rPr>
          <w:b/>
          <w:bCs/>
        </w:rPr>
        <w:t>no necesita base de datos</w:t>
      </w:r>
      <w:r>
        <w:t xml:space="preserve">: guarda las páginas en ficheros de texto plano. Incluye control de versiones, listas de control de acceso (ACL) y </w:t>
      </w:r>
      <w:proofErr w:type="spellStart"/>
      <w:r>
        <w:t>plugins</w:t>
      </w:r>
      <w:proofErr w:type="spellEnd"/>
      <w:r>
        <w:t xml:space="preserve">. Se usa mucho para documentación técnica e intranets. Como todo wiki, </w:t>
      </w:r>
      <w:r>
        <w:rPr>
          <w:b/>
          <w:bCs/>
        </w:rPr>
        <w:t>es un gestor de contenidos</w:t>
      </w:r>
      <w:r>
        <w:t xml:space="preserve"> (colaborativo).</w:t>
      </w:r>
    </w:p>
    <w:p w14:paraId="38C584F6" w14:textId="77777777" w:rsidR="002B5F17" w:rsidRDefault="00000000">
      <w:pPr>
        <w:pStyle w:val="Ttulo3"/>
        <w:pBdr>
          <w:left w:val="single" w:sz="18" w:space="8" w:color="2E7D32"/>
        </w:pBdr>
        <w:shd w:val="clear" w:color="auto" w:fill="EAF4EA"/>
        <w:ind w:left="200"/>
      </w:pPr>
      <w:bookmarkStart w:id="28" w:name="_Toc241255809"/>
      <w:r>
        <w:t>Otros gestores que pueden aparecer</w:t>
      </w:r>
      <w:bookmarkEnd w:id="28"/>
    </w:p>
    <w:p w14:paraId="0C8A9089" w14:textId="77777777" w:rsidR="002B5F17" w:rsidRDefault="00000000">
      <w:pPr>
        <w:pStyle w:val="Prrafodelista"/>
        <w:numPr>
          <w:ilvl w:val="0"/>
          <w:numId w:val="2"/>
        </w:numPr>
        <w:pBdr>
          <w:left w:val="single" w:sz="18" w:space="8" w:color="2E7D32"/>
        </w:pBdr>
        <w:shd w:val="clear" w:color="auto" w:fill="EAF4EA"/>
        <w:ind w:left="760"/>
        <w:jc w:val="both"/>
      </w:pPr>
      <w:proofErr w:type="spellStart"/>
      <w:r>
        <w:rPr>
          <w:b/>
          <w:bCs/>
        </w:rPr>
        <w:t>MediaWiki</w:t>
      </w:r>
      <w:proofErr w:type="spellEnd"/>
      <w:r>
        <w:rPr>
          <w:b/>
          <w:bCs/>
        </w:rPr>
        <w:t>:</w:t>
      </w:r>
      <w:r>
        <w:t xml:space="preserve"> motor wiki de la Wikipedia (PHP + base de datos).</w:t>
      </w:r>
    </w:p>
    <w:p w14:paraId="3AD78FF7" w14:textId="77777777" w:rsidR="002B5F17" w:rsidRDefault="00000000">
      <w:pPr>
        <w:pStyle w:val="Prrafodelista"/>
        <w:numPr>
          <w:ilvl w:val="0"/>
          <w:numId w:val="2"/>
        </w:numPr>
        <w:pBdr>
          <w:left w:val="single" w:sz="18" w:space="8" w:color="2E7D32"/>
        </w:pBdr>
        <w:shd w:val="clear" w:color="auto" w:fill="EAF4EA"/>
        <w:ind w:left="760"/>
        <w:jc w:val="both"/>
      </w:pPr>
      <w:proofErr w:type="spellStart"/>
      <w:r>
        <w:rPr>
          <w:b/>
          <w:bCs/>
        </w:rPr>
        <w:t>OpenCms</w:t>
      </w:r>
      <w:proofErr w:type="spellEnd"/>
      <w:r>
        <w:rPr>
          <w:b/>
          <w:bCs/>
        </w:rPr>
        <w:t>:</w:t>
      </w:r>
      <w:r>
        <w:t xml:space="preserve"> CMS de código abierto en Java.</w:t>
      </w:r>
    </w:p>
    <w:p w14:paraId="7ABAD968" w14:textId="77777777" w:rsidR="002B5F17" w:rsidRDefault="00000000">
      <w:pPr>
        <w:pStyle w:val="Prrafodelista"/>
        <w:numPr>
          <w:ilvl w:val="0"/>
          <w:numId w:val="2"/>
        </w:numPr>
        <w:pBdr>
          <w:left w:val="single" w:sz="18" w:space="8" w:color="2E7D32"/>
        </w:pBdr>
        <w:shd w:val="clear" w:color="auto" w:fill="EAF4EA"/>
        <w:ind w:left="760"/>
        <w:jc w:val="both"/>
      </w:pPr>
      <w:proofErr w:type="spellStart"/>
      <w:r>
        <w:rPr>
          <w:b/>
          <w:bCs/>
        </w:rPr>
        <w:t>Plone</w:t>
      </w:r>
      <w:proofErr w:type="spellEnd"/>
      <w:r>
        <w:rPr>
          <w:b/>
          <w:bCs/>
        </w:rPr>
        <w:t>:</w:t>
      </w:r>
      <w:r>
        <w:t xml:space="preserve"> CMS de código abierto en Python, sobre el servidor de aplicaciones Zope.</w:t>
      </w:r>
    </w:p>
    <w:p w14:paraId="6D337373" w14:textId="77777777" w:rsidR="002B5F17" w:rsidRDefault="00000000">
      <w:pPr>
        <w:pStyle w:val="Prrafodelista"/>
        <w:numPr>
          <w:ilvl w:val="0"/>
          <w:numId w:val="2"/>
        </w:numPr>
        <w:pBdr>
          <w:left w:val="single" w:sz="18" w:space="8" w:color="2E7D32"/>
        </w:pBdr>
        <w:shd w:val="clear" w:color="auto" w:fill="EAF4EA"/>
        <w:ind w:left="760"/>
        <w:jc w:val="both"/>
      </w:pPr>
      <w:proofErr w:type="spellStart"/>
      <w:r>
        <w:rPr>
          <w:b/>
          <w:bCs/>
        </w:rPr>
        <w:t>Umbraco</w:t>
      </w:r>
      <w:proofErr w:type="spellEnd"/>
      <w:r>
        <w:rPr>
          <w:b/>
          <w:bCs/>
        </w:rPr>
        <w:t>:</w:t>
      </w:r>
      <w:r>
        <w:t xml:space="preserve"> CMS de código abierto sobre .NET.</w:t>
      </w:r>
    </w:p>
    <w:p w14:paraId="69E0E89A" w14:textId="77777777" w:rsidR="002B5F17" w:rsidRDefault="00000000">
      <w:pPr>
        <w:pStyle w:val="Prrafodelista"/>
        <w:numPr>
          <w:ilvl w:val="0"/>
          <w:numId w:val="2"/>
        </w:numPr>
        <w:pBdr>
          <w:left w:val="single" w:sz="18" w:space="8" w:color="2E7D32"/>
        </w:pBdr>
        <w:shd w:val="clear" w:color="auto" w:fill="EAF4EA"/>
        <w:ind w:left="760"/>
        <w:jc w:val="both"/>
      </w:pPr>
      <w:r>
        <w:rPr>
          <w:b/>
          <w:bCs/>
        </w:rPr>
        <w:t>Microsoft SharePoint:</w:t>
      </w:r>
      <w:r>
        <w:t xml:space="preserve"> plataforma de intranet, colaboración y gestión documental.</w:t>
      </w:r>
    </w:p>
    <w:p w14:paraId="74485673" w14:textId="77777777" w:rsidR="002B5F17" w:rsidRDefault="00000000">
      <w:pPr>
        <w:pBdr>
          <w:left w:val="single" w:sz="18" w:space="8" w:color="2E7D32"/>
        </w:pBdr>
        <w:shd w:val="clear" w:color="auto" w:fill="EAF4EA"/>
        <w:ind w:left="200"/>
        <w:jc w:val="both"/>
      </w:pPr>
      <w:r>
        <w:rPr>
          <w:b/>
          <w:bCs/>
        </w:rPr>
        <w:t>Ojo en las preguntas tipo “¿cuál no es un CMS?”:</w:t>
      </w:r>
      <w:r>
        <w:t xml:space="preserve"> suelen incluir un nombre inventado o parecido a uno real. </w:t>
      </w:r>
      <w:r>
        <w:rPr>
          <w:b/>
          <w:bCs/>
        </w:rPr>
        <w:t>“</w:t>
      </w:r>
      <w:proofErr w:type="spellStart"/>
      <w:r>
        <w:rPr>
          <w:b/>
          <w:bCs/>
        </w:rPr>
        <w:t>LifeWorld</w:t>
      </w:r>
      <w:proofErr w:type="spellEnd"/>
      <w:r>
        <w:rPr>
          <w:b/>
          <w:bCs/>
        </w:rPr>
        <w:t>” no existe como CMS</w:t>
      </w:r>
      <w:r>
        <w:t xml:space="preserve"> (se confunde con </w:t>
      </w:r>
      <w:proofErr w:type="spellStart"/>
      <w:r>
        <w:t>Liferay</w:t>
      </w:r>
      <w:proofErr w:type="spellEnd"/>
      <w:r>
        <w:t xml:space="preserve">); </w:t>
      </w:r>
      <w:proofErr w:type="spellStart"/>
      <w:r>
        <w:t>Liferay</w:t>
      </w:r>
      <w:proofErr w:type="spellEnd"/>
      <w:r>
        <w:t xml:space="preserve">, Drupal y </w:t>
      </w:r>
      <w:proofErr w:type="spellStart"/>
      <w:r>
        <w:t>DokuWiki</w:t>
      </w:r>
      <w:proofErr w:type="spellEnd"/>
      <w:r>
        <w:t xml:space="preserve"> sí son gestores de contenidos.</w:t>
      </w:r>
    </w:p>
    <w:p w14:paraId="1629794F" w14:textId="77777777" w:rsidR="002B5F17" w:rsidRDefault="002B5F17">
      <w:pPr>
        <w:spacing w:after="60"/>
      </w:pPr>
    </w:p>
    <w:p w14:paraId="6444A8AC" w14:textId="77777777" w:rsidR="002B5F17" w:rsidRDefault="00000000">
      <w:pPr>
        <w:pStyle w:val="Ttulo3"/>
        <w:pBdr>
          <w:left w:val="single" w:sz="18" w:space="8" w:color="2E7D32"/>
        </w:pBdr>
        <w:shd w:val="clear" w:color="auto" w:fill="EAF4EA"/>
        <w:ind w:left="200"/>
      </w:pPr>
      <w:bookmarkStart w:id="29" w:name="_Toc241255810"/>
      <w:r>
        <w:t>Alfresco</w:t>
      </w:r>
      <w:bookmarkEnd w:id="29"/>
    </w:p>
    <w:p w14:paraId="3907B776" w14:textId="77777777" w:rsidR="002B5F17" w:rsidRDefault="00000000">
      <w:pPr>
        <w:pBdr>
          <w:left w:val="single" w:sz="18" w:space="8" w:color="2E7D32"/>
        </w:pBdr>
        <w:shd w:val="clear" w:color="auto" w:fill="EAF4EA"/>
        <w:ind w:left="200"/>
        <w:jc w:val="both"/>
      </w:pPr>
      <w:r>
        <w:rPr>
          <w:b/>
          <w:bCs/>
        </w:rPr>
        <w:t>Alfresco</w:t>
      </w:r>
      <w:r>
        <w:t xml:space="preserve"> es un software de </w:t>
      </w:r>
      <w:r>
        <w:rPr>
          <w:b/>
          <w:bCs/>
        </w:rPr>
        <w:t>gestión de contenido empresarial (ECM)</w:t>
      </w:r>
      <w:r>
        <w:t xml:space="preserve"> de </w:t>
      </w:r>
      <w:r>
        <w:rPr>
          <w:b/>
          <w:bCs/>
        </w:rPr>
        <w:t>código abierto</w:t>
      </w:r>
      <w:r>
        <w:t xml:space="preserve">, desarrollado en </w:t>
      </w:r>
      <w:r>
        <w:rPr>
          <w:b/>
          <w:bCs/>
        </w:rPr>
        <w:t>Java</w:t>
      </w:r>
      <w:r>
        <w:t xml:space="preserve"> (desde 2020 pertenece a la empresa </w:t>
      </w:r>
      <w:proofErr w:type="spellStart"/>
      <w:r>
        <w:t>Hyland</w:t>
      </w:r>
      <w:proofErr w:type="spellEnd"/>
      <w:r>
        <w:t xml:space="preserve">). Se distribuye en una edición </w:t>
      </w:r>
      <w:proofErr w:type="spellStart"/>
      <w:r>
        <w:t>Community</w:t>
      </w:r>
      <w:proofErr w:type="spellEnd"/>
      <w:r>
        <w:t xml:space="preserve"> (libre) y otra Enterprise (comercial). Sus funciones principales:</w:t>
      </w:r>
    </w:p>
    <w:p w14:paraId="7815EFB2" w14:textId="77777777" w:rsidR="002B5F17" w:rsidRDefault="00000000">
      <w:pPr>
        <w:pStyle w:val="Prrafodelista"/>
        <w:numPr>
          <w:ilvl w:val="0"/>
          <w:numId w:val="2"/>
        </w:numPr>
        <w:pBdr>
          <w:left w:val="single" w:sz="18" w:space="8" w:color="2E7D32"/>
        </w:pBdr>
        <w:shd w:val="clear" w:color="auto" w:fill="EAF4EA"/>
        <w:ind w:left="760"/>
        <w:jc w:val="both"/>
      </w:pPr>
      <w:r>
        <w:rPr>
          <w:b/>
          <w:bCs/>
        </w:rPr>
        <w:t>Gestión documental:</w:t>
      </w:r>
      <w:r>
        <w:t xml:space="preserve"> repositorio central de documentos con control de versiones, metadatos, búsqueda a texto completo, bloqueo (</w:t>
      </w:r>
      <w:proofErr w:type="spellStart"/>
      <w:r>
        <w:t>check</w:t>
      </w:r>
      <w:proofErr w:type="spellEnd"/>
      <w:r>
        <w:t>-in/</w:t>
      </w:r>
      <w:proofErr w:type="spellStart"/>
      <w:r>
        <w:t>check-out</w:t>
      </w:r>
      <w:proofErr w:type="spellEnd"/>
      <w:r>
        <w:t>) y permisos.</w:t>
      </w:r>
    </w:p>
    <w:p w14:paraId="7C998AF4" w14:textId="77777777" w:rsidR="002B5F17" w:rsidRDefault="00000000">
      <w:pPr>
        <w:pStyle w:val="Prrafodelista"/>
        <w:numPr>
          <w:ilvl w:val="0"/>
          <w:numId w:val="2"/>
        </w:numPr>
        <w:pBdr>
          <w:left w:val="single" w:sz="18" w:space="8" w:color="2E7D32"/>
        </w:pBdr>
        <w:shd w:val="clear" w:color="auto" w:fill="EAF4EA"/>
        <w:ind w:left="760"/>
        <w:jc w:val="both"/>
      </w:pPr>
      <w:r>
        <w:rPr>
          <w:b/>
          <w:bCs/>
        </w:rPr>
        <w:t>Gestión de registros (</w:t>
      </w:r>
      <w:proofErr w:type="spellStart"/>
      <w:r>
        <w:rPr>
          <w:b/>
          <w:bCs/>
        </w:rPr>
        <w:t>records</w:t>
      </w:r>
      <w:proofErr w:type="spellEnd"/>
      <w:r>
        <w:rPr>
          <w:b/>
          <w:bCs/>
        </w:rPr>
        <w:t xml:space="preserve"> </w:t>
      </w:r>
      <w:proofErr w:type="spellStart"/>
      <w:r>
        <w:rPr>
          <w:b/>
          <w:bCs/>
        </w:rPr>
        <w:t>management</w:t>
      </w:r>
      <w:proofErr w:type="spellEnd"/>
      <w:r>
        <w:rPr>
          <w:b/>
          <w:bCs/>
        </w:rPr>
        <w:t>)</w:t>
      </w:r>
      <w:r>
        <w:t xml:space="preserve"> y archivo, útil para cumplir requisitos legales de conservación.</w:t>
      </w:r>
    </w:p>
    <w:p w14:paraId="2974A642" w14:textId="77777777" w:rsidR="002B5F17" w:rsidRDefault="00000000">
      <w:pPr>
        <w:pStyle w:val="Prrafodelista"/>
        <w:numPr>
          <w:ilvl w:val="0"/>
          <w:numId w:val="2"/>
        </w:numPr>
        <w:pBdr>
          <w:left w:val="single" w:sz="18" w:space="8" w:color="2E7D32"/>
        </w:pBdr>
        <w:shd w:val="clear" w:color="auto" w:fill="EAF4EA"/>
        <w:ind w:left="760"/>
        <w:jc w:val="both"/>
      </w:pPr>
      <w:r>
        <w:rPr>
          <w:b/>
          <w:bCs/>
        </w:rPr>
        <w:t>Flujos de trabajo y procesos de negocio</w:t>
      </w:r>
      <w:r>
        <w:t xml:space="preserve"> (motores BPM integrados) para revisión y aprobación de documentos.</w:t>
      </w:r>
    </w:p>
    <w:p w14:paraId="7B1AEFF0" w14:textId="77777777" w:rsidR="002B5F17" w:rsidRDefault="00000000">
      <w:pPr>
        <w:pStyle w:val="Prrafodelista"/>
        <w:numPr>
          <w:ilvl w:val="0"/>
          <w:numId w:val="2"/>
        </w:numPr>
        <w:pBdr>
          <w:left w:val="single" w:sz="18" w:space="8" w:color="2E7D32"/>
        </w:pBdr>
        <w:shd w:val="clear" w:color="auto" w:fill="EAF4EA"/>
        <w:ind w:left="760"/>
        <w:jc w:val="both"/>
      </w:pPr>
      <w:r>
        <w:rPr>
          <w:b/>
          <w:bCs/>
        </w:rPr>
        <w:t>Colaboración:</w:t>
      </w:r>
      <w:r>
        <w:t xml:space="preserve"> espacios o “sitios” de equipo mediante su interfaz web (Alfresco Share).</w:t>
      </w:r>
    </w:p>
    <w:p w14:paraId="5373D2B5" w14:textId="77777777" w:rsidR="002B5F17" w:rsidRDefault="00000000">
      <w:pPr>
        <w:pStyle w:val="Prrafodelista"/>
        <w:numPr>
          <w:ilvl w:val="0"/>
          <w:numId w:val="2"/>
        </w:numPr>
        <w:pBdr>
          <w:left w:val="single" w:sz="18" w:space="8" w:color="2E7D32"/>
        </w:pBdr>
        <w:shd w:val="clear" w:color="auto" w:fill="EAF4EA"/>
        <w:ind w:left="760"/>
        <w:jc w:val="both"/>
      </w:pPr>
      <w:r>
        <w:rPr>
          <w:b/>
          <w:bCs/>
        </w:rPr>
        <w:t>Estándares e interoperabilidad:</w:t>
      </w:r>
      <w:r>
        <w:t xml:space="preserve"> CMIS (Content Management </w:t>
      </w:r>
      <w:proofErr w:type="spellStart"/>
      <w:r>
        <w:t>Interoperability</w:t>
      </w:r>
      <w:proofErr w:type="spellEnd"/>
      <w:r>
        <w:t xml:space="preserve"> </w:t>
      </w:r>
      <w:proofErr w:type="spellStart"/>
      <w:r>
        <w:t>Services</w:t>
      </w:r>
      <w:proofErr w:type="spellEnd"/>
      <w:r>
        <w:t xml:space="preserve">), </w:t>
      </w:r>
      <w:proofErr w:type="spellStart"/>
      <w:r>
        <w:t>WebDAV</w:t>
      </w:r>
      <w:proofErr w:type="spellEnd"/>
      <w:r>
        <w:t>, CIFS/SMB, FTP, API REST; integración con herramientas ofimáticas.</w:t>
      </w:r>
    </w:p>
    <w:p w14:paraId="1D53F2FF" w14:textId="0AE9FF78" w:rsidR="002B5F17" w:rsidRDefault="00000000" w:rsidP="009D1220">
      <w:pPr>
        <w:pBdr>
          <w:left w:val="single" w:sz="18" w:space="8" w:color="2E7D32"/>
        </w:pBdr>
        <w:shd w:val="clear" w:color="auto" w:fill="EAF4EA"/>
        <w:ind w:left="200"/>
        <w:jc w:val="both"/>
      </w:pPr>
      <w:r>
        <w:rPr>
          <w:b/>
          <w:bCs/>
        </w:rPr>
        <w:t>No es</w:t>
      </w:r>
      <w:r>
        <w:t xml:space="preserve"> una herramienta de diseño gráfico, un gestor de bases de datos ni un cuadro de mandos: es un </w:t>
      </w:r>
      <w:r>
        <w:rPr>
          <w:b/>
          <w:bCs/>
        </w:rPr>
        <w:t>gestor de contenido empresarial</w:t>
      </w:r>
      <w:r>
        <w:t>.</w:t>
      </w:r>
    </w:p>
    <w:p w14:paraId="389DE9D8" w14:textId="77777777" w:rsidR="002B5F17" w:rsidRDefault="00000000">
      <w:pPr>
        <w:pStyle w:val="Ttulo1"/>
      </w:pPr>
      <w:bookmarkStart w:id="30" w:name="_Toc241255811"/>
      <w:r>
        <w:t>Herramientas de creación de contenidos</w:t>
      </w:r>
      <w:bookmarkEnd w:id="30"/>
    </w:p>
    <w:p w14:paraId="1D20C8B4" w14:textId="77777777" w:rsidR="002B5F17" w:rsidRDefault="00000000">
      <w:pPr>
        <w:pStyle w:val="Ttulo2"/>
      </w:pPr>
      <w:bookmarkStart w:id="31" w:name="_Toc241255812"/>
      <w:r>
        <w:t>Fotos, imágenes y capturas</w:t>
      </w:r>
      <w:bookmarkEnd w:id="31"/>
    </w:p>
    <w:p w14:paraId="0DC074F0" w14:textId="77777777" w:rsidR="002B5F17" w:rsidRDefault="00000000">
      <w:pPr>
        <w:pStyle w:val="Ttulo3"/>
      </w:pPr>
      <w:bookmarkStart w:id="32" w:name="_Toc241255813"/>
      <w:proofErr w:type="spellStart"/>
      <w:r>
        <w:t>Awesome</w:t>
      </w:r>
      <w:proofErr w:type="spellEnd"/>
      <w:r>
        <w:t xml:space="preserve"> </w:t>
      </w:r>
      <w:proofErr w:type="spellStart"/>
      <w:r>
        <w:t>Screenshot</w:t>
      </w:r>
      <w:bookmarkEnd w:id="32"/>
      <w:proofErr w:type="spellEnd"/>
    </w:p>
    <w:p w14:paraId="2B52E2F8" w14:textId="77777777" w:rsidR="002B5F17" w:rsidRDefault="00000000">
      <w:pPr>
        <w:jc w:val="both"/>
      </w:pPr>
      <w:r>
        <w:t xml:space="preserve">Esta extensión de Chrome permite capturar tres tamaños de imágenes: la parte visible de una página, la página entera (incluso por debajo de lo que se ve en la pantalla) o una zona que se seleccione. El poder </w:t>
      </w:r>
      <w:r>
        <w:lastRenderedPageBreak/>
        <w:t>real para crear contenido viene con las funciones añadidas: recortar, añadir notas y llamadas, y la capacidad de imprimir o guardar en el escritorio o Google Drive.</w:t>
      </w:r>
    </w:p>
    <w:p w14:paraId="25DA1E62" w14:textId="77777777" w:rsidR="002B5F17" w:rsidRDefault="00000000">
      <w:pPr>
        <w:pStyle w:val="Ttulo3"/>
      </w:pPr>
      <w:bookmarkStart w:id="33" w:name="_Toc241255814"/>
      <w:proofErr w:type="spellStart"/>
      <w:r>
        <w:t>Thinglink</w:t>
      </w:r>
      <w:bookmarkEnd w:id="33"/>
      <w:proofErr w:type="spellEnd"/>
    </w:p>
    <w:p w14:paraId="3BCC6AB8" w14:textId="77777777" w:rsidR="002B5F17" w:rsidRDefault="00000000">
      <w:pPr>
        <w:jc w:val="both"/>
      </w:pPr>
      <w:r>
        <w:t>Permite subir una imagen y añadir pequeños iconos con los que los lectores pueden interactuar. Pueden ser imágenes y vídeos que se incrustan, enlaces y mensajes. También se puede incrustar o compartir la imagen.</w:t>
      </w:r>
    </w:p>
    <w:p w14:paraId="2C26FBDF" w14:textId="77777777" w:rsidR="002B5F17" w:rsidRDefault="00000000">
      <w:pPr>
        <w:pStyle w:val="Ttulo3"/>
      </w:pPr>
      <w:bookmarkStart w:id="34" w:name="_Toc241255815"/>
      <w:r>
        <w:t>PlaceIt.net</w:t>
      </w:r>
      <w:bookmarkEnd w:id="34"/>
    </w:p>
    <w:p w14:paraId="6E996A7B" w14:textId="77777777" w:rsidR="002B5F17" w:rsidRDefault="00000000">
      <w:pPr>
        <w:jc w:val="both"/>
      </w:pPr>
      <w:proofErr w:type="spellStart"/>
      <w:r>
        <w:t>PlaceIt</w:t>
      </w:r>
      <w:proofErr w:type="spellEnd"/>
      <w:r>
        <w:t xml:space="preserve"> sirve para un objetivo muy específico: permite subir imágenes de la web de una empresa o producto en entornos reales de personas. La herramienta altera automáticamente la imagen para que parezca natural con el ángulo de la pantalla del teléfono.</w:t>
      </w:r>
    </w:p>
    <w:p w14:paraId="0E96F409" w14:textId="77777777" w:rsidR="002B5F17" w:rsidRDefault="00000000">
      <w:pPr>
        <w:jc w:val="both"/>
      </w:pPr>
      <w:r>
        <w:t>Hay que pagar por cada imagen para versiones en alta resolución. Las descargas de pago también permiten eliminar la marca de agua ‘</w:t>
      </w:r>
      <w:proofErr w:type="spellStart"/>
      <w:r>
        <w:t>PlaceIt</w:t>
      </w:r>
      <w:proofErr w:type="spellEnd"/>
      <w:r>
        <w:t>’ de la parte inferior derecha.</w:t>
      </w:r>
    </w:p>
    <w:p w14:paraId="501CC0C7" w14:textId="77777777" w:rsidR="002B5F17" w:rsidRDefault="00000000">
      <w:pPr>
        <w:pStyle w:val="Ttulo3"/>
      </w:pPr>
      <w:bookmarkStart w:id="35" w:name="_Toc241255816"/>
      <w:proofErr w:type="spellStart"/>
      <w:r>
        <w:t>Skitch</w:t>
      </w:r>
      <w:bookmarkEnd w:id="35"/>
      <w:proofErr w:type="spellEnd"/>
    </w:p>
    <w:p w14:paraId="7A1C8561" w14:textId="77777777" w:rsidR="002B5F17" w:rsidRDefault="00000000">
      <w:pPr>
        <w:jc w:val="both"/>
      </w:pPr>
      <w:proofErr w:type="spellStart"/>
      <w:r>
        <w:t>Skitch</w:t>
      </w:r>
      <w:proofErr w:type="spellEnd"/>
      <w:r>
        <w:t xml:space="preserve"> es una aplicación gratuita que ayuda a comunicar de manera más visual. Permite marcar imágenes, activos digitales, archivos PDF y otros archivos con flechas, texto y mucho más. Aunque es gratis, requiere abrir una cuenta de Evernote.</w:t>
      </w:r>
    </w:p>
    <w:p w14:paraId="3335DA71" w14:textId="77777777" w:rsidR="002B5F17" w:rsidRDefault="00000000">
      <w:pPr>
        <w:pStyle w:val="Ttulo3"/>
      </w:pPr>
      <w:bookmarkStart w:id="36" w:name="_Toc241255817"/>
      <w:proofErr w:type="spellStart"/>
      <w:r>
        <w:t>FotoJet</w:t>
      </w:r>
      <w:bookmarkEnd w:id="36"/>
      <w:proofErr w:type="spellEnd"/>
    </w:p>
    <w:p w14:paraId="3409F2CC" w14:textId="77777777" w:rsidR="002B5F17" w:rsidRDefault="00000000">
      <w:pPr>
        <w:jc w:val="both"/>
      </w:pPr>
      <w:proofErr w:type="spellStart"/>
      <w:r>
        <w:t>FotoJet</w:t>
      </w:r>
      <w:proofErr w:type="spellEnd"/>
      <w:r>
        <w:t xml:space="preserve"> es ideal para diseñar diferentes tipos de tarjetas o collages que se pueden compartir a través de las redes sociales. Permite tanto diseñar desde cero como emplear alguna de sus más de 500 plantillas.</w:t>
      </w:r>
    </w:p>
    <w:p w14:paraId="7CB45C77" w14:textId="77777777" w:rsidR="002B5F17" w:rsidRDefault="00000000">
      <w:pPr>
        <w:pStyle w:val="Ttulo3"/>
      </w:pPr>
      <w:bookmarkStart w:id="37" w:name="_Toc241255818"/>
      <w:proofErr w:type="spellStart"/>
      <w:r>
        <w:t>PicMonkey</w:t>
      </w:r>
      <w:bookmarkEnd w:id="37"/>
      <w:proofErr w:type="spellEnd"/>
    </w:p>
    <w:p w14:paraId="2E4C31B3" w14:textId="77777777" w:rsidR="002B5F17" w:rsidRDefault="00000000">
      <w:pPr>
        <w:jc w:val="both"/>
      </w:pPr>
      <w:r>
        <w:t>Editor de fotos que permite el retoque de imágenes y añadir el sello de la marca a los diseños. Una de sus ventajas son los tutoriales que ofrece para aprender a usar la herramienta rápidamente.</w:t>
      </w:r>
    </w:p>
    <w:p w14:paraId="3C1B6C3B" w14:textId="77777777" w:rsidR="002B5F17" w:rsidRDefault="00000000">
      <w:pPr>
        <w:pStyle w:val="Ttulo3"/>
      </w:pPr>
      <w:bookmarkStart w:id="38" w:name="_Toc241255819"/>
      <w:r>
        <w:t>Jing</w:t>
      </w:r>
      <w:bookmarkEnd w:id="38"/>
    </w:p>
    <w:p w14:paraId="0313E2DD" w14:textId="77777777" w:rsidR="002B5F17" w:rsidRDefault="00000000">
      <w:pPr>
        <w:jc w:val="both"/>
      </w:pPr>
      <w:r>
        <w:t>Permite realizar capturas de pantalla y enviarlas de forma rápida y sencilla. Además, permite grabar hasta 5 minutos de pantalla sin que aparezcan los menús, y subir las capturas o grabaciones directamente a las redes sociales.</w:t>
      </w:r>
    </w:p>
    <w:p w14:paraId="2CF2DA14" w14:textId="77777777" w:rsidR="002B5F17" w:rsidRDefault="00000000">
      <w:pPr>
        <w:pStyle w:val="Ttulo2"/>
      </w:pPr>
      <w:bookmarkStart w:id="39" w:name="_Toc241255820"/>
      <w:r>
        <w:t>Escritura y fuentes</w:t>
      </w:r>
      <w:bookmarkEnd w:id="39"/>
    </w:p>
    <w:p w14:paraId="7BA50808" w14:textId="77777777" w:rsidR="002B5F17" w:rsidRDefault="00000000">
      <w:pPr>
        <w:pStyle w:val="Ttulo3"/>
      </w:pPr>
      <w:bookmarkStart w:id="40" w:name="_Toc241255821"/>
      <w:r>
        <w:t>Word2CleanHTML</w:t>
      </w:r>
      <w:bookmarkEnd w:id="40"/>
    </w:p>
    <w:p w14:paraId="053218CA" w14:textId="77777777" w:rsidR="002B5F17" w:rsidRDefault="00000000">
      <w:pPr>
        <w:jc w:val="both"/>
      </w:pPr>
      <w:r>
        <w:t>Útil si se redactan las entradas del blog en programas como Microsoft Word, Evernote o Google Drive: elimina los problemas de saltos de párrafo, cambios “invisibles” de fuentes y formatos de negritas y cursivas. Se pega el texto, se pulsa un botón y se copia el código HTML limpio resultante para pegarlo en el CMS.</w:t>
      </w:r>
    </w:p>
    <w:p w14:paraId="6DEDB6DA" w14:textId="77777777" w:rsidR="002B5F17" w:rsidRDefault="00000000">
      <w:pPr>
        <w:pStyle w:val="Ttulo3"/>
      </w:pPr>
      <w:bookmarkStart w:id="41" w:name="_Toc241255822"/>
      <w:proofErr w:type="spellStart"/>
      <w:r>
        <w:t>Paper</w:t>
      </w:r>
      <w:proofErr w:type="spellEnd"/>
      <w:r>
        <w:t xml:space="preserve"> </w:t>
      </w:r>
      <w:proofErr w:type="spellStart"/>
      <w:r>
        <w:t>Rate</w:t>
      </w:r>
      <w:bookmarkEnd w:id="41"/>
      <w:proofErr w:type="spellEnd"/>
    </w:p>
    <w:p w14:paraId="538CAF3F" w14:textId="77777777" w:rsidR="002B5F17" w:rsidRDefault="00000000">
      <w:pPr>
        <w:jc w:val="both"/>
      </w:pPr>
      <w:r>
        <w:t xml:space="preserve">Gracias a su inteligencia artificial, permite descubrir si los textos son originales o copias. Además, detecta si se trata de una simple traducción de un idioma a otro a través de Google </w:t>
      </w:r>
      <w:proofErr w:type="spellStart"/>
      <w:r>
        <w:t>Translate</w:t>
      </w:r>
      <w:proofErr w:type="spellEnd"/>
      <w:r>
        <w:t>. Es ideal para evitar el plagio en los contenidos.</w:t>
      </w:r>
    </w:p>
    <w:p w14:paraId="4325077F" w14:textId="77777777" w:rsidR="009D1220" w:rsidRDefault="009D1220">
      <w:pPr>
        <w:jc w:val="both"/>
      </w:pPr>
    </w:p>
    <w:p w14:paraId="572BED03" w14:textId="77777777" w:rsidR="002B5F17" w:rsidRDefault="00000000">
      <w:pPr>
        <w:pStyle w:val="Ttulo3"/>
      </w:pPr>
      <w:bookmarkStart w:id="42" w:name="_Toc241255823"/>
      <w:proofErr w:type="spellStart"/>
      <w:r>
        <w:lastRenderedPageBreak/>
        <w:t>Copyscape</w:t>
      </w:r>
      <w:bookmarkEnd w:id="42"/>
      <w:proofErr w:type="spellEnd"/>
    </w:p>
    <w:p w14:paraId="4B305FDC" w14:textId="77777777" w:rsidR="002B5F17" w:rsidRDefault="00000000">
      <w:pPr>
        <w:jc w:val="both"/>
      </w:pPr>
      <w:r>
        <w:t xml:space="preserve">Otra herramienta para detectar el plagio. Con </w:t>
      </w:r>
      <w:proofErr w:type="spellStart"/>
      <w:r>
        <w:t>Copyscape</w:t>
      </w:r>
      <w:proofErr w:type="spellEnd"/>
      <w:r>
        <w:t xml:space="preserve"> se protegen los contenidos propios y se puede descubrir si se han reproducido copias exactas de ellos en Internet.</w:t>
      </w:r>
    </w:p>
    <w:p w14:paraId="19DA579C" w14:textId="77777777" w:rsidR="002B5F17" w:rsidRDefault="00000000">
      <w:pPr>
        <w:pStyle w:val="Ttulo3"/>
      </w:pPr>
      <w:bookmarkStart w:id="43" w:name="_Toc241255824"/>
      <w:proofErr w:type="spellStart"/>
      <w:r>
        <w:t>Wordle</w:t>
      </w:r>
      <w:bookmarkEnd w:id="43"/>
      <w:proofErr w:type="spellEnd"/>
    </w:p>
    <w:p w14:paraId="685FC998" w14:textId="77777777" w:rsidR="002B5F17" w:rsidRDefault="00000000">
      <w:pPr>
        <w:jc w:val="both"/>
      </w:pPr>
      <w:r>
        <w:t>Detecta las repeticiones y las palabras más empleadas en un texto. Su uso es perfecto para evitar el exceso de repeticiones y la monotonía.</w:t>
      </w:r>
    </w:p>
    <w:p w14:paraId="3DC5C8D3" w14:textId="77777777" w:rsidR="002B5F17" w:rsidRDefault="00000000">
      <w:pPr>
        <w:pStyle w:val="Ttulo3"/>
      </w:pPr>
      <w:bookmarkStart w:id="44" w:name="_Toc241255825"/>
      <w:r>
        <w:t xml:space="preserve">Google </w:t>
      </w:r>
      <w:proofErr w:type="spellStart"/>
      <w:r>
        <w:t>Fonts</w:t>
      </w:r>
      <w:proofErr w:type="spellEnd"/>
      <w:r>
        <w:t xml:space="preserve"> y </w:t>
      </w:r>
      <w:proofErr w:type="spellStart"/>
      <w:r>
        <w:t>DaFont</w:t>
      </w:r>
      <w:bookmarkEnd w:id="44"/>
      <w:proofErr w:type="spellEnd"/>
    </w:p>
    <w:p w14:paraId="67B6231D" w14:textId="77777777" w:rsidR="002B5F17" w:rsidRDefault="00000000">
      <w:pPr>
        <w:jc w:val="both"/>
      </w:pPr>
      <w:r>
        <w:t>Excelentes para el uso de diferentes tipos de letra en páginas web, presentaciones, libros electrónicos y mucho más. Su funcionamiento es muy sencillo.</w:t>
      </w:r>
    </w:p>
    <w:p w14:paraId="516DEEEB" w14:textId="77777777" w:rsidR="002B5F17" w:rsidRDefault="00000000">
      <w:pPr>
        <w:pStyle w:val="Ttulo2"/>
      </w:pPr>
      <w:bookmarkStart w:id="45" w:name="_Toc241255826"/>
      <w:r>
        <w:t>Diseño y activos</w:t>
      </w:r>
      <w:bookmarkEnd w:id="45"/>
    </w:p>
    <w:p w14:paraId="01738FFB" w14:textId="77777777" w:rsidR="002B5F17" w:rsidRDefault="00000000">
      <w:pPr>
        <w:pStyle w:val="Ttulo3"/>
      </w:pPr>
      <w:bookmarkStart w:id="46" w:name="_Toc241255827"/>
      <w:proofErr w:type="spellStart"/>
      <w:r>
        <w:t>Canva</w:t>
      </w:r>
      <w:bookmarkEnd w:id="46"/>
      <w:proofErr w:type="spellEnd"/>
    </w:p>
    <w:p w14:paraId="49674528" w14:textId="77777777" w:rsidR="002B5F17" w:rsidRDefault="00000000">
      <w:pPr>
        <w:jc w:val="both"/>
      </w:pPr>
      <w:proofErr w:type="spellStart"/>
      <w:r>
        <w:t>Canva</w:t>
      </w:r>
      <w:proofErr w:type="spellEnd"/>
      <w:r>
        <w:t xml:space="preserve"> ofrece una biblioteca de plantillas y activos prediseñados que se pueden manipular, y permite a las empresas dar su propio toque de diseño. Tiene activos «premium» de pago y también opciones gratuitas.</w:t>
      </w:r>
    </w:p>
    <w:p w14:paraId="19D4F97C" w14:textId="77777777" w:rsidR="002B5F17" w:rsidRDefault="00000000">
      <w:pPr>
        <w:pStyle w:val="Ttulo3"/>
      </w:pPr>
      <w:bookmarkStart w:id="47" w:name="_Toc241255828"/>
      <w:proofErr w:type="spellStart"/>
      <w:r>
        <w:t>Infogram</w:t>
      </w:r>
      <w:bookmarkEnd w:id="47"/>
      <w:proofErr w:type="spellEnd"/>
    </w:p>
    <w:p w14:paraId="1A73C2D8" w14:textId="77777777" w:rsidR="002B5F17" w:rsidRDefault="00000000">
      <w:pPr>
        <w:jc w:val="both"/>
      </w:pPr>
      <w:r>
        <w:t xml:space="preserve">Similar a </w:t>
      </w:r>
      <w:proofErr w:type="spellStart"/>
      <w:proofErr w:type="gramStart"/>
      <w:r>
        <w:t>Canva</w:t>
      </w:r>
      <w:proofErr w:type="spellEnd"/>
      <w:proofErr w:type="gramEnd"/>
      <w:r>
        <w:t xml:space="preserve"> pero centrada en infografía y visualización de datos en gráficos. Ofrece compatibilidad con Microsoft Excel y sus infografías son “responsive”.</w:t>
      </w:r>
    </w:p>
    <w:p w14:paraId="6606A62B" w14:textId="77777777" w:rsidR="002B5F17" w:rsidRDefault="00000000">
      <w:pPr>
        <w:pStyle w:val="Ttulo3"/>
      </w:pPr>
      <w:bookmarkStart w:id="48" w:name="_Toc241255829"/>
      <w:r>
        <w:t xml:space="preserve">Haiku </w:t>
      </w:r>
      <w:proofErr w:type="spellStart"/>
      <w:r>
        <w:t>Deck</w:t>
      </w:r>
      <w:proofErr w:type="spellEnd"/>
      <w:r>
        <w:t xml:space="preserve"> (“Haiku Cubierta”)</w:t>
      </w:r>
      <w:bookmarkEnd w:id="48"/>
    </w:p>
    <w:p w14:paraId="2821A753" w14:textId="77777777" w:rsidR="002B5F17" w:rsidRDefault="00000000">
      <w:pPr>
        <w:jc w:val="both"/>
      </w:pPr>
      <w:r>
        <w:t xml:space="preserve">Herramienta para crear presentaciones de diapositivas con diseños simples y buenas fuentes y tipografías; ideal para contar historias. Se relaciona con </w:t>
      </w:r>
      <w:proofErr w:type="spellStart"/>
      <w:r>
        <w:t>SlideShare</w:t>
      </w:r>
      <w:proofErr w:type="spellEnd"/>
      <w:r>
        <w:t xml:space="preserve"> y su poder de distribución de presentaciones.</w:t>
      </w:r>
    </w:p>
    <w:p w14:paraId="2E1CDD9D" w14:textId="77777777" w:rsidR="002B5F17" w:rsidRDefault="00000000">
      <w:pPr>
        <w:pStyle w:val="Ttulo2"/>
      </w:pPr>
      <w:bookmarkStart w:id="49" w:name="_Toc241255830"/>
      <w:r>
        <w:t>Herramientas de social media</w:t>
      </w:r>
      <w:bookmarkEnd w:id="49"/>
    </w:p>
    <w:p w14:paraId="246EAE4C" w14:textId="77777777" w:rsidR="002B5F17" w:rsidRDefault="00000000">
      <w:pPr>
        <w:pStyle w:val="Ttulo3"/>
      </w:pPr>
      <w:bookmarkStart w:id="50" w:name="_Toc241255831"/>
      <w:proofErr w:type="spellStart"/>
      <w:r>
        <w:t>BuzzSumo</w:t>
      </w:r>
      <w:bookmarkEnd w:id="50"/>
      <w:proofErr w:type="spellEnd"/>
    </w:p>
    <w:p w14:paraId="4521606B" w14:textId="77777777" w:rsidR="002B5F17" w:rsidRDefault="00000000">
      <w:pPr>
        <w:jc w:val="both"/>
      </w:pPr>
      <w:r>
        <w:t>Herramienta ideal para no perder tiempo en la investigación de nuevas temáticas y tendencias en las redes sociales. Permite conocer de qué temas se está hablando y buscar contenido específico para compartir.</w:t>
      </w:r>
    </w:p>
    <w:p w14:paraId="2C7CB54D" w14:textId="77777777" w:rsidR="002B5F17" w:rsidRDefault="00000000">
      <w:pPr>
        <w:jc w:val="both"/>
      </w:pPr>
      <w:r>
        <w:t>Las herramientas de creación de contenido ayudan, pero “no hacen magia”: los equipos que las manejan determinan la calidad y el éxito de lo que se crea. Las organizaciones tienen que conocer muy bien al cliente, entender los desafíos de su producto o servicio y crear contenidos en ese sentido.</w:t>
      </w:r>
    </w:p>
    <w:p w14:paraId="474408F0" w14:textId="77777777" w:rsidR="002B5F17" w:rsidRDefault="00000000">
      <w:pPr>
        <w:pStyle w:val="Ttulo3"/>
      </w:pPr>
      <w:bookmarkStart w:id="51" w:name="_Toc241255832"/>
      <w:proofErr w:type="spellStart"/>
      <w:r>
        <w:t>Namechk</w:t>
      </w:r>
      <w:bookmarkEnd w:id="51"/>
      <w:proofErr w:type="spellEnd"/>
    </w:p>
    <w:p w14:paraId="1817C159" w14:textId="77777777" w:rsidR="002B5F17" w:rsidRDefault="00000000">
      <w:pPr>
        <w:jc w:val="both"/>
      </w:pPr>
      <w:r>
        <w:t>Permite conocer si un nombre de marca ya está siendo empleado en las redes sociales. Utilizarla antes de registrar una marca evita problemas futuros con la creación de perfiles sociales.</w:t>
      </w:r>
    </w:p>
    <w:p w14:paraId="17F5D13E" w14:textId="77777777" w:rsidR="009D1220" w:rsidRDefault="009D1220">
      <w:pPr>
        <w:jc w:val="both"/>
      </w:pPr>
    </w:p>
    <w:p w14:paraId="33777DB8" w14:textId="77777777" w:rsidR="009D1220" w:rsidRDefault="009D1220">
      <w:pPr>
        <w:jc w:val="both"/>
      </w:pPr>
    </w:p>
    <w:p w14:paraId="0B76F9EC" w14:textId="77777777" w:rsidR="009D1220" w:rsidRDefault="009D1220">
      <w:pPr>
        <w:jc w:val="both"/>
      </w:pPr>
    </w:p>
    <w:p w14:paraId="43CFE83C" w14:textId="77777777" w:rsidR="002B5F17" w:rsidRDefault="00000000">
      <w:pPr>
        <w:pStyle w:val="Ttulo1"/>
        <w:pBdr>
          <w:left w:val="single" w:sz="18" w:space="8" w:color="2E7D32"/>
        </w:pBdr>
        <w:shd w:val="clear" w:color="auto" w:fill="EAF4EA"/>
        <w:ind w:left="200"/>
      </w:pPr>
      <w:bookmarkStart w:id="52" w:name="_Toc241255833"/>
      <w:r>
        <w:lastRenderedPageBreak/>
        <w:t>Calidad, accesibilidad y acreditación de portales web sanitarios</w:t>
      </w:r>
      <w:bookmarkEnd w:id="52"/>
    </w:p>
    <w:p w14:paraId="1A0D173F" w14:textId="77777777" w:rsidR="002B5F17" w:rsidRDefault="00000000">
      <w:pPr>
        <w:pStyle w:val="Ttulo2"/>
        <w:pBdr>
          <w:left w:val="single" w:sz="18" w:space="8" w:color="2E7D32"/>
        </w:pBdr>
        <w:shd w:val="clear" w:color="auto" w:fill="EAF4EA"/>
        <w:ind w:left="200"/>
      </w:pPr>
      <w:bookmarkStart w:id="53" w:name="_Toc241255834"/>
      <w:r>
        <w:t>El modelo de certificación de la ACSA</w:t>
      </w:r>
      <w:bookmarkEnd w:id="53"/>
    </w:p>
    <w:p w14:paraId="03419060" w14:textId="77777777" w:rsidR="002B5F17" w:rsidRDefault="00000000">
      <w:pPr>
        <w:pBdr>
          <w:left w:val="single" w:sz="18" w:space="8" w:color="2E7D32"/>
        </w:pBdr>
        <w:shd w:val="clear" w:color="auto" w:fill="EAF4EA"/>
        <w:ind w:left="200"/>
        <w:jc w:val="both"/>
      </w:pPr>
      <w:r>
        <w:t xml:space="preserve">La </w:t>
      </w:r>
      <w:r>
        <w:rPr>
          <w:b/>
          <w:bCs/>
        </w:rPr>
        <w:t>Agencia de Calidad Sanitaria de Andalucía (ACSA)</w:t>
      </w:r>
      <w:r>
        <w:t xml:space="preserve">, creada en 2002 e integrada en la Fundación Pública Andaluza Progreso y Salud, es la entidad que certifica la calidad en el sistema sanitario y social andaluz. Sus </w:t>
      </w:r>
      <w:r>
        <w:rPr>
          <w:b/>
          <w:bCs/>
        </w:rPr>
        <w:t>manuales de estándares se publican en abierto</w:t>
      </w:r>
      <w:r>
        <w:t xml:space="preserve"> (se pueden consultar y descargar gratuitamente en la sección “Estándares” de su web) y los elaboran </w:t>
      </w:r>
      <w:r>
        <w:rPr>
          <w:b/>
          <w:bCs/>
        </w:rPr>
        <w:t>Comités Técnicos Asesores</w:t>
      </w:r>
      <w:r>
        <w:t xml:space="preserve"> de profesionales expertos.</w:t>
      </w:r>
    </w:p>
    <w:p w14:paraId="054C671B" w14:textId="77777777" w:rsidR="002B5F17" w:rsidRDefault="00000000">
      <w:pPr>
        <w:pStyle w:val="Ttulo3"/>
        <w:pBdr>
          <w:left w:val="single" w:sz="18" w:space="8" w:color="2E7D32"/>
        </w:pBdr>
        <w:shd w:val="clear" w:color="auto" w:fill="EAF4EA"/>
        <w:ind w:left="200"/>
      </w:pPr>
      <w:bookmarkStart w:id="54" w:name="_Toc241255835"/>
      <w:r>
        <w:t xml:space="preserve">Programas y aplicaciones </w:t>
      </w:r>
      <w:proofErr w:type="spellStart"/>
      <w:r>
        <w:t>ME_jora</w:t>
      </w:r>
      <w:bookmarkEnd w:id="54"/>
      <w:proofErr w:type="spellEnd"/>
    </w:p>
    <w:p w14:paraId="5F1C1B13" w14:textId="77777777" w:rsidR="002B5F17" w:rsidRDefault="00000000">
      <w:pPr>
        <w:pBdr>
          <w:left w:val="single" w:sz="18" w:space="8" w:color="2E7D32"/>
        </w:pBdr>
        <w:shd w:val="clear" w:color="auto" w:fill="EAF4EA"/>
        <w:ind w:left="200"/>
        <w:jc w:val="both"/>
      </w:pPr>
      <w:r>
        <w:t xml:space="preserve">Cada programa de certificación se apoya en una aplicación web propia de la familia </w:t>
      </w:r>
      <w:proofErr w:type="spellStart"/>
      <w:r>
        <w:rPr>
          <w:b/>
          <w:bCs/>
        </w:rPr>
        <w:t>ME_jora</w:t>
      </w:r>
      <w:proofErr w:type="spellEnd"/>
      <w:r>
        <w:t>, donde se hace la solicitud, la autoevaluación (evidencias positivas, áreas de mejora y documentos) y la comunicación con los evaluadores:</w:t>
      </w:r>
    </w:p>
    <w:p w14:paraId="54479570" w14:textId="77777777" w:rsidR="002B5F17" w:rsidRDefault="00000000">
      <w:pPr>
        <w:pStyle w:val="Prrafodelista"/>
        <w:numPr>
          <w:ilvl w:val="0"/>
          <w:numId w:val="2"/>
        </w:numPr>
        <w:pBdr>
          <w:left w:val="single" w:sz="18" w:space="8" w:color="2E7D32"/>
        </w:pBdr>
        <w:shd w:val="clear" w:color="auto" w:fill="EAF4EA"/>
        <w:ind w:left="760"/>
        <w:jc w:val="both"/>
      </w:pPr>
      <w:proofErr w:type="spellStart"/>
      <w:r>
        <w:rPr>
          <w:b/>
          <w:bCs/>
        </w:rPr>
        <w:t>ME_jora</w:t>
      </w:r>
      <w:proofErr w:type="spellEnd"/>
      <w:r>
        <w:rPr>
          <w:b/>
          <w:bCs/>
        </w:rPr>
        <w:t xml:space="preserve"> C:</w:t>
      </w:r>
      <w:r>
        <w:t xml:space="preserve"> certificación de </w:t>
      </w:r>
      <w:r>
        <w:rPr>
          <w:b/>
          <w:bCs/>
        </w:rPr>
        <w:t>centros y unidades</w:t>
      </w:r>
      <w:r>
        <w:t xml:space="preserve"> sanitarias y de </w:t>
      </w:r>
      <w:r>
        <w:rPr>
          <w:b/>
          <w:bCs/>
        </w:rPr>
        <w:t>servicios sociales</w:t>
      </w:r>
      <w:r>
        <w:t>.</w:t>
      </w:r>
    </w:p>
    <w:p w14:paraId="593CC9AB" w14:textId="77777777" w:rsidR="002B5F17" w:rsidRDefault="00000000">
      <w:pPr>
        <w:pStyle w:val="Prrafodelista"/>
        <w:numPr>
          <w:ilvl w:val="0"/>
          <w:numId w:val="2"/>
        </w:numPr>
        <w:pBdr>
          <w:left w:val="single" w:sz="18" w:space="8" w:color="2E7D32"/>
        </w:pBdr>
        <w:shd w:val="clear" w:color="auto" w:fill="EAF4EA"/>
        <w:ind w:left="760"/>
        <w:jc w:val="both"/>
      </w:pPr>
      <w:proofErr w:type="spellStart"/>
      <w:r>
        <w:rPr>
          <w:b/>
          <w:bCs/>
        </w:rPr>
        <w:t>ME_jora</w:t>
      </w:r>
      <w:proofErr w:type="spellEnd"/>
      <w:r>
        <w:rPr>
          <w:b/>
          <w:bCs/>
        </w:rPr>
        <w:t xml:space="preserve"> P:</w:t>
      </w:r>
      <w:r>
        <w:t xml:space="preserve"> acreditación de </w:t>
      </w:r>
      <w:r>
        <w:rPr>
          <w:b/>
          <w:bCs/>
        </w:rPr>
        <w:t>competencias profesionales</w:t>
      </w:r>
      <w:r>
        <w:t>.</w:t>
      </w:r>
    </w:p>
    <w:p w14:paraId="0C11991D" w14:textId="77777777" w:rsidR="002B5F17" w:rsidRDefault="00000000">
      <w:pPr>
        <w:pStyle w:val="Prrafodelista"/>
        <w:numPr>
          <w:ilvl w:val="0"/>
          <w:numId w:val="2"/>
        </w:numPr>
        <w:pBdr>
          <w:left w:val="single" w:sz="18" w:space="8" w:color="2E7D32"/>
        </w:pBdr>
        <w:shd w:val="clear" w:color="auto" w:fill="EAF4EA"/>
        <w:ind w:left="760"/>
        <w:jc w:val="both"/>
      </w:pPr>
      <w:proofErr w:type="spellStart"/>
      <w:r>
        <w:rPr>
          <w:b/>
          <w:bCs/>
        </w:rPr>
        <w:t>ME_jora</w:t>
      </w:r>
      <w:proofErr w:type="spellEnd"/>
      <w:r>
        <w:rPr>
          <w:b/>
          <w:bCs/>
        </w:rPr>
        <w:t xml:space="preserve"> F:</w:t>
      </w:r>
      <w:r>
        <w:t xml:space="preserve"> acreditación de la </w:t>
      </w:r>
      <w:r>
        <w:rPr>
          <w:b/>
          <w:bCs/>
        </w:rPr>
        <w:t>formación continuada</w:t>
      </w:r>
      <w:r>
        <w:t>.</w:t>
      </w:r>
    </w:p>
    <w:p w14:paraId="1A2BA7E8" w14:textId="77777777" w:rsidR="002B5F17" w:rsidRDefault="00000000">
      <w:pPr>
        <w:pStyle w:val="Prrafodelista"/>
        <w:numPr>
          <w:ilvl w:val="0"/>
          <w:numId w:val="2"/>
        </w:numPr>
        <w:pBdr>
          <w:left w:val="single" w:sz="18" w:space="8" w:color="2E7D32"/>
        </w:pBdr>
        <w:shd w:val="clear" w:color="auto" w:fill="EAF4EA"/>
        <w:ind w:left="760"/>
        <w:jc w:val="both"/>
      </w:pPr>
      <w:proofErr w:type="spellStart"/>
      <w:r>
        <w:rPr>
          <w:b/>
          <w:bCs/>
        </w:rPr>
        <w:t>ME_jora</w:t>
      </w:r>
      <w:proofErr w:type="spellEnd"/>
      <w:r>
        <w:rPr>
          <w:b/>
          <w:bCs/>
        </w:rPr>
        <w:t xml:space="preserve"> W:</w:t>
      </w:r>
      <w:r>
        <w:t xml:space="preserve"> certificación de </w:t>
      </w:r>
      <w:r>
        <w:rPr>
          <w:b/>
          <w:bCs/>
        </w:rPr>
        <w:t>páginas web sanitarias</w:t>
      </w:r>
      <w:r>
        <w:t xml:space="preserve">. Según la propia ACSA, este entorno </w:t>
      </w:r>
      <w:r>
        <w:rPr>
          <w:b/>
          <w:bCs/>
        </w:rPr>
        <w:t>dejó de estar disponible el 1 de mayo de 2024</w:t>
      </w:r>
      <w:r>
        <w:t>.</w:t>
      </w:r>
    </w:p>
    <w:p w14:paraId="17D535DE" w14:textId="77777777" w:rsidR="002B5F17" w:rsidRDefault="00000000">
      <w:pPr>
        <w:pStyle w:val="Ttulo3"/>
        <w:pBdr>
          <w:left w:val="single" w:sz="18" w:space="8" w:color="2E7D32"/>
        </w:pBdr>
        <w:shd w:val="clear" w:color="auto" w:fill="EAF4EA"/>
        <w:ind w:left="200"/>
      </w:pPr>
      <w:bookmarkStart w:id="55" w:name="_Toc241255836"/>
      <w:r>
        <w:t>Manuales de estándares vigentes (servicios sanitarios y sociales)</w:t>
      </w:r>
      <w:bookmarkEnd w:id="55"/>
    </w:p>
    <w:p w14:paraId="69803D2B" w14:textId="77777777" w:rsidR="002B5F17" w:rsidRDefault="00000000">
      <w:pPr>
        <w:pStyle w:val="Prrafodelista"/>
        <w:numPr>
          <w:ilvl w:val="0"/>
          <w:numId w:val="2"/>
        </w:numPr>
        <w:pBdr>
          <w:left w:val="single" w:sz="18" w:space="8" w:color="2E7D32"/>
        </w:pBdr>
        <w:shd w:val="clear" w:color="auto" w:fill="EAF4EA"/>
        <w:ind w:left="760"/>
        <w:jc w:val="both"/>
      </w:pPr>
      <w:r>
        <w:rPr>
          <w:b/>
          <w:bCs/>
        </w:rPr>
        <w:t>Unidades de Gestión Sanitaria</w:t>
      </w:r>
      <w:r>
        <w:t xml:space="preserve">: unidades de atención primaria y hospitalarias, médico-quirúrgicas, urgencias, farmacia hospitalaria, medicina preventiva, </w:t>
      </w:r>
      <w:proofErr w:type="spellStart"/>
      <w:r>
        <w:t>radiofísica</w:t>
      </w:r>
      <w:proofErr w:type="spellEnd"/>
      <w:r>
        <w:t>, diagnóstico por la imagen. 76 estándares en 3 bloques y 6 criterios.</w:t>
      </w:r>
    </w:p>
    <w:p w14:paraId="77B78B4F" w14:textId="77777777" w:rsidR="002B5F17" w:rsidRDefault="00000000">
      <w:pPr>
        <w:pStyle w:val="Prrafodelista"/>
        <w:numPr>
          <w:ilvl w:val="0"/>
          <w:numId w:val="2"/>
        </w:numPr>
        <w:pBdr>
          <w:left w:val="single" w:sz="18" w:space="8" w:color="2E7D32"/>
        </w:pBdr>
        <w:shd w:val="clear" w:color="auto" w:fill="EAF4EA"/>
        <w:ind w:left="760"/>
        <w:jc w:val="both"/>
      </w:pPr>
      <w:r>
        <w:rPr>
          <w:b/>
          <w:bCs/>
        </w:rPr>
        <w:t>Centros hospitalarios</w:t>
      </w:r>
      <w:r>
        <w:t xml:space="preserve"> (ME 2 1_06, octubre 2023): hospitales comarcales, de especialidades, privados y de baja y media estancia. </w:t>
      </w:r>
      <w:r>
        <w:rPr>
          <w:b/>
          <w:bCs/>
        </w:rPr>
        <w:t>100 estándares</w:t>
      </w:r>
      <w:r>
        <w:t xml:space="preserve"> (antes 144) en </w:t>
      </w:r>
      <w:r>
        <w:rPr>
          <w:b/>
          <w:bCs/>
        </w:rPr>
        <w:t>3 bloques y 6 criterios</w:t>
      </w:r>
      <w:r>
        <w:t>.</w:t>
      </w:r>
    </w:p>
    <w:p w14:paraId="57685D18" w14:textId="77777777" w:rsidR="002B5F17" w:rsidRDefault="00000000">
      <w:pPr>
        <w:pStyle w:val="Prrafodelista"/>
        <w:numPr>
          <w:ilvl w:val="0"/>
          <w:numId w:val="2"/>
        </w:numPr>
        <w:pBdr>
          <w:left w:val="single" w:sz="18" w:space="8" w:color="2E7D32"/>
        </w:pBdr>
        <w:shd w:val="clear" w:color="auto" w:fill="EAF4EA"/>
        <w:ind w:left="760"/>
        <w:jc w:val="both"/>
      </w:pPr>
      <w:r>
        <w:rPr>
          <w:b/>
          <w:bCs/>
        </w:rPr>
        <w:t>Laboratorios clínicos</w:t>
      </w:r>
      <w:r>
        <w:t xml:space="preserve">; </w:t>
      </w:r>
      <w:r>
        <w:rPr>
          <w:b/>
          <w:bCs/>
        </w:rPr>
        <w:t>Centros de Atención e Intervención Temprana (CAIT)</w:t>
      </w:r>
      <w:r>
        <w:t xml:space="preserve">; </w:t>
      </w:r>
      <w:r>
        <w:rPr>
          <w:b/>
          <w:bCs/>
        </w:rPr>
        <w:t>Centros de atención sanitaria sin internamiento</w:t>
      </w:r>
      <w:r>
        <w:t xml:space="preserve">; </w:t>
      </w:r>
      <w:r>
        <w:rPr>
          <w:b/>
          <w:bCs/>
        </w:rPr>
        <w:t>Servicios residenciales y servicios de día</w:t>
      </w:r>
      <w:r>
        <w:t xml:space="preserve"> (servicios sociales).</w:t>
      </w:r>
    </w:p>
    <w:p w14:paraId="59C84440" w14:textId="77777777" w:rsidR="002B5F17" w:rsidRDefault="00000000">
      <w:pPr>
        <w:pStyle w:val="Prrafodelista"/>
        <w:numPr>
          <w:ilvl w:val="0"/>
          <w:numId w:val="2"/>
        </w:numPr>
        <w:pBdr>
          <w:left w:val="single" w:sz="18" w:space="8" w:color="2E7D32"/>
        </w:pBdr>
        <w:shd w:val="clear" w:color="auto" w:fill="EAF4EA"/>
        <w:ind w:left="760"/>
        <w:jc w:val="both"/>
      </w:pPr>
      <w:proofErr w:type="gramStart"/>
      <w:r>
        <w:t>Además</w:t>
      </w:r>
      <w:proofErr w:type="gramEnd"/>
      <w:r>
        <w:t xml:space="preserve"> existen manuales de </w:t>
      </w:r>
      <w:r>
        <w:rPr>
          <w:b/>
          <w:bCs/>
        </w:rPr>
        <w:t>competencias profesionales</w:t>
      </w:r>
      <w:r>
        <w:t xml:space="preserve"> (5 bloques y 10 criterios, basados en competencias, buenas prácticas, evidencias y pruebas) y de </w:t>
      </w:r>
      <w:r>
        <w:rPr>
          <w:b/>
          <w:bCs/>
        </w:rPr>
        <w:t>formación continuada</w:t>
      </w:r>
      <w:r>
        <w:t>.</w:t>
      </w:r>
    </w:p>
    <w:p w14:paraId="72EF1F9E" w14:textId="77777777" w:rsidR="002B5F17" w:rsidRDefault="00000000">
      <w:pPr>
        <w:pStyle w:val="Ttulo3"/>
        <w:pBdr>
          <w:left w:val="single" w:sz="18" w:space="8" w:color="2E7D32"/>
        </w:pBdr>
        <w:shd w:val="clear" w:color="auto" w:fill="EAF4EA"/>
        <w:ind w:left="200"/>
      </w:pPr>
      <w:bookmarkStart w:id="56" w:name="_Toc241255837"/>
      <w:r>
        <w:t>Estructura de un estándar</w:t>
      </w:r>
      <w:bookmarkEnd w:id="56"/>
    </w:p>
    <w:p w14:paraId="5A9CDE78" w14:textId="77777777" w:rsidR="002B5F17" w:rsidRDefault="00000000">
      <w:pPr>
        <w:pBdr>
          <w:left w:val="single" w:sz="18" w:space="8" w:color="2E7D32"/>
        </w:pBdr>
        <w:shd w:val="clear" w:color="auto" w:fill="EAF4EA"/>
        <w:ind w:left="200"/>
        <w:jc w:val="both"/>
      </w:pPr>
      <w:r>
        <w:t xml:space="preserve">Un estándar es un elemento de medida con el que se evalúa la calidad. Los estándares de la ACSA son </w:t>
      </w:r>
      <w:r>
        <w:rPr>
          <w:b/>
          <w:bCs/>
        </w:rPr>
        <w:t>dicotómicos</w:t>
      </w:r>
      <w:r>
        <w:t xml:space="preserve"> (se cumplen o no), y para cumplir uno hay que cumplir </w:t>
      </w:r>
      <w:r>
        <w:rPr>
          <w:b/>
          <w:bCs/>
        </w:rPr>
        <w:t>todos sus elementos evaluables</w:t>
      </w:r>
      <w:r>
        <w:t xml:space="preserve">. Cada estándar tiene: </w:t>
      </w:r>
      <w:r>
        <w:rPr>
          <w:b/>
          <w:bCs/>
        </w:rPr>
        <w:t>código</w:t>
      </w:r>
      <w:r>
        <w:t xml:space="preserve"> (manual, criterio, </w:t>
      </w:r>
      <w:proofErr w:type="spellStart"/>
      <w:r>
        <w:t>nº</w:t>
      </w:r>
      <w:proofErr w:type="spellEnd"/>
      <w:r>
        <w:t xml:space="preserve"> de orden y </w:t>
      </w:r>
      <w:proofErr w:type="spellStart"/>
      <w:r>
        <w:t>nº</w:t>
      </w:r>
      <w:proofErr w:type="spellEnd"/>
      <w:r>
        <w:t xml:space="preserve"> de revisiones; p. ej. ES 02 01.05_01), </w:t>
      </w:r>
      <w:r>
        <w:rPr>
          <w:b/>
          <w:bCs/>
        </w:rPr>
        <w:t>enunciado</w:t>
      </w:r>
      <w:r>
        <w:t xml:space="preserve"> (la meta), </w:t>
      </w:r>
      <w:r>
        <w:rPr>
          <w:b/>
          <w:bCs/>
        </w:rPr>
        <w:t>propósito</w:t>
      </w:r>
      <w:r>
        <w:t xml:space="preserve"> (su intención), </w:t>
      </w:r>
      <w:r>
        <w:rPr>
          <w:b/>
          <w:bCs/>
        </w:rPr>
        <w:t>grupo</w:t>
      </w:r>
      <w:r>
        <w:t xml:space="preserve"> y </w:t>
      </w:r>
      <w:r>
        <w:rPr>
          <w:b/>
          <w:bCs/>
        </w:rPr>
        <w:t>elementos evaluables</w:t>
      </w:r>
      <w:r>
        <w:t>.</w:t>
      </w:r>
    </w:p>
    <w:p w14:paraId="4F0F74FD" w14:textId="77777777" w:rsidR="002B5F17" w:rsidRDefault="00000000">
      <w:pPr>
        <w:pStyle w:val="Ttulo3"/>
        <w:pBdr>
          <w:left w:val="single" w:sz="18" w:space="8" w:color="2E7D32"/>
        </w:pBdr>
        <w:shd w:val="clear" w:color="auto" w:fill="EAF4EA"/>
        <w:ind w:left="200"/>
      </w:pPr>
      <w:bookmarkStart w:id="57" w:name="_Toc241255838"/>
      <w:r>
        <w:t>Grupos de estándares y niveles de certificación</w:t>
      </w:r>
      <w:bookmarkEnd w:id="57"/>
    </w:p>
    <w:p w14:paraId="1F07EE1F" w14:textId="77777777" w:rsidR="002B5F17" w:rsidRDefault="00000000">
      <w:pPr>
        <w:pStyle w:val="Prrafodelista"/>
        <w:numPr>
          <w:ilvl w:val="0"/>
          <w:numId w:val="2"/>
        </w:numPr>
        <w:pBdr>
          <w:left w:val="single" w:sz="18" w:space="8" w:color="2E7D32"/>
        </w:pBdr>
        <w:shd w:val="clear" w:color="auto" w:fill="EAF4EA"/>
        <w:ind w:left="760"/>
        <w:jc w:val="both"/>
      </w:pPr>
      <w:r>
        <w:rPr>
          <w:b/>
          <w:bCs/>
        </w:rPr>
        <w:t>Grupo I:</w:t>
      </w:r>
      <w:r>
        <w:t xml:space="preserve"> derechos de los pacientes, principios éticos y seguridad de pacientes y profesionales. </w:t>
      </w:r>
      <w:r>
        <w:rPr>
          <w:b/>
          <w:bCs/>
        </w:rPr>
        <w:t>Algunos son obligatorios</w:t>
      </w:r>
      <w:r>
        <w:t xml:space="preserve"> (de cumplimiento imprescindible para obtener cualquier nivel).</w:t>
      </w:r>
    </w:p>
    <w:p w14:paraId="0E46D76F" w14:textId="77777777" w:rsidR="002B5F17" w:rsidRDefault="00000000">
      <w:pPr>
        <w:pStyle w:val="Prrafodelista"/>
        <w:numPr>
          <w:ilvl w:val="0"/>
          <w:numId w:val="2"/>
        </w:numPr>
        <w:pBdr>
          <w:left w:val="single" w:sz="18" w:space="8" w:color="2E7D32"/>
        </w:pBdr>
        <w:shd w:val="clear" w:color="auto" w:fill="EAF4EA"/>
        <w:ind w:left="760"/>
        <w:jc w:val="both"/>
      </w:pPr>
      <w:r>
        <w:rPr>
          <w:b/>
          <w:bCs/>
        </w:rPr>
        <w:t>Grupo II:</w:t>
      </w:r>
      <w:r>
        <w:t xml:space="preserve"> mayor desarrollo de la organización (sistemas de información, nuevas tecnologías, rediseño organizativo).</w:t>
      </w:r>
    </w:p>
    <w:p w14:paraId="4EC36B54" w14:textId="77777777" w:rsidR="002B5F17" w:rsidRDefault="00000000">
      <w:pPr>
        <w:pStyle w:val="Prrafodelista"/>
        <w:numPr>
          <w:ilvl w:val="0"/>
          <w:numId w:val="2"/>
        </w:numPr>
        <w:pBdr>
          <w:left w:val="single" w:sz="18" w:space="8" w:color="2E7D32"/>
        </w:pBdr>
        <w:shd w:val="clear" w:color="auto" w:fill="EAF4EA"/>
        <w:ind w:left="760"/>
        <w:jc w:val="both"/>
      </w:pPr>
      <w:r>
        <w:rPr>
          <w:b/>
          <w:bCs/>
        </w:rPr>
        <w:t>Grupo III:</w:t>
      </w:r>
      <w:r>
        <w:t xml:space="preserve"> el centro genera innovación y desarrollo para la sociedad.</w:t>
      </w:r>
    </w:p>
    <w:p w14:paraId="39F96396" w14:textId="77777777" w:rsidR="002B5F17" w:rsidRDefault="00000000">
      <w:pPr>
        <w:pBdr>
          <w:left w:val="single" w:sz="18" w:space="8" w:color="2E7D32"/>
        </w:pBdr>
        <w:shd w:val="clear" w:color="auto" w:fill="EAF4EA"/>
        <w:ind w:left="200"/>
        <w:jc w:val="both"/>
      </w:pPr>
      <w:r>
        <w:lastRenderedPageBreak/>
        <w:t xml:space="preserve">El modelo es </w:t>
      </w:r>
      <w:r>
        <w:rPr>
          <w:b/>
          <w:bCs/>
        </w:rPr>
        <w:t>progresivo</w:t>
      </w:r>
      <w:r>
        <w:t>, con tres niveles:</w:t>
      </w:r>
    </w:p>
    <w:p w14:paraId="2F6E44D0" w14:textId="77777777" w:rsidR="002B5F17" w:rsidRDefault="00000000">
      <w:pPr>
        <w:pStyle w:val="Prrafodelista"/>
        <w:numPr>
          <w:ilvl w:val="0"/>
          <w:numId w:val="2"/>
        </w:numPr>
        <w:pBdr>
          <w:left w:val="single" w:sz="18" w:space="8" w:color="2E7D32"/>
        </w:pBdr>
        <w:shd w:val="clear" w:color="auto" w:fill="EAF4EA"/>
        <w:ind w:left="760"/>
        <w:jc w:val="both"/>
      </w:pPr>
      <w:r>
        <w:rPr>
          <w:b/>
          <w:bCs/>
        </w:rPr>
        <w:t>Avanzado:</w:t>
      </w:r>
      <w:r>
        <w:t xml:space="preserve"> más del </w:t>
      </w:r>
      <w:r>
        <w:rPr>
          <w:b/>
          <w:bCs/>
        </w:rPr>
        <w:t>70 % del grupo I</w:t>
      </w:r>
      <w:r>
        <w:t xml:space="preserve">, incluidos </w:t>
      </w:r>
      <w:r>
        <w:rPr>
          <w:b/>
          <w:bCs/>
        </w:rPr>
        <w:t>todos los obligatorios</w:t>
      </w:r>
      <w:r>
        <w:t>.</w:t>
      </w:r>
    </w:p>
    <w:p w14:paraId="3452B8CE" w14:textId="77777777" w:rsidR="002B5F17" w:rsidRDefault="00000000">
      <w:pPr>
        <w:pStyle w:val="Prrafodelista"/>
        <w:numPr>
          <w:ilvl w:val="0"/>
          <w:numId w:val="2"/>
        </w:numPr>
        <w:pBdr>
          <w:left w:val="single" w:sz="18" w:space="8" w:color="2E7D32"/>
        </w:pBdr>
        <w:shd w:val="clear" w:color="auto" w:fill="EAF4EA"/>
        <w:ind w:left="760"/>
        <w:jc w:val="both"/>
      </w:pPr>
      <w:r>
        <w:rPr>
          <w:b/>
          <w:bCs/>
        </w:rPr>
        <w:t>Óptimo:</w:t>
      </w:r>
      <w:r>
        <w:t xml:space="preserve"> </w:t>
      </w:r>
      <w:r>
        <w:rPr>
          <w:b/>
          <w:bCs/>
        </w:rPr>
        <w:t>100 % del grupo I</w:t>
      </w:r>
      <w:r>
        <w:t xml:space="preserve"> y más del </w:t>
      </w:r>
      <w:r>
        <w:rPr>
          <w:b/>
          <w:bCs/>
        </w:rPr>
        <w:t>40 % del grupo II</w:t>
      </w:r>
      <w:r>
        <w:t>.</w:t>
      </w:r>
    </w:p>
    <w:p w14:paraId="6488771F" w14:textId="77777777" w:rsidR="002B5F17" w:rsidRDefault="00000000">
      <w:pPr>
        <w:pStyle w:val="Prrafodelista"/>
        <w:numPr>
          <w:ilvl w:val="0"/>
          <w:numId w:val="2"/>
        </w:numPr>
        <w:pBdr>
          <w:left w:val="single" w:sz="18" w:space="8" w:color="2E7D32"/>
        </w:pBdr>
        <w:shd w:val="clear" w:color="auto" w:fill="EAF4EA"/>
        <w:ind w:left="760"/>
        <w:jc w:val="both"/>
      </w:pPr>
      <w:r>
        <w:rPr>
          <w:b/>
          <w:bCs/>
        </w:rPr>
        <w:t>Excelente:</w:t>
      </w:r>
      <w:r>
        <w:t xml:space="preserve"> </w:t>
      </w:r>
      <w:r>
        <w:rPr>
          <w:b/>
          <w:bCs/>
        </w:rPr>
        <w:t>100 % de los grupos I y II</w:t>
      </w:r>
      <w:r>
        <w:t xml:space="preserve"> y más del </w:t>
      </w:r>
      <w:r>
        <w:rPr>
          <w:b/>
          <w:bCs/>
        </w:rPr>
        <w:t>40 % del grupo III</w:t>
      </w:r>
      <w:r>
        <w:t>.</w:t>
      </w:r>
    </w:p>
    <w:p w14:paraId="624EDA9E" w14:textId="77777777" w:rsidR="002B5F17" w:rsidRDefault="00000000">
      <w:pPr>
        <w:pBdr>
          <w:left w:val="single" w:sz="18" w:space="8" w:color="2E7D32"/>
        </w:pBdr>
        <w:shd w:val="clear" w:color="auto" w:fill="EAF4EA"/>
        <w:ind w:left="200"/>
        <w:jc w:val="both"/>
      </w:pPr>
      <w:r>
        <w:t xml:space="preserve">Si falla algún estándar obligatorio, el centro queda </w:t>
      </w:r>
      <w:r>
        <w:rPr>
          <w:b/>
          <w:bCs/>
        </w:rPr>
        <w:t>“pendiente de estabilización”</w:t>
      </w:r>
      <w:r>
        <w:t xml:space="preserve"> y dispone de un máximo de </w:t>
      </w:r>
      <w:r>
        <w:rPr>
          <w:b/>
          <w:bCs/>
        </w:rPr>
        <w:t>3 meses</w:t>
      </w:r>
      <w:r>
        <w:t xml:space="preserve"> para corregirlo.</w:t>
      </w:r>
    </w:p>
    <w:p w14:paraId="0625D0FE" w14:textId="77777777" w:rsidR="002B5F17" w:rsidRDefault="00000000">
      <w:pPr>
        <w:pStyle w:val="Ttulo3"/>
        <w:pBdr>
          <w:left w:val="single" w:sz="18" w:space="8" w:color="2E7D32"/>
        </w:pBdr>
        <w:shd w:val="clear" w:color="auto" w:fill="EAF4EA"/>
        <w:ind w:left="200"/>
      </w:pPr>
      <w:bookmarkStart w:id="58" w:name="_Toc241255839"/>
      <w:r>
        <w:t>Proceso de certificación (4 fases)</w:t>
      </w:r>
      <w:bookmarkEnd w:id="58"/>
    </w:p>
    <w:p w14:paraId="73CF61D5" w14:textId="77777777" w:rsidR="002B5F17" w:rsidRDefault="00000000">
      <w:pPr>
        <w:pStyle w:val="Prrafodelista"/>
        <w:numPr>
          <w:ilvl w:val="0"/>
          <w:numId w:val="2"/>
        </w:numPr>
        <w:pBdr>
          <w:left w:val="single" w:sz="18" w:space="8" w:color="2E7D32"/>
        </w:pBdr>
        <w:shd w:val="clear" w:color="auto" w:fill="EAF4EA"/>
        <w:ind w:left="760"/>
        <w:jc w:val="both"/>
      </w:pPr>
      <w:r>
        <w:rPr>
          <w:b/>
          <w:bCs/>
        </w:rPr>
        <w:t>1. Solicitud</w:t>
      </w:r>
      <w:r>
        <w:t xml:space="preserve"> en la aplicación </w:t>
      </w:r>
      <w:proofErr w:type="spellStart"/>
      <w:r>
        <w:t>ME_jora</w:t>
      </w:r>
      <w:proofErr w:type="spellEnd"/>
      <w:r>
        <w:t xml:space="preserve"> correspondiente; se designa un responsable en ACSA y otro en el centro.</w:t>
      </w:r>
    </w:p>
    <w:p w14:paraId="75E9261B" w14:textId="77777777" w:rsidR="002B5F17" w:rsidRDefault="00000000">
      <w:pPr>
        <w:pStyle w:val="Prrafodelista"/>
        <w:numPr>
          <w:ilvl w:val="0"/>
          <w:numId w:val="2"/>
        </w:numPr>
        <w:pBdr>
          <w:left w:val="single" w:sz="18" w:space="8" w:color="2E7D32"/>
        </w:pBdr>
        <w:shd w:val="clear" w:color="auto" w:fill="EAF4EA"/>
        <w:ind w:left="760"/>
        <w:jc w:val="both"/>
      </w:pPr>
      <w:r>
        <w:rPr>
          <w:b/>
          <w:bCs/>
        </w:rPr>
        <w:t>2. Autoevaluación</w:t>
      </w:r>
      <w:r>
        <w:t xml:space="preserve"> (máximo 12 meses): el equipo del centro identifica evidencias positivas y áreas de mejora para cada estándar.</w:t>
      </w:r>
    </w:p>
    <w:p w14:paraId="0C67D239" w14:textId="77777777" w:rsidR="002B5F17" w:rsidRDefault="00000000">
      <w:pPr>
        <w:pStyle w:val="Prrafodelista"/>
        <w:numPr>
          <w:ilvl w:val="0"/>
          <w:numId w:val="2"/>
        </w:numPr>
        <w:pBdr>
          <w:left w:val="single" w:sz="18" w:space="8" w:color="2E7D32"/>
        </w:pBdr>
        <w:shd w:val="clear" w:color="auto" w:fill="EAF4EA"/>
        <w:ind w:left="760"/>
        <w:jc w:val="both"/>
      </w:pPr>
      <w:r>
        <w:rPr>
          <w:b/>
          <w:bCs/>
        </w:rPr>
        <w:t>3. Evaluación externa:</w:t>
      </w:r>
      <w:r>
        <w:t xml:space="preserve"> visita de evaluadores (análisis de documentos, entrevistas, observación directa, experiencia del paciente) e informe al Comité de Certificación.</w:t>
      </w:r>
    </w:p>
    <w:p w14:paraId="05F8844A" w14:textId="77777777" w:rsidR="002B5F17" w:rsidRDefault="00000000">
      <w:pPr>
        <w:pStyle w:val="Prrafodelista"/>
        <w:numPr>
          <w:ilvl w:val="0"/>
          <w:numId w:val="2"/>
        </w:numPr>
        <w:pBdr>
          <w:left w:val="single" w:sz="18" w:space="8" w:color="2E7D32"/>
        </w:pBdr>
        <w:shd w:val="clear" w:color="auto" w:fill="EAF4EA"/>
        <w:ind w:left="760"/>
        <w:jc w:val="both"/>
      </w:pPr>
      <w:r>
        <w:rPr>
          <w:b/>
          <w:bCs/>
        </w:rPr>
        <w:t>4. Seguimiento:</w:t>
      </w:r>
      <w:r>
        <w:t xml:space="preserve"> el certificado es válido </w:t>
      </w:r>
      <w:r>
        <w:rPr>
          <w:b/>
          <w:bCs/>
        </w:rPr>
        <w:t>5 años</w:t>
      </w:r>
      <w:r>
        <w:t>, con visita de seguimiento; la renovación se solicita aproximadamente un año antes de que caduque.</w:t>
      </w:r>
    </w:p>
    <w:p w14:paraId="29F7CB79" w14:textId="77777777" w:rsidR="002B5F17" w:rsidRDefault="00000000">
      <w:pPr>
        <w:pStyle w:val="Ttulo3"/>
        <w:pBdr>
          <w:left w:val="single" w:sz="18" w:space="8" w:color="2E7D32"/>
        </w:pBdr>
        <w:shd w:val="clear" w:color="auto" w:fill="EAF4EA"/>
        <w:ind w:left="200"/>
      </w:pPr>
      <w:bookmarkStart w:id="59" w:name="_Toc241255840"/>
      <w:r>
        <w:t>Estándares de los manuales vigentes relacionados con la web del centro</w:t>
      </w:r>
      <w:bookmarkEnd w:id="59"/>
    </w:p>
    <w:p w14:paraId="2245AA77" w14:textId="77777777" w:rsidR="002B5F17" w:rsidRDefault="00000000">
      <w:pPr>
        <w:pBdr>
          <w:left w:val="single" w:sz="18" w:space="8" w:color="2E7D32"/>
        </w:pBdr>
        <w:shd w:val="clear" w:color="auto" w:fill="EAF4EA"/>
        <w:ind w:left="200"/>
        <w:jc w:val="both"/>
      </w:pPr>
      <w:r>
        <w:t>Aunque los manuales actuales no son de páginas web, incluyen estándares que afectan al portal del hospital. Por ejemplo, en el manual de centros hospitalarios:</w:t>
      </w:r>
    </w:p>
    <w:p w14:paraId="65A951F9" w14:textId="77777777" w:rsidR="002B5F17" w:rsidRDefault="00000000">
      <w:pPr>
        <w:pStyle w:val="Prrafodelista"/>
        <w:numPr>
          <w:ilvl w:val="0"/>
          <w:numId w:val="2"/>
        </w:numPr>
        <w:pBdr>
          <w:left w:val="single" w:sz="18" w:space="8" w:color="2E7D32"/>
        </w:pBdr>
        <w:shd w:val="clear" w:color="auto" w:fill="EAF4EA"/>
        <w:ind w:left="760"/>
        <w:jc w:val="both"/>
      </w:pPr>
      <w:r>
        <w:rPr>
          <w:b/>
          <w:bCs/>
        </w:rPr>
        <w:t>ES 02 03.07_02 (grupo I, obligatorio):</w:t>
      </w:r>
      <w:r>
        <w:t xml:space="preserve"> el centro mejora la accesibilidad de pacientes y familiares (citación online, recordatorios, atención telefónica…) y </w:t>
      </w:r>
      <w:r>
        <w:rPr>
          <w:b/>
          <w:bCs/>
        </w:rPr>
        <w:t>proporciona información actualizada sobre su estructura y funcionamiento a través de canales estables (web, redes sociales, guía de usuarios)</w:t>
      </w:r>
      <w:r>
        <w:t xml:space="preserve">, que debe incluir al menos: </w:t>
      </w:r>
      <w:r>
        <w:rPr>
          <w:b/>
          <w:bCs/>
        </w:rPr>
        <w:t>cartera de servicios actualizada, localización, horarios de atención, email y teléfonos de contacto</w:t>
      </w:r>
      <w:r>
        <w:t>.</w:t>
      </w:r>
    </w:p>
    <w:p w14:paraId="2BBAA6E2" w14:textId="77777777" w:rsidR="002B5F17" w:rsidRDefault="00000000">
      <w:pPr>
        <w:pStyle w:val="Prrafodelista"/>
        <w:numPr>
          <w:ilvl w:val="0"/>
          <w:numId w:val="2"/>
        </w:numPr>
        <w:pBdr>
          <w:left w:val="single" w:sz="18" w:space="8" w:color="2E7D32"/>
        </w:pBdr>
        <w:shd w:val="clear" w:color="auto" w:fill="EAF4EA"/>
        <w:ind w:left="760"/>
        <w:jc w:val="both"/>
      </w:pPr>
      <w:r>
        <w:rPr>
          <w:b/>
          <w:bCs/>
        </w:rPr>
        <w:t>ES 02 01.07_02 (grupo II):</w:t>
      </w:r>
      <w:r>
        <w:t xml:space="preserve"> canales estables para recoger </w:t>
      </w:r>
      <w:r>
        <w:rPr>
          <w:b/>
          <w:bCs/>
        </w:rPr>
        <w:t>sugerencias</w:t>
      </w:r>
      <w:r>
        <w:t xml:space="preserve"> de pacientes y familiares (redes sociales, buzones, email…), analizadas al menos semestralmente.</w:t>
      </w:r>
    </w:p>
    <w:p w14:paraId="32A0F562" w14:textId="77777777" w:rsidR="002B5F17" w:rsidRDefault="00000000">
      <w:pPr>
        <w:pStyle w:val="Prrafodelista"/>
        <w:numPr>
          <w:ilvl w:val="0"/>
          <w:numId w:val="2"/>
        </w:numPr>
        <w:pBdr>
          <w:left w:val="single" w:sz="18" w:space="8" w:color="2E7D32"/>
        </w:pBdr>
        <w:shd w:val="clear" w:color="auto" w:fill="EAF4EA"/>
        <w:ind w:left="760"/>
        <w:jc w:val="both"/>
      </w:pPr>
      <w:r>
        <w:rPr>
          <w:b/>
          <w:bCs/>
        </w:rPr>
        <w:t>ES 02 01.18_02 (grupo II):</w:t>
      </w:r>
      <w:r>
        <w:t xml:space="preserve"> </w:t>
      </w:r>
      <w:r>
        <w:rPr>
          <w:b/>
          <w:bCs/>
        </w:rPr>
        <w:t>plan de comunicación</w:t>
      </w:r>
      <w:r>
        <w:t xml:space="preserve"> con los canales internos y externos, la información que se difunde por cada uno y los responsables.</w:t>
      </w:r>
    </w:p>
    <w:p w14:paraId="63F27CCD" w14:textId="77777777" w:rsidR="002B5F17" w:rsidRDefault="00000000">
      <w:pPr>
        <w:pStyle w:val="Prrafodelista"/>
        <w:numPr>
          <w:ilvl w:val="0"/>
          <w:numId w:val="2"/>
        </w:numPr>
        <w:pBdr>
          <w:left w:val="single" w:sz="18" w:space="8" w:color="2E7D32"/>
        </w:pBdr>
        <w:shd w:val="clear" w:color="auto" w:fill="EAF4EA"/>
        <w:ind w:left="760"/>
        <w:jc w:val="both"/>
      </w:pPr>
      <w:r>
        <w:rPr>
          <w:b/>
          <w:bCs/>
        </w:rPr>
        <w:t>ES 02 01.19_02 (grupo I):</w:t>
      </w:r>
      <w:r>
        <w:t xml:space="preserve"> memoria anual de actividades difundida a profesionales, pacientes y grupos de interés (transparencia).</w:t>
      </w:r>
    </w:p>
    <w:p w14:paraId="68AABA42" w14:textId="77777777" w:rsidR="002B5F17" w:rsidRDefault="00000000">
      <w:pPr>
        <w:pStyle w:val="Ttulo2"/>
        <w:pBdr>
          <w:left w:val="single" w:sz="18" w:space="8" w:color="2E7D32"/>
        </w:pBdr>
        <w:shd w:val="clear" w:color="auto" w:fill="EAF4EA"/>
        <w:ind w:left="200"/>
      </w:pPr>
      <w:bookmarkStart w:id="60" w:name="_Toc241255841"/>
      <w:r>
        <w:t>Programa de acreditación de páginas web sanitarias de la ACSA</w:t>
      </w:r>
      <w:bookmarkEnd w:id="60"/>
    </w:p>
    <w:p w14:paraId="78B8647E" w14:textId="77777777" w:rsidR="002B5F17" w:rsidRDefault="00000000">
      <w:pPr>
        <w:pBdr>
          <w:left w:val="single" w:sz="18" w:space="8" w:color="2E7D32"/>
        </w:pBdr>
        <w:shd w:val="clear" w:color="auto" w:fill="EAF4EA"/>
        <w:ind w:left="200"/>
        <w:jc w:val="both"/>
      </w:pPr>
      <w:r>
        <w:t xml:space="preserve">Entre sus programas, la ACSA ha tenido el </w:t>
      </w:r>
      <w:r>
        <w:rPr>
          <w:b/>
          <w:bCs/>
        </w:rPr>
        <w:t>Programa de Acreditación de Páginas Web Sanitarias</w:t>
      </w:r>
      <w:r>
        <w:t xml:space="preserve"> (también blogs y </w:t>
      </w:r>
      <w:proofErr w:type="gramStart"/>
      <w:r>
        <w:t>apps</w:t>
      </w:r>
      <w:proofErr w:type="gramEnd"/>
      <w:r>
        <w:t xml:space="preserve"> de salud), de carácter universal: podían solicitarlo organizaciones públicas y privadas con webs de contenido sanitario. Su objetivo es garantizar que la ciudadanía encuentra información de salud </w:t>
      </w:r>
      <w:r>
        <w:rPr>
          <w:b/>
          <w:bCs/>
        </w:rPr>
        <w:t>fiable, rigurosa, transparente, actualizada y accesible</w:t>
      </w:r>
      <w:r>
        <w:t>. La web del SAS obtuvo y renovó este sello en nivel avanzado.</w:t>
      </w:r>
    </w:p>
    <w:p w14:paraId="54F432E7" w14:textId="77777777" w:rsidR="002B5F17" w:rsidRDefault="00000000">
      <w:pPr>
        <w:pStyle w:val="Prrafodelista"/>
        <w:numPr>
          <w:ilvl w:val="0"/>
          <w:numId w:val="2"/>
        </w:numPr>
        <w:pBdr>
          <w:left w:val="single" w:sz="18" w:space="8" w:color="2E7D32"/>
        </w:pBdr>
        <w:shd w:val="clear" w:color="auto" w:fill="EAF4EA"/>
        <w:ind w:left="760"/>
        <w:jc w:val="both"/>
      </w:pPr>
      <w:r>
        <w:t xml:space="preserve">En su edición de 2010 el manual se estructuraba en </w:t>
      </w:r>
      <w:r>
        <w:rPr>
          <w:b/>
          <w:bCs/>
        </w:rPr>
        <w:t>cuatro bloques</w:t>
      </w:r>
      <w:r>
        <w:t xml:space="preserve">: 1) Derechos de los usuarios; 2) Gestión de la información; 3) Contenidos sanitarios y prestación de servicios; 4) El centro como parte del Sistema Sanitario Público. Niveles: </w:t>
      </w:r>
      <w:r>
        <w:rPr>
          <w:b/>
          <w:bCs/>
        </w:rPr>
        <w:t>avanzado, óptimo y excelente</w:t>
      </w:r>
      <w:r>
        <w:t>.</w:t>
      </w:r>
    </w:p>
    <w:p w14:paraId="3751AEF2" w14:textId="77777777" w:rsidR="002B5F17" w:rsidRDefault="00000000">
      <w:pPr>
        <w:pStyle w:val="Prrafodelista"/>
        <w:numPr>
          <w:ilvl w:val="0"/>
          <w:numId w:val="2"/>
        </w:numPr>
        <w:pBdr>
          <w:left w:val="single" w:sz="18" w:space="8" w:color="2E7D32"/>
        </w:pBdr>
        <w:shd w:val="clear" w:color="auto" w:fill="EAF4EA"/>
        <w:ind w:left="760"/>
        <w:jc w:val="both"/>
      </w:pPr>
      <w:r>
        <w:lastRenderedPageBreak/>
        <w:t xml:space="preserve">La </w:t>
      </w:r>
      <w:r>
        <w:rPr>
          <w:b/>
          <w:bCs/>
        </w:rPr>
        <w:t>3.ª edición</w:t>
      </w:r>
      <w:r>
        <w:t xml:space="preserve"> simplificó el modelo: las 233 evidencias anteriores se agruparon en </w:t>
      </w:r>
      <w:r>
        <w:rPr>
          <w:b/>
          <w:bCs/>
        </w:rPr>
        <w:t>80 estándares</w:t>
      </w:r>
      <w:r>
        <w:t xml:space="preserve">, la vigencia pasó </w:t>
      </w:r>
      <w:r>
        <w:rPr>
          <w:b/>
          <w:bCs/>
        </w:rPr>
        <w:t>de 2 a 5 años</w:t>
      </w:r>
      <w:r>
        <w:t xml:space="preserve"> (con seguimiento a los dos años y medio), se creó un bloque específico para webs de </w:t>
      </w:r>
      <w:r>
        <w:rPr>
          <w:b/>
          <w:bCs/>
        </w:rPr>
        <w:t>centros sanitarios asistenciales</w:t>
      </w:r>
      <w:r>
        <w:t xml:space="preserve"> y el proceso pasó a ser </w:t>
      </w:r>
      <w:r>
        <w:rPr>
          <w:b/>
          <w:bCs/>
        </w:rPr>
        <w:t>gratuito</w:t>
      </w:r>
      <w:r>
        <w:t>.</w:t>
      </w:r>
    </w:p>
    <w:p w14:paraId="53B14A63" w14:textId="77777777" w:rsidR="002B5F17" w:rsidRDefault="00000000">
      <w:pPr>
        <w:pStyle w:val="Prrafodelista"/>
        <w:numPr>
          <w:ilvl w:val="0"/>
          <w:numId w:val="2"/>
        </w:numPr>
        <w:pBdr>
          <w:left w:val="single" w:sz="18" w:space="8" w:color="2E7D32"/>
        </w:pBdr>
        <w:shd w:val="clear" w:color="auto" w:fill="EAF4EA"/>
        <w:ind w:left="760"/>
        <w:jc w:val="both"/>
      </w:pPr>
      <w:r>
        <w:t xml:space="preserve">Proceso a través de </w:t>
      </w:r>
      <w:proofErr w:type="spellStart"/>
      <w:r>
        <w:rPr>
          <w:b/>
          <w:bCs/>
        </w:rPr>
        <w:t>ME_jora</w:t>
      </w:r>
      <w:proofErr w:type="spellEnd"/>
      <w:r>
        <w:rPr>
          <w:b/>
          <w:bCs/>
        </w:rPr>
        <w:t xml:space="preserve"> W</w:t>
      </w:r>
      <w:r>
        <w:t xml:space="preserve"> (3-4 meses): </w:t>
      </w:r>
      <w:r>
        <w:rPr>
          <w:b/>
          <w:bCs/>
        </w:rPr>
        <w:t>solicitud → autoevaluación → evaluación → certificación</w:t>
      </w:r>
      <w:r>
        <w:t xml:space="preserve">, con entrega de un </w:t>
      </w:r>
      <w:r>
        <w:rPr>
          <w:b/>
          <w:bCs/>
        </w:rPr>
        <w:t>sello de calidad</w:t>
      </w:r>
      <w:r>
        <w:t xml:space="preserve"> visible en la web. Como se ha indicado, </w:t>
      </w:r>
      <w:proofErr w:type="spellStart"/>
      <w:r>
        <w:t>ME_jora</w:t>
      </w:r>
      <w:proofErr w:type="spellEnd"/>
      <w:r>
        <w:t xml:space="preserve"> W no está disponible desde mayo de 2024 y el manual de páginas web </w:t>
      </w:r>
      <w:r>
        <w:rPr>
          <w:b/>
          <w:bCs/>
        </w:rPr>
        <w:t>no figura entre los manuales publicados actualmente</w:t>
      </w:r>
      <w:r>
        <w:t xml:space="preserve"> en la sección de Estándares.</w:t>
      </w:r>
    </w:p>
    <w:p w14:paraId="537F94F3" w14:textId="77777777" w:rsidR="002B5F17" w:rsidRDefault="00000000">
      <w:pPr>
        <w:pStyle w:val="Ttulo3"/>
        <w:pBdr>
          <w:left w:val="single" w:sz="18" w:space="8" w:color="2E7D32"/>
        </w:pBdr>
        <w:shd w:val="clear" w:color="auto" w:fill="EAF4EA"/>
        <w:ind w:left="200"/>
      </w:pPr>
      <w:bookmarkStart w:id="61" w:name="_Toc241255842"/>
      <w:r>
        <w:t>Contenidos que exigía el manual de páginas web (lo que preguntan)</w:t>
      </w:r>
      <w:bookmarkEnd w:id="61"/>
    </w:p>
    <w:p w14:paraId="60821813" w14:textId="77777777" w:rsidR="002B5F17" w:rsidRDefault="00000000">
      <w:pPr>
        <w:pBdr>
          <w:left w:val="single" w:sz="18" w:space="8" w:color="2E7D32"/>
        </w:pBdr>
        <w:shd w:val="clear" w:color="auto" w:fill="EAF4EA"/>
        <w:ind w:left="200"/>
        <w:jc w:val="both"/>
      </w:pPr>
      <w:r>
        <w:rPr>
          <w:i/>
          <w:iCs/>
        </w:rPr>
        <w:t>Nota: al no estar publicado ya el manual de páginas web, este apartado se basa en las preguntas oficiales de examen y en la política editorial publicada por la propia ACSA.</w:t>
      </w:r>
    </w:p>
    <w:p w14:paraId="79E27D05" w14:textId="77777777" w:rsidR="002B5F17" w:rsidRDefault="00000000">
      <w:pPr>
        <w:pStyle w:val="Prrafodelista"/>
        <w:numPr>
          <w:ilvl w:val="0"/>
          <w:numId w:val="2"/>
        </w:numPr>
        <w:pBdr>
          <w:left w:val="single" w:sz="18" w:space="8" w:color="2E7D32"/>
        </w:pBdr>
        <w:shd w:val="clear" w:color="auto" w:fill="EAF4EA"/>
        <w:ind w:left="760"/>
        <w:jc w:val="both"/>
      </w:pPr>
      <w:r>
        <w:rPr>
          <w:b/>
          <w:bCs/>
        </w:rPr>
        <w:t>Política editorial (estándar esencial/obligatorio):</w:t>
      </w:r>
      <w:r>
        <w:t xml:space="preserve"> la web debe publicar su política editorial, que incluye los </w:t>
      </w:r>
      <w:r>
        <w:rPr>
          <w:b/>
          <w:bCs/>
        </w:rPr>
        <w:t>procedimientos utilizados para seleccionar los contenidos</w:t>
      </w:r>
      <w:r>
        <w:t xml:space="preserve"> y la </w:t>
      </w:r>
      <w:r>
        <w:rPr>
          <w:b/>
          <w:bCs/>
        </w:rPr>
        <w:t>indicación de los mecanismos con que cuenta el usuario para expresar su opinión</w:t>
      </w:r>
      <w:r>
        <w:t xml:space="preserve"> (sugerencias, consultas, reclamaciones), además de responsables y autores, fuentes, fecha de actualización, publicidad, enlaces externos y derechos de autor. Ejemplo real: la política editorial de la ACSA fija un plazo máximo de 15 días para responder a las consultas de usuarios, indica que no da asesoramiento médico específico y explica su política de publicidad y de derechos de autor.</w:t>
      </w:r>
    </w:p>
    <w:p w14:paraId="00E32D25" w14:textId="77777777" w:rsidR="002B5F17" w:rsidRDefault="00000000">
      <w:pPr>
        <w:pStyle w:val="Prrafodelista"/>
        <w:numPr>
          <w:ilvl w:val="0"/>
          <w:numId w:val="2"/>
        </w:numPr>
        <w:pBdr>
          <w:left w:val="single" w:sz="18" w:space="8" w:color="2E7D32"/>
        </w:pBdr>
        <w:shd w:val="clear" w:color="auto" w:fill="EAF4EA"/>
        <w:ind w:left="760"/>
        <w:jc w:val="both"/>
      </w:pPr>
      <w:r>
        <w:rPr>
          <w:b/>
          <w:bCs/>
        </w:rPr>
        <w:t>Mapa del sitio web:</w:t>
      </w:r>
      <w:r>
        <w:t xml:space="preserve"> sección </w:t>
      </w:r>
      <w:r>
        <w:rPr>
          <w:b/>
          <w:bCs/>
        </w:rPr>
        <w:t>obligatoria</w:t>
      </w:r>
      <w:r>
        <w:t xml:space="preserve"> en el proceso de acreditación (navegabilidad y accesibilidad). La historia del hospital, las noticias o los planos de infraestructuras son recomendables, pero no obligatorias.</w:t>
      </w:r>
    </w:p>
    <w:p w14:paraId="26478F87" w14:textId="77777777" w:rsidR="002B5F17" w:rsidRDefault="00000000">
      <w:pPr>
        <w:pStyle w:val="Prrafodelista"/>
        <w:numPr>
          <w:ilvl w:val="0"/>
          <w:numId w:val="2"/>
        </w:numPr>
        <w:pBdr>
          <w:left w:val="single" w:sz="18" w:space="8" w:color="2E7D32"/>
        </w:pBdr>
        <w:shd w:val="clear" w:color="auto" w:fill="EAF4EA"/>
        <w:ind w:left="760"/>
        <w:jc w:val="both"/>
      </w:pPr>
      <w:r>
        <w:t>Otros elementos habituales: aviso legal, accesibilidad, política de privacidad y cookies, identificación del titular, contacto, fecha de actualización y buscador. (Ejemplo: el pie de las webs del SAS enlaza Política Editorial, Aviso legal, Accesibilidad, Política de Privacidad, Mapa web y Contacto.)</w:t>
      </w:r>
    </w:p>
    <w:p w14:paraId="2259F288" w14:textId="77777777" w:rsidR="002B5F17" w:rsidRDefault="00000000">
      <w:pPr>
        <w:pStyle w:val="Ttulo2"/>
        <w:pBdr>
          <w:left w:val="single" w:sz="18" w:space="8" w:color="2E7D32"/>
        </w:pBdr>
        <w:shd w:val="clear" w:color="auto" w:fill="EAF4EA"/>
        <w:ind w:left="200"/>
      </w:pPr>
      <w:bookmarkStart w:id="62" w:name="_Toc241255843"/>
      <w:r>
        <w:t>Accesibilidad web y validación de estándares</w:t>
      </w:r>
      <w:bookmarkEnd w:id="62"/>
    </w:p>
    <w:p w14:paraId="6FBA0B21" w14:textId="77777777" w:rsidR="002B5F17" w:rsidRDefault="00000000">
      <w:pPr>
        <w:pStyle w:val="Prrafodelista"/>
        <w:numPr>
          <w:ilvl w:val="0"/>
          <w:numId w:val="2"/>
        </w:numPr>
        <w:pBdr>
          <w:left w:val="single" w:sz="18" w:space="8" w:color="2E7D32"/>
        </w:pBdr>
        <w:shd w:val="clear" w:color="auto" w:fill="EAF4EA"/>
        <w:ind w:left="760"/>
        <w:jc w:val="both"/>
      </w:pPr>
      <w:r>
        <w:rPr>
          <w:b/>
          <w:bCs/>
        </w:rPr>
        <w:t>W3C-WAI</w:t>
      </w:r>
      <w:r>
        <w:t xml:space="preserve"> (Web </w:t>
      </w:r>
      <w:proofErr w:type="spellStart"/>
      <w:r>
        <w:t>Accessibility</w:t>
      </w:r>
      <w:proofErr w:type="spellEnd"/>
      <w:r>
        <w:t xml:space="preserve"> </w:t>
      </w:r>
      <w:proofErr w:type="spellStart"/>
      <w:r>
        <w:t>Initiative</w:t>
      </w:r>
      <w:proofErr w:type="spellEnd"/>
      <w:r>
        <w:t xml:space="preserve"> del </w:t>
      </w:r>
      <w:proofErr w:type="spellStart"/>
      <w:r>
        <w:t>World</w:t>
      </w:r>
      <w:proofErr w:type="spellEnd"/>
      <w:r>
        <w:t xml:space="preserve"> Wide Web </w:t>
      </w:r>
      <w:proofErr w:type="spellStart"/>
      <w:r>
        <w:t>Consortium</w:t>
      </w:r>
      <w:proofErr w:type="spellEnd"/>
      <w:r>
        <w:t xml:space="preserve">) publica las </w:t>
      </w:r>
      <w:r>
        <w:rPr>
          <w:b/>
          <w:bCs/>
        </w:rPr>
        <w:t>WCAG</w:t>
      </w:r>
      <w:r>
        <w:t xml:space="preserve"> (Web Content </w:t>
      </w:r>
      <w:proofErr w:type="spellStart"/>
      <w:r>
        <w:t>Accessibility</w:t>
      </w:r>
      <w:proofErr w:type="spellEnd"/>
      <w:r>
        <w:t xml:space="preserve"> </w:t>
      </w:r>
      <w:proofErr w:type="spellStart"/>
      <w:r>
        <w:t>Guidelines</w:t>
      </w:r>
      <w:proofErr w:type="spellEnd"/>
      <w:r>
        <w:t xml:space="preserve">, Pautas de Accesibilidad para el Contenido Web), organizadas en cuatro principios: </w:t>
      </w:r>
      <w:r>
        <w:rPr>
          <w:b/>
          <w:bCs/>
        </w:rPr>
        <w:t>perceptible, operable, comprensible y robusto</w:t>
      </w:r>
      <w:r>
        <w:t>.</w:t>
      </w:r>
    </w:p>
    <w:p w14:paraId="4F49F0A1" w14:textId="77777777" w:rsidR="002B5F17" w:rsidRDefault="00000000">
      <w:pPr>
        <w:pStyle w:val="Prrafodelista"/>
        <w:numPr>
          <w:ilvl w:val="0"/>
          <w:numId w:val="2"/>
        </w:numPr>
        <w:pBdr>
          <w:left w:val="single" w:sz="18" w:space="8" w:color="2E7D32"/>
        </w:pBdr>
        <w:shd w:val="clear" w:color="auto" w:fill="EAF4EA"/>
        <w:ind w:left="760"/>
        <w:jc w:val="both"/>
      </w:pPr>
      <w:r>
        <w:rPr>
          <w:b/>
          <w:bCs/>
        </w:rPr>
        <w:t>Niveles de conformidad:</w:t>
      </w:r>
      <w:r>
        <w:t xml:space="preserve"> </w:t>
      </w:r>
      <w:r>
        <w:rPr>
          <w:b/>
          <w:bCs/>
        </w:rPr>
        <w:t>A</w:t>
      </w:r>
      <w:r>
        <w:t xml:space="preserve"> (mínimo), </w:t>
      </w:r>
      <w:r>
        <w:rPr>
          <w:b/>
          <w:bCs/>
        </w:rPr>
        <w:t>AA o Doble-A</w:t>
      </w:r>
      <w:r>
        <w:t xml:space="preserve"> (el exigido habitualmente, también en las administraciones públicas) y </w:t>
      </w:r>
      <w:r>
        <w:rPr>
          <w:b/>
          <w:bCs/>
        </w:rPr>
        <w:t>AAA</w:t>
      </w:r>
      <w:r>
        <w:t xml:space="preserve"> (máximo). Para alcanzar Doble-A deben cumplirse todos los criterios de nivel A y AA.</w:t>
      </w:r>
    </w:p>
    <w:p w14:paraId="62A1277A" w14:textId="77777777" w:rsidR="002B5F17" w:rsidRDefault="00000000">
      <w:pPr>
        <w:pStyle w:val="Prrafodelista"/>
        <w:numPr>
          <w:ilvl w:val="0"/>
          <w:numId w:val="2"/>
        </w:numPr>
        <w:pBdr>
          <w:left w:val="single" w:sz="18" w:space="8" w:color="2E7D32"/>
        </w:pBdr>
        <w:shd w:val="clear" w:color="auto" w:fill="EAF4EA"/>
        <w:ind w:left="760"/>
        <w:jc w:val="both"/>
      </w:pPr>
      <w:r>
        <w:rPr>
          <w:b/>
          <w:bCs/>
        </w:rPr>
        <w:t>Normativa española:</w:t>
      </w:r>
      <w:r>
        <w:t xml:space="preserve"> el Real Decreto 1112/2018, sobre accesibilidad de los sitios web y aplicaciones para dispositivos móviles del sector público, exige cumplir la norma </w:t>
      </w:r>
      <w:r>
        <w:rPr>
          <w:b/>
          <w:bCs/>
        </w:rPr>
        <w:t>UNE-EN 301 549</w:t>
      </w:r>
      <w:r>
        <w:t xml:space="preserve">, que equivale en la práctica a WCAG 2.1 nivel AA, y publicar una </w:t>
      </w:r>
      <w:r>
        <w:rPr>
          <w:b/>
          <w:bCs/>
        </w:rPr>
        <w:t>declaración de accesibilidad</w:t>
      </w:r>
      <w:r>
        <w:t>.</w:t>
      </w:r>
    </w:p>
    <w:p w14:paraId="5B746F1A" w14:textId="77777777" w:rsidR="002B5F17" w:rsidRDefault="00000000">
      <w:pPr>
        <w:pStyle w:val="Prrafodelista"/>
        <w:numPr>
          <w:ilvl w:val="0"/>
          <w:numId w:val="2"/>
        </w:numPr>
        <w:pBdr>
          <w:left w:val="single" w:sz="18" w:space="8" w:color="2E7D32"/>
        </w:pBdr>
        <w:shd w:val="clear" w:color="auto" w:fill="EAF4EA"/>
        <w:ind w:left="760"/>
        <w:jc w:val="both"/>
      </w:pPr>
      <w:r>
        <w:rPr>
          <w:b/>
          <w:bCs/>
        </w:rPr>
        <w:t>Validación del etiquetado:</w:t>
      </w:r>
      <w:r>
        <w:t xml:space="preserve"> el código HTML y CSS debe ser válido según los estándares del W3C; se comprueba con los validadores del W3C (</w:t>
      </w:r>
      <w:proofErr w:type="spellStart"/>
      <w:r>
        <w:t>Markup</w:t>
      </w:r>
      <w:proofErr w:type="spellEnd"/>
      <w:r>
        <w:t xml:space="preserve"> </w:t>
      </w:r>
      <w:proofErr w:type="spellStart"/>
      <w:r>
        <w:t>Validation</w:t>
      </w:r>
      <w:proofErr w:type="spellEnd"/>
      <w:r>
        <w:t xml:space="preserve"> </w:t>
      </w:r>
      <w:proofErr w:type="spellStart"/>
      <w:r>
        <w:t>Service</w:t>
      </w:r>
      <w:proofErr w:type="spellEnd"/>
      <w:r>
        <w:t xml:space="preserve"> para HTML y CSS </w:t>
      </w:r>
      <w:proofErr w:type="spellStart"/>
      <w:r>
        <w:t>Validation</w:t>
      </w:r>
      <w:proofErr w:type="spellEnd"/>
      <w:r>
        <w:t xml:space="preserve"> </w:t>
      </w:r>
      <w:proofErr w:type="spellStart"/>
      <w:r>
        <w:t>Service</w:t>
      </w:r>
      <w:proofErr w:type="spellEnd"/>
      <w:r>
        <w:t>). Para la accesibilidad se usan herramientas como TAW o WAVE, además de revisión manual.</w:t>
      </w:r>
    </w:p>
    <w:p w14:paraId="1CD714FC" w14:textId="77777777" w:rsidR="002B5F17" w:rsidRDefault="002B5F17">
      <w:pPr>
        <w:spacing w:after="60"/>
      </w:pPr>
    </w:p>
    <w:p w14:paraId="024CC78A" w14:textId="77777777" w:rsidR="002B5F17" w:rsidRDefault="00000000">
      <w:pPr>
        <w:pStyle w:val="Ttulo1"/>
      </w:pPr>
      <w:bookmarkStart w:id="63" w:name="_Toc241255844"/>
      <w:r>
        <w:lastRenderedPageBreak/>
        <w:t>Iniciativas en el Sistema Sanitario Público de Andalucía</w:t>
      </w:r>
      <w:bookmarkEnd w:id="63"/>
    </w:p>
    <w:p w14:paraId="568FB141" w14:textId="77777777" w:rsidR="002B5F17" w:rsidRDefault="00000000">
      <w:pPr>
        <w:pStyle w:val="Ttulo2"/>
      </w:pPr>
      <w:bookmarkStart w:id="64" w:name="_Toc241255845"/>
      <w:r>
        <w:t>Biblioteca Virtual del SSPA</w:t>
      </w:r>
      <w:bookmarkEnd w:id="64"/>
    </w:p>
    <w:p w14:paraId="618FE653" w14:textId="77777777" w:rsidR="002B5F17" w:rsidRDefault="00000000">
      <w:pPr>
        <w:jc w:val="both"/>
      </w:pPr>
      <w:r>
        <w:t>La “</w:t>
      </w:r>
      <w:r>
        <w:rPr>
          <w:b/>
          <w:bCs/>
        </w:rPr>
        <w:t>Biblioteca Virtual del Sistema Sanitario Público de Andalucía</w:t>
      </w:r>
      <w:r>
        <w:t xml:space="preserve">” (BV-SSPA) fue creada en </w:t>
      </w:r>
      <w:r>
        <w:rPr>
          <w:b/>
          <w:bCs/>
        </w:rPr>
        <w:t>2006</w:t>
      </w:r>
      <w:r>
        <w:t xml:space="preserve"> para dar un servicio unificado e integral a los profesionales sanitarios y usuarios de servicios públicos con objeto de obtener los mejores resultados en la práctica clínica, docencia e investigación.</w:t>
      </w:r>
    </w:p>
    <w:p w14:paraId="6883FB95" w14:textId="77777777" w:rsidR="002B5F17" w:rsidRDefault="00000000">
      <w:pPr>
        <w:jc w:val="both"/>
      </w:pPr>
      <w:r>
        <w:t>Es un servicio integrado en la “</w:t>
      </w:r>
      <w:r>
        <w:rPr>
          <w:b/>
          <w:bCs/>
        </w:rPr>
        <w:t>Fundación Pública Andaluza Progreso y Salud</w:t>
      </w:r>
      <w:r>
        <w:t>” (FPS), entidad dependiente de la Consejería de Salud, y coordina los centros documentales y bibliotecas sanitarias del SSPA constituidas en una red efectiva de información.</w:t>
      </w:r>
    </w:p>
    <w:p w14:paraId="2A575F84" w14:textId="77777777" w:rsidR="002B5F17" w:rsidRDefault="00000000">
      <w:pPr>
        <w:jc w:val="both"/>
      </w:pPr>
      <w:r>
        <w:t xml:space="preserve">Cuenta en la actualidad con 1160 revistas y 16 bases de datos suscritas, así como con 9 portales de libros-e y manuales de CCSS. De igual modo, </w:t>
      </w:r>
      <w:proofErr w:type="gramStart"/>
      <w:r>
        <w:t>destacar</w:t>
      </w:r>
      <w:proofErr w:type="gramEnd"/>
      <w:r>
        <w:t xml:space="preserve"> la selección de recursos open </w:t>
      </w:r>
      <w:proofErr w:type="spellStart"/>
      <w:r>
        <w:t>access</w:t>
      </w:r>
      <w:proofErr w:type="spellEnd"/>
      <w:r>
        <w:t xml:space="preserve"> accesibles desde el Listado A-Z de recursos, el buscador Gerión y la web de la biblioteca.</w:t>
      </w:r>
    </w:p>
    <w:p w14:paraId="74F8235E" w14:textId="77777777" w:rsidR="002B5F17" w:rsidRDefault="00000000">
      <w:pPr>
        <w:jc w:val="center"/>
      </w:pPr>
      <w:r>
        <w:rPr>
          <w:noProof/>
        </w:rPr>
        <w:drawing>
          <wp:inline distT="0" distB="0" distL="0" distR="0" wp14:anchorId="543C2A29" wp14:editId="232A49A7">
            <wp:extent cx="5524500" cy="3905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905250"/>
                    </a:xfrm>
                    <a:prstGeom prst="rect">
                      <a:avLst/>
                    </a:prstGeom>
                  </pic:spPr>
                </pic:pic>
              </a:graphicData>
            </a:graphic>
          </wp:inline>
        </w:drawing>
      </w:r>
    </w:p>
    <w:p w14:paraId="1B0E736A" w14:textId="77777777" w:rsidR="002B5F17" w:rsidRDefault="00000000">
      <w:pPr>
        <w:pStyle w:val="Ttulo3"/>
        <w:pBdr>
          <w:left w:val="single" w:sz="18" w:space="8" w:color="2E7D32"/>
        </w:pBdr>
        <w:shd w:val="clear" w:color="auto" w:fill="EAF4EA"/>
        <w:ind w:left="200"/>
      </w:pPr>
      <w:bookmarkStart w:id="65" w:name="_Toc241255846"/>
      <w:r>
        <w:t>Doble objetivo: profesionales y ciudadanía</w:t>
      </w:r>
      <w:bookmarkEnd w:id="65"/>
    </w:p>
    <w:p w14:paraId="146E77A9" w14:textId="77777777" w:rsidR="002B5F17" w:rsidRDefault="00000000">
      <w:pPr>
        <w:pBdr>
          <w:left w:val="single" w:sz="18" w:space="8" w:color="2E7D32"/>
        </w:pBdr>
        <w:shd w:val="clear" w:color="auto" w:fill="EAF4EA"/>
        <w:ind w:left="200"/>
        <w:jc w:val="both"/>
      </w:pPr>
      <w:r>
        <w:t>La BV-SSPA tiene dos destinatarios, con accesos distintos:</w:t>
      </w:r>
    </w:p>
    <w:p w14:paraId="6CF1532D" w14:textId="77777777" w:rsidR="002B5F17" w:rsidRDefault="00000000">
      <w:pPr>
        <w:pStyle w:val="Prrafodelista"/>
        <w:numPr>
          <w:ilvl w:val="0"/>
          <w:numId w:val="2"/>
        </w:numPr>
        <w:pBdr>
          <w:left w:val="single" w:sz="18" w:space="8" w:color="2E7D32"/>
        </w:pBdr>
        <w:shd w:val="clear" w:color="auto" w:fill="EAF4EA"/>
        <w:ind w:left="760"/>
        <w:jc w:val="both"/>
      </w:pPr>
      <w:r>
        <w:rPr>
          <w:b/>
          <w:bCs/>
        </w:rPr>
        <w:t>Profesionales del SSPA:</w:t>
      </w:r>
      <w:r>
        <w:t xml:space="preserve"> acceso, independientemente de su categoría y centro de trabajo, a los recursos suscritos (revistas, bases de datos, libros electrónicos). Como estos recursos están sujetos a licencias y a la legislación de propiedad intelectual, </w:t>
      </w:r>
      <w:r>
        <w:rPr>
          <w:b/>
          <w:bCs/>
        </w:rPr>
        <w:t>su uso es restringido</w:t>
      </w:r>
      <w:r>
        <w:t>: se accede desde la red corporativa o, desde fuera, identificándose (acceso remoto).</w:t>
      </w:r>
    </w:p>
    <w:p w14:paraId="0110DBD0" w14:textId="77777777" w:rsidR="002B5F17" w:rsidRDefault="00000000">
      <w:pPr>
        <w:pStyle w:val="Prrafodelista"/>
        <w:numPr>
          <w:ilvl w:val="0"/>
          <w:numId w:val="2"/>
        </w:numPr>
        <w:pBdr>
          <w:left w:val="single" w:sz="18" w:space="8" w:color="2E7D32"/>
        </w:pBdr>
        <w:shd w:val="clear" w:color="auto" w:fill="EAF4EA"/>
        <w:ind w:left="760"/>
        <w:jc w:val="both"/>
      </w:pPr>
      <w:r>
        <w:rPr>
          <w:b/>
          <w:bCs/>
        </w:rPr>
        <w:t>Ciudadanía:</w:t>
      </w:r>
      <w:r>
        <w:t xml:space="preserve"> ofrecer </w:t>
      </w:r>
      <w:r>
        <w:rPr>
          <w:b/>
          <w:bCs/>
        </w:rPr>
        <w:t>recursos de información en salud de calidad</w:t>
      </w:r>
      <w:r>
        <w:t>, no sesgada, comprensible y fundamentada, que les permita participar activamente en las decisiones sobre su salud. Para ello existe una sección</w:t>
      </w:r>
      <w:proofErr w:type="gramStart"/>
      <w:r>
        <w:t>/“</w:t>
      </w:r>
      <w:proofErr w:type="gramEnd"/>
      <w:r>
        <w:rPr>
          <w:b/>
          <w:bCs/>
        </w:rPr>
        <w:t>web de la ciudadanía</w:t>
      </w:r>
      <w:r>
        <w:t xml:space="preserve">” con </w:t>
      </w:r>
      <w:r>
        <w:rPr>
          <w:b/>
          <w:bCs/>
        </w:rPr>
        <w:t>recursos específicos para ciudadanos</w:t>
      </w:r>
      <w:r>
        <w:t xml:space="preserve"> (de acceso abierto), organizados por Temas de Salud y con un buscador propio.</w:t>
      </w:r>
    </w:p>
    <w:p w14:paraId="7ECD74C7" w14:textId="77777777" w:rsidR="002B5F17" w:rsidRDefault="00000000">
      <w:pPr>
        <w:pBdr>
          <w:left w:val="single" w:sz="18" w:space="8" w:color="2E7D32"/>
        </w:pBdr>
        <w:shd w:val="clear" w:color="auto" w:fill="EAF4EA"/>
        <w:ind w:left="200"/>
        <w:jc w:val="both"/>
      </w:pPr>
      <w:r>
        <w:rPr>
          <w:b/>
          <w:bCs/>
        </w:rPr>
        <w:lastRenderedPageBreak/>
        <w:t>Consecuencia para el examen:</w:t>
      </w:r>
      <w:r>
        <w:t xml:space="preserve"> a un paciente no se le puede dar acceso al portal completo de la BV-SSPA (los recursos con licencia son solo para profesionales); lo correcto es </w:t>
      </w:r>
      <w:proofErr w:type="gramStart"/>
      <w:r>
        <w:t>darle</w:t>
      </w:r>
      <w:proofErr w:type="gramEnd"/>
      <w:r>
        <w:t xml:space="preserve"> acceso a los </w:t>
      </w:r>
      <w:r>
        <w:rPr>
          <w:b/>
          <w:bCs/>
        </w:rPr>
        <w:t>recursos de la BV-SSPA específicos para ciudadanos</w:t>
      </w:r>
      <w:r>
        <w:t>.</w:t>
      </w:r>
    </w:p>
    <w:p w14:paraId="2B05FBAB" w14:textId="77777777" w:rsidR="002B5F17" w:rsidRDefault="00000000">
      <w:pPr>
        <w:pStyle w:val="Ttulo3"/>
        <w:pBdr>
          <w:left w:val="single" w:sz="18" w:space="8" w:color="2E7D32"/>
        </w:pBdr>
        <w:shd w:val="clear" w:color="auto" w:fill="EAF4EA"/>
        <w:ind w:left="200"/>
      </w:pPr>
      <w:bookmarkStart w:id="66" w:name="_Toc241255847"/>
      <w:r>
        <w:t>Principales recursos para profesionales (Listado A-Z)</w:t>
      </w:r>
      <w:bookmarkEnd w:id="66"/>
    </w:p>
    <w:p w14:paraId="1F949A6D" w14:textId="77777777" w:rsidR="002B5F17" w:rsidRDefault="00000000">
      <w:pPr>
        <w:pStyle w:val="Prrafodelista"/>
        <w:numPr>
          <w:ilvl w:val="0"/>
          <w:numId w:val="2"/>
        </w:numPr>
        <w:pBdr>
          <w:left w:val="single" w:sz="18" w:space="8" w:color="2E7D32"/>
        </w:pBdr>
        <w:shd w:val="clear" w:color="auto" w:fill="EAF4EA"/>
        <w:ind w:left="760"/>
        <w:jc w:val="both"/>
      </w:pPr>
      <w:r>
        <w:rPr>
          <w:b/>
          <w:bCs/>
        </w:rPr>
        <w:t>Medicina basada en la evidencia:</w:t>
      </w:r>
      <w:r>
        <w:t xml:space="preserve"> </w:t>
      </w:r>
      <w:r>
        <w:rPr>
          <w:b/>
          <w:bCs/>
        </w:rPr>
        <w:t>Cochrane Library / Biblioteca Cochrane</w:t>
      </w:r>
      <w:r>
        <w:t xml:space="preserve">, </w:t>
      </w:r>
      <w:proofErr w:type="spellStart"/>
      <w:r>
        <w:t>Epistemonikos</w:t>
      </w:r>
      <w:proofErr w:type="spellEnd"/>
      <w:r>
        <w:t xml:space="preserve">, </w:t>
      </w:r>
      <w:proofErr w:type="spellStart"/>
      <w:r>
        <w:t>TripDatabase</w:t>
      </w:r>
      <w:proofErr w:type="spellEnd"/>
      <w:r>
        <w:t xml:space="preserve">, </w:t>
      </w:r>
      <w:proofErr w:type="spellStart"/>
      <w:r>
        <w:t>GuíaSalud</w:t>
      </w:r>
      <w:proofErr w:type="spellEnd"/>
      <w:r>
        <w:t xml:space="preserve">, NICE </w:t>
      </w:r>
      <w:proofErr w:type="spellStart"/>
      <w:r>
        <w:t>Evidence</w:t>
      </w:r>
      <w:proofErr w:type="spellEnd"/>
      <w:r>
        <w:t xml:space="preserve">, AETSA (Evaluación de Tecnologías Sanitarias de Andalucía), </w:t>
      </w:r>
      <w:proofErr w:type="spellStart"/>
      <w:r>
        <w:t>PEDro</w:t>
      </w:r>
      <w:proofErr w:type="spellEnd"/>
      <w:r>
        <w:t>.</w:t>
      </w:r>
    </w:p>
    <w:p w14:paraId="22F51021" w14:textId="77777777" w:rsidR="002B5F17" w:rsidRDefault="00000000">
      <w:pPr>
        <w:pStyle w:val="Prrafodelista"/>
        <w:numPr>
          <w:ilvl w:val="0"/>
          <w:numId w:val="2"/>
        </w:numPr>
        <w:pBdr>
          <w:left w:val="single" w:sz="18" w:space="8" w:color="2E7D32"/>
        </w:pBdr>
        <w:shd w:val="clear" w:color="auto" w:fill="EAF4EA"/>
        <w:ind w:left="760"/>
        <w:jc w:val="both"/>
      </w:pPr>
      <w:r>
        <w:rPr>
          <w:b/>
          <w:bCs/>
        </w:rPr>
        <w:t>Recursos de respuesta rápida en el punto de atención (</w:t>
      </w:r>
      <w:proofErr w:type="spellStart"/>
      <w:r>
        <w:rPr>
          <w:b/>
          <w:bCs/>
        </w:rPr>
        <w:t>point</w:t>
      </w:r>
      <w:proofErr w:type="spellEnd"/>
      <w:r>
        <w:rPr>
          <w:b/>
          <w:bCs/>
        </w:rPr>
        <w:t xml:space="preserve"> </w:t>
      </w:r>
      <w:proofErr w:type="spellStart"/>
      <w:r>
        <w:rPr>
          <w:b/>
          <w:bCs/>
        </w:rPr>
        <w:t>of</w:t>
      </w:r>
      <w:proofErr w:type="spellEnd"/>
      <w:r>
        <w:rPr>
          <w:b/>
          <w:bCs/>
        </w:rPr>
        <w:t xml:space="preserve"> care):</w:t>
      </w:r>
      <w:r>
        <w:t xml:space="preserve"> </w:t>
      </w:r>
      <w:proofErr w:type="spellStart"/>
      <w:r>
        <w:rPr>
          <w:b/>
          <w:bCs/>
        </w:rPr>
        <w:t>UpToDate</w:t>
      </w:r>
      <w:proofErr w:type="spellEnd"/>
      <w:r>
        <w:t xml:space="preserve">, </w:t>
      </w:r>
      <w:proofErr w:type="spellStart"/>
      <w:r>
        <w:rPr>
          <w:b/>
          <w:bCs/>
        </w:rPr>
        <w:t>ClinicalKey</w:t>
      </w:r>
      <w:proofErr w:type="spellEnd"/>
      <w:r>
        <w:t xml:space="preserve"> (Elsevier) y </w:t>
      </w:r>
      <w:proofErr w:type="spellStart"/>
      <w:r>
        <w:rPr>
          <w:b/>
          <w:bCs/>
        </w:rPr>
        <w:t>Best</w:t>
      </w:r>
      <w:proofErr w:type="spellEnd"/>
      <w:r>
        <w:rPr>
          <w:b/>
          <w:bCs/>
        </w:rPr>
        <w:t xml:space="preserve"> </w:t>
      </w:r>
      <w:proofErr w:type="spellStart"/>
      <w:r>
        <w:rPr>
          <w:b/>
          <w:bCs/>
        </w:rPr>
        <w:t>Practice</w:t>
      </w:r>
      <w:proofErr w:type="spellEnd"/>
      <w:r>
        <w:t xml:space="preserve"> (BMJ).</w:t>
      </w:r>
    </w:p>
    <w:p w14:paraId="2E78953C" w14:textId="77777777" w:rsidR="002B5F17" w:rsidRDefault="00000000">
      <w:pPr>
        <w:pStyle w:val="Prrafodelista"/>
        <w:numPr>
          <w:ilvl w:val="0"/>
          <w:numId w:val="2"/>
        </w:numPr>
        <w:pBdr>
          <w:left w:val="single" w:sz="18" w:space="8" w:color="2E7D32"/>
        </w:pBdr>
        <w:shd w:val="clear" w:color="auto" w:fill="EAF4EA"/>
        <w:ind w:left="760"/>
        <w:jc w:val="both"/>
      </w:pPr>
      <w:r>
        <w:rPr>
          <w:b/>
          <w:bCs/>
        </w:rPr>
        <w:t>Fármacos:</w:t>
      </w:r>
      <w:r>
        <w:t xml:space="preserve"> </w:t>
      </w:r>
      <w:proofErr w:type="spellStart"/>
      <w:r>
        <w:rPr>
          <w:b/>
          <w:bCs/>
        </w:rPr>
        <w:t>Micromedex</w:t>
      </w:r>
      <w:proofErr w:type="spellEnd"/>
      <w:r>
        <w:t xml:space="preserve">, CADIME (Centro Andaluz de Documentación e Información de Medicamentos), AEMPS, </w:t>
      </w:r>
      <w:proofErr w:type="spellStart"/>
      <w:r>
        <w:t>Vademecum</w:t>
      </w:r>
      <w:proofErr w:type="spellEnd"/>
      <w:r>
        <w:t>.</w:t>
      </w:r>
    </w:p>
    <w:p w14:paraId="6301F111" w14:textId="77777777" w:rsidR="002B5F17" w:rsidRDefault="00000000">
      <w:pPr>
        <w:pStyle w:val="Prrafodelista"/>
        <w:numPr>
          <w:ilvl w:val="0"/>
          <w:numId w:val="2"/>
        </w:numPr>
        <w:pBdr>
          <w:left w:val="single" w:sz="18" w:space="8" w:color="2E7D32"/>
        </w:pBdr>
        <w:shd w:val="clear" w:color="auto" w:fill="EAF4EA"/>
        <w:ind w:left="760"/>
        <w:jc w:val="both"/>
      </w:pPr>
      <w:r>
        <w:rPr>
          <w:b/>
          <w:bCs/>
        </w:rPr>
        <w:t>Bases de datos bibliográficas:</w:t>
      </w:r>
      <w:r>
        <w:t xml:space="preserve"> MEDLINE/PubMed, </w:t>
      </w:r>
      <w:proofErr w:type="spellStart"/>
      <w:r>
        <w:t>Embase</w:t>
      </w:r>
      <w:proofErr w:type="spellEnd"/>
      <w:r>
        <w:t xml:space="preserve">, CINAHL y CUIDEN (enfermería), IBECS, LILACS, </w:t>
      </w:r>
      <w:proofErr w:type="spellStart"/>
      <w:r>
        <w:t>Scopus</w:t>
      </w:r>
      <w:proofErr w:type="spellEnd"/>
      <w:r>
        <w:t xml:space="preserve">, Web </w:t>
      </w:r>
      <w:proofErr w:type="spellStart"/>
      <w:r>
        <w:t>of</w:t>
      </w:r>
      <w:proofErr w:type="spellEnd"/>
      <w:r>
        <w:t xml:space="preserve"> </w:t>
      </w:r>
      <w:proofErr w:type="spellStart"/>
      <w:r>
        <w:t>Science</w:t>
      </w:r>
      <w:proofErr w:type="spellEnd"/>
      <w:r>
        <w:t xml:space="preserve">, JCR, Fisterra (atención primaria), </w:t>
      </w:r>
      <w:proofErr w:type="spellStart"/>
      <w:r>
        <w:t>NNNConsult</w:t>
      </w:r>
      <w:proofErr w:type="spellEnd"/>
      <w:r>
        <w:t>.</w:t>
      </w:r>
    </w:p>
    <w:p w14:paraId="5C8A03F2" w14:textId="77777777" w:rsidR="002B5F17" w:rsidRDefault="00000000">
      <w:pPr>
        <w:pStyle w:val="Prrafodelista"/>
        <w:numPr>
          <w:ilvl w:val="0"/>
          <w:numId w:val="2"/>
        </w:numPr>
        <w:pBdr>
          <w:left w:val="single" w:sz="18" w:space="8" w:color="2E7D32"/>
        </w:pBdr>
        <w:shd w:val="clear" w:color="auto" w:fill="EAF4EA"/>
        <w:ind w:left="760"/>
        <w:jc w:val="both"/>
      </w:pPr>
      <w:r>
        <w:rPr>
          <w:b/>
          <w:bCs/>
        </w:rPr>
        <w:t>Terminología científica para búsquedas:</w:t>
      </w:r>
      <w:r>
        <w:t xml:space="preserve"> </w:t>
      </w:r>
      <w:proofErr w:type="spellStart"/>
      <w:r>
        <w:t>DeCS</w:t>
      </w:r>
      <w:proofErr w:type="spellEnd"/>
      <w:r>
        <w:t xml:space="preserve"> y </w:t>
      </w:r>
      <w:proofErr w:type="spellStart"/>
      <w:r>
        <w:t>MeSH</w:t>
      </w:r>
      <w:proofErr w:type="spellEnd"/>
      <w:r>
        <w:t xml:space="preserve"> (descriptores/tesauros).</w:t>
      </w:r>
    </w:p>
    <w:p w14:paraId="35C654E6" w14:textId="77777777" w:rsidR="002B5F17" w:rsidRDefault="00000000">
      <w:pPr>
        <w:pStyle w:val="Ttulo3"/>
        <w:pBdr>
          <w:left w:val="single" w:sz="18" w:space="8" w:color="2E7D32"/>
        </w:pBdr>
        <w:shd w:val="clear" w:color="auto" w:fill="EAF4EA"/>
        <w:ind w:left="200"/>
      </w:pPr>
      <w:bookmarkStart w:id="67" w:name="_Toc241255848"/>
      <w:r>
        <w:t>Servicios de la BV-SSPA</w:t>
      </w:r>
      <w:bookmarkEnd w:id="67"/>
    </w:p>
    <w:p w14:paraId="14B3CA4F" w14:textId="77777777" w:rsidR="002B5F17" w:rsidRDefault="00000000">
      <w:pPr>
        <w:pStyle w:val="Prrafodelista"/>
        <w:numPr>
          <w:ilvl w:val="0"/>
          <w:numId w:val="2"/>
        </w:numPr>
        <w:pBdr>
          <w:left w:val="single" w:sz="18" w:space="8" w:color="2E7D32"/>
        </w:pBdr>
        <w:shd w:val="clear" w:color="auto" w:fill="EAF4EA"/>
        <w:ind w:left="760"/>
        <w:jc w:val="both"/>
      </w:pPr>
      <w:r>
        <w:rPr>
          <w:b/>
          <w:bCs/>
        </w:rPr>
        <w:t>Gerión:</w:t>
      </w:r>
      <w:r>
        <w:t xml:space="preserve"> buscador/metabuscador que permite buscar a la vez en los recursos de la biblioteca.</w:t>
      </w:r>
    </w:p>
    <w:p w14:paraId="5064E881" w14:textId="77777777" w:rsidR="002B5F17" w:rsidRDefault="00000000">
      <w:pPr>
        <w:pStyle w:val="Prrafodelista"/>
        <w:numPr>
          <w:ilvl w:val="0"/>
          <w:numId w:val="2"/>
        </w:numPr>
        <w:pBdr>
          <w:left w:val="single" w:sz="18" w:space="8" w:color="2E7D32"/>
        </w:pBdr>
        <w:shd w:val="clear" w:color="auto" w:fill="EAF4EA"/>
        <w:ind w:left="760"/>
        <w:jc w:val="both"/>
      </w:pPr>
      <w:r>
        <w:rPr>
          <w:b/>
          <w:bCs/>
        </w:rPr>
        <w:t>SOD (Servicio de Obtención de Documentos):</w:t>
      </w:r>
      <w:r>
        <w:t xml:space="preserve"> préstamo interbibliotecario de artículos no disponibles.</w:t>
      </w:r>
    </w:p>
    <w:p w14:paraId="4A38725B" w14:textId="77777777" w:rsidR="002B5F17" w:rsidRDefault="00000000">
      <w:pPr>
        <w:pStyle w:val="Prrafodelista"/>
        <w:numPr>
          <w:ilvl w:val="0"/>
          <w:numId w:val="2"/>
        </w:numPr>
        <w:pBdr>
          <w:left w:val="single" w:sz="18" w:space="8" w:color="2E7D32"/>
        </w:pBdr>
        <w:shd w:val="clear" w:color="auto" w:fill="EAF4EA"/>
        <w:ind w:left="760"/>
        <w:jc w:val="both"/>
      </w:pPr>
      <w:proofErr w:type="spellStart"/>
      <w:r>
        <w:rPr>
          <w:b/>
          <w:bCs/>
        </w:rPr>
        <w:t>RISalud</w:t>
      </w:r>
      <w:proofErr w:type="spellEnd"/>
      <w:r>
        <w:rPr>
          <w:b/>
          <w:bCs/>
        </w:rPr>
        <w:t xml:space="preserve"> (Repositorio Institucional de Salud de Andalucía):</w:t>
      </w:r>
      <w:r>
        <w:t xml:space="preserve"> repositorio de acceso abierto de la producción científica del SSPA.</w:t>
      </w:r>
    </w:p>
    <w:p w14:paraId="7287F090" w14:textId="77777777" w:rsidR="002B5F17" w:rsidRDefault="00000000">
      <w:pPr>
        <w:pStyle w:val="Prrafodelista"/>
        <w:numPr>
          <w:ilvl w:val="0"/>
          <w:numId w:val="2"/>
        </w:numPr>
        <w:pBdr>
          <w:left w:val="single" w:sz="18" w:space="8" w:color="2E7D32"/>
        </w:pBdr>
        <w:shd w:val="clear" w:color="auto" w:fill="EAF4EA"/>
        <w:ind w:left="760"/>
        <w:jc w:val="both"/>
      </w:pPr>
      <w:proofErr w:type="spellStart"/>
      <w:r>
        <w:rPr>
          <w:b/>
          <w:bCs/>
        </w:rPr>
        <w:t>Impactia</w:t>
      </w:r>
      <w:proofErr w:type="spellEnd"/>
      <w:r>
        <w:rPr>
          <w:b/>
          <w:bCs/>
        </w:rPr>
        <w:t>:</w:t>
      </w:r>
      <w:r>
        <w:t xml:space="preserve"> análisis bibliométrico de la producción científica del SSPA.</w:t>
      </w:r>
    </w:p>
    <w:p w14:paraId="6424A68B" w14:textId="77777777" w:rsidR="002B5F17" w:rsidRDefault="00000000">
      <w:pPr>
        <w:pStyle w:val="Prrafodelista"/>
        <w:numPr>
          <w:ilvl w:val="0"/>
          <w:numId w:val="2"/>
        </w:numPr>
        <w:pBdr>
          <w:left w:val="single" w:sz="18" w:space="8" w:color="2E7D32"/>
        </w:pBdr>
        <w:shd w:val="clear" w:color="auto" w:fill="EAF4EA"/>
        <w:ind w:left="760"/>
        <w:jc w:val="both"/>
      </w:pPr>
      <w:r>
        <w:t>Acceso remoto, Servicio de Atención al Usuario (SAU), formación, tutoriales, áreas temáticas y difusión en redes sociales.</w:t>
      </w:r>
    </w:p>
    <w:p w14:paraId="6D16016E" w14:textId="77777777" w:rsidR="002B5F17" w:rsidRDefault="00000000">
      <w:pPr>
        <w:pStyle w:val="Ttulo3"/>
        <w:pBdr>
          <w:left w:val="single" w:sz="18" w:space="8" w:color="2E7D32"/>
        </w:pBdr>
        <w:shd w:val="clear" w:color="auto" w:fill="EAF4EA"/>
        <w:ind w:left="200"/>
      </w:pPr>
      <w:bookmarkStart w:id="68" w:name="_Toc241255849"/>
      <w:r>
        <w:t>SNOMED CT no es un recurso de la BV-SSPA</w:t>
      </w:r>
      <w:bookmarkEnd w:id="68"/>
    </w:p>
    <w:p w14:paraId="0041B820" w14:textId="77777777" w:rsidR="002B5F17" w:rsidRDefault="00000000">
      <w:pPr>
        <w:pBdr>
          <w:left w:val="single" w:sz="18" w:space="8" w:color="2E7D32"/>
        </w:pBdr>
        <w:shd w:val="clear" w:color="auto" w:fill="EAF4EA"/>
        <w:ind w:left="200"/>
        <w:jc w:val="both"/>
      </w:pPr>
      <w:r>
        <w:rPr>
          <w:b/>
          <w:bCs/>
        </w:rPr>
        <w:t>SNOMED CT</w:t>
      </w:r>
      <w:r>
        <w:t xml:space="preserve"> (</w:t>
      </w:r>
      <w:proofErr w:type="spellStart"/>
      <w:r>
        <w:t>Systematized</w:t>
      </w:r>
      <w:proofErr w:type="spellEnd"/>
      <w:r>
        <w:t xml:space="preserve"> </w:t>
      </w:r>
      <w:proofErr w:type="spellStart"/>
      <w:r>
        <w:t>Nomenclature</w:t>
      </w:r>
      <w:proofErr w:type="spellEnd"/>
      <w:r>
        <w:t xml:space="preserve"> </w:t>
      </w:r>
      <w:proofErr w:type="spellStart"/>
      <w:r>
        <w:t>of</w:t>
      </w:r>
      <w:proofErr w:type="spellEnd"/>
      <w:r>
        <w:t xml:space="preserve"> Medicine – </w:t>
      </w:r>
      <w:proofErr w:type="spellStart"/>
      <w:r>
        <w:t>Clinical</w:t>
      </w:r>
      <w:proofErr w:type="spellEnd"/>
      <w:r>
        <w:t xml:space="preserve"> </w:t>
      </w:r>
      <w:proofErr w:type="spellStart"/>
      <w:r>
        <w:t>Terms</w:t>
      </w:r>
      <w:proofErr w:type="spellEnd"/>
      <w:r>
        <w:t xml:space="preserve">) es una </w:t>
      </w:r>
      <w:r>
        <w:rPr>
          <w:b/>
          <w:bCs/>
        </w:rPr>
        <w:t>terminología clínica</w:t>
      </w:r>
      <w:r>
        <w:t xml:space="preserve"> internacional, mantenida por SNOMED International, que codifica conceptos clínicos (diagnósticos, procedimientos, hallazgos…) para registrar la información en la </w:t>
      </w:r>
      <w:r>
        <w:rPr>
          <w:b/>
          <w:bCs/>
        </w:rPr>
        <w:t>historia clínica electrónica</w:t>
      </w:r>
      <w:r>
        <w:t xml:space="preserve"> y conseguir </w:t>
      </w:r>
      <w:r>
        <w:rPr>
          <w:b/>
          <w:bCs/>
        </w:rPr>
        <w:t>interoperabilidad semántica</w:t>
      </w:r>
      <w:r>
        <w:t xml:space="preserve"> entre sistemas. España es miembro a través del Ministerio de Sanidad. </w:t>
      </w:r>
      <w:r>
        <w:rPr>
          <w:b/>
          <w:bCs/>
        </w:rPr>
        <w:t>No es un recurso de conocimiento o bibliográfico</w:t>
      </w:r>
      <w:r>
        <w:t xml:space="preserve"> para consultar evidencia, por lo que no figura entre los recursos de la BV-SSPA (a diferencia de Cochrane, </w:t>
      </w:r>
      <w:proofErr w:type="spellStart"/>
      <w:r>
        <w:t>ClinicalKey</w:t>
      </w:r>
      <w:proofErr w:type="spellEnd"/>
      <w:r>
        <w:t xml:space="preserve"> o </w:t>
      </w:r>
      <w:proofErr w:type="spellStart"/>
      <w:r>
        <w:t>Micromedex</w:t>
      </w:r>
      <w:proofErr w:type="spellEnd"/>
      <w:r>
        <w:t>, que sí están).</w:t>
      </w:r>
    </w:p>
    <w:p w14:paraId="74414B1C" w14:textId="77777777" w:rsidR="002B5F17" w:rsidRDefault="002B5F17">
      <w:pPr>
        <w:spacing w:after="60"/>
      </w:pPr>
    </w:p>
    <w:p w14:paraId="07EB66D1" w14:textId="77777777" w:rsidR="002B5F17" w:rsidRDefault="00000000">
      <w:r>
        <w:br w:type="page"/>
      </w:r>
    </w:p>
    <w:p w14:paraId="4F8F9265" w14:textId="77777777" w:rsidR="002B5F17" w:rsidRDefault="00000000">
      <w:pPr>
        <w:pStyle w:val="Ttulo1"/>
      </w:pPr>
      <w:bookmarkStart w:id="69" w:name="_Toc241255850"/>
      <w:r>
        <w:lastRenderedPageBreak/>
        <w:t>Referencias</w:t>
      </w:r>
      <w:bookmarkEnd w:id="69"/>
    </w:p>
    <w:p w14:paraId="51EFFA17" w14:textId="77777777" w:rsidR="002B5F17" w:rsidRDefault="00000000">
      <w:pPr>
        <w:spacing w:before="120"/>
      </w:pPr>
      <w:r>
        <w:rPr>
          <w:b/>
          <w:bCs/>
        </w:rPr>
        <w:t>Portal corporativo</w:t>
      </w:r>
    </w:p>
    <w:p w14:paraId="7E5A368B" w14:textId="77777777" w:rsidR="002B5F17" w:rsidRDefault="00000000">
      <w:pPr>
        <w:pStyle w:val="Prrafodelista"/>
        <w:numPr>
          <w:ilvl w:val="0"/>
          <w:numId w:val="2"/>
        </w:numPr>
      </w:pPr>
      <w:r>
        <w:rPr>
          <w:color w:val="1F4E79"/>
          <w:sz w:val="18"/>
          <w:szCs w:val="18"/>
        </w:rPr>
        <w:t>https://www.ineel.mx/boletin042007/art02.pdf</w:t>
      </w:r>
    </w:p>
    <w:p w14:paraId="65EB6BCE" w14:textId="77777777" w:rsidR="002B5F17" w:rsidRDefault="00000000">
      <w:pPr>
        <w:pStyle w:val="Prrafodelista"/>
        <w:numPr>
          <w:ilvl w:val="0"/>
          <w:numId w:val="2"/>
        </w:numPr>
      </w:pPr>
      <w:r>
        <w:rPr>
          <w:color w:val="1F4E79"/>
          <w:sz w:val="18"/>
          <w:szCs w:val="18"/>
        </w:rPr>
        <w:t>http://jo-seven.blogspot.com/2010/12/evolucion-y-tecnologia-de-los-portales.html</w:t>
      </w:r>
    </w:p>
    <w:p w14:paraId="13939AAD" w14:textId="77777777" w:rsidR="002B5F17" w:rsidRDefault="00000000">
      <w:pPr>
        <w:spacing w:before="120"/>
      </w:pPr>
      <w:r>
        <w:rPr>
          <w:b/>
          <w:bCs/>
        </w:rPr>
        <w:t>Gestor de contenidos</w:t>
      </w:r>
    </w:p>
    <w:p w14:paraId="20A19459" w14:textId="77777777" w:rsidR="002B5F17" w:rsidRDefault="00000000">
      <w:pPr>
        <w:pStyle w:val="Prrafodelista"/>
        <w:numPr>
          <w:ilvl w:val="0"/>
          <w:numId w:val="2"/>
        </w:numPr>
      </w:pPr>
      <w:r>
        <w:rPr>
          <w:color w:val="1F4E79"/>
          <w:sz w:val="18"/>
          <w:szCs w:val="18"/>
        </w:rPr>
        <w:t>https://kinsta.com/es/base-de-conocimiento/sitema-de-gestion-de-contenido/</w:t>
      </w:r>
    </w:p>
    <w:p w14:paraId="71C4E854" w14:textId="77777777" w:rsidR="002B5F17" w:rsidRDefault="00000000">
      <w:pPr>
        <w:pStyle w:val="Prrafodelista"/>
        <w:numPr>
          <w:ilvl w:val="0"/>
          <w:numId w:val="2"/>
        </w:numPr>
      </w:pPr>
      <w:r>
        <w:rPr>
          <w:color w:val="1F4E79"/>
          <w:sz w:val="18"/>
          <w:szCs w:val="18"/>
        </w:rPr>
        <w:t>https://www.lucushost.com/blog/gestor-de-contenidos/</w:t>
      </w:r>
    </w:p>
    <w:p w14:paraId="2A11E217" w14:textId="77777777" w:rsidR="002B5F17" w:rsidRDefault="00000000">
      <w:pPr>
        <w:pStyle w:val="Prrafodelista"/>
        <w:numPr>
          <w:ilvl w:val="0"/>
          <w:numId w:val="2"/>
        </w:numPr>
      </w:pPr>
      <w:r>
        <w:rPr>
          <w:color w:val="1F4E79"/>
          <w:sz w:val="18"/>
          <w:szCs w:val="18"/>
        </w:rPr>
        <w:t>https://es.wikipedia.org/wiki/Sistema_de_gesti%C3%B3n_de_contenidos</w:t>
      </w:r>
    </w:p>
    <w:p w14:paraId="0B1B64B3" w14:textId="77777777" w:rsidR="002B5F17" w:rsidRDefault="00000000">
      <w:pPr>
        <w:pStyle w:val="Prrafodelista"/>
        <w:numPr>
          <w:ilvl w:val="0"/>
          <w:numId w:val="2"/>
        </w:numPr>
      </w:pPr>
      <w:r>
        <w:rPr>
          <w:color w:val="1F4E79"/>
          <w:sz w:val="18"/>
          <w:szCs w:val="18"/>
        </w:rPr>
        <w:t>https://www.liferay.com/es/resources/l/content-management-system</w:t>
      </w:r>
    </w:p>
    <w:p w14:paraId="34F2E06C" w14:textId="77777777" w:rsidR="002B5F17" w:rsidRDefault="00000000">
      <w:pPr>
        <w:pStyle w:val="Prrafodelista"/>
        <w:numPr>
          <w:ilvl w:val="0"/>
          <w:numId w:val="2"/>
        </w:numPr>
      </w:pPr>
      <w:r>
        <w:rPr>
          <w:color w:val="1F4E79"/>
          <w:sz w:val="18"/>
          <w:szCs w:val="18"/>
        </w:rPr>
        <w:t>http://eprints.rclis.org/11076/1/quesonlosgestoresdecontenido.pdf</w:t>
      </w:r>
    </w:p>
    <w:p w14:paraId="64986E51" w14:textId="77777777" w:rsidR="002B5F17" w:rsidRDefault="00000000">
      <w:pPr>
        <w:spacing w:before="120"/>
      </w:pPr>
      <w:r>
        <w:rPr>
          <w:b/>
          <w:bCs/>
        </w:rPr>
        <w:t>Catalogación</w:t>
      </w:r>
    </w:p>
    <w:p w14:paraId="46CD0685" w14:textId="77777777" w:rsidR="002B5F17" w:rsidRDefault="00000000">
      <w:pPr>
        <w:pStyle w:val="Prrafodelista"/>
        <w:numPr>
          <w:ilvl w:val="0"/>
          <w:numId w:val="2"/>
        </w:numPr>
      </w:pPr>
      <w:r>
        <w:rPr>
          <w:color w:val="1F4E79"/>
          <w:sz w:val="18"/>
          <w:szCs w:val="18"/>
        </w:rPr>
        <w:t>https://es.wikipedia.org/wiki/Catalogaci%C3%B3n</w:t>
      </w:r>
    </w:p>
    <w:p w14:paraId="42800823" w14:textId="77777777" w:rsidR="002B5F17" w:rsidRDefault="00000000">
      <w:pPr>
        <w:spacing w:before="120"/>
      </w:pPr>
      <w:r>
        <w:rPr>
          <w:b/>
          <w:bCs/>
        </w:rPr>
        <w:t>Personalización de contenidos</w:t>
      </w:r>
    </w:p>
    <w:p w14:paraId="44C50F2A" w14:textId="77777777" w:rsidR="002B5F17" w:rsidRDefault="00000000">
      <w:pPr>
        <w:pStyle w:val="Prrafodelista"/>
        <w:numPr>
          <w:ilvl w:val="0"/>
          <w:numId w:val="2"/>
        </w:numPr>
      </w:pPr>
      <w:r>
        <w:rPr>
          <w:color w:val="1F4E79"/>
          <w:sz w:val="18"/>
          <w:szCs w:val="18"/>
        </w:rPr>
        <w:t>https://rockcontent.com/es/blog/personalizacion-de-contenidos/</w:t>
      </w:r>
    </w:p>
    <w:p w14:paraId="56E3A00A" w14:textId="77777777" w:rsidR="002B5F17" w:rsidRDefault="00000000">
      <w:pPr>
        <w:pStyle w:val="Prrafodelista"/>
        <w:numPr>
          <w:ilvl w:val="0"/>
          <w:numId w:val="2"/>
        </w:numPr>
      </w:pPr>
      <w:r>
        <w:rPr>
          <w:color w:val="1F4E79"/>
          <w:sz w:val="18"/>
          <w:szCs w:val="18"/>
        </w:rPr>
        <w:t>https://www.computerweekly.com/es/definicion/Personalizacion-de-contenido</w:t>
      </w:r>
    </w:p>
    <w:p w14:paraId="757F7B0B" w14:textId="77777777" w:rsidR="002B5F17" w:rsidRDefault="00000000">
      <w:pPr>
        <w:spacing w:before="120"/>
      </w:pPr>
      <w:r>
        <w:rPr>
          <w:b/>
          <w:bCs/>
        </w:rPr>
        <w:t>Herramientas para la gestión/publicación</w:t>
      </w:r>
    </w:p>
    <w:p w14:paraId="36A045EA" w14:textId="77777777" w:rsidR="002B5F17" w:rsidRDefault="00000000">
      <w:pPr>
        <w:pStyle w:val="Prrafodelista"/>
        <w:numPr>
          <w:ilvl w:val="0"/>
          <w:numId w:val="2"/>
        </w:numPr>
      </w:pPr>
      <w:r>
        <w:rPr>
          <w:color w:val="1F4E79"/>
          <w:sz w:val="18"/>
          <w:szCs w:val="18"/>
        </w:rPr>
        <w:t>https://asesorias.com/empresas/marketing/glosario/gestor-contenidos-cms/</w:t>
      </w:r>
    </w:p>
    <w:p w14:paraId="3DA6F1A8" w14:textId="77777777" w:rsidR="002B5F17" w:rsidRDefault="00000000">
      <w:pPr>
        <w:pStyle w:val="Prrafodelista"/>
        <w:numPr>
          <w:ilvl w:val="0"/>
          <w:numId w:val="2"/>
        </w:numPr>
      </w:pPr>
      <w:r>
        <w:rPr>
          <w:color w:val="1F4E79"/>
          <w:sz w:val="18"/>
          <w:szCs w:val="18"/>
        </w:rPr>
        <w:t>https://increnta.com/insights/herramientas-creacion-de-contenido/</w:t>
      </w:r>
    </w:p>
    <w:p w14:paraId="48919718" w14:textId="77777777" w:rsidR="002B5F17" w:rsidRDefault="00000000">
      <w:pPr>
        <w:spacing w:before="120"/>
      </w:pPr>
      <w:r>
        <w:rPr>
          <w:b/>
          <w:bCs/>
        </w:rPr>
        <w:t>Portales del SAS (añadido)</w:t>
      </w:r>
    </w:p>
    <w:p w14:paraId="145E3E20" w14:textId="77777777" w:rsidR="002B5F17" w:rsidRDefault="00000000">
      <w:pPr>
        <w:pStyle w:val="Prrafodelista"/>
        <w:numPr>
          <w:ilvl w:val="0"/>
          <w:numId w:val="2"/>
        </w:numPr>
      </w:pPr>
      <w:r>
        <w:rPr>
          <w:color w:val="1F4E79"/>
          <w:sz w:val="18"/>
          <w:szCs w:val="18"/>
        </w:rPr>
        <w:t>https://www.sspa.juntadeandalucia.es/servicioandaluzdesalud/rss</w:t>
      </w:r>
    </w:p>
    <w:p w14:paraId="7E821342" w14:textId="77777777" w:rsidR="002B5F17" w:rsidRDefault="00000000">
      <w:pPr>
        <w:pStyle w:val="Prrafodelista"/>
        <w:numPr>
          <w:ilvl w:val="0"/>
          <w:numId w:val="2"/>
        </w:numPr>
      </w:pPr>
      <w:r>
        <w:rPr>
          <w:color w:val="1F4E79"/>
          <w:sz w:val="18"/>
          <w:szCs w:val="18"/>
        </w:rPr>
        <w:t>https://www.sspa.juntadeandalucia.es/servicioandaluzdesalud/ciudadania/clicsalud</w:t>
      </w:r>
    </w:p>
    <w:p w14:paraId="5F29CFAC" w14:textId="77777777" w:rsidR="002B5F17" w:rsidRDefault="00000000">
      <w:pPr>
        <w:spacing w:before="120"/>
      </w:pPr>
      <w:r>
        <w:rPr>
          <w:b/>
          <w:bCs/>
        </w:rPr>
        <w:t>Acreditación web ACSA y accesibilidad (añadido)</w:t>
      </w:r>
    </w:p>
    <w:p w14:paraId="6210EDB2" w14:textId="77777777" w:rsidR="002B5F17" w:rsidRDefault="00000000">
      <w:pPr>
        <w:pStyle w:val="Prrafodelista"/>
        <w:numPr>
          <w:ilvl w:val="0"/>
          <w:numId w:val="2"/>
        </w:numPr>
      </w:pPr>
      <w:r>
        <w:rPr>
          <w:color w:val="1F4E79"/>
          <w:sz w:val="18"/>
          <w:szCs w:val="18"/>
        </w:rPr>
        <w:t>https://www.sspa.juntadeandalucia.es/agenciadecalidadsanitaria/la-pagina-web-del-servicio-andaluz-de-salud-renueva-su-certificacion-de-calidad/</w:t>
      </w:r>
    </w:p>
    <w:p w14:paraId="3E7BBB4D" w14:textId="77777777" w:rsidR="002B5F17" w:rsidRDefault="00000000">
      <w:pPr>
        <w:pStyle w:val="Prrafodelista"/>
        <w:numPr>
          <w:ilvl w:val="0"/>
          <w:numId w:val="2"/>
        </w:numPr>
      </w:pPr>
      <w:r>
        <w:rPr>
          <w:color w:val="1F4E79"/>
          <w:sz w:val="18"/>
          <w:szCs w:val="18"/>
        </w:rPr>
        <w:t>https://www.sspa.juntadeandalucia.es/agenciadecalidadsanitaria/politica-editorial/</w:t>
      </w:r>
    </w:p>
    <w:p w14:paraId="2BCD598F" w14:textId="77777777" w:rsidR="002B5F17" w:rsidRDefault="00000000">
      <w:pPr>
        <w:pStyle w:val="Prrafodelista"/>
        <w:numPr>
          <w:ilvl w:val="0"/>
          <w:numId w:val="2"/>
        </w:numPr>
      </w:pPr>
      <w:r>
        <w:rPr>
          <w:color w:val="1F4E79"/>
          <w:sz w:val="18"/>
          <w:szCs w:val="18"/>
        </w:rPr>
        <w:t>https://calidadwebsalud.wordpress.com/manual-de-acreditacion/</w:t>
      </w:r>
    </w:p>
    <w:p w14:paraId="7FF17B97" w14:textId="77777777" w:rsidR="002B5F17" w:rsidRDefault="00000000">
      <w:pPr>
        <w:pStyle w:val="Prrafodelista"/>
        <w:numPr>
          <w:ilvl w:val="0"/>
          <w:numId w:val="2"/>
        </w:numPr>
      </w:pPr>
      <w:r>
        <w:rPr>
          <w:color w:val="1F4E79"/>
          <w:sz w:val="18"/>
          <w:szCs w:val="18"/>
        </w:rPr>
        <w:t>https://www.sspa.juntadeandalucia.es/agenciadecalidadsanitaria/categoria/estandares/</w:t>
      </w:r>
    </w:p>
    <w:p w14:paraId="6E1F5C58" w14:textId="77777777" w:rsidR="002B5F17" w:rsidRDefault="00000000">
      <w:pPr>
        <w:pStyle w:val="Prrafodelista"/>
        <w:numPr>
          <w:ilvl w:val="0"/>
          <w:numId w:val="2"/>
        </w:numPr>
      </w:pPr>
      <w:r>
        <w:rPr>
          <w:color w:val="1F4E79"/>
          <w:sz w:val="18"/>
          <w:szCs w:val="18"/>
        </w:rPr>
        <w:t>https://www.sspa.juntadeandalucia.es/agenciadecalidadsanitaria/wp-content/uploads/2023/10/manual-de-estandares-de-centros-hospitalarios.pdf</w:t>
      </w:r>
    </w:p>
    <w:p w14:paraId="44268BFD" w14:textId="77777777" w:rsidR="002B5F17" w:rsidRDefault="00000000">
      <w:pPr>
        <w:pStyle w:val="Prrafodelista"/>
        <w:numPr>
          <w:ilvl w:val="0"/>
          <w:numId w:val="2"/>
        </w:numPr>
      </w:pPr>
      <w:r>
        <w:rPr>
          <w:color w:val="1F4E79"/>
          <w:sz w:val="18"/>
          <w:szCs w:val="18"/>
        </w:rPr>
        <w:t>https://www.sspa.juntadeandalucia.es/agenciadecalidadsanitaria/acsa_profesionales/manual.estructura.asp?idManual=245</w:t>
      </w:r>
    </w:p>
    <w:p w14:paraId="15D531AB" w14:textId="77777777" w:rsidR="002B5F17" w:rsidRDefault="00000000">
      <w:pPr>
        <w:pStyle w:val="Prrafodelista"/>
        <w:numPr>
          <w:ilvl w:val="0"/>
          <w:numId w:val="2"/>
        </w:numPr>
      </w:pPr>
      <w:r>
        <w:rPr>
          <w:color w:val="1F4E79"/>
          <w:sz w:val="18"/>
          <w:szCs w:val="18"/>
        </w:rPr>
        <w:t>https://www.w3.org/WAI/standards-guidelines/es</w:t>
      </w:r>
    </w:p>
    <w:p w14:paraId="2EDF2EE9" w14:textId="77777777" w:rsidR="002B5F17" w:rsidRDefault="00000000">
      <w:pPr>
        <w:spacing w:before="120"/>
      </w:pPr>
      <w:r>
        <w:rPr>
          <w:b/>
          <w:bCs/>
        </w:rPr>
        <w:t>Biblioteca Virtual del SSPA</w:t>
      </w:r>
    </w:p>
    <w:p w14:paraId="4317668E" w14:textId="77777777" w:rsidR="002B5F17" w:rsidRDefault="00000000">
      <w:pPr>
        <w:pStyle w:val="Prrafodelista"/>
        <w:numPr>
          <w:ilvl w:val="0"/>
          <w:numId w:val="2"/>
        </w:numPr>
      </w:pPr>
      <w:r>
        <w:rPr>
          <w:color w:val="1F4E79"/>
          <w:sz w:val="18"/>
          <w:szCs w:val="18"/>
        </w:rPr>
        <w:t>https://bvsspa.es/</w:t>
      </w:r>
    </w:p>
    <w:p w14:paraId="73C61B1E" w14:textId="77777777" w:rsidR="002B5F17" w:rsidRDefault="00000000">
      <w:pPr>
        <w:pStyle w:val="Prrafodelista"/>
        <w:numPr>
          <w:ilvl w:val="0"/>
          <w:numId w:val="2"/>
        </w:numPr>
      </w:pPr>
      <w:r>
        <w:rPr>
          <w:color w:val="1F4E79"/>
          <w:sz w:val="18"/>
          <w:szCs w:val="18"/>
        </w:rPr>
        <w:t>https://bvsspa.es/recursos/bbdd/</w:t>
      </w:r>
    </w:p>
    <w:p w14:paraId="120B3D52" w14:textId="77777777" w:rsidR="002B5F17" w:rsidRDefault="00000000">
      <w:pPr>
        <w:pStyle w:val="Prrafodelista"/>
        <w:numPr>
          <w:ilvl w:val="0"/>
          <w:numId w:val="2"/>
        </w:numPr>
      </w:pPr>
      <w:r>
        <w:rPr>
          <w:color w:val="1F4E79"/>
          <w:sz w:val="18"/>
          <w:szCs w:val="18"/>
        </w:rPr>
        <w:t>https://www.crodoc.es/ficha154</w:t>
      </w:r>
    </w:p>
    <w:sectPr w:rsidR="002B5F17">
      <w:footerReference w:type="default" r:id="rId8"/>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C9F21D" w14:textId="77777777" w:rsidR="007E7686" w:rsidRDefault="007E7686">
      <w:pPr>
        <w:spacing w:after="0" w:line="240" w:lineRule="auto"/>
      </w:pPr>
      <w:r>
        <w:separator/>
      </w:r>
    </w:p>
  </w:endnote>
  <w:endnote w:type="continuationSeparator" w:id="0">
    <w:p w14:paraId="6F1FD8AC" w14:textId="77777777" w:rsidR="007E7686" w:rsidRDefault="007E7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3F080F" w14:textId="77777777" w:rsidR="002B5F17" w:rsidRDefault="00000000">
    <w:pPr>
      <w:jc w:val="center"/>
    </w:pPr>
    <w:r>
      <w:rPr>
        <w:color w:val="888888"/>
        <w:sz w:val="16"/>
        <w:szCs w:val="16"/>
      </w:rPr>
      <w:t xml:space="preserve">Tema 86 · Portales corporativos · </w:t>
    </w:r>
    <w:r>
      <w:rPr>
        <w:color w:val="888888"/>
        <w:sz w:val="16"/>
        <w:szCs w:val="16"/>
      </w:rPr>
      <w:fldChar w:fldCharType="begin"/>
    </w:r>
    <w:r>
      <w:rPr>
        <w:color w:val="888888"/>
        <w:sz w:val="16"/>
        <w:szCs w:val="16"/>
      </w:rPr>
      <w:instrText>PAGE</w:instrText>
    </w:r>
    <w:r>
      <w:rPr>
        <w:color w:val="888888"/>
        <w:sz w:val="16"/>
        <w:szCs w:val="16"/>
      </w:rPr>
      <w:fldChar w:fldCharType="separate"/>
    </w:r>
    <w:r w:rsidR="009D122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B19961" w14:textId="77777777" w:rsidR="007E7686" w:rsidRDefault="007E7686">
      <w:pPr>
        <w:spacing w:after="0" w:line="240" w:lineRule="auto"/>
      </w:pPr>
      <w:r>
        <w:separator/>
      </w:r>
    </w:p>
  </w:footnote>
  <w:footnote w:type="continuationSeparator" w:id="0">
    <w:p w14:paraId="3803E9F9" w14:textId="77777777" w:rsidR="007E7686" w:rsidRDefault="007E7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D6E1B"/>
    <w:multiLevelType w:val="hybridMultilevel"/>
    <w:tmpl w:val="935CD7D0"/>
    <w:lvl w:ilvl="0" w:tplc="FFC8320C">
      <w:start w:val="1"/>
      <w:numFmt w:val="bullet"/>
      <w:lvlText w:val="●"/>
      <w:lvlJc w:val="left"/>
      <w:pPr>
        <w:ind w:left="720" w:hanging="360"/>
      </w:pPr>
    </w:lvl>
    <w:lvl w:ilvl="1" w:tplc="74C073D4">
      <w:start w:val="1"/>
      <w:numFmt w:val="bullet"/>
      <w:lvlText w:val="○"/>
      <w:lvlJc w:val="left"/>
      <w:pPr>
        <w:ind w:left="1440" w:hanging="360"/>
      </w:pPr>
    </w:lvl>
    <w:lvl w:ilvl="2" w:tplc="EF4E05F8">
      <w:start w:val="1"/>
      <w:numFmt w:val="bullet"/>
      <w:lvlText w:val="■"/>
      <w:lvlJc w:val="left"/>
      <w:pPr>
        <w:ind w:left="2160" w:hanging="360"/>
      </w:pPr>
    </w:lvl>
    <w:lvl w:ilvl="3" w:tplc="7CB48388">
      <w:start w:val="1"/>
      <w:numFmt w:val="bullet"/>
      <w:lvlText w:val="●"/>
      <w:lvlJc w:val="left"/>
      <w:pPr>
        <w:ind w:left="2880" w:hanging="360"/>
      </w:pPr>
    </w:lvl>
    <w:lvl w:ilvl="4" w:tplc="8E361EF2">
      <w:start w:val="1"/>
      <w:numFmt w:val="bullet"/>
      <w:lvlText w:val="○"/>
      <w:lvlJc w:val="left"/>
      <w:pPr>
        <w:ind w:left="3600" w:hanging="360"/>
      </w:pPr>
    </w:lvl>
    <w:lvl w:ilvl="5" w:tplc="705860DE">
      <w:start w:val="1"/>
      <w:numFmt w:val="bullet"/>
      <w:lvlText w:val="■"/>
      <w:lvlJc w:val="left"/>
      <w:pPr>
        <w:ind w:left="4320" w:hanging="360"/>
      </w:pPr>
    </w:lvl>
    <w:lvl w:ilvl="6" w:tplc="925E9DC8">
      <w:start w:val="1"/>
      <w:numFmt w:val="bullet"/>
      <w:lvlText w:val="●"/>
      <w:lvlJc w:val="left"/>
      <w:pPr>
        <w:ind w:left="5040" w:hanging="360"/>
      </w:pPr>
    </w:lvl>
    <w:lvl w:ilvl="7" w:tplc="AC360590">
      <w:start w:val="1"/>
      <w:numFmt w:val="bullet"/>
      <w:lvlText w:val="●"/>
      <w:lvlJc w:val="left"/>
      <w:pPr>
        <w:ind w:left="5760" w:hanging="360"/>
      </w:pPr>
    </w:lvl>
    <w:lvl w:ilvl="8" w:tplc="AB2C30EA">
      <w:start w:val="1"/>
      <w:numFmt w:val="bullet"/>
      <w:lvlText w:val="●"/>
      <w:lvlJc w:val="left"/>
      <w:pPr>
        <w:ind w:left="6480" w:hanging="360"/>
      </w:pPr>
    </w:lvl>
  </w:abstractNum>
  <w:abstractNum w:abstractNumId="1" w15:restartNumberingAfterBreak="0">
    <w:nsid w:val="1BC87074"/>
    <w:multiLevelType w:val="hybridMultilevel"/>
    <w:tmpl w:val="DE723D6C"/>
    <w:lvl w:ilvl="0" w:tplc="D5BC0F14">
      <w:start w:val="1"/>
      <w:numFmt w:val="bullet"/>
      <w:lvlText w:val="•"/>
      <w:lvlJc w:val="left"/>
      <w:pPr>
        <w:ind w:left="560" w:hanging="280"/>
      </w:pPr>
    </w:lvl>
    <w:lvl w:ilvl="1" w:tplc="BE8C988E">
      <w:start w:val="1"/>
      <w:numFmt w:val="bullet"/>
      <w:lvlText w:val="–"/>
      <w:lvlJc w:val="left"/>
      <w:pPr>
        <w:ind w:left="1120" w:hanging="280"/>
      </w:pPr>
    </w:lvl>
    <w:lvl w:ilvl="2" w:tplc="1AB29498">
      <w:numFmt w:val="decimal"/>
      <w:lvlText w:val=""/>
      <w:lvlJc w:val="left"/>
    </w:lvl>
    <w:lvl w:ilvl="3" w:tplc="36F6FB16">
      <w:numFmt w:val="decimal"/>
      <w:lvlText w:val=""/>
      <w:lvlJc w:val="left"/>
    </w:lvl>
    <w:lvl w:ilvl="4" w:tplc="1DFA47EA">
      <w:numFmt w:val="decimal"/>
      <w:lvlText w:val=""/>
      <w:lvlJc w:val="left"/>
    </w:lvl>
    <w:lvl w:ilvl="5" w:tplc="72E42868">
      <w:numFmt w:val="decimal"/>
      <w:lvlText w:val=""/>
      <w:lvlJc w:val="left"/>
    </w:lvl>
    <w:lvl w:ilvl="6" w:tplc="67720DE0">
      <w:numFmt w:val="decimal"/>
      <w:lvlText w:val=""/>
      <w:lvlJc w:val="left"/>
    </w:lvl>
    <w:lvl w:ilvl="7" w:tplc="C40217CC">
      <w:numFmt w:val="decimal"/>
      <w:lvlText w:val=""/>
      <w:lvlJc w:val="left"/>
    </w:lvl>
    <w:lvl w:ilvl="8" w:tplc="60CE4EF4">
      <w:numFmt w:val="decimal"/>
      <w:lvlText w:val=""/>
      <w:lvlJc w:val="left"/>
    </w:lvl>
  </w:abstractNum>
  <w:num w:numId="1" w16cid:durableId="1862741986">
    <w:abstractNumId w:val="0"/>
    <w:lvlOverride w:ilvl="0">
      <w:startOverride w:val="1"/>
    </w:lvlOverride>
  </w:num>
  <w:num w:numId="2" w16cid:durableId="751858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F17"/>
    <w:rsid w:val="00015E97"/>
    <w:rsid w:val="002B5F17"/>
    <w:rsid w:val="007E7686"/>
    <w:rsid w:val="00923C29"/>
    <w:rsid w:val="009D12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6AFEF"/>
  <w15:docId w15:val="{B847170E-7436-4167-8C14-19C55B13F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ES" w:eastAsia="es-ES"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2"/>
      <w:szCs w:val="32"/>
    </w:rPr>
  </w:style>
  <w:style w:type="paragraph" w:styleId="Ttulo2">
    <w:name w:val="heading 2"/>
    <w:uiPriority w:val="9"/>
    <w:unhideWhenUsed/>
    <w:qFormat/>
    <w:pPr>
      <w:spacing w:before="240"/>
      <w:outlineLvl w:val="1"/>
    </w:pPr>
    <w:rPr>
      <w:b/>
      <w:bCs/>
      <w:color w:val="2E75B6"/>
      <w:sz w:val="26"/>
      <w:szCs w:val="26"/>
    </w:rPr>
  </w:style>
  <w:style w:type="paragraph" w:styleId="Ttulo3">
    <w:name w:val="heading 3"/>
    <w:uiPriority w:val="9"/>
    <w:unhideWhenUsed/>
    <w:qFormat/>
    <w:pPr>
      <w:spacing w:before="180" w:after="8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20"/>
    </w:pPr>
    <w:rPr>
      <w:b/>
      <w:bCs/>
      <w:color w:val="1F4E79"/>
      <w:sz w:val="40"/>
      <w:szCs w:val="40"/>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D1220"/>
  </w:style>
  <w:style w:type="paragraph" w:styleId="TDC2">
    <w:name w:val="toc 2"/>
    <w:basedOn w:val="Normal"/>
    <w:next w:val="Normal"/>
    <w:autoRedefine/>
    <w:uiPriority w:val="39"/>
    <w:unhideWhenUsed/>
    <w:rsid w:val="009D1220"/>
    <w:pPr>
      <w:ind w:left="220"/>
    </w:pPr>
  </w:style>
  <w:style w:type="paragraph" w:styleId="TDC3">
    <w:name w:val="toc 3"/>
    <w:basedOn w:val="Normal"/>
    <w:next w:val="Normal"/>
    <w:autoRedefine/>
    <w:uiPriority w:val="39"/>
    <w:unhideWhenUsed/>
    <w:rsid w:val="009D1220"/>
    <w:pPr>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8126</Words>
  <Characters>44694</Characters>
  <Application>Microsoft Office Word</Application>
  <DocSecurity>0</DocSecurity>
  <Lines>372</Lines>
  <Paragraphs>105</Paragraphs>
  <ScaleCrop>false</ScaleCrop>
  <Company/>
  <LinksUpToDate>false</LinksUpToDate>
  <CharactersWithSpaces>52715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86. Portales corporativos (completado)</dc:title>
  <dc:creator>Pedro</dc:creator>
  <cp:lastModifiedBy>Piñero Tejada, Pedro Vale</cp:lastModifiedBy>
  <cp:revision>5</cp:revision>
  <cp:lastPrinted>2026-09-25T17:09:00Z</cp:lastPrinted>
  <dcterms:created xsi:type="dcterms:W3CDTF">2026-09-25T17:02:00Z</dcterms:created>
  <dcterms:modified xsi:type="dcterms:W3CDTF">2026-09-25T17:09:00Z</dcterms:modified>
</cp:coreProperties>
</file>