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D57" w:rsidRPr="006909FB" w:rsidRDefault="006909FB" w:rsidP="00611197">
      <w:pPr>
        <w:rPr>
          <w:rFonts w:ascii="Arial" w:hAnsi="Arial" w:cs="Arial"/>
          <w:b/>
          <w:color w:val="000000" w:themeColor="text1"/>
          <w:sz w:val="44"/>
          <w:szCs w:val="44"/>
        </w:rPr>
      </w:pPr>
      <w:bookmarkStart w:id="0" w:name="_kipb61pay2m4" w:colFirst="0" w:colLast="0"/>
      <w:bookmarkStart w:id="1" w:name="_sxgtfzc2l8j2" w:colFirst="0" w:colLast="0"/>
      <w:bookmarkEnd w:id="0"/>
      <w:bookmarkEnd w:id="1"/>
      <w:r w:rsidRPr="006909FB">
        <w:rPr>
          <w:rFonts w:ascii="Arial" w:hAnsi="Arial" w:cs="Arial"/>
          <w:b/>
          <w:color w:val="000000" w:themeColor="text1"/>
          <w:sz w:val="44"/>
          <w:szCs w:val="44"/>
        </w:rPr>
        <w:t>Tema 95 - E-</w:t>
      </w:r>
      <w:proofErr w:type="spellStart"/>
      <w:r w:rsidRPr="006909FB">
        <w:rPr>
          <w:rFonts w:ascii="Arial" w:hAnsi="Arial" w:cs="Arial"/>
          <w:b/>
          <w:color w:val="000000" w:themeColor="text1"/>
          <w:sz w:val="44"/>
          <w:szCs w:val="44"/>
        </w:rPr>
        <w:t>learning</w:t>
      </w:r>
      <w:proofErr w:type="spellEnd"/>
      <w:r w:rsidRPr="006909FB">
        <w:rPr>
          <w:rFonts w:ascii="Arial" w:hAnsi="Arial" w:cs="Arial"/>
          <w:b/>
          <w:color w:val="000000" w:themeColor="text1"/>
          <w:sz w:val="44"/>
          <w:szCs w:val="44"/>
        </w:rPr>
        <w:t>: conceptos, herramientas, sistemas de implantación y normalización. LMS. MOOCS.</w:t>
      </w:r>
    </w:p>
    <w:sdt>
      <w:sdtPr>
        <w:rPr>
          <w:rFonts w:ascii="Arial" w:eastAsia="Times New Roman" w:hAnsi="Arial" w:cs="Arial"/>
          <w:b w:val="0"/>
          <w:bCs w:val="0"/>
          <w:color w:val="000000" w:themeColor="text1"/>
          <w:sz w:val="24"/>
          <w:szCs w:val="24"/>
        </w:rPr>
        <w:id w:val="-146133711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11197" w:rsidRPr="005F7C39" w:rsidRDefault="00611197">
          <w:pPr>
            <w:pStyle w:val="TtuloTDC"/>
            <w:rPr>
              <w:rFonts w:ascii="Arial" w:hAnsi="Arial" w:cs="Arial"/>
              <w:color w:val="000000" w:themeColor="text1"/>
            </w:rPr>
          </w:pPr>
          <w:r w:rsidRPr="005F7C39">
            <w:rPr>
              <w:rFonts w:ascii="Arial" w:hAnsi="Arial" w:cs="Arial"/>
              <w:color w:val="000000" w:themeColor="text1"/>
            </w:rPr>
            <w:t>Tabla de contenido</w:t>
          </w:r>
        </w:p>
        <w:p w:rsidR="006909FB" w:rsidRDefault="00611197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r w:rsidRPr="005F7C39">
            <w:rPr>
              <w:rFonts w:ascii="Arial" w:hAnsi="Arial" w:cs="Arial"/>
              <w:color w:val="000000" w:themeColor="text1"/>
            </w:rPr>
            <w:fldChar w:fldCharType="begin"/>
          </w:r>
          <w:r w:rsidRPr="005F7C39">
            <w:rPr>
              <w:rFonts w:ascii="Arial" w:hAnsi="Arial" w:cs="Arial"/>
              <w:color w:val="000000" w:themeColor="text1"/>
            </w:rPr>
            <w:instrText>TOC \o "1-3" \h \z \u</w:instrText>
          </w:r>
          <w:r w:rsidRPr="005F7C39">
            <w:rPr>
              <w:rFonts w:ascii="Arial" w:hAnsi="Arial" w:cs="Arial"/>
              <w:color w:val="000000" w:themeColor="text1"/>
            </w:rPr>
            <w:fldChar w:fldCharType="separate"/>
          </w:r>
          <w:hyperlink w:anchor="_Toc240236044" w:history="1">
            <w:r w:rsidR="006909FB" w:rsidRPr="00B06815">
              <w:rPr>
                <w:rStyle w:val="Hipervnculo"/>
                <w:noProof/>
              </w:rPr>
              <w:t>1.</w:t>
            </w:r>
            <w:r w:rsidR="006909FB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6909FB" w:rsidRPr="00B06815">
              <w:rPr>
                <w:rStyle w:val="Hipervnculo"/>
                <w:noProof/>
              </w:rPr>
              <w:t>E-Learning: Concepto y evolución</w:t>
            </w:r>
            <w:r w:rsidR="006909FB">
              <w:rPr>
                <w:noProof/>
                <w:webHidden/>
              </w:rPr>
              <w:tab/>
            </w:r>
            <w:r w:rsidR="006909FB">
              <w:rPr>
                <w:noProof/>
                <w:webHidden/>
              </w:rPr>
              <w:fldChar w:fldCharType="begin"/>
            </w:r>
            <w:r w:rsidR="006909FB">
              <w:rPr>
                <w:noProof/>
                <w:webHidden/>
              </w:rPr>
              <w:instrText xml:space="preserve"> PAGEREF _Toc240236044 \h </w:instrText>
            </w:r>
            <w:r w:rsidR="006909FB">
              <w:rPr>
                <w:noProof/>
                <w:webHidden/>
              </w:rPr>
            </w:r>
            <w:r w:rsidR="006909FB">
              <w:rPr>
                <w:noProof/>
                <w:webHidden/>
              </w:rPr>
              <w:fldChar w:fldCharType="separate"/>
            </w:r>
            <w:r w:rsidR="006909FB">
              <w:rPr>
                <w:noProof/>
                <w:webHidden/>
              </w:rPr>
              <w:t>2</w:t>
            </w:r>
            <w:r w:rsidR="006909FB">
              <w:rPr>
                <w:noProof/>
                <w:webHidden/>
              </w:rPr>
              <w:fldChar w:fldCharType="end"/>
            </w:r>
          </w:hyperlink>
        </w:p>
        <w:p w:rsidR="006909FB" w:rsidRDefault="006909F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236045" w:history="1">
            <w:r w:rsidRPr="00B06815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B06815">
              <w:rPr>
                <w:rStyle w:val="Hipervnculo"/>
                <w:noProof/>
              </w:rPr>
              <w:t>Características del e-learning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09FB" w:rsidRDefault="006909F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236046" w:history="1">
            <w:r w:rsidRPr="00B06815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B06815">
              <w:rPr>
                <w:rStyle w:val="Hipervnculo"/>
                <w:noProof/>
              </w:rPr>
              <w:t>Modalidades e-learning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09FB" w:rsidRDefault="006909F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236047" w:history="1">
            <w:r w:rsidRPr="00B06815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B06815">
              <w:rPr>
                <w:rStyle w:val="Hipervnculo"/>
                <w:noProof/>
              </w:rPr>
              <w:t>Herramientas del e-learning.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09FB" w:rsidRDefault="006909F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236048" w:history="1">
            <w:r w:rsidRPr="00B06815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B06815">
              <w:rPr>
                <w:rStyle w:val="Hipervnculo"/>
                <w:noProof/>
              </w:rPr>
              <w:t>LMS – Learning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09FB" w:rsidRDefault="006909F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236049" w:history="1">
            <w:r w:rsidRPr="00B06815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B06815">
              <w:rPr>
                <w:rStyle w:val="Hipervnculo"/>
                <w:noProof/>
              </w:rPr>
              <w:t>Fases implantación del e-learning.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09FB" w:rsidRDefault="006909F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236050" w:history="1">
            <w:r w:rsidRPr="00B06815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B06815">
              <w:rPr>
                <w:rStyle w:val="Hipervnculo"/>
                <w:noProof/>
              </w:rPr>
              <w:t>Normalización y estandarización del elearning.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09FB" w:rsidRDefault="006909F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236051" w:history="1">
            <w:r w:rsidRPr="00B06815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B06815">
              <w:rPr>
                <w:rStyle w:val="Hipervnculo"/>
                <w:noProof/>
              </w:rPr>
              <w:t>MOOC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09FB" w:rsidRDefault="006909F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236052" w:history="1">
            <w:r w:rsidRPr="00B06815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B06815">
              <w:rPr>
                <w:rStyle w:val="Hipervnculo"/>
                <w:noProof/>
              </w:rPr>
              <w:t>Formato SCORM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09FB" w:rsidRDefault="006909FB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236053" w:history="1">
            <w:r w:rsidRPr="00B06815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B06815">
              <w:rPr>
                <w:rStyle w:val="Hipervnculo"/>
                <w:noProof/>
              </w:rPr>
              <w:t>GESFORMA SSPA.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09FB" w:rsidRDefault="006909FB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236054" w:history="1">
            <w:r w:rsidRPr="00B06815"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B06815">
              <w:rPr>
                <w:rStyle w:val="Hipervnculo"/>
                <w:noProof/>
              </w:rPr>
              <w:t>RESUMEN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09FB" w:rsidRDefault="006909FB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236055" w:history="1">
            <w:r w:rsidRPr="00B06815">
              <w:rPr>
                <w:rStyle w:val="Hipervnculo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B06815">
              <w:rPr>
                <w:rStyle w:val="Hipervnculo"/>
                <w:noProof/>
              </w:rPr>
              <w:t>e-Learning esquema.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1197" w:rsidRPr="005F7C39" w:rsidRDefault="00611197">
          <w:pPr>
            <w:rPr>
              <w:rFonts w:ascii="Arial" w:hAnsi="Arial" w:cs="Arial"/>
              <w:color w:val="000000" w:themeColor="text1"/>
            </w:rPr>
          </w:pPr>
          <w:r w:rsidRPr="005F7C39">
            <w:rPr>
              <w:rFonts w:ascii="Arial" w:hAnsi="Arial" w:cs="Arial"/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  <w:bookmarkStart w:id="2" w:name="_b55ra8usma48" w:colFirst="0" w:colLast="0"/>
      <w:bookmarkEnd w:id="2"/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  <w:bookmarkStart w:id="3" w:name="_uwcxeatk86h" w:colFirst="0" w:colLast="0"/>
      <w:bookmarkEnd w:id="3"/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lang w:val="es"/>
        </w:rPr>
      </w:pPr>
    </w:p>
    <w:p w:rsidR="00B75D57" w:rsidRPr="005F7C39" w:rsidRDefault="00DB6095" w:rsidP="00611197">
      <w:pPr>
        <w:pStyle w:val="Ttulo2"/>
        <w:numPr>
          <w:ilvl w:val="0"/>
          <w:numId w:val="31"/>
        </w:numPr>
        <w:rPr>
          <w:color w:val="000000" w:themeColor="text1"/>
        </w:rPr>
      </w:pPr>
      <w:bookmarkStart w:id="4" w:name="_Toc240236044"/>
      <w:r w:rsidRPr="005F7C39">
        <w:rPr>
          <w:color w:val="000000" w:themeColor="text1"/>
        </w:rPr>
        <w:lastRenderedPageBreak/>
        <w:t>E-</w:t>
      </w:r>
      <w:proofErr w:type="spellStart"/>
      <w:r w:rsidR="00312BDE" w:rsidRPr="005F7C39">
        <w:rPr>
          <w:color w:val="000000" w:themeColor="text1"/>
        </w:rPr>
        <w:t>Learning</w:t>
      </w:r>
      <w:proofErr w:type="spellEnd"/>
      <w:r w:rsidRPr="005F7C39">
        <w:rPr>
          <w:color w:val="000000" w:themeColor="text1"/>
        </w:rPr>
        <w:t>: Concepto y evolución</w:t>
      </w:r>
      <w:bookmarkEnd w:id="4"/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El término es una simplificación del anglicismo </w:t>
      </w:r>
      <w:r w:rsidRPr="005F7C39">
        <w:rPr>
          <w:rFonts w:ascii="Arial" w:hAnsi="Arial" w:cs="Arial"/>
          <w:i/>
          <w:iCs/>
          <w:color w:val="000000" w:themeColor="text1"/>
        </w:rPr>
        <w:t>Electronic Learning</w:t>
      </w:r>
      <w:r w:rsidRPr="005F7C39">
        <w:rPr>
          <w:rFonts w:ascii="Arial" w:hAnsi="Arial" w:cs="Arial"/>
          <w:color w:val="000000" w:themeColor="text1"/>
        </w:rPr>
        <w:t>, aunque su uso abreviado es el más utilizado a nivel mundial. En español se utilizan otros términos como sinónimos para definir a qué llamamos e-learning (aunque realmente hay ciertas particularidades), como teleformación, formación online, formación virtual, enseñanza virtual, aprendizaje en línea, etc.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Si explicamos el concepto de manera sencilla, podemos entender el e-learning como un proceso de enseñanza-aprendizaje que se lleva a cabo a través de Internet mediante la utilización de medios electrónicos. Normalmente, se realiza a través de una plataforma de e-learning (campus virtual o LMS)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El e-learning comprende fundamentalmente los siguientes aspectos: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El pedagógico, referido a la Tecnología Educativa como disciplina de las ciencias de la educación, vinculada a los medios tecnológicos, la psicología educativa y la didáctica.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El tecnológico, referido a la Tecnología de la Información y la Comunicación, mediante la selección, diseño, personalización, implementación, alojamiento y mantenimiento de soluciones en dónde se integran tecnologías propietarias y de código abierto.</w:t>
      </w:r>
    </w:p>
    <w:p w:rsidR="00F2660C" w:rsidRPr="005F7C39" w:rsidRDefault="00312BDE" w:rsidP="00F2660C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Podemos entender el e-learning como una evolución de la educación a distancia que se dirige en la actualidad a plataformas inteligentes y personalizables por el alumno, </w:t>
      </w:r>
      <w:r w:rsidR="00F2660C" w:rsidRPr="005F7C39">
        <w:rPr>
          <w:rFonts w:ascii="Arial" w:hAnsi="Arial" w:cs="Arial"/>
          <w:color w:val="000000" w:themeColor="text1"/>
        </w:rPr>
        <w:t>La evolución del e-learning ha incorporado progresivamente herramientas colaborativas, aprendizaje móvil, analítica del aprendizaje, personalización y tecnologías inteligentes.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• e- significa electronic (electrónico) Se refiere al tipo de medio por el cual se transmite la información, lo que incluye el uso de ordenadores y redes de comunicación. </w:t>
      </w:r>
    </w:p>
    <w:p w:rsidR="00F2660C" w:rsidRPr="005F7C39" w:rsidRDefault="00F2660C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• Learning significa Aprendizaje Se refiere al proceso de adquisición de nuevos conocimientos, habilidades y comportamientos. </w:t>
      </w:r>
    </w:p>
    <w:p w:rsidR="00B75D57" w:rsidRPr="005F7C39" w:rsidRDefault="00B75D57" w:rsidP="00611197">
      <w:pPr>
        <w:pStyle w:val="Ttulo2"/>
        <w:rPr>
          <w:color w:val="000000" w:themeColor="text1"/>
        </w:rPr>
      </w:pPr>
    </w:p>
    <w:p w:rsidR="00B75D57" w:rsidRPr="005F7C39" w:rsidRDefault="00312BDE" w:rsidP="00611197">
      <w:pPr>
        <w:pStyle w:val="Ttulo2"/>
        <w:numPr>
          <w:ilvl w:val="0"/>
          <w:numId w:val="31"/>
        </w:numPr>
        <w:rPr>
          <w:color w:val="000000" w:themeColor="text1"/>
        </w:rPr>
      </w:pPr>
      <w:bookmarkStart w:id="5" w:name="_Toc240236045"/>
      <w:r w:rsidRPr="005F7C39">
        <w:rPr>
          <w:color w:val="000000" w:themeColor="text1"/>
        </w:rPr>
        <w:t>Características del e-learning</w:t>
      </w:r>
      <w:bookmarkEnd w:id="5"/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Entre las características más destacadas de esta modalidad formativa están: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La desaparición de barreras espacio-temporales (puedes realizar un curso a distancia desde cualquier parte del mundo).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La flexibilidad. La diversidad de métodos y recursos empleados hace que el profesor pueda adaptarse a las características y necesidades de los estudiantes. Además, no requiere una calendarización cerrada, puedes conectarte en cualquier momento.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El cambio de rol de alumno y profesor (desaparecen las distancias entre ambos) y el alumno se convierte en el centro del proceso de enseñanza aprendizaje, con capacidad de decisión.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La rapidez e interactividad. La comunicación se realiza con bastante agilidad.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El ahorro de costes, tanto para el alumno como para el profesor que lo implementa. Evitamos los gastos de traslado, alojamiento o material didáctico que se requieren cuando la formación es presencial. Esto cobra especial importancia cuando </w:t>
      </w:r>
      <w:r w:rsidRPr="005F7C39">
        <w:rPr>
          <w:rFonts w:ascii="Arial" w:hAnsi="Arial" w:cs="Arial"/>
          <w:color w:val="000000" w:themeColor="text1"/>
        </w:rPr>
        <w:lastRenderedPageBreak/>
        <w:t>hablamos de organizaciones de gran tamaño con distintas localizaciones a lo ancho y largo del globo.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La actualización de contenidos. Las novedades y recursos relacionados con el tema de estudio se pueden incluir en cualquier momento. Los contenidos no son cerrados.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La comunicación constante entre los participantes gracias a las herramientas tecnológicas (foros, chats, emails, </w:t>
      </w:r>
      <w:r w:rsidR="00A6537A" w:rsidRPr="005F7C39">
        <w:rPr>
          <w:rFonts w:ascii="Arial" w:hAnsi="Arial" w:cs="Arial"/>
          <w:color w:val="000000" w:themeColor="text1"/>
        </w:rPr>
        <w:t>etc.</w:t>
      </w:r>
      <w:r w:rsidRPr="005F7C39">
        <w:rPr>
          <w:rFonts w:ascii="Arial" w:hAnsi="Arial" w:cs="Arial"/>
          <w:color w:val="000000" w:themeColor="text1"/>
        </w:rPr>
        <w:t>).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La sencillez de uso.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La autonomía del aprendizaje, etc. Se eliminan con ella los inconvenientes de la enseñanza tradicional, en la que el alumno se encontraba solo en su proceso de aprendizaje.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En realidad, ubicuidad y movilidad son las dos características centrales de los procesos de formación en e-learning.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DB6095" w:rsidP="00611197">
      <w:pPr>
        <w:pStyle w:val="Ttulo2"/>
        <w:numPr>
          <w:ilvl w:val="0"/>
          <w:numId w:val="31"/>
        </w:numPr>
        <w:rPr>
          <w:color w:val="000000" w:themeColor="text1"/>
        </w:rPr>
      </w:pPr>
      <w:bookmarkStart w:id="6" w:name="_Toc240236046"/>
      <w:r w:rsidRPr="005F7C39">
        <w:rPr>
          <w:color w:val="000000" w:themeColor="text1"/>
        </w:rPr>
        <w:t>Modalidades</w:t>
      </w:r>
      <w:r w:rsidR="00312BDE" w:rsidRPr="005F7C39">
        <w:rPr>
          <w:color w:val="000000" w:themeColor="text1"/>
        </w:rPr>
        <w:t xml:space="preserve"> e-learning</w:t>
      </w:r>
      <w:bookmarkEnd w:id="6"/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Actualmente existen varios tipos de e-learning, dependiendo del grado de presencialidad o incluso de los dispositivos utilizados para beneficiarse de este proceso de enseñanza. Los más importantes son los siguientes:</w:t>
      </w:r>
    </w:p>
    <w:p w:rsidR="006552D0" w:rsidRPr="005F7C39" w:rsidRDefault="006552D0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B-Learning (Blended Learning). Es un sistema mixto o semipresencial, que incluye actividades tanto en la modalidad tradicional como por Internet. Su objetivo es el aprovechamiento de las mejores cualidades de </w:t>
      </w:r>
      <w:r w:rsidR="00A6537A" w:rsidRPr="005F7C39">
        <w:rPr>
          <w:rFonts w:ascii="Arial" w:hAnsi="Arial" w:cs="Arial"/>
          <w:color w:val="000000" w:themeColor="text1"/>
        </w:rPr>
        <w:t>ambos tipos</w:t>
      </w:r>
      <w:r w:rsidRPr="005F7C39">
        <w:rPr>
          <w:rFonts w:ascii="Arial" w:hAnsi="Arial" w:cs="Arial"/>
          <w:color w:val="000000" w:themeColor="text1"/>
        </w:rPr>
        <w:t xml:space="preserve"> de formación.</w:t>
      </w:r>
    </w:p>
    <w:p w:rsidR="006552D0" w:rsidRPr="005F7C39" w:rsidRDefault="006552D0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M-Learning (Aprendizaje Móvil). La masificación de dispositivos como móviles y tabletas han llevado al alza a esta modalidad de aprendizaje basado en el uso de las </w:t>
      </w:r>
      <w:r w:rsidR="00A6537A" w:rsidRPr="005F7C39">
        <w:rPr>
          <w:rFonts w:ascii="Arial" w:hAnsi="Arial" w:cs="Arial"/>
          <w:color w:val="000000" w:themeColor="text1"/>
        </w:rPr>
        <w:t>Tics</w:t>
      </w:r>
      <w:r w:rsidRPr="005F7C39">
        <w:rPr>
          <w:rFonts w:ascii="Arial" w:hAnsi="Arial" w:cs="Arial"/>
          <w:color w:val="000000" w:themeColor="text1"/>
        </w:rPr>
        <w:t>.</w:t>
      </w:r>
    </w:p>
    <w:p w:rsidR="006552D0" w:rsidRPr="005F7C39" w:rsidRDefault="006552D0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U-Learning (Aprendizaje Ubicuo). Accesible en cualquier momento y lugar, no se limita a la formación recibida a través de ordenador o móvil, este concepto los trasciende e incorpora cualquier medio tecnológico que permita recibir información y posibilite su incorporación y asimilación a las personas (videoconferencias, realidad aumentada).</w:t>
      </w:r>
    </w:p>
    <w:p w:rsidR="006552D0" w:rsidRPr="005F7C39" w:rsidRDefault="006552D0" w:rsidP="00611197">
      <w:pPr>
        <w:rPr>
          <w:rFonts w:ascii="Arial" w:hAnsi="Arial" w:cs="Arial"/>
          <w:color w:val="000000" w:themeColor="text1"/>
        </w:rPr>
      </w:pPr>
    </w:p>
    <w:p w:rsidR="00A64B91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No obstante, existen otras formas de clasificar la formación elearning:</w:t>
      </w:r>
    </w:p>
    <w:p w:rsidR="00A64B91" w:rsidRPr="005F7C39" w:rsidRDefault="00A64B91" w:rsidP="00611197">
      <w:pPr>
        <w:rPr>
          <w:rFonts w:ascii="Arial" w:hAnsi="Arial" w:cs="Arial"/>
          <w:color w:val="000000" w:themeColor="text1"/>
        </w:rPr>
      </w:pPr>
    </w:p>
    <w:p w:rsidR="00A64B91" w:rsidRPr="005F7C39" w:rsidRDefault="00A64B91" w:rsidP="00A64B91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E-learning síncrono:</w:t>
      </w:r>
      <w:r w:rsidRPr="005F7C39">
        <w:rPr>
          <w:rFonts w:ascii="Arial" w:hAnsi="Arial" w:cs="Arial"/>
          <w:color w:val="000000" w:themeColor="text1"/>
        </w:rPr>
        <w:t xml:space="preserve"> requiere la coincidencia temporal de los participantes y utiliza herramientas como videoconferencia, webinar, chat o aula virtual en directo.</w:t>
      </w:r>
    </w:p>
    <w:p w:rsidR="00A64B91" w:rsidRPr="005F7C39" w:rsidRDefault="00A64B91" w:rsidP="00A64B91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br/>
      </w:r>
      <w:r w:rsidRPr="005F7C39">
        <w:rPr>
          <w:rFonts w:ascii="Arial" w:hAnsi="Arial" w:cs="Arial"/>
          <w:b/>
          <w:bCs/>
          <w:color w:val="000000" w:themeColor="text1"/>
        </w:rPr>
        <w:t>E-learning asíncrono:</w:t>
      </w:r>
      <w:r w:rsidRPr="005F7C39">
        <w:rPr>
          <w:rFonts w:ascii="Arial" w:hAnsi="Arial" w:cs="Arial"/>
          <w:color w:val="000000" w:themeColor="text1"/>
        </w:rPr>
        <w:t xml:space="preserve"> no requiere coincidencia temporal y utiliza contenidos multimedia, foros, correo electrónico, cuestionarios, actividades o cursos accesibles en cualquier momento.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. 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pStyle w:val="Ttulo2"/>
        <w:numPr>
          <w:ilvl w:val="0"/>
          <w:numId w:val="31"/>
        </w:numPr>
        <w:rPr>
          <w:color w:val="000000" w:themeColor="text1"/>
        </w:rPr>
      </w:pPr>
      <w:bookmarkStart w:id="7" w:name="_Toc240236047"/>
      <w:r w:rsidRPr="005F7C39">
        <w:rPr>
          <w:color w:val="000000" w:themeColor="text1"/>
        </w:rPr>
        <w:t>Herramientas del e-learning.</w:t>
      </w:r>
      <w:bookmarkEnd w:id="7"/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Herramientas de contenido.</w:t>
      </w:r>
      <w:r w:rsidRPr="005F7C39">
        <w:rPr>
          <w:rFonts w:ascii="Arial" w:hAnsi="Arial" w:cs="Arial"/>
          <w:color w:val="000000" w:themeColor="text1"/>
        </w:rPr>
        <w:t xml:space="preserve"> Son aquellas herramientas que va a utilizar el diseñador, y con las que posteriormente el alumno se encontrará en el curso, para organizar las unidades o módulos de formación. Son herramientas que permiten poner a disposición del alumnado una variedad de recursos digitales integrados en un formato específico, fácilmente accesible para el alumnado. Las herramientas de contenido que se utilizan con mayor frecuencia son: </w:t>
      </w:r>
      <w:r w:rsidRPr="005F7C39">
        <w:rPr>
          <w:rFonts w:ascii="Arial" w:hAnsi="Arial" w:cs="Arial"/>
          <w:b/>
          <w:bCs/>
          <w:color w:val="000000" w:themeColor="text1"/>
        </w:rPr>
        <w:t>gestor o tablas de contenido, programa, glosario, recopilar, etc.</w:t>
      </w:r>
    </w:p>
    <w:p w:rsidR="00B75D57" w:rsidRPr="005F7C39" w:rsidRDefault="00B75D57" w:rsidP="00611197">
      <w:pPr>
        <w:rPr>
          <w:rFonts w:ascii="Arial" w:hAnsi="Arial" w:cs="Arial"/>
          <w:b/>
          <w:bCs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 xml:space="preserve">Herramientas de comunicación. </w:t>
      </w:r>
      <w:r w:rsidRPr="005F7C39">
        <w:rPr>
          <w:rFonts w:ascii="Arial" w:hAnsi="Arial" w:cs="Arial"/>
          <w:color w:val="000000" w:themeColor="text1"/>
        </w:rPr>
        <w:t>La interacción con otras personas (alumnado y profesorado) es una de las características que potencia</w:t>
      </w:r>
      <w:r w:rsidRPr="005F7C39">
        <w:rPr>
          <w:rFonts w:ascii="Arial" w:hAnsi="Arial" w:cs="Arial"/>
          <w:i/>
          <w:iCs/>
          <w:color w:val="000000" w:themeColor="text1"/>
        </w:rPr>
        <w:t xml:space="preserve"> e-Learning</w:t>
      </w:r>
      <w:r w:rsidRPr="005F7C39">
        <w:rPr>
          <w:rFonts w:ascii="Arial" w:hAnsi="Arial" w:cs="Arial"/>
          <w:color w:val="000000" w:themeColor="text1"/>
        </w:rPr>
        <w:t>. De esta forma, las herramientas de comunicación permiten la interacción entre tutor y alumno y de alumnos entre sí. Las herramientas de comunicación que se utilizan en las plataformas suelen clasificarse según sean síncronas (chat, videochat, videoconferencia) o asíncronas (correo, foro, blog, red social).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 xml:space="preserve">Herramientas de evaluación. </w:t>
      </w:r>
      <w:r w:rsidRPr="005F7C39">
        <w:rPr>
          <w:rFonts w:ascii="Arial" w:hAnsi="Arial" w:cs="Arial"/>
          <w:color w:val="000000" w:themeColor="text1"/>
        </w:rPr>
        <w:t>Las acciones de formación buscan asegurar que los alumnos aprendan. Para ello se requieren herramientas que permitan evaluar los aprendizajes de los alumnos a lo largo del curso. Las herramientas de evaluación son variadas y se acomodan a los diferentes estilos de evaluación que se elijan. Así, las plataformas incorporan herramientas que permiten la creación de exámenes y pruebas escritas. También cuentan las plataformas con herramientas que permiten que los alumnos suban sus tareas o trabajos ya sean realizados de forma individual o grupal. Pero las plataformas también permiten que se pueda evaluar la contribución de los alumnos en los foros de discusión, permitiendo así evaluar la calidad de su partición.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 xml:space="preserve">Herramientas auxiliares. </w:t>
      </w:r>
      <w:r w:rsidRPr="005F7C39">
        <w:rPr>
          <w:rFonts w:ascii="Arial" w:hAnsi="Arial" w:cs="Arial"/>
          <w:color w:val="000000" w:themeColor="text1"/>
        </w:rPr>
        <w:t>Estas son herramientas complementarias que ayudan a los alumnos a personalizar su espacio, a conocer su progreso, sus calificaciones, las noticias o el calendario.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 xml:space="preserve">Herramientas de gestión. </w:t>
      </w:r>
      <w:r w:rsidRPr="005F7C39">
        <w:rPr>
          <w:rFonts w:ascii="Arial" w:hAnsi="Arial" w:cs="Arial"/>
          <w:color w:val="000000" w:themeColor="text1"/>
        </w:rPr>
        <w:t>A las plataformas se puede acceder utilizando diferentes perfiles. Los perfiles básicos son los de alumno, tutor y diseñador. Tanto el perfil de tutor como el de diseñador pueden contar con herramientas complementarias a las descritas anteriormente. Herramientas que permiten gestionar el curso: crear un curso, admitir alumnos, admitir tutores, asignar alumnos a grupos, denegar accesos, etc.</w:t>
      </w:r>
    </w:p>
    <w:p w:rsidR="00A64B91" w:rsidRPr="005F7C39" w:rsidRDefault="00A64B91" w:rsidP="00A64B91">
      <w:pPr>
        <w:rPr>
          <w:rFonts w:ascii="Arial" w:hAnsi="Arial" w:cs="Arial"/>
          <w:b/>
          <w:color w:val="000000" w:themeColor="text1"/>
        </w:rPr>
      </w:pPr>
    </w:p>
    <w:p w:rsidR="00A64B91" w:rsidRPr="005F7C39" w:rsidRDefault="00A64B91" w:rsidP="00A64B91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color w:val="000000" w:themeColor="text1"/>
        </w:rPr>
        <w:t>Herramientas de autor:</w:t>
      </w:r>
      <w:r w:rsidRPr="005F7C39">
        <w:rPr>
          <w:rFonts w:ascii="Arial" w:hAnsi="Arial" w:cs="Arial"/>
          <w:color w:val="000000" w:themeColor="text1"/>
        </w:rPr>
        <w:t xml:space="preserve"> permiten crear contenidos formativos interactivos sin necesidad de desarrollar directamente mediante lenguajes de programación. Pueden generar contenidos multimedia y paquetes compatibles con estándares como SCORM. Ejemplos: Articulate Storyline, Adobe Captivate, iSpring o eXeLearning.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</w:rPr>
      </w:pPr>
    </w:p>
    <w:p w:rsidR="009F33E2" w:rsidRPr="005F7C39" w:rsidRDefault="009F33E2" w:rsidP="00611197">
      <w:pPr>
        <w:pStyle w:val="Ttulo2"/>
        <w:numPr>
          <w:ilvl w:val="0"/>
          <w:numId w:val="31"/>
        </w:numPr>
        <w:rPr>
          <w:color w:val="000000" w:themeColor="text1"/>
        </w:rPr>
      </w:pPr>
      <w:bookmarkStart w:id="8" w:name="_q2gcqb43vat8" w:colFirst="0" w:colLast="0"/>
      <w:bookmarkStart w:id="9" w:name="_Toc240236048"/>
      <w:bookmarkEnd w:id="8"/>
      <w:r w:rsidRPr="005F7C39">
        <w:rPr>
          <w:color w:val="000000" w:themeColor="text1"/>
        </w:rPr>
        <w:lastRenderedPageBreak/>
        <w:t>LMS – Learning Management System</w:t>
      </w:r>
      <w:bookmarkEnd w:id="9"/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Un LMS (Learning Management System) o Sistema de Gestión del Aprendizaje es una aplicación software destinada a administrar, distribuir, gestionar, realizar el seguimiento y evaluar procesos de enseñanza y aprendizaje a través de medios electrónicos.</w:t>
      </w:r>
    </w:p>
    <w:p w:rsidR="00F2660C" w:rsidRPr="005F7C39" w:rsidRDefault="00F2660C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El LMS constituye habitualmente el núcleo tecnológico de una solución de e-learning. Permite centralizar en un único entorno los usuarios, cursos, contenidos, actividades formativas, comunicaciones, evaluaciones y datos de seguimiento del alumnado.</w:t>
      </w:r>
    </w:p>
    <w:p w:rsidR="00F2660C" w:rsidRPr="005F7C39" w:rsidRDefault="00F2660C" w:rsidP="00F2660C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F2660C" w:rsidRPr="005F7C39" w:rsidRDefault="00F2660C" w:rsidP="00F2660C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Los LMS actuales suelen funcionar mediante arquitectura web y pueden desplegarse en infraestructura propia o en la nube. Además, pueden integrarse con otros sistemas mediante APIs y estándares de interoperabilidad.</w:t>
      </w:r>
    </w:p>
    <w:p w:rsidR="00F2660C" w:rsidRPr="005F7C39" w:rsidRDefault="00F2660C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611197" w:rsidRPr="005F7C39" w:rsidRDefault="00611197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620DAA" w:rsidRPr="005F7C39" w:rsidRDefault="00620DAA" w:rsidP="00611197">
      <w:pPr>
        <w:rPr>
          <w:rFonts w:ascii="Arial" w:hAnsi="Arial" w:cs="Arial"/>
          <w:b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color w:val="000000" w:themeColor="text1"/>
          <w:sz w:val="22"/>
          <w:szCs w:val="22"/>
        </w:rPr>
        <w:t>Funciones principales de un LMS:</w:t>
      </w:r>
    </w:p>
    <w:p w:rsidR="00611197" w:rsidRPr="005F7C39" w:rsidRDefault="00611197" w:rsidP="00611197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Gestión de usuarios y roles.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Permite crear y administrar usuarios y establecer diferentes permisos según su función. Los perfiles habituales son administrador, gestor, profesor o tutor y alumno.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Gestión de cursos.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Permite crear cursos, estructurarlos en temas o unidades, establecer fechas, requisitos de acceso, grupos y criterios de finalización.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Gestión de contenidos.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Facilita publicar documentos, vídeos, páginas web, actividades y paquetes de contenidos normalizados como SCORM.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Comunicación y colaboración.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Incorpora normalmente foros, mensajería, avisos, calendarios, chats y herramientas de trabajo colaborativo.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Evaluación.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Permite crear cuestionarios, actividades evaluables, tareas, rúbricas y sistemas de calificación.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Seguimiento del aprendizaje.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Registra la actividad del usuario, accesos, progreso, realización de actividades, resultados y finalización de cursos.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Informes y analítica.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Los datos registrados pueden utilizarse para elaborar informes sobre participación, rendimiento, progreso y cumplimiento de objetivos formativos.</w:t>
      </w:r>
    </w:p>
    <w:p w:rsidR="00611197" w:rsidRPr="005F7C39" w:rsidRDefault="00611197" w:rsidP="00611197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620DAA" w:rsidRPr="005F7C39" w:rsidRDefault="00620DAA" w:rsidP="00611197">
      <w:pPr>
        <w:rPr>
          <w:rFonts w:ascii="Arial" w:hAnsi="Arial" w:cs="Arial"/>
          <w:b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color w:val="000000" w:themeColor="text1"/>
          <w:sz w:val="22"/>
          <w:szCs w:val="22"/>
        </w:rPr>
        <w:t>Elementos y roles de un LMS</w:t>
      </w:r>
      <w:r w:rsidR="00312BDE" w:rsidRPr="005F7C39">
        <w:rPr>
          <w:rFonts w:ascii="Arial" w:hAnsi="Arial" w:cs="Arial"/>
          <w:b/>
          <w:color w:val="000000" w:themeColor="text1"/>
          <w:sz w:val="22"/>
          <w:szCs w:val="22"/>
        </w:rPr>
        <w:t>:</w:t>
      </w:r>
    </w:p>
    <w:p w:rsidR="00611197" w:rsidRPr="005F7C39" w:rsidRDefault="00611197" w:rsidP="00611197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Administrador: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configura y mantiene la plataforma. 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Gestor: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organiza cursos, usuarios y categorías. 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Profesor o tutor: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crea actividades, proporciona contenidos, realiza el seguimiento y evalúa. 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Alumno: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accede a los recursos y realiza las actividades formativas. 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Un mismo LMS puede incorporar otros perfiles </w:t>
      </w:r>
      <w:r w:rsidR="00312BDE" w:rsidRPr="005F7C39">
        <w:rPr>
          <w:rFonts w:ascii="Arial" w:hAnsi="Arial" w:cs="Arial"/>
          <w:color w:val="000000" w:themeColor="text1"/>
          <w:sz w:val="22"/>
          <w:szCs w:val="22"/>
        </w:rPr>
        <w:t xml:space="preserve">o permitir la creación de roles 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personalizados.</w:t>
      </w:r>
    </w:p>
    <w:p w:rsidR="00611197" w:rsidRPr="005F7C39" w:rsidRDefault="00611197" w:rsidP="00611197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620DAA" w:rsidRPr="005F7C39" w:rsidRDefault="00620DAA" w:rsidP="00611197">
      <w:pPr>
        <w:rPr>
          <w:rFonts w:ascii="Arial" w:hAnsi="Arial" w:cs="Arial"/>
          <w:b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color w:val="000000" w:themeColor="text1"/>
          <w:sz w:val="22"/>
          <w:szCs w:val="22"/>
        </w:rPr>
        <w:t>LMS frente a LCMS</w:t>
      </w:r>
      <w:r w:rsidR="00312BDE" w:rsidRPr="005F7C39">
        <w:rPr>
          <w:rFonts w:ascii="Arial" w:hAnsi="Arial" w:cs="Arial"/>
          <w:b/>
          <w:color w:val="000000" w:themeColor="text1"/>
          <w:sz w:val="22"/>
          <w:szCs w:val="22"/>
        </w:rPr>
        <w:t>: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</w:rPr>
      </w:pPr>
    </w:p>
    <w:p w:rsidR="00620DAA" w:rsidRPr="005F7C39" w:rsidRDefault="00620DAA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El LMS se orienta principalmente a la gestión del proceso de aprendizaje y de los alumnos.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El LCMS (Learning Content Management System) está especialmente orientado a la creación, gestión, almacenamiento y reutilización de contenidos de aprendizaje.</w:t>
      </w:r>
    </w:p>
    <w:p w:rsidR="00312BDE" w:rsidRPr="005F7C39" w:rsidRDefault="00312BDE" w:rsidP="00611197">
      <w:pPr>
        <w:rPr>
          <w:rFonts w:ascii="Arial" w:hAnsi="Arial" w:cs="Arial"/>
          <w:color w:val="000000" w:themeColor="text1"/>
        </w:rPr>
      </w:pPr>
    </w:p>
    <w:p w:rsidR="00620DAA" w:rsidRPr="005F7C39" w:rsidRDefault="00620DAA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En la práctica, muchas plataformas modernas integran funciones de ambos sistemas.</w:t>
      </w:r>
    </w:p>
    <w:p w:rsidR="00312BDE" w:rsidRPr="005F7C39" w:rsidRDefault="00312BDE" w:rsidP="00611197">
      <w:pPr>
        <w:rPr>
          <w:rFonts w:ascii="Arial" w:hAnsi="Arial" w:cs="Arial"/>
          <w:color w:val="000000" w:themeColor="text1"/>
        </w:rPr>
      </w:pPr>
    </w:p>
    <w:p w:rsidR="00312BDE" w:rsidRPr="005F7C39" w:rsidRDefault="00312BDE" w:rsidP="00611197">
      <w:pPr>
        <w:rPr>
          <w:rFonts w:ascii="Arial" w:hAnsi="Arial" w:cs="Arial"/>
          <w:color w:val="000000" w:themeColor="text1"/>
        </w:rPr>
      </w:pPr>
    </w:p>
    <w:p w:rsidR="00620DAA" w:rsidRPr="005F7C39" w:rsidRDefault="00620DAA" w:rsidP="00611197">
      <w:pPr>
        <w:rPr>
          <w:rFonts w:ascii="Arial" w:hAnsi="Arial" w:cs="Arial"/>
          <w:b/>
          <w:color w:val="000000" w:themeColor="text1"/>
        </w:rPr>
      </w:pPr>
      <w:r w:rsidRPr="005F7C39">
        <w:rPr>
          <w:rFonts w:ascii="Arial" w:hAnsi="Arial" w:cs="Arial"/>
          <w:b/>
          <w:color w:val="000000" w:themeColor="text1"/>
        </w:rPr>
        <w:t>Ejemplos de LMS.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</w:rPr>
      </w:pPr>
    </w:p>
    <w:p w:rsidR="00620DAA" w:rsidRPr="005F7C39" w:rsidRDefault="00620DAA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Entre los LMS más conocidos se encuentran Moodle, Blackboard Learn, Canvas y Open edX. Moodle es software libre y modular y dispone de gestión de cursos, usuarios, actividades, evaluaciones y extensiones mediante plugins.</w:t>
      </w:r>
    </w:p>
    <w:p w:rsidR="00620DAA" w:rsidRPr="005F7C39" w:rsidRDefault="00620DAA" w:rsidP="00611197">
      <w:pPr>
        <w:rPr>
          <w:rFonts w:ascii="Arial" w:hAnsi="Arial" w:cs="Arial"/>
          <w:color w:val="000000" w:themeColor="text1"/>
        </w:rPr>
      </w:pPr>
    </w:p>
    <w:p w:rsidR="00312BDE" w:rsidRPr="005F7C39" w:rsidRDefault="00312BDE" w:rsidP="00611197">
      <w:pPr>
        <w:rPr>
          <w:rFonts w:ascii="Arial" w:hAnsi="Arial" w:cs="Arial"/>
          <w:b/>
          <w:color w:val="000000" w:themeColor="text1"/>
        </w:rPr>
      </w:pPr>
      <w:r w:rsidRPr="005F7C39">
        <w:rPr>
          <w:rFonts w:ascii="Arial" w:hAnsi="Arial" w:cs="Arial"/>
          <w:b/>
          <w:color w:val="000000" w:themeColor="text1"/>
        </w:rPr>
        <w:t>Ejemplos de LCMS.</w:t>
      </w:r>
    </w:p>
    <w:p w:rsidR="00312BDE" w:rsidRPr="005F7C39" w:rsidRDefault="00312BDE" w:rsidP="00611197">
      <w:pPr>
        <w:rPr>
          <w:rFonts w:ascii="Arial" w:hAnsi="Arial" w:cs="Arial"/>
          <w:color w:val="000000" w:themeColor="text1"/>
        </w:rPr>
      </w:pPr>
    </w:p>
    <w:p w:rsidR="00312BDE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Entre los principales LCMS destacan eXact Learning Solutions, DominKnow ONE, Xyleme. Existen ecosistemas con funcionalidades de LCMS integradas como Canvas LMS / Moodle o Adobe Captivate Prime / Adobe Learning Manager.</w:t>
      </w:r>
    </w:p>
    <w:p w:rsidR="00312BDE" w:rsidRPr="005F7C39" w:rsidRDefault="00312BDE" w:rsidP="00611197">
      <w:pPr>
        <w:rPr>
          <w:rFonts w:ascii="Arial" w:hAnsi="Arial" w:cs="Arial"/>
          <w:color w:val="000000" w:themeColor="text1"/>
        </w:rPr>
      </w:pPr>
    </w:p>
    <w:p w:rsidR="00312BDE" w:rsidRPr="005F7C39" w:rsidRDefault="00312BDE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620DAA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Moodle es el LMS utilizado para la formación del SSPA, mientras que GESFORMA SSPA se describe separadamente como la aplicación que gestiona planificación, ejecución, evaluación, certificación y control de las actividades formativas.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pStyle w:val="Ttulo2"/>
        <w:numPr>
          <w:ilvl w:val="0"/>
          <w:numId w:val="31"/>
        </w:numPr>
        <w:rPr>
          <w:color w:val="000000" w:themeColor="text1"/>
        </w:rPr>
      </w:pPr>
      <w:bookmarkStart w:id="10" w:name="_Toc240236049"/>
      <w:r w:rsidRPr="005F7C39">
        <w:rPr>
          <w:color w:val="000000" w:themeColor="text1"/>
        </w:rPr>
        <w:t>Fases implantación del e-learning.</w:t>
      </w:r>
      <w:bookmarkEnd w:id="10"/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b/>
          <w:bCs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Fase 1: Definición del modelo conceptual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Descripción: en esta fase se trata de validar el alcance del sistema eLearning con el CLIENTE en relación a contenidos, público objetivo, metodología de aprendizaje y explotación del sistema, así como la personalización del mismo.  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Objetivo: Disponer de un modelo conceptual del sistema eLearning que englobe los procesos a implantar, el catálogo de cursos, las metodologías de aprendizaje asociadas y la arquitectura lógica y técnica. 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Actividades: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A1.1. Definición de la personalización del sistema eLearning y la integración con los recursos del CLIENTE (web).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A1.2. Definición o validación, en su caso, de los guiones de los contenidos piloto a integrar en el sistema.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A1.3. Definición o validación, en su caso, de los modelos de aprendizaje aplicando herramientas de teleformación en función del tipo de contenidos y público objetivo.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 A1.4. Definición de la arquitectura lógica y técnica. Decidir implantación de la plataforma en CLIENTE o servicio ASP.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A1.5. Definición del ROI y de los indicadores de éxito.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 A1.6. Definición de los riesgos del proyecto y acciones previstas para mitigarlos.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Planificar es el paso más importante para poner en marcha un sistema eLearning. El éxito de este tipo de programas a menudo descansa en identificar las cuestiones clave, establecer prioridades y definir los indicadores de éxito. 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b/>
          <w:bCs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Fase 2:</w:t>
      </w:r>
      <w:r w:rsidR="00A64B91" w:rsidRPr="005F7C39">
        <w:rPr>
          <w:rFonts w:ascii="Arial" w:hAnsi="Arial" w:cs="Arial"/>
          <w:b/>
          <w:bCs/>
          <w:color w:val="000000" w:themeColor="text1"/>
        </w:rPr>
        <w:t xml:space="preserve"> Modalidades de despliegue.</w:t>
      </w:r>
    </w:p>
    <w:p w:rsidR="00A64B91" w:rsidRPr="005F7C39" w:rsidRDefault="00A64B91" w:rsidP="00A64B91">
      <w:p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Una plataforma e-learning puede implantarse mediante:</w:t>
      </w:r>
    </w:p>
    <w:p w:rsidR="00A64B91" w:rsidRPr="005F7C39" w:rsidRDefault="00A64B91" w:rsidP="00A64B91">
      <w:pPr>
        <w:pStyle w:val="Prrafodelista"/>
        <w:numPr>
          <w:ilvl w:val="0"/>
          <w:numId w:val="33"/>
        </w:numPr>
        <w:spacing w:before="100" w:beforeAutospacing="1" w:after="100" w:afterAutospacing="1"/>
        <w:rPr>
          <w:color w:val="000000" w:themeColor="text1"/>
        </w:rPr>
      </w:pPr>
      <w:r w:rsidRPr="005F7C39">
        <w:rPr>
          <w:color w:val="000000" w:themeColor="text1"/>
        </w:rPr>
        <w:lastRenderedPageBreak/>
        <w:t>On-premise: infraestructura instalada y administrada por la propia organización.</w:t>
      </w:r>
    </w:p>
    <w:p w:rsidR="00A64B91" w:rsidRPr="005F7C39" w:rsidRDefault="00A64B91" w:rsidP="00A64B91">
      <w:pPr>
        <w:pStyle w:val="Prrafodelista"/>
        <w:numPr>
          <w:ilvl w:val="0"/>
          <w:numId w:val="33"/>
        </w:numPr>
        <w:spacing w:before="100" w:beforeAutospacing="1" w:after="100" w:afterAutospacing="1"/>
        <w:rPr>
          <w:color w:val="000000" w:themeColor="text1"/>
        </w:rPr>
      </w:pPr>
      <w:r w:rsidRPr="005F7C39">
        <w:rPr>
          <w:color w:val="000000" w:themeColor="text1"/>
        </w:rPr>
        <w:t>Cloud/SaaS: plataforma ofrecida como servicio por un proveedor, que gestiona la infraestructura, mantenimiento y actualizaciones.</w:t>
      </w:r>
    </w:p>
    <w:p w:rsidR="00A64B91" w:rsidRPr="005F7C39" w:rsidRDefault="00A64B91" w:rsidP="00A64B91">
      <w:pPr>
        <w:pStyle w:val="Prrafodelista"/>
        <w:numPr>
          <w:ilvl w:val="0"/>
          <w:numId w:val="33"/>
        </w:numPr>
        <w:spacing w:before="100" w:beforeAutospacing="1" w:after="100" w:afterAutospacing="1"/>
        <w:rPr>
          <w:color w:val="000000" w:themeColor="text1"/>
        </w:rPr>
      </w:pPr>
      <w:r w:rsidRPr="005F7C39">
        <w:rPr>
          <w:color w:val="000000" w:themeColor="text1"/>
        </w:rPr>
        <w:t>Cloud privado o entornos híbridos: combinan infraestructura propia y servicios externos dependiendo de necesidades de seguridad, integración o escalabilidad.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b/>
          <w:bCs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Fase 3: Integración de contenidos</w:t>
      </w:r>
    </w:p>
    <w:p w:rsidR="00611197" w:rsidRPr="005F7C39" w:rsidRDefault="00611197" w:rsidP="00611197">
      <w:pPr>
        <w:rPr>
          <w:rFonts w:ascii="Arial" w:hAnsi="Arial" w:cs="Arial"/>
          <w:b/>
          <w:bCs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Descripción: en esta fase se integran contenidos de catálogos existentes o bien se producen contenidos a medida.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Objetivo: Integrar contenidos en el LMS y/ o capacitar a los autores, si procede, para producir contenidos eLearning y para administrar la evaluación y el tracking del usuario. Producir contenidos piloto anteriores en formato eLearning.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Actividades: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A3.1. Integración de contenidos existentes.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A3.2. Producción de contenidos a medida.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A3.3. Formación a autores y administradores de la herramienta de autor y LMS en su caso. 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b/>
          <w:bCs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Fase 4: Prueba pre-</w:t>
      </w:r>
      <w:r w:rsidR="00A6537A" w:rsidRPr="005F7C39">
        <w:rPr>
          <w:rFonts w:ascii="Arial" w:hAnsi="Arial" w:cs="Arial"/>
          <w:b/>
          <w:bCs/>
          <w:color w:val="000000" w:themeColor="text1"/>
        </w:rPr>
        <w:t>explotación</w:t>
      </w:r>
      <w:r w:rsidRPr="005F7C39">
        <w:rPr>
          <w:rFonts w:ascii="Arial" w:hAnsi="Arial" w:cs="Arial"/>
          <w:b/>
          <w:bCs/>
          <w:color w:val="000000" w:themeColor="text1"/>
        </w:rPr>
        <w:t xml:space="preserve"> 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Descripción: se trata de realizar una prueba de funcionamiento integral del sistema con un colectivo limitado de usuarios que permita hacer los ajustes necesarios antes de la puesta en explotación global.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Objetivo: desarrollar una prueba de explotación con un colectivo limitado de usuarios.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Actividades: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A.3.1. Acción formativa de pre-explotación. </w:t>
      </w:r>
      <w:r w:rsidRPr="005F7C39">
        <w:rPr>
          <w:rFonts w:ascii="Arial" w:hAnsi="Arial" w:cs="Arial"/>
          <w:color w:val="000000" w:themeColor="text1"/>
        </w:rPr>
        <w:tab/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b/>
          <w:bCs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 xml:space="preserve">Fase 5: Plan de comunicación 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Descripción: se trata de sensibilizar y concienciar a los usuarios con el fin de paliar el posible rechazo inicial que todo nuevo sistema pueda tener en la organización y proporcionar soporte a quienes van a ser los responsables de su utilización (administradores, gestores, tutores, empleados). 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Objetivos: Objetivo principal Potenciar el conocimiento del proyecto entre los empleados Objetivos específicos -Difundir el sistema de formación que se ha desarrollado para los diferentes públicos. -Demostrar y convencer de las virtudes y ventajas del sistema. -Prestar servicio de soporte online/ offline. 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Actividades: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A.5.1. Diseñar el plan de comunicación. </w:t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A.5.2. Ejecutar el plan de comunicación.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A.5.3. Dimensionar el servicio de soporte a usuarios. </w:t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B75D57" w:rsidRPr="005F7C39" w:rsidRDefault="00312BDE" w:rsidP="00611197">
      <w:pPr>
        <w:rPr>
          <w:rFonts w:ascii="Arial" w:hAnsi="Arial" w:cs="Arial"/>
          <w:b/>
          <w:bCs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 xml:space="preserve">Fase 6: Puesta en explotación global 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Descripción: en esta fase se lanzan las acciones formativas.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lastRenderedPageBreak/>
        <w:t xml:space="preserve">Objetivo: Efectuar la puesta en marcha definitiva con el desarrollo de los cursos previstos y según los procedimientos diseñados.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Actividades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A6.1. Definición de los procedimientos de explotación.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A6.2. Lanzamiento de acción formativa en base a los procedimientos de gestión diseñados.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Conclusión Disponer de una metodología de implantación eLearning es un elemento clave para el éxito del programa de formación virtual. Esta metodología es adaptable en tiempo y alcance a cada organización en función de los requisitos de partida. </w:t>
      </w:r>
    </w:p>
    <w:p w:rsidR="00F2660C" w:rsidRPr="005F7C39" w:rsidRDefault="00F2660C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0212A9" w:rsidP="00611197">
      <w:pPr>
        <w:pStyle w:val="Ttulo2"/>
        <w:numPr>
          <w:ilvl w:val="0"/>
          <w:numId w:val="31"/>
        </w:numPr>
        <w:rPr>
          <w:color w:val="000000" w:themeColor="text1"/>
        </w:rPr>
      </w:pPr>
      <w:bookmarkStart w:id="11" w:name="_Toc240236050"/>
      <w:r w:rsidRPr="005F7C39">
        <w:rPr>
          <w:color w:val="000000" w:themeColor="text1"/>
        </w:rPr>
        <w:t>Normalización y estandarización del e</w:t>
      </w:r>
      <w:r w:rsidR="00312BDE" w:rsidRPr="005F7C39">
        <w:rPr>
          <w:color w:val="000000" w:themeColor="text1"/>
        </w:rPr>
        <w:t>learning.</w:t>
      </w:r>
      <w:bookmarkEnd w:id="11"/>
    </w:p>
    <w:p w:rsidR="00F2660C" w:rsidRPr="005F7C39" w:rsidRDefault="00F2660C" w:rsidP="00F2660C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La normalización del e-learning consiste en establecer especificaciones, modelos y estándares comunes que faciliten la interoperabilidad, reutilización y portabilidad de contenidos, plataformas y herramientas educativas.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  <w:lang w:val="es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La </w:t>
      </w:r>
      <w:r w:rsidR="00F25F9E" w:rsidRPr="005F7C39">
        <w:rPr>
          <w:rFonts w:ascii="Arial" w:hAnsi="Arial" w:cs="Arial"/>
          <w:color w:val="000000" w:themeColor="text1"/>
        </w:rPr>
        <w:t>estandarización</w:t>
      </w:r>
      <w:r w:rsidRPr="005F7C39">
        <w:rPr>
          <w:rFonts w:ascii="Arial" w:hAnsi="Arial" w:cs="Arial"/>
          <w:color w:val="000000" w:themeColor="text1"/>
        </w:rPr>
        <w:t xml:space="preserve"> forma parte del desarrollo de cualquier industria que quiera desarrollarse y expandirse. Los </w:t>
      </w:r>
      <w:r w:rsidR="00F25F9E" w:rsidRPr="005F7C39">
        <w:rPr>
          <w:rFonts w:ascii="Arial" w:hAnsi="Arial" w:cs="Arial"/>
          <w:color w:val="000000" w:themeColor="text1"/>
        </w:rPr>
        <w:t>estándares</w:t>
      </w:r>
      <w:r w:rsidRPr="005F7C39">
        <w:rPr>
          <w:rFonts w:ascii="Arial" w:hAnsi="Arial" w:cs="Arial"/>
          <w:color w:val="000000" w:themeColor="text1"/>
        </w:rPr>
        <w:t xml:space="preserve"> no </w:t>
      </w:r>
      <w:r w:rsidR="00F25F9E" w:rsidRPr="005F7C39">
        <w:rPr>
          <w:rFonts w:ascii="Arial" w:hAnsi="Arial" w:cs="Arial"/>
          <w:color w:val="000000" w:themeColor="text1"/>
        </w:rPr>
        <w:t>harán</w:t>
      </w:r>
      <w:r w:rsidRPr="005F7C39">
        <w:rPr>
          <w:rFonts w:ascii="Arial" w:hAnsi="Arial" w:cs="Arial"/>
          <w:color w:val="000000" w:themeColor="text1"/>
        </w:rPr>
        <w:t xml:space="preserve"> mejor al e-learning desde el punto de vista de la propuesta educativa, eso es una </w:t>
      </w:r>
      <w:r w:rsidR="00F25F9E" w:rsidRPr="005F7C39">
        <w:rPr>
          <w:rFonts w:ascii="Arial" w:hAnsi="Arial" w:cs="Arial"/>
          <w:color w:val="000000" w:themeColor="text1"/>
        </w:rPr>
        <w:t>cuestión</w:t>
      </w:r>
      <w:r w:rsidRPr="005F7C39">
        <w:rPr>
          <w:rFonts w:ascii="Arial" w:hAnsi="Arial" w:cs="Arial"/>
          <w:color w:val="000000" w:themeColor="text1"/>
        </w:rPr>
        <w:t xml:space="preserve"> </w:t>
      </w:r>
      <w:r w:rsidR="00F25F9E" w:rsidRPr="005F7C39">
        <w:rPr>
          <w:rFonts w:ascii="Arial" w:hAnsi="Arial" w:cs="Arial"/>
          <w:color w:val="000000" w:themeColor="text1"/>
        </w:rPr>
        <w:t>pedagógica</w:t>
      </w:r>
      <w:r w:rsidRPr="005F7C39">
        <w:rPr>
          <w:rFonts w:ascii="Arial" w:hAnsi="Arial" w:cs="Arial"/>
          <w:color w:val="000000" w:themeColor="text1"/>
        </w:rPr>
        <w:t xml:space="preserve"> esencialmente. </w:t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El Mundo del e-learning visto desde los </w:t>
      </w:r>
      <w:r w:rsidR="00F25F9E" w:rsidRPr="005F7C39">
        <w:rPr>
          <w:rFonts w:ascii="Arial" w:hAnsi="Arial" w:cs="Arial"/>
          <w:color w:val="000000" w:themeColor="text1"/>
        </w:rPr>
        <w:t>estándares</w:t>
      </w:r>
      <w:r w:rsidRPr="005F7C39">
        <w:rPr>
          <w:rFonts w:ascii="Arial" w:hAnsi="Arial" w:cs="Arial"/>
          <w:color w:val="000000" w:themeColor="text1"/>
        </w:rPr>
        <w:t xml:space="preserve"> se divide en dos partes: 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1. las plataformas y </w:t>
      </w:r>
      <w:r w:rsidR="00F25F9E" w:rsidRPr="005F7C39">
        <w:rPr>
          <w:rFonts w:ascii="Arial" w:hAnsi="Arial" w:cs="Arial"/>
          <w:color w:val="000000" w:themeColor="text1"/>
        </w:rPr>
        <w:t>tecnologías</w:t>
      </w:r>
      <w:r w:rsidRPr="005F7C39">
        <w:rPr>
          <w:rFonts w:ascii="Arial" w:hAnsi="Arial" w:cs="Arial"/>
          <w:color w:val="000000" w:themeColor="text1"/>
        </w:rPr>
        <w:t xml:space="preserve"> de </w:t>
      </w:r>
      <w:r w:rsidR="00F25F9E" w:rsidRPr="005F7C39">
        <w:rPr>
          <w:rFonts w:ascii="Arial" w:hAnsi="Arial" w:cs="Arial"/>
          <w:color w:val="000000" w:themeColor="text1"/>
        </w:rPr>
        <w:t>administración</w:t>
      </w:r>
      <w:r w:rsidRPr="005F7C39">
        <w:rPr>
          <w:rFonts w:ascii="Arial" w:hAnsi="Arial" w:cs="Arial"/>
          <w:color w:val="000000" w:themeColor="text1"/>
        </w:rPr>
        <w:t xml:space="preserve"> y </w:t>
      </w:r>
      <w:r w:rsidR="00F25F9E" w:rsidRPr="005F7C39">
        <w:rPr>
          <w:rFonts w:ascii="Arial" w:hAnsi="Arial" w:cs="Arial"/>
          <w:color w:val="000000" w:themeColor="text1"/>
        </w:rPr>
        <w:t>comunicación</w:t>
      </w:r>
      <w:r w:rsidRPr="005F7C39">
        <w:rPr>
          <w:rFonts w:ascii="Arial" w:hAnsi="Arial" w:cs="Arial"/>
          <w:color w:val="000000" w:themeColor="text1"/>
        </w:rPr>
        <w:t>.</w:t>
      </w:r>
    </w:p>
    <w:p w:rsidR="0061119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2. los contenidos. Los </w:t>
      </w:r>
      <w:r w:rsidR="00F25F9E" w:rsidRPr="005F7C39">
        <w:rPr>
          <w:rFonts w:ascii="Arial" w:hAnsi="Arial" w:cs="Arial"/>
          <w:color w:val="000000" w:themeColor="text1"/>
        </w:rPr>
        <w:t>estándares</w:t>
      </w:r>
      <w:r w:rsidRPr="005F7C39">
        <w:rPr>
          <w:rFonts w:ascii="Arial" w:hAnsi="Arial" w:cs="Arial"/>
          <w:color w:val="000000" w:themeColor="text1"/>
        </w:rPr>
        <w:t xml:space="preserve"> van a buscar en primer </w:t>
      </w:r>
      <w:r w:rsidR="00F25F9E" w:rsidRPr="005F7C39">
        <w:rPr>
          <w:rFonts w:ascii="Arial" w:hAnsi="Arial" w:cs="Arial"/>
          <w:color w:val="000000" w:themeColor="text1"/>
        </w:rPr>
        <w:t>término</w:t>
      </w:r>
      <w:r w:rsidRPr="005F7C39">
        <w:rPr>
          <w:rFonts w:ascii="Arial" w:hAnsi="Arial" w:cs="Arial"/>
          <w:color w:val="000000" w:themeColor="text1"/>
        </w:rPr>
        <w:t xml:space="preserve"> establecer relaciones y competencias </w:t>
      </w:r>
      <w:r w:rsidR="00F25F9E" w:rsidRPr="005F7C39">
        <w:rPr>
          <w:rFonts w:ascii="Arial" w:hAnsi="Arial" w:cs="Arial"/>
          <w:color w:val="000000" w:themeColor="text1"/>
        </w:rPr>
        <w:t>específicas</w:t>
      </w:r>
      <w:r w:rsidRPr="005F7C39">
        <w:rPr>
          <w:rFonts w:ascii="Arial" w:hAnsi="Arial" w:cs="Arial"/>
          <w:color w:val="000000" w:themeColor="text1"/>
        </w:rPr>
        <w:t xml:space="preserve"> de cada parte, de modo de lograr: Interoperabilidad, Reutilidad, manejabilidad, Flexibilidad, Accesibilidad, Durabilidad y Escalabilidad.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Interoperabilidad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¿Puede trabajar mi LMS con cualquier otro LMS? Est</w:t>
      </w:r>
      <w:r w:rsidR="00611197" w:rsidRPr="005F7C39">
        <w:rPr>
          <w:rFonts w:ascii="Arial" w:hAnsi="Arial" w:cs="Arial"/>
          <w:color w:val="000000" w:themeColor="text1"/>
        </w:rPr>
        <w:t xml:space="preserve">o quiere decir que yo puedo </w:t>
      </w:r>
      <w:r w:rsidRPr="005F7C39">
        <w:rPr>
          <w:rFonts w:ascii="Arial" w:hAnsi="Arial" w:cs="Arial"/>
          <w:color w:val="000000" w:themeColor="text1"/>
        </w:rPr>
        <w:t xml:space="preserve">Mezclar y tomar contenido de </w:t>
      </w:r>
      <w:r w:rsidR="00F25F9E" w:rsidRPr="005F7C39">
        <w:rPr>
          <w:rFonts w:ascii="Arial" w:hAnsi="Arial" w:cs="Arial"/>
          <w:color w:val="000000" w:themeColor="text1"/>
        </w:rPr>
        <w:t>múltiples</w:t>
      </w:r>
      <w:r w:rsidR="00611197" w:rsidRPr="005F7C39">
        <w:rPr>
          <w:rFonts w:ascii="Arial" w:hAnsi="Arial" w:cs="Arial"/>
          <w:color w:val="000000" w:themeColor="text1"/>
        </w:rPr>
        <w:t xml:space="preserve"> fuentes y de </w:t>
      </w:r>
      <w:r w:rsidR="00F25F9E" w:rsidRPr="005F7C39">
        <w:rPr>
          <w:rFonts w:ascii="Arial" w:hAnsi="Arial" w:cs="Arial"/>
          <w:color w:val="000000" w:themeColor="text1"/>
        </w:rPr>
        <w:t>múltiples</w:t>
      </w:r>
      <w:r w:rsidR="00611197" w:rsidRPr="005F7C39">
        <w:rPr>
          <w:rFonts w:ascii="Arial" w:hAnsi="Arial" w:cs="Arial"/>
          <w:color w:val="000000" w:themeColor="text1"/>
        </w:rPr>
        <w:t xml:space="preserve"> LMSs</w:t>
      </w:r>
      <w:r w:rsidR="00611197" w:rsidRPr="005F7C39">
        <w:rPr>
          <w:rFonts w:ascii="Arial" w:hAnsi="Arial" w:cs="Arial"/>
          <w:color w:val="000000" w:themeColor="text1"/>
        </w:rPr>
        <w:br/>
      </w:r>
      <w:r w:rsidRPr="005F7C39">
        <w:rPr>
          <w:rFonts w:ascii="Arial" w:hAnsi="Arial" w:cs="Arial"/>
          <w:color w:val="000000" w:themeColor="text1"/>
        </w:rPr>
        <w:t xml:space="preserve">Capacidad de </w:t>
      </w:r>
      <w:r w:rsidR="00F25F9E" w:rsidRPr="005F7C39">
        <w:rPr>
          <w:rFonts w:ascii="Arial" w:hAnsi="Arial" w:cs="Arial"/>
          <w:color w:val="000000" w:themeColor="text1"/>
        </w:rPr>
        <w:t>comunicación</w:t>
      </w:r>
      <w:r w:rsidRPr="005F7C39">
        <w:rPr>
          <w:rFonts w:ascii="Arial" w:hAnsi="Arial" w:cs="Arial"/>
          <w:color w:val="000000" w:themeColor="text1"/>
        </w:rPr>
        <w:t xml:space="preserve"> e </w:t>
      </w:r>
      <w:r w:rsidR="00F25F9E" w:rsidRPr="005F7C39">
        <w:rPr>
          <w:rFonts w:ascii="Arial" w:hAnsi="Arial" w:cs="Arial"/>
          <w:color w:val="000000" w:themeColor="text1"/>
        </w:rPr>
        <w:t>interacción</w:t>
      </w:r>
      <w:r w:rsidRPr="005F7C39">
        <w:rPr>
          <w:rFonts w:ascii="Arial" w:hAnsi="Arial" w:cs="Arial"/>
          <w:color w:val="000000" w:themeColor="text1"/>
        </w:rPr>
        <w:t xml:space="preserve"> con </w:t>
      </w:r>
      <w:r w:rsidR="00F25F9E" w:rsidRPr="005F7C39">
        <w:rPr>
          <w:rFonts w:ascii="Arial" w:hAnsi="Arial" w:cs="Arial"/>
          <w:color w:val="000000" w:themeColor="text1"/>
        </w:rPr>
        <w:t>múltiples</w:t>
      </w:r>
      <w:r w:rsidRPr="005F7C39">
        <w:rPr>
          <w:rFonts w:ascii="Arial" w:hAnsi="Arial" w:cs="Arial"/>
          <w:color w:val="000000" w:themeColor="text1"/>
        </w:rPr>
        <w:t xml:space="preserve"> LMSs.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</w:rPr>
      </w:pPr>
    </w:p>
    <w:p w:rsidR="0061119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Reusabilidad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¿Puede un curso (o partes de él) ser re-usados? El contenido puede ser ensamblado, desensamblado y re-usado </w:t>
      </w:r>
      <w:r w:rsidR="00F25F9E" w:rsidRPr="005F7C39">
        <w:rPr>
          <w:rFonts w:ascii="Arial" w:hAnsi="Arial" w:cs="Arial"/>
          <w:color w:val="000000" w:themeColor="text1"/>
        </w:rPr>
        <w:t>rápida</w:t>
      </w:r>
      <w:r w:rsidRPr="005F7C39">
        <w:rPr>
          <w:rFonts w:ascii="Arial" w:hAnsi="Arial" w:cs="Arial"/>
          <w:color w:val="000000" w:themeColor="text1"/>
        </w:rPr>
        <w:t xml:space="preserve"> y </w:t>
      </w:r>
      <w:r w:rsidR="00F25F9E" w:rsidRPr="005F7C39">
        <w:rPr>
          <w:rFonts w:ascii="Arial" w:hAnsi="Arial" w:cs="Arial"/>
          <w:color w:val="000000" w:themeColor="text1"/>
        </w:rPr>
        <w:t>fácilmente</w:t>
      </w:r>
      <w:r w:rsidRPr="005F7C39">
        <w:rPr>
          <w:rFonts w:ascii="Arial" w:hAnsi="Arial" w:cs="Arial"/>
          <w:color w:val="000000" w:themeColor="text1"/>
        </w:rPr>
        <w:t xml:space="preserve"> y usados en un contexto distinto del que fueron originalmente </w:t>
      </w:r>
      <w:r w:rsidR="00F25F9E" w:rsidRPr="005F7C39">
        <w:rPr>
          <w:rFonts w:ascii="Arial" w:hAnsi="Arial" w:cs="Arial"/>
          <w:color w:val="000000" w:themeColor="text1"/>
        </w:rPr>
        <w:t>diseñados</w:t>
      </w:r>
      <w:r w:rsidRPr="005F7C39">
        <w:rPr>
          <w:rFonts w:ascii="Arial" w:hAnsi="Arial" w:cs="Arial"/>
          <w:color w:val="000000" w:themeColor="text1"/>
        </w:rPr>
        <w:t>.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</w:rPr>
      </w:pPr>
    </w:p>
    <w:p w:rsidR="00611197" w:rsidRPr="005F7C39" w:rsidRDefault="00F25F9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Estandarización</w:t>
      </w:r>
    </w:p>
    <w:p w:rsidR="00B75D57" w:rsidRPr="005F7C39" w:rsidRDefault="00611197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Q</w:t>
      </w:r>
      <w:r w:rsidR="00312BDE" w:rsidRPr="005F7C39">
        <w:rPr>
          <w:rFonts w:ascii="Arial" w:hAnsi="Arial" w:cs="Arial"/>
          <w:color w:val="000000" w:themeColor="text1"/>
        </w:rPr>
        <w:t xml:space="preserve">uiere hacer </w:t>
      </w:r>
      <w:r w:rsidR="00F25F9E" w:rsidRPr="005F7C39">
        <w:rPr>
          <w:rFonts w:ascii="Arial" w:hAnsi="Arial" w:cs="Arial"/>
          <w:color w:val="000000" w:themeColor="text1"/>
        </w:rPr>
        <w:t>más</w:t>
      </w:r>
      <w:r w:rsidR="00312BDE" w:rsidRPr="005F7C39">
        <w:rPr>
          <w:rFonts w:ascii="Arial" w:hAnsi="Arial" w:cs="Arial"/>
          <w:color w:val="000000" w:themeColor="text1"/>
        </w:rPr>
        <w:t xml:space="preserve"> </w:t>
      </w:r>
      <w:r w:rsidR="00F25F9E" w:rsidRPr="005F7C39">
        <w:rPr>
          <w:rFonts w:ascii="Arial" w:hAnsi="Arial" w:cs="Arial"/>
          <w:color w:val="000000" w:themeColor="text1"/>
        </w:rPr>
        <w:t>fácil</w:t>
      </w:r>
      <w:r w:rsidR="00312BDE" w:rsidRPr="005F7C39">
        <w:rPr>
          <w:rFonts w:ascii="Arial" w:hAnsi="Arial" w:cs="Arial"/>
          <w:color w:val="000000" w:themeColor="text1"/>
        </w:rPr>
        <w:t xml:space="preserve"> re-usar contenido en diferentes sistemas de e-learning. Esto reduce los costos en tiempo y los riesgos de cambiar de proveedor.</w:t>
      </w:r>
      <w:r w:rsidR="00312BDE" w:rsidRPr="005F7C39">
        <w:rPr>
          <w:rFonts w:ascii="Arial" w:hAnsi="Arial" w:cs="Arial"/>
          <w:color w:val="000000" w:themeColor="text1"/>
        </w:rPr>
        <w:tab/>
      </w:r>
      <w:r w:rsidR="00312BDE" w:rsidRPr="005F7C39">
        <w:rPr>
          <w:rFonts w:ascii="Arial" w:hAnsi="Arial" w:cs="Arial"/>
          <w:color w:val="000000" w:themeColor="text1"/>
        </w:rPr>
        <w:tab/>
      </w:r>
      <w:r w:rsidR="00312BDE" w:rsidRPr="005F7C39">
        <w:rPr>
          <w:rFonts w:ascii="Arial" w:hAnsi="Arial" w:cs="Arial"/>
          <w:color w:val="000000" w:themeColor="text1"/>
        </w:rPr>
        <w:tab/>
      </w:r>
      <w:r w:rsidR="00312BDE" w:rsidRPr="005F7C39">
        <w:rPr>
          <w:rFonts w:ascii="Arial" w:hAnsi="Arial" w:cs="Arial"/>
          <w:color w:val="000000" w:themeColor="text1"/>
        </w:rPr>
        <w:tab/>
      </w:r>
      <w:r w:rsidR="00312BDE" w:rsidRPr="005F7C39">
        <w:rPr>
          <w:rFonts w:ascii="Arial" w:hAnsi="Arial" w:cs="Arial"/>
          <w:color w:val="000000" w:themeColor="text1"/>
        </w:rPr>
        <w:tab/>
        <w:t xml:space="preserve"> </w:t>
      </w:r>
      <w:r w:rsidR="00312BDE" w:rsidRPr="005F7C39">
        <w:rPr>
          <w:rFonts w:ascii="Arial" w:hAnsi="Arial" w:cs="Arial"/>
          <w:color w:val="000000" w:themeColor="text1"/>
        </w:rPr>
        <w:tab/>
      </w:r>
      <w:r w:rsidR="00312BDE" w:rsidRPr="005F7C39">
        <w:rPr>
          <w:rFonts w:ascii="Arial" w:hAnsi="Arial" w:cs="Arial"/>
          <w:color w:val="000000" w:themeColor="text1"/>
        </w:rPr>
        <w:tab/>
      </w:r>
      <w:r w:rsidR="00312BDE" w:rsidRPr="005F7C39">
        <w:rPr>
          <w:rFonts w:ascii="Arial" w:hAnsi="Arial" w:cs="Arial"/>
          <w:color w:val="000000" w:themeColor="text1"/>
        </w:rPr>
        <w:tab/>
      </w:r>
      <w:r w:rsidR="00312BDE" w:rsidRPr="005F7C39">
        <w:rPr>
          <w:rFonts w:ascii="Arial" w:hAnsi="Arial" w:cs="Arial"/>
          <w:color w:val="000000" w:themeColor="text1"/>
        </w:rPr>
        <w:tab/>
      </w:r>
      <w:r w:rsidR="00312BDE" w:rsidRPr="005F7C39">
        <w:rPr>
          <w:rFonts w:ascii="Arial" w:hAnsi="Arial" w:cs="Arial"/>
          <w:color w:val="000000" w:themeColor="text1"/>
        </w:rPr>
        <w:tab/>
      </w:r>
      <w:r w:rsidR="00312BDE" w:rsidRPr="005F7C39">
        <w:rPr>
          <w:rFonts w:ascii="Arial" w:hAnsi="Arial" w:cs="Arial"/>
          <w:color w:val="000000" w:themeColor="text1"/>
        </w:rPr>
        <w:tab/>
      </w:r>
      <w:r w:rsidR="00312BDE" w:rsidRPr="005F7C39">
        <w:rPr>
          <w:rFonts w:ascii="Arial" w:hAnsi="Arial" w:cs="Arial"/>
          <w:color w:val="000000" w:themeColor="text1"/>
        </w:rPr>
        <w:tab/>
      </w:r>
    </w:p>
    <w:p w:rsidR="0061119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Manejabilidad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¿Puede rastrear el LMS la </w:t>
      </w:r>
      <w:r w:rsidR="00F25F9E" w:rsidRPr="005F7C39">
        <w:rPr>
          <w:rFonts w:ascii="Arial" w:hAnsi="Arial" w:cs="Arial"/>
          <w:color w:val="000000" w:themeColor="text1"/>
        </w:rPr>
        <w:t>información</w:t>
      </w:r>
      <w:r w:rsidRPr="005F7C39">
        <w:rPr>
          <w:rFonts w:ascii="Arial" w:hAnsi="Arial" w:cs="Arial"/>
          <w:color w:val="000000" w:themeColor="text1"/>
        </w:rPr>
        <w:t xml:space="preserve"> sobre el alumno y el contenido?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Los LMSs deben hacer el seguimiento de la </w:t>
      </w:r>
      <w:r w:rsidR="00F25F9E" w:rsidRPr="005F7C39">
        <w:rPr>
          <w:rFonts w:ascii="Arial" w:hAnsi="Arial" w:cs="Arial"/>
          <w:color w:val="000000" w:themeColor="text1"/>
        </w:rPr>
        <w:t>información</w:t>
      </w:r>
      <w:r w:rsidRPr="005F7C39">
        <w:rPr>
          <w:rFonts w:ascii="Arial" w:hAnsi="Arial" w:cs="Arial"/>
          <w:color w:val="000000" w:themeColor="text1"/>
        </w:rPr>
        <w:t xml:space="preserve"> sobre el alumno y el contenido.</w:t>
      </w:r>
      <w:r w:rsidR="00611197" w:rsidRPr="005F7C39">
        <w:rPr>
          <w:rFonts w:ascii="Arial" w:hAnsi="Arial" w:cs="Arial"/>
          <w:color w:val="000000" w:themeColor="text1"/>
        </w:rPr>
        <w:t xml:space="preserve"> </w:t>
      </w:r>
      <w:r w:rsidRPr="005F7C39">
        <w:rPr>
          <w:rFonts w:ascii="Arial" w:hAnsi="Arial" w:cs="Arial"/>
          <w:color w:val="000000" w:themeColor="text1"/>
        </w:rPr>
        <w:t xml:space="preserve">Administrar la compleja </w:t>
      </w:r>
      <w:r w:rsidR="00F25F9E" w:rsidRPr="005F7C39">
        <w:rPr>
          <w:rFonts w:ascii="Arial" w:hAnsi="Arial" w:cs="Arial"/>
          <w:color w:val="000000" w:themeColor="text1"/>
        </w:rPr>
        <w:t>selección</w:t>
      </w:r>
      <w:r w:rsidRPr="005F7C39">
        <w:rPr>
          <w:rFonts w:ascii="Arial" w:hAnsi="Arial" w:cs="Arial"/>
          <w:color w:val="000000" w:themeColor="text1"/>
        </w:rPr>
        <w:t xml:space="preserve"> y ensamblado de los materiales adecuados. </w:t>
      </w:r>
      <w:r w:rsidRPr="005F7C39">
        <w:rPr>
          <w:rFonts w:ascii="Arial" w:hAnsi="Arial" w:cs="Arial"/>
          <w:color w:val="000000" w:themeColor="text1"/>
        </w:rPr>
        <w:br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  <w:t xml:space="preserve"> </w:t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lastRenderedPageBreak/>
        <w:t>Accesibilidad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¿puede acceder un alumno al contenido apropiado en el momento justo?</w:t>
      </w:r>
      <w:r w:rsidRPr="005F7C39">
        <w:rPr>
          <w:rFonts w:ascii="Arial" w:hAnsi="Arial" w:cs="Arial"/>
          <w:color w:val="000000" w:themeColor="text1"/>
        </w:rPr>
        <w:br/>
        <w:t>Un alumno debe poder acceder al contenido apropiado, en el momento apropiado sobre el dispositivo apropiado.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611197" w:rsidRPr="005F7C39" w:rsidRDefault="00611197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Durabilidad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¿Evolucionará la </w:t>
      </w:r>
      <w:r w:rsidR="00F25F9E" w:rsidRPr="005F7C39">
        <w:rPr>
          <w:rFonts w:ascii="Arial" w:hAnsi="Arial" w:cs="Arial"/>
          <w:color w:val="000000" w:themeColor="text1"/>
        </w:rPr>
        <w:t>tecnología</w:t>
      </w:r>
      <w:r w:rsidRPr="005F7C39">
        <w:rPr>
          <w:rFonts w:ascii="Arial" w:hAnsi="Arial" w:cs="Arial"/>
          <w:color w:val="000000" w:themeColor="text1"/>
        </w:rPr>
        <w:t xml:space="preserve"> con los </w:t>
      </w:r>
      <w:r w:rsidR="00F25F9E" w:rsidRPr="005F7C39">
        <w:rPr>
          <w:rFonts w:ascii="Arial" w:hAnsi="Arial" w:cs="Arial"/>
          <w:color w:val="000000" w:themeColor="text1"/>
        </w:rPr>
        <w:t>estándares</w:t>
      </w:r>
      <w:r w:rsidRPr="005F7C39">
        <w:rPr>
          <w:rFonts w:ascii="Arial" w:hAnsi="Arial" w:cs="Arial"/>
          <w:color w:val="000000" w:themeColor="text1"/>
        </w:rPr>
        <w:t xml:space="preserve"> para evitar la obsolescencia?</w:t>
      </w:r>
      <w:r w:rsidRPr="005F7C39">
        <w:rPr>
          <w:rFonts w:ascii="Arial" w:hAnsi="Arial" w:cs="Arial"/>
          <w:color w:val="000000" w:themeColor="text1"/>
        </w:rPr>
        <w:br/>
        <w:t xml:space="preserve">Los compradores no </w:t>
      </w:r>
      <w:r w:rsidR="00F25F9E" w:rsidRPr="005F7C39">
        <w:rPr>
          <w:rFonts w:ascii="Arial" w:hAnsi="Arial" w:cs="Arial"/>
          <w:color w:val="000000" w:themeColor="text1"/>
        </w:rPr>
        <w:t>estarán</w:t>
      </w:r>
      <w:r w:rsidRPr="005F7C39">
        <w:rPr>
          <w:rFonts w:ascii="Arial" w:hAnsi="Arial" w:cs="Arial"/>
          <w:color w:val="000000" w:themeColor="text1"/>
        </w:rPr>
        <w:t xml:space="preserve"> atrapados por una determinada </w:t>
      </w:r>
      <w:r w:rsidR="00F25F9E" w:rsidRPr="005F7C39">
        <w:rPr>
          <w:rFonts w:ascii="Arial" w:hAnsi="Arial" w:cs="Arial"/>
          <w:color w:val="000000" w:themeColor="text1"/>
        </w:rPr>
        <w:t>tecnología</w:t>
      </w:r>
      <w:r w:rsidRPr="005F7C39">
        <w:rPr>
          <w:rFonts w:ascii="Arial" w:hAnsi="Arial" w:cs="Arial"/>
          <w:color w:val="000000" w:themeColor="text1"/>
        </w:rPr>
        <w:t xml:space="preserve"> de un proveedor</w:t>
      </w:r>
      <w:r w:rsidRPr="005F7C39">
        <w:rPr>
          <w:rFonts w:ascii="Arial" w:hAnsi="Arial" w:cs="Arial"/>
          <w:color w:val="000000" w:themeColor="text1"/>
        </w:rPr>
        <w:br/>
        <w:t xml:space="preserve"> Facilitar migrar los contenidos a los nuevos sistemas sin una </w:t>
      </w:r>
      <w:r w:rsidR="00F25F9E" w:rsidRPr="005F7C39">
        <w:rPr>
          <w:rFonts w:ascii="Arial" w:hAnsi="Arial" w:cs="Arial"/>
          <w:color w:val="000000" w:themeColor="text1"/>
        </w:rPr>
        <w:t>inversión</w:t>
      </w:r>
      <w:r w:rsidRPr="005F7C39">
        <w:rPr>
          <w:rFonts w:ascii="Arial" w:hAnsi="Arial" w:cs="Arial"/>
          <w:color w:val="000000" w:themeColor="text1"/>
        </w:rPr>
        <w:t xml:space="preserve"> significativa.</w:t>
      </w:r>
      <w:r w:rsidRPr="005F7C39">
        <w:rPr>
          <w:rFonts w:ascii="Arial" w:hAnsi="Arial" w:cs="Arial"/>
          <w:color w:val="000000" w:themeColor="text1"/>
        </w:rPr>
        <w:br/>
        <w:t xml:space="preserve"> </w:t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 Escalabilidad</w:t>
      </w:r>
      <w:r w:rsidR="00611197" w:rsidRPr="005F7C39">
        <w:rPr>
          <w:rFonts w:ascii="Arial" w:hAnsi="Arial" w:cs="Arial"/>
          <w:color w:val="000000" w:themeColor="text1"/>
        </w:rPr>
        <w:t>:</w:t>
      </w:r>
      <w:r w:rsidRPr="005F7C39">
        <w:rPr>
          <w:rFonts w:ascii="Arial" w:hAnsi="Arial" w:cs="Arial"/>
          <w:color w:val="000000" w:themeColor="text1"/>
        </w:rPr>
        <w:br/>
        <w:t xml:space="preserve">Las </w:t>
      </w:r>
      <w:r w:rsidR="00F25F9E" w:rsidRPr="005F7C39">
        <w:rPr>
          <w:rFonts w:ascii="Arial" w:hAnsi="Arial" w:cs="Arial"/>
          <w:color w:val="000000" w:themeColor="text1"/>
        </w:rPr>
        <w:t>tecnologías</w:t>
      </w:r>
      <w:r w:rsidRPr="005F7C39">
        <w:rPr>
          <w:rFonts w:ascii="Arial" w:hAnsi="Arial" w:cs="Arial"/>
          <w:color w:val="000000" w:themeColor="text1"/>
        </w:rPr>
        <w:t xml:space="preserve"> educativas se pueden configurar para ampliar sus funcionalidades para servir a poblaciones </w:t>
      </w:r>
      <w:r w:rsidR="00F25F9E" w:rsidRPr="005F7C39">
        <w:rPr>
          <w:rFonts w:ascii="Arial" w:hAnsi="Arial" w:cs="Arial"/>
          <w:color w:val="000000" w:themeColor="text1"/>
        </w:rPr>
        <w:t>más</w:t>
      </w:r>
      <w:r w:rsidRPr="005F7C39">
        <w:rPr>
          <w:rFonts w:ascii="Arial" w:hAnsi="Arial" w:cs="Arial"/>
          <w:color w:val="000000" w:themeColor="text1"/>
        </w:rPr>
        <w:t xml:space="preserve"> grandes</w:t>
      </w:r>
      <w:r w:rsidRPr="005F7C39">
        <w:rPr>
          <w:rFonts w:ascii="Arial" w:hAnsi="Arial" w:cs="Arial"/>
          <w:color w:val="000000" w:themeColor="text1"/>
        </w:rPr>
        <w:br/>
        <w:t xml:space="preserve">El retorno de la </w:t>
      </w:r>
      <w:r w:rsidR="00F25F9E" w:rsidRPr="005F7C39">
        <w:rPr>
          <w:rFonts w:ascii="Arial" w:hAnsi="Arial" w:cs="Arial"/>
          <w:color w:val="000000" w:themeColor="text1"/>
        </w:rPr>
        <w:t>Inversión</w:t>
      </w:r>
      <w:r w:rsidRPr="005F7C39">
        <w:rPr>
          <w:rFonts w:ascii="Arial" w:hAnsi="Arial" w:cs="Arial"/>
          <w:color w:val="000000" w:themeColor="text1"/>
        </w:rPr>
        <w:t xml:space="preserve"> en los productos de e-learning puede incrementarse si estos productos pueden ir </w:t>
      </w:r>
      <w:r w:rsidR="00F25F9E" w:rsidRPr="005F7C39">
        <w:rPr>
          <w:rFonts w:ascii="Arial" w:hAnsi="Arial" w:cs="Arial"/>
          <w:color w:val="000000" w:themeColor="text1"/>
        </w:rPr>
        <w:t>más</w:t>
      </w:r>
      <w:r w:rsidRPr="005F7C39">
        <w:rPr>
          <w:rFonts w:ascii="Arial" w:hAnsi="Arial" w:cs="Arial"/>
          <w:color w:val="000000" w:themeColor="text1"/>
        </w:rPr>
        <w:t xml:space="preserve"> </w:t>
      </w:r>
      <w:r w:rsidR="00F25F9E" w:rsidRPr="005F7C39">
        <w:rPr>
          <w:rFonts w:ascii="Arial" w:hAnsi="Arial" w:cs="Arial"/>
          <w:color w:val="000000" w:themeColor="text1"/>
        </w:rPr>
        <w:t>allá</w:t>
      </w:r>
      <w:r w:rsidRPr="005F7C39">
        <w:rPr>
          <w:rFonts w:ascii="Arial" w:hAnsi="Arial" w:cs="Arial"/>
          <w:color w:val="000000" w:themeColor="text1"/>
        </w:rPr>
        <w:t>́ de su alcance original.</w:t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  <w:t xml:space="preserve"> </w:t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093425" w:rsidRPr="005F7C39" w:rsidRDefault="00F25F9E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Estándares</w:t>
      </w:r>
      <w:r w:rsidR="00093425" w:rsidRPr="005F7C39">
        <w:rPr>
          <w:b/>
          <w:color w:val="000000" w:themeColor="text1"/>
        </w:rPr>
        <w:t>:</w:t>
      </w:r>
    </w:p>
    <w:p w:rsidR="00A64B91" w:rsidRPr="005F7C39" w:rsidRDefault="00A64B91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xAPI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xAPI (Experience API o Tin Can API)</w:t>
      </w:r>
      <w:r w:rsidRPr="005F7C39">
        <w:rPr>
          <w:rFonts w:ascii="Arial" w:hAnsi="Arial" w:cs="Arial"/>
          <w:color w:val="000000" w:themeColor="text1"/>
        </w:rPr>
        <w:t xml:space="preserve"> permite registrar experiencias de aprendizaje realizadas tanto dentro como fuera de un LMS.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Frente a SCORM, permite registrar una gama mucho mayor de actividades: aplicaciones móviles, simuladores, juegos, actividades presenciales, vídeos o aprendizaje informal.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Las experiencias se almacenan normalmente en un: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LRS — Learning Record Store</w:t>
      </w:r>
      <w:r w:rsidRPr="005F7C39">
        <w:rPr>
          <w:rFonts w:ascii="Arial" w:hAnsi="Arial" w:cs="Arial"/>
          <w:color w:val="000000" w:themeColor="text1"/>
        </w:rPr>
        <w:t>, repositorio que recibe, almacena y permite consultar las declaraciones xAPI.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La estructura característica de una declaración xAPI sigue conceptualmente: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Actor + Verbo + Objeto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Ejemplo: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“El alumno completó el curso”.</w:t>
      </w:r>
    </w:p>
    <w:p w:rsidR="00A64B91" w:rsidRPr="005F7C39" w:rsidRDefault="00A64B91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cmi5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cmi5</w:t>
      </w:r>
      <w:r w:rsidRPr="005F7C39">
        <w:rPr>
          <w:rFonts w:ascii="Arial" w:hAnsi="Arial" w:cs="Arial"/>
          <w:color w:val="000000" w:themeColor="text1"/>
        </w:rPr>
        <w:t xml:space="preserve"> utiliza xAPI y establece reglas para la interoperabilidad entre contenidos y LMS, incluyendo lanzamiento, gestión de sesiones y seguimiento.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ADL lo describe precisamente como un conjunto de reglas para utilizar xAPI en escenarios donde los contenidos son lanzados desde un LMS. </w:t>
      </w:r>
    </w:p>
    <w:p w:rsidR="00093425" w:rsidRPr="005F7C39" w:rsidRDefault="00093425" w:rsidP="00A64B91">
      <w:pPr>
        <w:pStyle w:val="Ttulo3"/>
        <w:rPr>
          <w:rFonts w:eastAsia="Times New Roman"/>
          <w:b/>
          <w:color w:val="000000" w:themeColor="text1"/>
          <w:sz w:val="24"/>
          <w:szCs w:val="24"/>
          <w:lang w:val="es-ES"/>
        </w:rPr>
      </w:pPr>
    </w:p>
    <w:p w:rsidR="00A64B91" w:rsidRPr="005F7C39" w:rsidRDefault="00A64B91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LTI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LTI (Learning Tools Interoperability)</w:t>
      </w:r>
      <w:r w:rsidRPr="005F7C39">
        <w:rPr>
          <w:rFonts w:ascii="Arial" w:hAnsi="Arial" w:cs="Arial"/>
          <w:color w:val="000000" w:themeColor="text1"/>
        </w:rPr>
        <w:t xml:space="preserve"> es un estándar que permite integrar herramientas educativas externas dentro de un LMS.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Por ejemplo, permite que desde Moodle se acceda a una herramienta externa manteniendo el contexto del usuario y del curso.</w:t>
      </w:r>
    </w:p>
    <w:p w:rsidR="00A64B91" w:rsidRPr="005F7C39" w:rsidRDefault="00A64B91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QTI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QTI (Question and Test Interoperability)</w:t>
      </w:r>
      <w:r w:rsidRPr="005F7C39">
        <w:rPr>
          <w:rFonts w:ascii="Arial" w:hAnsi="Arial" w:cs="Arial"/>
          <w:color w:val="000000" w:themeColor="text1"/>
        </w:rPr>
        <w:t xml:space="preserve"> facilita el intercambio de preguntas, cuestionarios y resultados de evaluación entre diferentes sistemas.</w:t>
      </w:r>
    </w:p>
    <w:p w:rsidR="00A64B91" w:rsidRPr="005F7C39" w:rsidRDefault="00A64B91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Common Cartridge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Permite empaquetar e intercambiar contenidos, recursos y determinada información de cursos entre plataformas educativas.</w:t>
      </w:r>
    </w:p>
    <w:p w:rsidR="00A64B91" w:rsidRPr="005F7C39" w:rsidRDefault="00A64B91" w:rsidP="00A64B91">
      <w:pPr>
        <w:pStyle w:val="NormalWeb"/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1EdTech mantiene estos estándares dentro de su ecosistema de interoperabilidad educativa.</w:t>
      </w:r>
    </w:p>
    <w:p w:rsidR="00F2660C" w:rsidRPr="005F7C39" w:rsidRDefault="00F2660C" w:rsidP="00A64B91">
      <w:pPr>
        <w:pStyle w:val="NormalWeb"/>
        <w:rPr>
          <w:rFonts w:ascii="Arial" w:hAnsi="Arial" w:cs="Arial"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5399"/>
      </w:tblGrid>
      <w:tr w:rsidR="00F2660C" w:rsidRPr="005F7C39" w:rsidTr="00F26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F7C39">
              <w:rPr>
                <w:rFonts w:ascii="Arial" w:hAnsi="Arial" w:cs="Arial"/>
                <w:b/>
                <w:bCs/>
                <w:color w:val="000000" w:themeColor="text1"/>
              </w:rPr>
              <w:t>Estándar</w:t>
            </w:r>
          </w:p>
        </w:tc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F7C39">
              <w:rPr>
                <w:rFonts w:ascii="Arial" w:hAnsi="Arial" w:cs="Arial"/>
                <w:b/>
                <w:bCs/>
                <w:color w:val="000000" w:themeColor="text1"/>
              </w:rPr>
              <w:t>Idea clave</w:t>
            </w:r>
          </w:p>
        </w:tc>
      </w:tr>
      <w:tr w:rsidR="00F2660C" w:rsidRPr="005F7C39" w:rsidTr="00F26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SCORM</w:t>
            </w:r>
          </w:p>
        </w:tc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Empaquetado y seguimiento de contenidos</w:t>
            </w:r>
          </w:p>
        </w:tc>
      </w:tr>
      <w:tr w:rsidR="00F2660C" w:rsidRPr="005F7C39" w:rsidTr="00F26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xAPI</w:t>
            </w:r>
          </w:p>
        </w:tc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Registro de experiencias de aprendizaje</w:t>
            </w:r>
          </w:p>
        </w:tc>
      </w:tr>
      <w:tr w:rsidR="00F2660C" w:rsidRPr="005F7C39" w:rsidTr="00F26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LRS</w:t>
            </w:r>
          </w:p>
        </w:tc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Almacena declaraciones xAPI</w:t>
            </w:r>
          </w:p>
        </w:tc>
      </w:tr>
      <w:tr w:rsidR="00F2660C" w:rsidRPr="005F7C39" w:rsidTr="00F26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cmi5</w:t>
            </w:r>
          </w:p>
        </w:tc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Uso de xAPI con contenidos lanzados desde LMS</w:t>
            </w:r>
          </w:p>
        </w:tc>
      </w:tr>
      <w:tr w:rsidR="00F2660C" w:rsidRPr="005F7C39" w:rsidTr="00F26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LTI</w:t>
            </w:r>
          </w:p>
        </w:tc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Integración de herramientas externas</w:t>
            </w:r>
          </w:p>
        </w:tc>
      </w:tr>
      <w:tr w:rsidR="00F2660C" w:rsidRPr="005F7C39" w:rsidTr="00F26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QTI</w:t>
            </w:r>
          </w:p>
        </w:tc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Intercambio de preguntas y evaluaciones</w:t>
            </w:r>
          </w:p>
        </w:tc>
      </w:tr>
      <w:tr w:rsidR="00F2660C" w:rsidRPr="005F7C39" w:rsidTr="00F26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Common Cartridge</w:t>
            </w:r>
          </w:p>
        </w:tc>
        <w:tc>
          <w:tcPr>
            <w:tcW w:w="0" w:type="auto"/>
            <w:vAlign w:val="center"/>
            <w:hideMark/>
          </w:tcPr>
          <w:p w:rsidR="00F2660C" w:rsidRPr="005F7C39" w:rsidRDefault="00F2660C" w:rsidP="00F2660C">
            <w:pPr>
              <w:rPr>
                <w:rFonts w:ascii="Arial" w:hAnsi="Arial" w:cs="Arial"/>
                <w:color w:val="000000" w:themeColor="text1"/>
              </w:rPr>
            </w:pPr>
            <w:r w:rsidRPr="005F7C39">
              <w:rPr>
                <w:rFonts w:ascii="Arial" w:hAnsi="Arial" w:cs="Arial"/>
                <w:color w:val="000000" w:themeColor="text1"/>
              </w:rPr>
              <w:t>Intercambio de contenidos y cursos</w:t>
            </w:r>
          </w:p>
        </w:tc>
      </w:tr>
    </w:tbl>
    <w:p w:rsidR="00F2660C" w:rsidRPr="005F7C39" w:rsidRDefault="00F2660C" w:rsidP="00A64B91">
      <w:pPr>
        <w:pStyle w:val="NormalWeb"/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  <w:t xml:space="preserve"> </w:t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B75D57" w:rsidRPr="005F7C39" w:rsidRDefault="000212A9" w:rsidP="00611197">
      <w:pPr>
        <w:pStyle w:val="Ttulo2"/>
        <w:numPr>
          <w:ilvl w:val="0"/>
          <w:numId w:val="31"/>
        </w:numPr>
        <w:rPr>
          <w:color w:val="000000" w:themeColor="text1"/>
        </w:rPr>
      </w:pPr>
      <w:bookmarkStart w:id="12" w:name="_ry6vn9x9qiok" w:colFirst="0" w:colLast="0"/>
      <w:bookmarkStart w:id="13" w:name="_Toc240236051"/>
      <w:bookmarkEnd w:id="12"/>
      <w:r w:rsidRPr="005F7C39">
        <w:rPr>
          <w:color w:val="000000" w:themeColor="text1"/>
        </w:rPr>
        <w:t>MOOC</w:t>
      </w:r>
      <w:bookmarkEnd w:id="13"/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</w:rPr>
        <w:t>El término MOOC procede de Massive Open Online Course, es decir, Curso Online Masivo y Abierto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Se trata de una modalidad de formación en línea diseñada para permitir la participación de un número muy elevado de alumnos a través de Internet. Suelen ofrecer contenidos estructurados, actividades, evaluaciones y espacios de interacción dentro de una plataforma educativa.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Los MOOC se consideran una evolución de la formación online tradicional porque permiten ampliar enormemente el alcance de una acción formativa y facilitar el acceso a contenidos educativos a usuarios de cualquier localización.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Características principales de los MOOC</w:t>
      </w:r>
      <w:r w:rsidR="00611197"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:rsidR="00611197" w:rsidRPr="005F7C39" w:rsidRDefault="00611197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Masivos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  <w:t xml:space="preserve">Están diseñados para admitir un número muy elevado de participantes, incluso miles de alumnos simultáneamente. 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Abiertos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  <w:t xml:space="preserve">El acceso suele ser libre o con pocas restricciones de entrada. En muchos casos, el acceso a los contenidos es gratuito, aunque la certificación o determinados servicios pueden ser de pago. 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Online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  <w:t xml:space="preserve">Todo el proceso formativo se desarrolla a través de Internet. 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Estructurados como curso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  <w:t xml:space="preserve">Disponen de objetivos, contenidos, actividades, calendario, evaluación y, en muchos casos, mecanismos de certificación. 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Escalables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  <w:t xml:space="preserve">El sistema está preparado para atender a un gran volumen de usuarios sin necesidad de aumentar proporcionalmente el número de docentes. 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Flexibles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  <w:t xml:space="preserve">Permiten al alumno seguir la formación desde distintos lugares y, en muchos casos, adaptar el ritmo de estudio a su disponibilidad. 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Interacción entre participantes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  <w:t xml:space="preserve">Suelen incluir foros, actividades colaborativas, sistemas de comentarios o espacios de discusión. 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Uso intensivo de recursos digitales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  <w:t xml:space="preserve">Vídeos, documentos, cuestionarios, simulaciones, contenidos interactivos y actividades automatizadas.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611197" w:rsidRPr="005F7C39" w:rsidRDefault="00611197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Elementos habituales de un MOOC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Materiales audiovisuales.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Documentación teórica.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Cuestionarios y pruebas de autoevaluación.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Actividades prácticas.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Foros de discusión.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Calendario de actividades.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Seguimiento del progreso.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Evaluaciones automáticas.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Evaluación entre iguales o </w:t>
      </w:r>
      <w:r w:rsidRPr="005F7C39">
        <w:rPr>
          <w:rFonts w:ascii="Arial" w:hAnsi="Arial" w:cs="Arial"/>
          <w:i/>
          <w:iCs/>
          <w:color w:val="000000" w:themeColor="text1"/>
          <w:sz w:val="22"/>
          <w:szCs w:val="22"/>
        </w:rPr>
        <w:t>peer assessment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Certificados o insignias digitales. </w:t>
      </w:r>
    </w:p>
    <w:p w:rsidR="000212A9" w:rsidRPr="005F7C39" w:rsidRDefault="000212A9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Tipos de MOOC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Una de las clasificaciones más habituales distingue entre 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cMOOC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y 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xMOOC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.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cMOOC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La “c” procede de 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connectivist MOOC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Se basa en el aprendizaje colaborativo y en el 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conectivismo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, donde el conocimiento se construye mediante la interacción entre los participantes.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lastRenderedPageBreak/>
        <w:t>Sus características principales son: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Participación activa del alumno.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Creación compartida de conocimiento.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Uso de redes sociales, blogs, wikis y comunidades.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Mayor autonomía.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Menor estructura formal.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Importancia de la interacción entre alumnos.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El profesor actúa más como facilitador que como transmisor tradicional de conocimientos.</w:t>
      </w:r>
    </w:p>
    <w:p w:rsidR="00611197" w:rsidRPr="005F7C39" w:rsidRDefault="00611197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xMOOC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Es el modelo más cercano a un curso online convencional.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Sus características principales son: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Contenidos previamente estructurados.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Vídeos y materiales elaborados por el docente.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Cuestionarios y pruebas automáticas.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Calendario definido.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Evaluación sistemática.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Menor grado de interacción personalizada.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Es el modelo utilizado habitualmente por grandes plataformas de cursos online.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Ventajas de los MOOC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Entre sus principales ventajas se encuentran: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Permiten acceder a formación desde cualquier lugar.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Facilitan el acceso a contenidos de universidades y organizaciones de prestigio.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Admiten un gran número de alumnos.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Reducen costes de distribución de la formación.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Facilitan la actualización de conocimientos.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Favorecen el aprendizaje autónomo.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Permiten combinar diferentes recursos multimedia.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Ofrecen flexibilidad horaria.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Facilitan la formación continua.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Inconvenientes de los MOOC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También presentan algunas limitaciones: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Elevadas tasas de abandono.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Menor seguimiento individual del alumno.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Requieren un alto grado de autonomía y motivación.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La interacción con el docente puede ser limitada.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La evaluación puede depender en exceso de sistemas automáticos.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No todos los cursos ofrecen certificaciones oficiales.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Pueden existir dificultades de acreditación y reconocimiento.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Existe riesgo de sobrecarga de información y participación limitada en foros. 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Plataformas MOOC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Existen diferentes plataformas especializadas en este tipo de formación.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Entre las más conocidas se encuentran:</w:t>
      </w:r>
    </w:p>
    <w:p w:rsidR="00201C8B" w:rsidRPr="005F7C39" w:rsidRDefault="00201C8B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201C8B">
      <w:pPr>
        <w:pStyle w:val="Prrafodelista"/>
        <w:numPr>
          <w:ilvl w:val="0"/>
          <w:numId w:val="32"/>
        </w:numPr>
        <w:rPr>
          <w:color w:val="000000" w:themeColor="text1"/>
        </w:rPr>
      </w:pPr>
      <w:r w:rsidRPr="005F7C39">
        <w:rPr>
          <w:b/>
          <w:bCs/>
          <w:color w:val="000000" w:themeColor="text1"/>
        </w:rPr>
        <w:t>Coursera</w:t>
      </w:r>
      <w:r w:rsidRPr="005F7C39">
        <w:rPr>
          <w:color w:val="000000" w:themeColor="text1"/>
        </w:rPr>
        <w:t>, que ofrece cursos desarrollados por universidades y organizaciones.</w:t>
      </w:r>
    </w:p>
    <w:p w:rsidR="000212A9" w:rsidRPr="005F7C39" w:rsidRDefault="000212A9" w:rsidP="00201C8B">
      <w:pPr>
        <w:pStyle w:val="Prrafodelista"/>
        <w:numPr>
          <w:ilvl w:val="0"/>
          <w:numId w:val="32"/>
        </w:numPr>
        <w:rPr>
          <w:color w:val="000000" w:themeColor="text1"/>
        </w:rPr>
      </w:pPr>
      <w:r w:rsidRPr="005F7C39">
        <w:rPr>
          <w:b/>
          <w:bCs/>
          <w:color w:val="000000" w:themeColor="text1"/>
        </w:rPr>
        <w:t>edX</w:t>
      </w:r>
      <w:r w:rsidRPr="005F7C39">
        <w:rPr>
          <w:color w:val="000000" w:themeColor="text1"/>
        </w:rPr>
        <w:t>, surgida originalmente mediante la colaboración de universidades como Harvard y MIT.</w:t>
      </w:r>
    </w:p>
    <w:p w:rsidR="000212A9" w:rsidRPr="005F7C39" w:rsidRDefault="000212A9" w:rsidP="00201C8B">
      <w:pPr>
        <w:pStyle w:val="Prrafodelista"/>
        <w:numPr>
          <w:ilvl w:val="0"/>
          <w:numId w:val="32"/>
        </w:numPr>
        <w:rPr>
          <w:color w:val="000000" w:themeColor="text1"/>
        </w:rPr>
      </w:pPr>
      <w:r w:rsidRPr="005F7C39">
        <w:rPr>
          <w:b/>
          <w:bCs/>
          <w:color w:val="000000" w:themeColor="text1"/>
        </w:rPr>
        <w:t>FutureLearn</w:t>
      </w:r>
      <w:r w:rsidRPr="005F7C39">
        <w:rPr>
          <w:color w:val="000000" w:themeColor="text1"/>
        </w:rPr>
        <w:t>, plataforma de origen británico.</w:t>
      </w:r>
    </w:p>
    <w:p w:rsidR="000212A9" w:rsidRPr="005F7C39" w:rsidRDefault="000212A9" w:rsidP="00201C8B">
      <w:pPr>
        <w:pStyle w:val="Prrafodelista"/>
        <w:numPr>
          <w:ilvl w:val="0"/>
          <w:numId w:val="32"/>
        </w:numPr>
        <w:rPr>
          <w:color w:val="000000" w:themeColor="text1"/>
        </w:rPr>
      </w:pPr>
      <w:r w:rsidRPr="005F7C39">
        <w:rPr>
          <w:b/>
          <w:bCs/>
          <w:color w:val="000000" w:themeColor="text1"/>
        </w:rPr>
        <w:t>MiriadaX</w:t>
      </w:r>
      <w:r w:rsidRPr="005F7C39">
        <w:rPr>
          <w:color w:val="000000" w:themeColor="text1"/>
        </w:rPr>
        <w:t>, orientada especialmente al ámbito iberoamericano.</w:t>
      </w:r>
    </w:p>
    <w:p w:rsidR="00201C8B" w:rsidRPr="005F7C39" w:rsidRDefault="00201C8B" w:rsidP="00F2660C">
      <w:pPr>
        <w:pStyle w:val="Prrafodelista"/>
        <w:rPr>
          <w:color w:val="000000" w:themeColor="text1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También existen plataformas basadas en tecnologías abiertas, como 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Open edX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, que permiten a organizaciones desplegar sus propios entornos de formación masiva.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MOOC frente a LMS</w:t>
      </w:r>
    </w:p>
    <w:p w:rsidR="00201C8B" w:rsidRPr="005F7C39" w:rsidRDefault="00201C8B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No deben confundirse los conceptos de 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MOOC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y 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LMS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Un 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LMS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es el sistema tecnológico utilizado para gestionar el aprendizaje: usuarios, cursos, contenidos, evaluaciones, seguimiento y comunicaciones.</w:t>
      </w:r>
    </w:p>
    <w:p w:rsidR="00201C8B" w:rsidRPr="005F7C39" w:rsidRDefault="00201C8B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Un 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MOOC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es un 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modelo o modalidad de curso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caracterizado fundamentalmente por ser online, abierto y capaz de atender a un gran número de participantes.</w:t>
      </w:r>
    </w:p>
    <w:p w:rsidR="00201C8B" w:rsidRPr="005F7C39" w:rsidRDefault="00201C8B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Por tanto, un MOOC puede estar alojado y gestionado mediante un LMS o una plataforma especializada.</w:t>
      </w:r>
    </w:p>
    <w:p w:rsidR="00201C8B" w:rsidRPr="005F7C39" w:rsidRDefault="00201C8B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LMS = sistema de gestión del aprendizaje.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MOOC = modalidad de curso online masivo y abierto.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Diferencias entre un curso online tradicional y un MOOC</w:t>
      </w:r>
    </w:p>
    <w:p w:rsidR="00201C8B" w:rsidRPr="005F7C39" w:rsidRDefault="00201C8B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3854"/>
      </w:tblGrid>
      <w:tr w:rsidR="000212A9" w:rsidRPr="005F7C39" w:rsidTr="000212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Curso online tradicional</w:t>
            </w:r>
          </w:p>
        </w:tc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MOOC</w:t>
            </w:r>
          </w:p>
        </w:tc>
      </w:tr>
      <w:tr w:rsidR="000212A9" w:rsidRPr="005F7C39" w:rsidTr="000212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Número limitado de alumnos</w:t>
            </w:r>
          </w:p>
        </w:tc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Puede tener miles de alumnos</w:t>
            </w:r>
          </w:p>
        </w:tc>
      </w:tr>
      <w:tr w:rsidR="000212A9" w:rsidRPr="005F7C39" w:rsidTr="000212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Acceso normalmente restringido</w:t>
            </w:r>
          </w:p>
        </w:tc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Acceso generalmente abierto</w:t>
            </w:r>
          </w:p>
        </w:tc>
      </w:tr>
      <w:tr w:rsidR="000212A9" w:rsidRPr="005F7C39" w:rsidTr="000212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Mayor tutorización</w:t>
            </w:r>
          </w:p>
        </w:tc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Menor atención individual</w:t>
            </w:r>
          </w:p>
        </w:tc>
      </w:tr>
      <w:tr w:rsidR="000212A9" w:rsidRPr="005F7C39" w:rsidTr="000212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Evaluación más personalizada</w:t>
            </w:r>
          </w:p>
        </w:tc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Mayor automatización</w:t>
            </w:r>
          </w:p>
        </w:tc>
      </w:tr>
      <w:tr w:rsidR="000212A9" w:rsidRPr="005F7C39" w:rsidTr="000212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Grupos más reducidos</w:t>
            </w:r>
          </w:p>
        </w:tc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Gran escalabilidad</w:t>
            </w:r>
          </w:p>
        </w:tc>
      </w:tr>
      <w:tr w:rsidR="000212A9" w:rsidRPr="005F7C39" w:rsidTr="000212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Formación interna o reglada frecuente</w:t>
            </w:r>
          </w:p>
        </w:tc>
        <w:tc>
          <w:tcPr>
            <w:tcW w:w="0" w:type="auto"/>
            <w:vAlign w:val="center"/>
            <w:hideMark/>
          </w:tcPr>
          <w:p w:rsidR="000212A9" w:rsidRPr="005F7C39" w:rsidRDefault="000212A9" w:rsidP="0061119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Formación abierta y de amplia difusión</w:t>
            </w:r>
          </w:p>
        </w:tc>
      </w:tr>
    </w:tbl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Relación con el e-learning</w:t>
      </w:r>
    </w:p>
    <w:p w:rsidR="00201C8B" w:rsidRPr="005F7C39" w:rsidRDefault="00201C8B" w:rsidP="00611197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Los MOOC forman parte del ecosistema del 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t>e-learning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, ya que utilizan Internet y plataformas digitales para desarrollar el proceso de enseñanza-aprendizaje.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Sin embargo, no todo e-learning es un MOOC.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Un curso impartido mediante Moodle para 30 trabajadores de una organización es e-learning, pero no necesariamente un MOOC, porque no tiene por qué ser masivo ni abierto.</w:t>
      </w:r>
    </w:p>
    <w:p w:rsidR="000212A9" w:rsidRPr="005F7C39" w:rsidRDefault="000212A9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En cambio, un curso disponible públicamente para miles de usuarios mediante una plataforma online sí puede considerarse un MOOC si cumple esas características.</w:t>
      </w:r>
    </w:p>
    <w:p w:rsidR="00B75D57" w:rsidRPr="005F7C39" w:rsidRDefault="00312BDE" w:rsidP="00201C8B">
      <w:pPr>
        <w:pStyle w:val="Ttulo2"/>
        <w:numPr>
          <w:ilvl w:val="0"/>
          <w:numId w:val="31"/>
        </w:numPr>
        <w:rPr>
          <w:color w:val="000000" w:themeColor="text1"/>
        </w:rPr>
      </w:pPr>
      <w:bookmarkStart w:id="14" w:name="_7exz07a0bzqj" w:colFirst="0" w:colLast="0"/>
      <w:bookmarkStart w:id="15" w:name="_27h5asi5skr9" w:colFirst="0" w:colLast="0"/>
      <w:bookmarkStart w:id="16" w:name="_lp3a82hdwt7j" w:colFirst="0" w:colLast="0"/>
      <w:bookmarkStart w:id="17" w:name="_c6gr23upg1t7" w:colFirst="0" w:colLast="0"/>
      <w:bookmarkStart w:id="18" w:name="_Toc240236052"/>
      <w:bookmarkEnd w:id="14"/>
      <w:bookmarkEnd w:id="15"/>
      <w:bookmarkEnd w:id="16"/>
      <w:bookmarkEnd w:id="17"/>
      <w:r w:rsidRPr="005F7C39">
        <w:rPr>
          <w:color w:val="000000" w:themeColor="text1"/>
        </w:rPr>
        <w:t>Formato SCORM</w:t>
      </w:r>
      <w:bookmarkEnd w:id="18"/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i/>
          <w:iCs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SCORM son las siglas de </w:t>
      </w:r>
      <w:r w:rsidRPr="005F7C39">
        <w:rPr>
          <w:rFonts w:ascii="Arial" w:hAnsi="Arial" w:cs="Arial"/>
          <w:i/>
          <w:iCs/>
          <w:color w:val="000000" w:themeColor="text1"/>
        </w:rPr>
        <w:t>Shareable Content Object Reference Model.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Se trata del conjunto de especificaciones que permiten </w:t>
      </w:r>
      <w:r w:rsidRPr="005F7C39">
        <w:rPr>
          <w:rFonts w:ascii="Arial" w:hAnsi="Arial" w:cs="Arial"/>
          <w:b/>
          <w:bCs/>
          <w:color w:val="000000" w:themeColor="text1"/>
        </w:rPr>
        <w:t xml:space="preserve">estandarizar la producción de contenidos en e-learning </w:t>
      </w:r>
      <w:r w:rsidRPr="005F7C39">
        <w:rPr>
          <w:rFonts w:ascii="Arial" w:hAnsi="Arial" w:cs="Arial"/>
          <w:color w:val="000000" w:themeColor="text1"/>
        </w:rPr>
        <w:t>para poder crear contenidos fácilmente reutilizables.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Se trata, por tanto, de un </w:t>
      </w:r>
      <w:r w:rsidRPr="005F7C39">
        <w:rPr>
          <w:rFonts w:ascii="Arial" w:hAnsi="Arial" w:cs="Arial"/>
          <w:b/>
          <w:bCs/>
          <w:color w:val="000000" w:themeColor="text1"/>
        </w:rPr>
        <w:t>estándar e-learning</w:t>
      </w:r>
      <w:r w:rsidRPr="005F7C39">
        <w:rPr>
          <w:rFonts w:ascii="Arial" w:hAnsi="Arial" w:cs="Arial"/>
          <w:color w:val="000000" w:themeColor="text1"/>
        </w:rPr>
        <w:t xml:space="preserve"> o, dicho de otra forma, una referencia a seguir para compartir contenidos.</w:t>
      </w:r>
    </w:p>
    <w:p w:rsidR="00B75D57" w:rsidRPr="005F7C39" w:rsidRDefault="00312BDE" w:rsidP="00611197">
      <w:pPr>
        <w:rPr>
          <w:rFonts w:ascii="Arial" w:hAnsi="Arial" w:cs="Arial"/>
          <w:bCs/>
          <w:color w:val="000000" w:themeColor="text1"/>
          <w:highlight w:val="white"/>
        </w:rPr>
      </w:pPr>
      <w:r w:rsidRPr="005F7C39">
        <w:rPr>
          <w:rFonts w:ascii="Arial" w:hAnsi="Arial" w:cs="Arial"/>
          <w:color w:val="000000" w:themeColor="text1"/>
          <w:highlight w:val="white"/>
        </w:rPr>
        <w:t xml:space="preserve">El formato SCORM permite </w:t>
      </w:r>
      <w:r w:rsidRPr="005F7C39">
        <w:rPr>
          <w:rFonts w:ascii="Arial" w:hAnsi="Arial" w:cs="Arial"/>
          <w:bCs/>
          <w:color w:val="000000" w:themeColor="text1"/>
          <w:highlight w:val="white"/>
        </w:rPr>
        <w:t>crear recursos (contenidos) integrables en diferentes plataformas con características que ayudan a gestionar el aprendizaje del alumno.</w:t>
      </w:r>
    </w:p>
    <w:p w:rsidR="00B75D57" w:rsidRPr="005F7C39" w:rsidRDefault="00312BDE" w:rsidP="00611197">
      <w:pPr>
        <w:rPr>
          <w:rFonts w:ascii="Arial" w:hAnsi="Arial" w:cs="Arial"/>
          <w:bCs/>
          <w:color w:val="000000" w:themeColor="text1"/>
          <w:highlight w:val="white"/>
        </w:rPr>
      </w:pPr>
      <w:r w:rsidRPr="005F7C39">
        <w:rPr>
          <w:rFonts w:ascii="Arial" w:hAnsi="Arial" w:cs="Arial"/>
          <w:bCs/>
          <w:color w:val="000000" w:themeColor="text1"/>
          <w:highlight w:val="white"/>
        </w:rPr>
        <w:t>Un paquete SCORM es un archivo comprimido (.ZIP) que contiene información de diferente tipo:</w:t>
      </w:r>
    </w:p>
    <w:p w:rsidR="00B75D57" w:rsidRPr="005F7C39" w:rsidRDefault="00312BDE" w:rsidP="00611197">
      <w:pPr>
        <w:rPr>
          <w:rFonts w:ascii="Arial" w:hAnsi="Arial" w:cs="Arial"/>
          <w:bCs/>
          <w:color w:val="000000" w:themeColor="text1"/>
          <w:highlight w:val="white"/>
        </w:rPr>
      </w:pPr>
      <w:r w:rsidRPr="005F7C39">
        <w:rPr>
          <w:rFonts w:ascii="Arial" w:hAnsi="Arial" w:cs="Arial"/>
          <w:bCs/>
          <w:color w:val="000000" w:themeColor="text1"/>
          <w:highlight w:val="white"/>
        </w:rPr>
        <w:t>Metadatos que estructuran los contenidos e informan sobre ellos.</w:t>
      </w:r>
    </w:p>
    <w:p w:rsidR="00B75D57" w:rsidRPr="005F7C39" w:rsidRDefault="00312BDE" w:rsidP="00611197">
      <w:pPr>
        <w:rPr>
          <w:rFonts w:ascii="Arial" w:hAnsi="Arial" w:cs="Arial"/>
          <w:bCs/>
          <w:color w:val="000000" w:themeColor="text1"/>
          <w:highlight w:val="white"/>
        </w:rPr>
      </w:pPr>
      <w:r w:rsidRPr="005F7C39">
        <w:rPr>
          <w:rFonts w:ascii="Arial" w:hAnsi="Arial" w:cs="Arial"/>
          <w:bCs/>
          <w:color w:val="000000" w:themeColor="text1"/>
          <w:highlight w:val="white"/>
        </w:rPr>
        <w:lastRenderedPageBreak/>
        <w:t>Objetos de aprendizaje: los contenidos del recurso de aprendizaje, ya sean textos, pdfs, vídeos, imágenes…</w:t>
      </w:r>
    </w:p>
    <w:p w:rsidR="00B75D57" w:rsidRPr="005F7C39" w:rsidRDefault="00312BDE" w:rsidP="00611197">
      <w:pPr>
        <w:rPr>
          <w:rFonts w:ascii="Arial" w:hAnsi="Arial" w:cs="Arial"/>
          <w:bCs/>
          <w:color w:val="000000" w:themeColor="text1"/>
          <w:highlight w:val="white"/>
        </w:rPr>
      </w:pPr>
      <w:r w:rsidRPr="005F7C39">
        <w:rPr>
          <w:rFonts w:ascii="Arial" w:hAnsi="Arial" w:cs="Arial"/>
          <w:bCs/>
          <w:color w:val="000000" w:themeColor="text1"/>
          <w:highlight w:val="white"/>
        </w:rPr>
        <w:t xml:space="preserve">API </w:t>
      </w:r>
      <w:r w:rsidR="00F1329E" w:rsidRPr="005F7C39">
        <w:rPr>
          <w:rFonts w:ascii="Arial" w:hAnsi="Arial" w:cs="Arial"/>
          <w:bCs/>
          <w:color w:val="000000" w:themeColor="text1"/>
          <w:highlight w:val="white"/>
        </w:rPr>
        <w:t>JavaScript</w:t>
      </w:r>
      <w:r w:rsidRPr="005F7C39">
        <w:rPr>
          <w:rFonts w:ascii="Arial" w:hAnsi="Arial" w:cs="Arial"/>
          <w:bCs/>
          <w:color w:val="000000" w:themeColor="text1"/>
          <w:highlight w:val="white"/>
        </w:rPr>
        <w:t>: se encarga de permitir e informar de la interacción con los contenidos.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noProof/>
          <w:color w:val="000000" w:themeColor="text1"/>
        </w:rPr>
        <w:drawing>
          <wp:inline distT="114300" distB="114300" distL="114300" distR="114300">
            <wp:extent cx="5731200" cy="320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 xml:space="preserve">Organizaciones dedicadas a los </w:t>
      </w:r>
      <w:r w:rsidR="00F25F9E" w:rsidRPr="005F7C39">
        <w:rPr>
          <w:rFonts w:ascii="Arial" w:hAnsi="Arial" w:cs="Arial"/>
          <w:b/>
          <w:bCs/>
          <w:color w:val="000000" w:themeColor="text1"/>
        </w:rPr>
        <w:t>estándares</w:t>
      </w:r>
      <w:r w:rsidRPr="005F7C39">
        <w:rPr>
          <w:rFonts w:ascii="Arial" w:hAnsi="Arial" w:cs="Arial"/>
          <w:b/>
          <w:bCs/>
          <w:color w:val="000000" w:themeColor="text1"/>
        </w:rPr>
        <w:t xml:space="preserve"> y especificaciones e-learning</w:t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B75D57" w:rsidRPr="005F7C39" w:rsidRDefault="00312BDE" w:rsidP="00611197">
      <w:pPr>
        <w:rPr>
          <w:rFonts w:ascii="Arial" w:hAnsi="Arial" w:cs="Arial"/>
          <w:b/>
          <w:bCs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>ADL: (Advance Distributed Learning)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Es una iniciativa del Departamento de Defensa de los Estados Unidos y sus socios en la industria, la educación, y los sectores privados y federales. Este grupo es el autor del documento de SCORM </w:t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A64B91" w:rsidRPr="005F7C39" w:rsidRDefault="00A64B91" w:rsidP="00611197">
      <w:pPr>
        <w:rPr>
          <w:rFonts w:ascii="Arial" w:hAnsi="Arial" w:cs="Arial"/>
          <w:b/>
          <w:bCs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b/>
          <w:bCs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</w:rPr>
        <w:t xml:space="preserve">AICC (Aviation Industry Computer-Based Training Committee): </w:t>
      </w:r>
      <w:r w:rsidRPr="005F7C39">
        <w:rPr>
          <w:rFonts w:ascii="Arial" w:hAnsi="Arial" w:cs="Arial"/>
          <w:b/>
          <w:bCs/>
          <w:color w:val="000000" w:themeColor="text1"/>
        </w:rPr>
        <w:tab/>
      </w:r>
      <w:r w:rsidRPr="005F7C39">
        <w:rPr>
          <w:rFonts w:ascii="Arial" w:hAnsi="Arial" w:cs="Arial"/>
          <w:b/>
          <w:bCs/>
          <w:color w:val="000000" w:themeColor="text1"/>
        </w:rPr>
        <w:tab/>
      </w:r>
    </w:p>
    <w:p w:rsidR="00A64B91" w:rsidRPr="005F7C39" w:rsidRDefault="00A64B91" w:rsidP="00A64B91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Organismo histórico pionero en la creación de especificaciones de interoperabilidad para formación basada en ordenador. Sus trabajos influyeron posteriormente en otros estándares de e-learning. La organización fue disuelta, transfiriéndose parte de sus trabajos a ADL.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ab/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  <w:lang w:val="en-US"/>
        </w:rPr>
      </w:pPr>
      <w:r w:rsidRPr="005F7C39">
        <w:rPr>
          <w:rFonts w:ascii="Arial" w:hAnsi="Arial" w:cs="Arial"/>
          <w:b/>
          <w:bCs/>
          <w:color w:val="000000" w:themeColor="text1"/>
          <w:lang w:val="en-US"/>
        </w:rPr>
        <w:t xml:space="preserve">ARIADNE </w:t>
      </w:r>
      <w:r w:rsidRPr="005F7C39">
        <w:rPr>
          <w:rFonts w:ascii="Arial" w:hAnsi="Arial" w:cs="Arial"/>
          <w:color w:val="000000" w:themeColor="text1"/>
          <w:lang w:val="en-US"/>
        </w:rPr>
        <w:t xml:space="preserve">(Alliance of Remote Instructional Authoring and Distribution Networks for Europe):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El proyecto se enfoca en el desarrollo de herramientas y metodologías por producir, manejar, y re-usar elementos </w:t>
      </w:r>
      <w:r w:rsidR="00F1329E" w:rsidRPr="005F7C39">
        <w:rPr>
          <w:rFonts w:ascii="Arial" w:hAnsi="Arial" w:cs="Arial"/>
          <w:color w:val="000000" w:themeColor="text1"/>
        </w:rPr>
        <w:t>pedagógicos</w:t>
      </w:r>
      <w:r w:rsidRPr="005F7C39">
        <w:rPr>
          <w:rFonts w:ascii="Arial" w:hAnsi="Arial" w:cs="Arial"/>
          <w:color w:val="000000" w:themeColor="text1"/>
        </w:rPr>
        <w:t xml:space="preserve"> basados en computadora y planes de estudios soportados por Internet </w:t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A64B91" w:rsidRPr="005F7C39" w:rsidRDefault="00A64B91" w:rsidP="00611197">
      <w:pPr>
        <w:rPr>
          <w:rFonts w:ascii="Arial" w:hAnsi="Arial" w:cs="Arial"/>
          <w:b/>
          <w:bCs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  <w:lang w:val="en-US"/>
        </w:rPr>
      </w:pPr>
      <w:r w:rsidRPr="005F7C39">
        <w:rPr>
          <w:rFonts w:ascii="Arial" w:hAnsi="Arial" w:cs="Arial"/>
          <w:b/>
          <w:bCs/>
          <w:color w:val="000000" w:themeColor="text1"/>
          <w:lang w:val="en-US"/>
        </w:rPr>
        <w:t xml:space="preserve">DCMI </w:t>
      </w:r>
      <w:r w:rsidRPr="005F7C39">
        <w:rPr>
          <w:rFonts w:ascii="Arial" w:hAnsi="Arial" w:cs="Arial"/>
          <w:color w:val="000000" w:themeColor="text1"/>
          <w:lang w:val="en-US"/>
        </w:rPr>
        <w:t>(Dublin Core Meta-data Initiative):</w:t>
      </w:r>
      <w:r w:rsidRPr="005F7C39">
        <w:rPr>
          <w:rFonts w:ascii="Arial" w:hAnsi="Arial" w:cs="Arial"/>
          <w:color w:val="000000" w:themeColor="text1"/>
          <w:lang w:val="en-US"/>
        </w:rPr>
        <w:tab/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DCMI se dedica a promover la </w:t>
      </w:r>
      <w:r w:rsidR="00F1329E" w:rsidRPr="005F7C39">
        <w:rPr>
          <w:rFonts w:ascii="Arial" w:hAnsi="Arial" w:cs="Arial"/>
          <w:color w:val="000000" w:themeColor="text1"/>
        </w:rPr>
        <w:t>adopción</w:t>
      </w:r>
      <w:r w:rsidRPr="005F7C39">
        <w:rPr>
          <w:rFonts w:ascii="Arial" w:hAnsi="Arial" w:cs="Arial"/>
          <w:color w:val="000000" w:themeColor="text1"/>
        </w:rPr>
        <w:t xml:space="preserve"> generalizada de estos </w:t>
      </w:r>
      <w:r w:rsidR="00F25F9E" w:rsidRPr="005F7C39">
        <w:rPr>
          <w:rFonts w:ascii="Arial" w:hAnsi="Arial" w:cs="Arial"/>
          <w:color w:val="000000" w:themeColor="text1"/>
        </w:rPr>
        <w:t>estándares</w:t>
      </w:r>
      <w:r w:rsidRPr="005F7C39">
        <w:rPr>
          <w:rFonts w:ascii="Arial" w:hAnsi="Arial" w:cs="Arial"/>
          <w:color w:val="000000" w:themeColor="text1"/>
        </w:rPr>
        <w:t xml:space="preserve"> y el desarrollo de vocabularios de los meta-datos especializados para describir recursos que permitan sistemas de </w:t>
      </w:r>
      <w:r w:rsidR="00F1329E" w:rsidRPr="005F7C39">
        <w:rPr>
          <w:rFonts w:ascii="Arial" w:hAnsi="Arial" w:cs="Arial"/>
          <w:color w:val="000000" w:themeColor="text1"/>
        </w:rPr>
        <w:t>búsqueda</w:t>
      </w:r>
      <w:r w:rsidRPr="005F7C39">
        <w:rPr>
          <w:rFonts w:ascii="Arial" w:hAnsi="Arial" w:cs="Arial"/>
          <w:color w:val="000000" w:themeColor="text1"/>
        </w:rPr>
        <w:t xml:space="preserve"> de </w:t>
      </w:r>
      <w:r w:rsidR="00F25F9E" w:rsidRPr="005F7C39">
        <w:rPr>
          <w:rFonts w:ascii="Arial" w:hAnsi="Arial" w:cs="Arial"/>
          <w:color w:val="000000" w:themeColor="text1"/>
        </w:rPr>
        <w:t>información</w:t>
      </w:r>
      <w:r w:rsidRPr="005F7C39">
        <w:rPr>
          <w:rFonts w:ascii="Arial" w:hAnsi="Arial" w:cs="Arial"/>
          <w:color w:val="000000" w:themeColor="text1"/>
        </w:rPr>
        <w:t xml:space="preserve"> </w:t>
      </w:r>
      <w:r w:rsidR="00F25F9E" w:rsidRPr="005F7C39">
        <w:rPr>
          <w:rFonts w:ascii="Arial" w:hAnsi="Arial" w:cs="Arial"/>
          <w:color w:val="000000" w:themeColor="text1"/>
        </w:rPr>
        <w:t>más</w:t>
      </w:r>
      <w:r w:rsidRPr="005F7C39">
        <w:rPr>
          <w:rFonts w:ascii="Arial" w:hAnsi="Arial" w:cs="Arial"/>
          <w:color w:val="000000" w:themeColor="text1"/>
        </w:rPr>
        <w:t xml:space="preserve"> inteligentes. </w:t>
      </w: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A64B91" w:rsidRPr="005F7C39" w:rsidRDefault="00A64B91" w:rsidP="00611197">
      <w:pPr>
        <w:rPr>
          <w:rFonts w:ascii="Arial" w:hAnsi="Arial" w:cs="Arial"/>
          <w:b/>
          <w:bCs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b/>
          <w:bCs/>
          <w:color w:val="000000" w:themeColor="text1"/>
        </w:rPr>
      </w:pPr>
      <w:r w:rsidRPr="005F7C39">
        <w:rPr>
          <w:rFonts w:ascii="Arial" w:hAnsi="Arial" w:cs="Arial"/>
          <w:b/>
          <w:bCs/>
          <w:color w:val="000000" w:themeColor="text1"/>
          <w:lang w:val="en-US"/>
        </w:rPr>
        <w:lastRenderedPageBreak/>
        <w:t xml:space="preserve">IEEE LTSC </w:t>
      </w:r>
      <w:r w:rsidRPr="005F7C39">
        <w:rPr>
          <w:rFonts w:ascii="Arial" w:hAnsi="Arial" w:cs="Arial"/>
          <w:color w:val="000000" w:themeColor="text1"/>
          <w:lang w:val="en-US"/>
        </w:rPr>
        <w:t>Institute for Electrical and Electronic Engineers Learning Te</w:t>
      </w:r>
      <w:r w:rsidR="00A64B91" w:rsidRPr="005F7C39">
        <w:rPr>
          <w:rFonts w:ascii="Arial" w:hAnsi="Arial" w:cs="Arial"/>
          <w:color w:val="000000" w:themeColor="text1"/>
          <w:lang w:val="en-US"/>
        </w:rPr>
        <w:t xml:space="preserve">chnology Standards Committee. </w:t>
      </w:r>
      <w:r w:rsidRPr="005F7C39">
        <w:rPr>
          <w:rFonts w:ascii="Arial" w:hAnsi="Arial" w:cs="Arial"/>
          <w:color w:val="000000" w:themeColor="text1"/>
        </w:rPr>
        <w:t xml:space="preserve">El IEEE (que se lee como “i triple e”) es un conocido cuerpo multinacional que desarrolla </w:t>
      </w:r>
      <w:r w:rsidR="00F25F9E" w:rsidRPr="005F7C39">
        <w:rPr>
          <w:rFonts w:ascii="Arial" w:hAnsi="Arial" w:cs="Arial"/>
          <w:color w:val="000000" w:themeColor="text1"/>
        </w:rPr>
        <w:t>estándares</w:t>
      </w:r>
      <w:r w:rsidRPr="005F7C39">
        <w:rPr>
          <w:rFonts w:ascii="Arial" w:hAnsi="Arial" w:cs="Arial"/>
          <w:color w:val="000000" w:themeColor="text1"/>
        </w:rPr>
        <w:t xml:space="preserve"> internacionales para sistemas </w:t>
      </w:r>
      <w:r w:rsidR="00F1329E" w:rsidRPr="005F7C39">
        <w:rPr>
          <w:rFonts w:ascii="Arial" w:hAnsi="Arial" w:cs="Arial"/>
          <w:color w:val="000000" w:themeColor="text1"/>
        </w:rPr>
        <w:t>eléctricos</w:t>
      </w:r>
      <w:r w:rsidRPr="005F7C39">
        <w:rPr>
          <w:rFonts w:ascii="Arial" w:hAnsi="Arial" w:cs="Arial"/>
          <w:color w:val="000000" w:themeColor="text1"/>
        </w:rPr>
        <w:t xml:space="preserve">, </w:t>
      </w:r>
      <w:r w:rsidR="00F1329E" w:rsidRPr="005F7C39">
        <w:rPr>
          <w:rFonts w:ascii="Arial" w:hAnsi="Arial" w:cs="Arial"/>
          <w:color w:val="000000" w:themeColor="text1"/>
        </w:rPr>
        <w:t>electrónicos</w:t>
      </w:r>
      <w:r w:rsidRPr="005F7C39">
        <w:rPr>
          <w:rFonts w:ascii="Arial" w:hAnsi="Arial" w:cs="Arial"/>
          <w:color w:val="000000" w:themeColor="text1"/>
        </w:rPr>
        <w:t xml:space="preserve">, computacionales y comunicacionales. IEEE está organizado en distintos </w:t>
      </w:r>
      <w:r w:rsidR="00F1329E" w:rsidRPr="005F7C39">
        <w:rPr>
          <w:rFonts w:ascii="Arial" w:hAnsi="Arial" w:cs="Arial"/>
          <w:color w:val="000000" w:themeColor="text1"/>
        </w:rPr>
        <w:t>comités</w:t>
      </w:r>
      <w:r w:rsidRPr="005F7C39">
        <w:rPr>
          <w:rFonts w:ascii="Arial" w:hAnsi="Arial" w:cs="Arial"/>
          <w:color w:val="000000" w:themeColor="text1"/>
        </w:rPr>
        <w:t xml:space="preserve">. Uno de </w:t>
      </w:r>
      <w:r w:rsidR="00F1329E" w:rsidRPr="005F7C39">
        <w:rPr>
          <w:rFonts w:ascii="Arial" w:hAnsi="Arial" w:cs="Arial"/>
          <w:color w:val="000000" w:themeColor="text1"/>
        </w:rPr>
        <w:t>estos</w:t>
      </w:r>
      <w:r w:rsidRPr="005F7C39">
        <w:rPr>
          <w:rFonts w:ascii="Arial" w:hAnsi="Arial" w:cs="Arial"/>
          <w:color w:val="000000" w:themeColor="text1"/>
        </w:rPr>
        <w:t xml:space="preserve"> es el Learning Technology Standards Committee (LTSC) o </w:t>
      </w:r>
      <w:r w:rsidR="00F1329E" w:rsidRPr="005F7C39">
        <w:rPr>
          <w:rFonts w:ascii="Arial" w:hAnsi="Arial" w:cs="Arial"/>
          <w:color w:val="000000" w:themeColor="text1"/>
        </w:rPr>
        <w:t>Comité</w:t>
      </w:r>
      <w:r w:rsidRPr="005F7C39">
        <w:rPr>
          <w:rFonts w:ascii="Arial" w:hAnsi="Arial" w:cs="Arial"/>
          <w:color w:val="000000" w:themeColor="text1"/>
        </w:rPr>
        <w:t xml:space="preserve">́ para los </w:t>
      </w:r>
      <w:r w:rsidR="00F1329E" w:rsidRPr="005F7C39">
        <w:rPr>
          <w:rFonts w:ascii="Arial" w:hAnsi="Arial" w:cs="Arial"/>
          <w:color w:val="000000" w:themeColor="text1"/>
        </w:rPr>
        <w:t>Estándares</w:t>
      </w:r>
      <w:r w:rsidRPr="005F7C39">
        <w:rPr>
          <w:rFonts w:ascii="Arial" w:hAnsi="Arial" w:cs="Arial"/>
          <w:color w:val="000000" w:themeColor="text1"/>
        </w:rPr>
        <w:t xml:space="preserve"> de la </w:t>
      </w:r>
      <w:r w:rsidR="00F1329E" w:rsidRPr="005F7C39">
        <w:rPr>
          <w:rFonts w:ascii="Arial" w:hAnsi="Arial" w:cs="Arial"/>
          <w:color w:val="000000" w:themeColor="text1"/>
        </w:rPr>
        <w:t>Tecnología</w:t>
      </w:r>
      <w:r w:rsidRPr="005F7C39">
        <w:rPr>
          <w:rFonts w:ascii="Arial" w:hAnsi="Arial" w:cs="Arial"/>
          <w:color w:val="000000" w:themeColor="text1"/>
        </w:rPr>
        <w:t xml:space="preserve"> del Aprendizaje.</w:t>
      </w:r>
    </w:p>
    <w:p w:rsidR="00A64B91" w:rsidRPr="005F7C39" w:rsidRDefault="00A64B91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El LTSC se encarga de preparar normas </w:t>
      </w:r>
      <w:r w:rsidR="00F1329E" w:rsidRPr="005F7C39">
        <w:rPr>
          <w:rFonts w:ascii="Arial" w:hAnsi="Arial" w:cs="Arial"/>
          <w:color w:val="000000" w:themeColor="text1"/>
        </w:rPr>
        <w:t>técnicas</w:t>
      </w:r>
      <w:r w:rsidRPr="005F7C39">
        <w:rPr>
          <w:rFonts w:ascii="Arial" w:hAnsi="Arial" w:cs="Arial"/>
          <w:color w:val="000000" w:themeColor="text1"/>
        </w:rPr>
        <w:t xml:space="preserve">, </w:t>
      </w:r>
      <w:r w:rsidR="00F1329E" w:rsidRPr="005F7C39">
        <w:rPr>
          <w:rFonts w:ascii="Arial" w:hAnsi="Arial" w:cs="Arial"/>
          <w:color w:val="000000" w:themeColor="text1"/>
        </w:rPr>
        <w:t>prácticas</w:t>
      </w:r>
      <w:r w:rsidRPr="005F7C39">
        <w:rPr>
          <w:rFonts w:ascii="Arial" w:hAnsi="Arial" w:cs="Arial"/>
          <w:color w:val="000000" w:themeColor="text1"/>
        </w:rPr>
        <w:t xml:space="preserve"> y </w:t>
      </w:r>
      <w:r w:rsidR="00F1329E" w:rsidRPr="005F7C39">
        <w:rPr>
          <w:rFonts w:ascii="Arial" w:hAnsi="Arial" w:cs="Arial"/>
          <w:color w:val="000000" w:themeColor="text1"/>
        </w:rPr>
        <w:t>guías</w:t>
      </w:r>
      <w:r w:rsidRPr="005F7C39">
        <w:rPr>
          <w:rFonts w:ascii="Arial" w:hAnsi="Arial" w:cs="Arial"/>
          <w:color w:val="000000" w:themeColor="text1"/>
        </w:rPr>
        <w:t xml:space="preserve"> recomendadas para el uso </w:t>
      </w:r>
      <w:r w:rsidR="00F1329E" w:rsidRPr="005F7C39">
        <w:rPr>
          <w:rFonts w:ascii="Arial" w:hAnsi="Arial" w:cs="Arial"/>
          <w:color w:val="000000" w:themeColor="text1"/>
        </w:rPr>
        <w:t>informático</w:t>
      </w:r>
      <w:r w:rsidRPr="005F7C39">
        <w:rPr>
          <w:rFonts w:ascii="Arial" w:hAnsi="Arial" w:cs="Arial"/>
          <w:color w:val="000000" w:themeColor="text1"/>
        </w:rPr>
        <w:t xml:space="preserve"> de componentes y sistemas de educación y de </w:t>
      </w:r>
      <w:r w:rsidR="00F1329E" w:rsidRPr="005F7C39">
        <w:rPr>
          <w:rFonts w:ascii="Arial" w:hAnsi="Arial" w:cs="Arial"/>
          <w:color w:val="000000" w:themeColor="text1"/>
        </w:rPr>
        <w:t>formación</w:t>
      </w:r>
      <w:r w:rsidRPr="005F7C39">
        <w:rPr>
          <w:rFonts w:ascii="Arial" w:hAnsi="Arial" w:cs="Arial"/>
          <w:color w:val="000000" w:themeColor="text1"/>
        </w:rPr>
        <w:t xml:space="preserve">, en concreto, los componentes de software, las herramientas, las </w:t>
      </w:r>
      <w:r w:rsidR="00F25F9E" w:rsidRPr="005F7C39">
        <w:rPr>
          <w:rFonts w:ascii="Arial" w:hAnsi="Arial" w:cs="Arial"/>
          <w:color w:val="000000" w:themeColor="text1"/>
        </w:rPr>
        <w:t>tecnologías</w:t>
      </w:r>
      <w:r w:rsidRPr="005F7C39">
        <w:rPr>
          <w:rFonts w:ascii="Arial" w:hAnsi="Arial" w:cs="Arial"/>
          <w:color w:val="000000" w:themeColor="text1"/>
        </w:rPr>
        <w:t xml:space="preserve"> y los </w:t>
      </w:r>
      <w:r w:rsidR="00F1329E" w:rsidRPr="005F7C39">
        <w:rPr>
          <w:rFonts w:ascii="Arial" w:hAnsi="Arial" w:cs="Arial"/>
          <w:color w:val="000000" w:themeColor="text1"/>
        </w:rPr>
        <w:t>métodos</w:t>
      </w:r>
      <w:r w:rsidRPr="005F7C39">
        <w:rPr>
          <w:rFonts w:ascii="Arial" w:hAnsi="Arial" w:cs="Arial"/>
          <w:color w:val="000000" w:themeColor="text1"/>
        </w:rPr>
        <w:t xml:space="preserve"> de </w:t>
      </w:r>
      <w:r w:rsidR="00F1329E" w:rsidRPr="005F7C39">
        <w:rPr>
          <w:rFonts w:ascii="Arial" w:hAnsi="Arial" w:cs="Arial"/>
          <w:color w:val="000000" w:themeColor="text1"/>
        </w:rPr>
        <w:t>diseño</w:t>
      </w:r>
      <w:r w:rsidRPr="005F7C39">
        <w:rPr>
          <w:rFonts w:ascii="Arial" w:hAnsi="Arial" w:cs="Arial"/>
          <w:color w:val="000000" w:themeColor="text1"/>
        </w:rPr>
        <w:t xml:space="preserve"> que facilitan su desarrollo, despliegue, mantenimiento e </w:t>
      </w:r>
      <w:r w:rsidR="00F1329E" w:rsidRPr="005F7C39">
        <w:rPr>
          <w:rFonts w:ascii="Arial" w:hAnsi="Arial" w:cs="Arial"/>
          <w:color w:val="000000" w:themeColor="text1"/>
        </w:rPr>
        <w:t>interoperación</w:t>
      </w:r>
      <w:r w:rsidRPr="005F7C39">
        <w:rPr>
          <w:rFonts w:ascii="Arial" w:hAnsi="Arial" w:cs="Arial"/>
          <w:color w:val="000000" w:themeColor="text1"/>
        </w:rPr>
        <w:t xml:space="preserve">. 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ab/>
      </w:r>
      <w:r w:rsidRPr="005F7C39">
        <w:rPr>
          <w:rFonts w:ascii="Arial" w:hAnsi="Arial" w:cs="Arial"/>
          <w:color w:val="000000" w:themeColor="text1"/>
        </w:rPr>
        <w:tab/>
      </w:r>
    </w:p>
    <w:p w:rsidR="000A31AA" w:rsidRPr="005F7C39" w:rsidRDefault="000A31AA" w:rsidP="000A31AA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b/>
          <w:color w:val="000000" w:themeColor="text1"/>
        </w:rPr>
        <w:t>1EdTech Consortium:</w:t>
      </w:r>
      <w:r w:rsidRPr="005F7C39">
        <w:rPr>
          <w:rFonts w:ascii="Arial" w:hAnsi="Arial" w:cs="Arial"/>
          <w:color w:val="000000" w:themeColor="text1"/>
        </w:rPr>
        <w:t xml:space="preserve"> organización internacional dedicada al desarrollo de estándares de interoperabilidad en tecnologías educativas. Entre sus especificaciones se encuentran LTI, QTI y Common Cartridge.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ab/>
      </w: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201C8B" w:rsidRDefault="00201C8B" w:rsidP="00611197">
      <w:pPr>
        <w:rPr>
          <w:rFonts w:ascii="Arial" w:hAnsi="Arial" w:cs="Arial"/>
          <w:color w:val="000000" w:themeColor="text1"/>
        </w:rPr>
      </w:pPr>
    </w:p>
    <w:p w:rsidR="005F7C39" w:rsidRDefault="005F7C39" w:rsidP="00611197">
      <w:pPr>
        <w:rPr>
          <w:rFonts w:ascii="Arial" w:hAnsi="Arial" w:cs="Arial"/>
          <w:color w:val="000000" w:themeColor="text1"/>
        </w:rPr>
      </w:pPr>
    </w:p>
    <w:p w:rsidR="005F7C39" w:rsidRDefault="005F7C39" w:rsidP="00611197">
      <w:pPr>
        <w:rPr>
          <w:rFonts w:ascii="Arial" w:hAnsi="Arial" w:cs="Arial"/>
          <w:color w:val="000000" w:themeColor="text1"/>
        </w:rPr>
      </w:pPr>
    </w:p>
    <w:p w:rsidR="005F7C39" w:rsidRDefault="005F7C39" w:rsidP="00611197">
      <w:pPr>
        <w:rPr>
          <w:rFonts w:ascii="Arial" w:hAnsi="Arial" w:cs="Arial"/>
          <w:color w:val="000000" w:themeColor="text1"/>
        </w:rPr>
      </w:pPr>
    </w:p>
    <w:p w:rsidR="005F7C39" w:rsidRDefault="005F7C39" w:rsidP="00611197">
      <w:pPr>
        <w:rPr>
          <w:rFonts w:ascii="Arial" w:hAnsi="Arial" w:cs="Arial"/>
          <w:color w:val="000000" w:themeColor="text1"/>
        </w:rPr>
      </w:pPr>
    </w:p>
    <w:p w:rsidR="005F7C39" w:rsidRDefault="005F7C39" w:rsidP="00611197">
      <w:pPr>
        <w:rPr>
          <w:rFonts w:ascii="Arial" w:hAnsi="Arial" w:cs="Arial"/>
          <w:color w:val="000000" w:themeColor="text1"/>
        </w:rPr>
      </w:pPr>
    </w:p>
    <w:p w:rsidR="005F7C39" w:rsidRDefault="005F7C39" w:rsidP="00611197">
      <w:pPr>
        <w:rPr>
          <w:rFonts w:ascii="Arial" w:hAnsi="Arial" w:cs="Arial"/>
          <w:color w:val="000000" w:themeColor="text1"/>
        </w:rPr>
      </w:pPr>
    </w:p>
    <w:p w:rsidR="005F7C39" w:rsidRDefault="005F7C39" w:rsidP="00611197">
      <w:pPr>
        <w:rPr>
          <w:rFonts w:ascii="Arial" w:hAnsi="Arial" w:cs="Arial"/>
          <w:color w:val="000000" w:themeColor="text1"/>
        </w:rPr>
      </w:pPr>
    </w:p>
    <w:p w:rsidR="005F7C39" w:rsidRDefault="005F7C39" w:rsidP="00611197">
      <w:pPr>
        <w:rPr>
          <w:rFonts w:ascii="Arial" w:hAnsi="Arial" w:cs="Arial"/>
          <w:color w:val="000000" w:themeColor="text1"/>
        </w:rPr>
      </w:pPr>
    </w:p>
    <w:p w:rsidR="005F7C39" w:rsidRDefault="005F7C39" w:rsidP="00611197">
      <w:pPr>
        <w:rPr>
          <w:rFonts w:ascii="Arial" w:hAnsi="Arial" w:cs="Arial"/>
          <w:color w:val="000000" w:themeColor="text1"/>
        </w:rPr>
      </w:pPr>
    </w:p>
    <w:p w:rsidR="005F7C39" w:rsidRDefault="005F7C39" w:rsidP="00611197">
      <w:pPr>
        <w:rPr>
          <w:rFonts w:ascii="Arial" w:hAnsi="Arial" w:cs="Arial"/>
          <w:color w:val="000000" w:themeColor="text1"/>
        </w:rPr>
      </w:pPr>
    </w:p>
    <w:p w:rsidR="005F7C39" w:rsidRPr="005F7C39" w:rsidRDefault="005F7C39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201C8B">
      <w:pPr>
        <w:pStyle w:val="Ttulo2"/>
        <w:numPr>
          <w:ilvl w:val="0"/>
          <w:numId w:val="31"/>
        </w:numPr>
        <w:rPr>
          <w:color w:val="000000" w:themeColor="text1"/>
        </w:rPr>
      </w:pPr>
      <w:bookmarkStart w:id="19" w:name="_Toc240236053"/>
      <w:r w:rsidRPr="005F7C39">
        <w:rPr>
          <w:color w:val="000000" w:themeColor="text1"/>
        </w:rPr>
        <w:t>GESFORMA SSPA.</w:t>
      </w:r>
      <w:bookmarkEnd w:id="19"/>
    </w:p>
    <w:p w:rsidR="00B75D57" w:rsidRPr="005F7C39" w:rsidRDefault="00312BDE" w:rsidP="00611197">
      <w:pPr>
        <w:rPr>
          <w:rFonts w:ascii="Arial" w:hAnsi="Arial" w:cs="Arial"/>
          <w:color w:val="000000" w:themeColor="text1"/>
          <w:sz w:val="22"/>
          <w:szCs w:val="22"/>
          <w:highlight w:val="white"/>
        </w:rPr>
      </w:pPr>
      <w:r w:rsidRPr="005F7C39">
        <w:rPr>
          <w:rFonts w:ascii="Arial" w:hAnsi="Arial" w:cs="Arial"/>
          <w:color w:val="000000" w:themeColor="text1"/>
          <w:sz w:val="22"/>
          <w:szCs w:val="22"/>
          <w:highlight w:val="white"/>
        </w:rPr>
        <w:t xml:space="preserve">Es la </w:t>
      </w:r>
      <w:r w:rsidR="00F1329E" w:rsidRPr="005F7C39">
        <w:rPr>
          <w:rFonts w:ascii="Arial" w:hAnsi="Arial" w:cs="Arial"/>
          <w:color w:val="000000" w:themeColor="text1"/>
          <w:sz w:val="22"/>
          <w:szCs w:val="22"/>
          <w:highlight w:val="white"/>
        </w:rPr>
        <w:t>aplicación</w:t>
      </w:r>
      <w:r w:rsidRPr="005F7C39">
        <w:rPr>
          <w:rFonts w:ascii="Arial" w:hAnsi="Arial" w:cs="Arial"/>
          <w:color w:val="000000" w:themeColor="text1"/>
          <w:sz w:val="22"/>
          <w:szCs w:val="22"/>
          <w:highlight w:val="white"/>
        </w:rPr>
        <w:t xml:space="preserve"> que gestiona los procesos de </w:t>
      </w:r>
      <w:r w:rsidR="00F1329E" w:rsidRPr="005F7C39">
        <w:rPr>
          <w:rFonts w:ascii="Arial" w:hAnsi="Arial" w:cs="Arial"/>
          <w:color w:val="000000" w:themeColor="text1"/>
          <w:sz w:val="22"/>
          <w:szCs w:val="22"/>
          <w:highlight w:val="white"/>
        </w:rPr>
        <w:t>planificación</w:t>
      </w:r>
      <w:r w:rsidRPr="005F7C39">
        <w:rPr>
          <w:rFonts w:ascii="Arial" w:hAnsi="Arial" w:cs="Arial"/>
          <w:color w:val="000000" w:themeColor="text1"/>
          <w:sz w:val="22"/>
          <w:szCs w:val="22"/>
          <w:highlight w:val="white"/>
        </w:rPr>
        <w:t xml:space="preserve">, </w:t>
      </w:r>
      <w:r w:rsidR="00F1329E" w:rsidRPr="005F7C39">
        <w:rPr>
          <w:rFonts w:ascii="Arial" w:hAnsi="Arial" w:cs="Arial"/>
          <w:color w:val="000000" w:themeColor="text1"/>
          <w:sz w:val="22"/>
          <w:szCs w:val="22"/>
          <w:highlight w:val="white"/>
        </w:rPr>
        <w:t>ejecución</w:t>
      </w:r>
      <w:r w:rsidRPr="005F7C39">
        <w:rPr>
          <w:rFonts w:ascii="Arial" w:hAnsi="Arial" w:cs="Arial"/>
          <w:color w:val="000000" w:themeColor="text1"/>
          <w:sz w:val="22"/>
          <w:szCs w:val="22"/>
          <w:highlight w:val="white"/>
        </w:rPr>
        <w:t xml:space="preserve">, </w:t>
      </w:r>
      <w:r w:rsidR="00F1329E" w:rsidRPr="005F7C39">
        <w:rPr>
          <w:rFonts w:ascii="Arial" w:hAnsi="Arial" w:cs="Arial"/>
          <w:color w:val="000000" w:themeColor="text1"/>
          <w:sz w:val="22"/>
          <w:szCs w:val="22"/>
          <w:highlight w:val="white"/>
        </w:rPr>
        <w:t>evaluación</w:t>
      </w:r>
      <w:r w:rsidRPr="005F7C39">
        <w:rPr>
          <w:rFonts w:ascii="Arial" w:hAnsi="Arial" w:cs="Arial"/>
          <w:color w:val="000000" w:themeColor="text1"/>
          <w:sz w:val="22"/>
          <w:szCs w:val="22"/>
          <w:highlight w:val="white"/>
        </w:rPr>
        <w:t xml:space="preserve">, </w:t>
      </w:r>
      <w:r w:rsidR="00F1329E" w:rsidRPr="005F7C39">
        <w:rPr>
          <w:rFonts w:ascii="Arial" w:hAnsi="Arial" w:cs="Arial"/>
          <w:color w:val="000000" w:themeColor="text1"/>
          <w:sz w:val="22"/>
          <w:szCs w:val="22"/>
          <w:highlight w:val="white"/>
        </w:rPr>
        <w:t>certificación</w:t>
      </w:r>
      <w:r w:rsidRPr="005F7C39">
        <w:rPr>
          <w:rFonts w:ascii="Arial" w:hAnsi="Arial" w:cs="Arial"/>
          <w:color w:val="000000" w:themeColor="text1"/>
          <w:sz w:val="22"/>
          <w:szCs w:val="22"/>
          <w:highlight w:val="white"/>
        </w:rPr>
        <w:t xml:space="preserve"> y control presupuestario de las actividades formativas de los Centros sanitarios y administrativos del SSPA, tanto en las actividades internas como el programa de formación externa.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Es heredera de FREDSAS, aplicación del H. Virgen de las nieves, se ha desarrollado en el H. regional de Málaga y ha sido utilizada, funcionando al 100% en distintas AGS. 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ab/>
      </w:r>
      <w:r w:rsidRPr="005F7C39">
        <w:rPr>
          <w:rFonts w:ascii="Arial" w:hAnsi="Arial" w:cs="Arial"/>
          <w:color w:val="000000" w:themeColor="text1"/>
          <w:sz w:val="22"/>
          <w:szCs w:val="22"/>
        </w:rPr>
        <w:tab/>
      </w:r>
      <w:r w:rsidRPr="005F7C39">
        <w:rPr>
          <w:rFonts w:ascii="Arial" w:hAnsi="Arial" w:cs="Arial"/>
          <w:color w:val="000000" w:themeColor="text1"/>
          <w:sz w:val="22"/>
          <w:szCs w:val="22"/>
        </w:rPr>
        <w:tab/>
        <w:t xml:space="preserve"> 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ab/>
      </w:r>
      <w:r w:rsidRPr="005F7C39">
        <w:rPr>
          <w:rFonts w:ascii="Arial" w:hAnsi="Arial" w:cs="Arial"/>
          <w:color w:val="000000" w:themeColor="text1"/>
          <w:sz w:val="22"/>
          <w:szCs w:val="22"/>
        </w:rPr>
        <w:tab/>
      </w:r>
      <w:r w:rsidRPr="005F7C39">
        <w:rPr>
          <w:rFonts w:ascii="Arial" w:hAnsi="Arial" w:cs="Arial"/>
          <w:color w:val="000000" w:themeColor="text1"/>
          <w:sz w:val="22"/>
          <w:szCs w:val="22"/>
        </w:rPr>
        <w:tab/>
      </w:r>
      <w:r w:rsidRPr="005F7C39">
        <w:rPr>
          <w:rFonts w:ascii="Arial" w:hAnsi="Arial" w:cs="Arial"/>
          <w:color w:val="000000" w:themeColor="text1"/>
          <w:sz w:val="22"/>
          <w:szCs w:val="22"/>
        </w:rPr>
        <w:tab/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Estructura GESFORMA SSPA: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noProof/>
          <w:color w:val="000000" w:themeColor="text1"/>
        </w:rPr>
        <w:lastRenderedPageBreak/>
        <w:drawing>
          <wp:inline distT="114300" distB="114300" distL="114300" distR="114300">
            <wp:extent cx="5731200" cy="5207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El portal se ha dividido en tres zonas, según perfil podrá acceder a unas u otras: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Acciones propias del rol.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cursos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alumnos.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docentes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Informes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Libro de registro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Económica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Consultas de acciones formativas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Administración de recursos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 xml:space="preserve">Revisión y publicación de </w:t>
      </w:r>
      <w:r w:rsidR="00F1329E" w:rsidRPr="005F7C39">
        <w:rPr>
          <w:rFonts w:ascii="Arial" w:hAnsi="Arial" w:cs="Arial"/>
          <w:color w:val="000000" w:themeColor="text1"/>
        </w:rPr>
        <w:t>guías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Creación de Newsletter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Formación externa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sesiones clínicas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Tablas Maestras.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aulas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programas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parámetros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Administradores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mandos intermedios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coordinadores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organizadores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Mantenimiento de servicios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conjunto de sesión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Gestión de directores y subdirectores de división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Histórico de versiones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ab/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Opciones generales.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Mis datos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Recursos de interés</w:t>
      </w: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color w:val="000000" w:themeColor="text1"/>
        </w:rPr>
        <w:t>Perfiles</w:t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201C8B" w:rsidRPr="005F7C39" w:rsidRDefault="00201C8B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141673" w:rsidRPr="006909FB" w:rsidRDefault="00141673" w:rsidP="00611197">
      <w:pPr>
        <w:rPr>
          <w:rFonts w:ascii="Arial" w:hAnsi="Arial" w:cs="Arial"/>
          <w:color w:val="000000" w:themeColor="text1"/>
        </w:rPr>
      </w:pPr>
    </w:p>
    <w:p w:rsidR="00141673" w:rsidRPr="006909FB" w:rsidRDefault="00141673" w:rsidP="00611197">
      <w:pPr>
        <w:rPr>
          <w:rFonts w:ascii="Arial" w:hAnsi="Arial" w:cs="Arial"/>
          <w:color w:val="000000" w:themeColor="text1"/>
        </w:rPr>
      </w:pPr>
    </w:p>
    <w:p w:rsidR="00141673" w:rsidRPr="006909FB" w:rsidRDefault="00141673" w:rsidP="00611197">
      <w:pPr>
        <w:rPr>
          <w:rFonts w:ascii="Arial" w:hAnsi="Arial" w:cs="Arial"/>
          <w:color w:val="000000" w:themeColor="text1"/>
        </w:rPr>
      </w:pPr>
    </w:p>
    <w:p w:rsidR="00141673" w:rsidRPr="006909FB" w:rsidRDefault="00141673" w:rsidP="00611197">
      <w:pPr>
        <w:rPr>
          <w:rFonts w:ascii="Arial" w:hAnsi="Arial" w:cs="Arial"/>
          <w:color w:val="000000" w:themeColor="text1"/>
        </w:rPr>
      </w:pPr>
    </w:p>
    <w:p w:rsidR="00141673" w:rsidRPr="006909FB" w:rsidRDefault="00141673" w:rsidP="00611197">
      <w:pPr>
        <w:rPr>
          <w:rFonts w:ascii="Arial" w:hAnsi="Arial" w:cs="Arial"/>
          <w:color w:val="000000" w:themeColor="text1"/>
        </w:rPr>
      </w:pPr>
    </w:p>
    <w:p w:rsidR="00141673" w:rsidRPr="006909FB" w:rsidRDefault="00141673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141673" w:rsidRPr="005F7C39" w:rsidRDefault="00141673" w:rsidP="00835296">
      <w:pPr>
        <w:pStyle w:val="Ttulo2"/>
        <w:numPr>
          <w:ilvl w:val="0"/>
          <w:numId w:val="31"/>
        </w:numPr>
        <w:rPr>
          <w:color w:val="000000" w:themeColor="text1"/>
        </w:rPr>
      </w:pPr>
      <w:bookmarkStart w:id="20" w:name="_Toc240236054"/>
      <w:r w:rsidRPr="005F7C39">
        <w:rPr>
          <w:color w:val="000000" w:themeColor="text1"/>
        </w:rPr>
        <w:lastRenderedPageBreak/>
        <w:t>RESUMEN IA</w:t>
      </w:r>
      <w:bookmarkEnd w:id="20"/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E-learning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El </w:t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e-learning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es un proceso de enseñanza-aprendizaje realizado mediante Internet y medios electrónicos, normalmente a través de una plataforma o </w:t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LMS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Tiene dos dimensiones principales:</w:t>
      </w:r>
    </w:p>
    <w:p w:rsidR="00141673" w:rsidRPr="005F7C39" w:rsidRDefault="00141673" w:rsidP="00141673">
      <w:pPr>
        <w:pStyle w:val="NormalWeb"/>
        <w:numPr>
          <w:ilvl w:val="0"/>
          <w:numId w:val="3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Pedagógica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: didáctica, metodología, aprendizaje.</w:t>
      </w:r>
    </w:p>
    <w:p w:rsidR="00141673" w:rsidRPr="005F7C39" w:rsidRDefault="00141673" w:rsidP="00141673">
      <w:pPr>
        <w:pStyle w:val="NormalWeb"/>
        <w:numPr>
          <w:ilvl w:val="0"/>
          <w:numId w:val="3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Tecnológica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: TIC, plataformas, contenidos, alojamiento e integración.</w:t>
      </w:r>
    </w:p>
    <w:p w:rsidR="00835296" w:rsidRPr="005F7C39" w:rsidRDefault="00835296" w:rsidP="00835296">
      <w:pPr>
        <w:rPr>
          <w:b/>
          <w:color w:val="000000" w:themeColor="text1"/>
        </w:rPr>
      </w:pP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Características principales</w:t>
      </w:r>
    </w:p>
    <w:p w:rsidR="00141673" w:rsidRPr="005F7C39" w:rsidRDefault="00141673" w:rsidP="00141673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Elimina barreras de espacio y tiempo.</w:t>
      </w:r>
    </w:p>
    <w:p w:rsidR="00141673" w:rsidRPr="005F7C39" w:rsidRDefault="00141673" w:rsidP="00141673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Flexibilidad de acceso.</w:t>
      </w:r>
    </w:p>
    <w:p w:rsidR="00141673" w:rsidRPr="005F7C39" w:rsidRDefault="00141673" w:rsidP="00141673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Alumno como centro del aprendizaje.</w:t>
      </w:r>
    </w:p>
    <w:p w:rsidR="00141673" w:rsidRPr="005F7C39" w:rsidRDefault="00141673" w:rsidP="00141673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Interactividad y comunicación.</w:t>
      </w:r>
    </w:p>
    <w:p w:rsidR="00141673" w:rsidRPr="005F7C39" w:rsidRDefault="00141673" w:rsidP="00141673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Reducción de costes.</w:t>
      </w:r>
    </w:p>
    <w:p w:rsidR="00141673" w:rsidRPr="005F7C39" w:rsidRDefault="00141673" w:rsidP="00141673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Actualización rápida de contenidos.</w:t>
      </w:r>
    </w:p>
    <w:p w:rsidR="00141673" w:rsidRPr="005F7C39" w:rsidRDefault="00141673" w:rsidP="00141673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Autonomía del alumno.</w:t>
      </w:r>
    </w:p>
    <w:p w:rsidR="00141673" w:rsidRPr="005F7C39" w:rsidRDefault="00141673" w:rsidP="00141673">
      <w:pPr>
        <w:pStyle w:val="NormalWeb"/>
        <w:numPr>
          <w:ilvl w:val="0"/>
          <w:numId w:val="3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Movilidad y ubicuidad.</w:t>
      </w: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Modalidades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B-Learning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: combina formación presencial y online.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M-Learning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: aprendizaje mediante dispositivos móviles.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U-Learning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: aprendizaje ubicuo, accesible en cualquier momento y lugar.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E-learning síncrono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: requiere coincidencia temporal. Ej.: videoconferencia, webinar, chat.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E-learning asíncrono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: no requiere coincidencia temporal. Ej.: foros, correo, contenidos multimedia, cuestionarios.</w:t>
      </w:r>
    </w:p>
    <w:p w:rsidR="00141673" w:rsidRPr="005F7C39" w:rsidRDefault="00141673" w:rsidP="00141673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Herramientas del e-learning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Herramientas de contenido: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organizan y proporcionan materiales y recursos.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Herramientas de comunicación: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permiten la interacción entre alumnos y profesores. Pueden ser síncronas o asíncronas.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Herramientas de evaluación: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exámenes, cuestionarios, tareas y evaluación de actividades.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Herramientas auxiliares: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calendario, calificaciones, progreso, noticias, personalización.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Herramientas de gestión: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gestión de cursos, usuarios, tutores, grupos y permisos.</w:t>
      </w:r>
    </w:p>
    <w:p w:rsidR="00141673" w:rsidRPr="006909FB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lastRenderedPageBreak/>
        <w:t>Herramientas de autor: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permiten crear contenidos interactivos y paquetes compatibles con estándares como SCORM. </w:t>
      </w:r>
      <w:proofErr w:type="spellStart"/>
      <w:r w:rsidRPr="006909FB">
        <w:rPr>
          <w:rFonts w:ascii="Arial" w:hAnsi="Arial" w:cs="Arial"/>
          <w:color w:val="000000" w:themeColor="text1"/>
          <w:sz w:val="22"/>
          <w:szCs w:val="22"/>
          <w:lang w:val="en-US"/>
        </w:rPr>
        <w:t>Ej</w:t>
      </w:r>
      <w:proofErr w:type="spellEnd"/>
      <w:r w:rsidRPr="006909FB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.: Articulate Storyline, Adobe Captivate, </w:t>
      </w:r>
      <w:proofErr w:type="spellStart"/>
      <w:r w:rsidRPr="006909FB">
        <w:rPr>
          <w:rFonts w:ascii="Arial" w:hAnsi="Arial" w:cs="Arial"/>
          <w:color w:val="000000" w:themeColor="text1"/>
          <w:sz w:val="22"/>
          <w:szCs w:val="22"/>
          <w:lang w:val="en-US"/>
        </w:rPr>
        <w:t>iSpring</w:t>
      </w:r>
      <w:proofErr w:type="spellEnd"/>
      <w:r w:rsidRPr="006909FB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y </w:t>
      </w:r>
      <w:proofErr w:type="spellStart"/>
      <w:r w:rsidRPr="006909FB">
        <w:rPr>
          <w:rFonts w:ascii="Arial" w:hAnsi="Arial" w:cs="Arial"/>
          <w:color w:val="000000" w:themeColor="text1"/>
          <w:sz w:val="22"/>
          <w:szCs w:val="22"/>
          <w:lang w:val="en-US"/>
        </w:rPr>
        <w:t>eXeLearning</w:t>
      </w:r>
      <w:proofErr w:type="spellEnd"/>
      <w:r w:rsidRPr="006909FB">
        <w:rPr>
          <w:rFonts w:ascii="Arial" w:hAnsi="Arial" w:cs="Arial"/>
          <w:color w:val="000000" w:themeColor="text1"/>
          <w:sz w:val="22"/>
          <w:szCs w:val="22"/>
          <w:lang w:val="en-US"/>
        </w:rPr>
        <w:t>.</w:t>
      </w:r>
    </w:p>
    <w:p w:rsidR="00141673" w:rsidRPr="006909FB" w:rsidRDefault="00141673" w:rsidP="00141673">
      <w:pPr>
        <w:rPr>
          <w:rFonts w:ascii="Arial" w:hAnsi="Arial" w:cs="Arial"/>
          <w:color w:val="000000" w:themeColor="text1"/>
          <w:sz w:val="22"/>
          <w:szCs w:val="22"/>
          <w:lang w:val="en-US"/>
        </w:rPr>
      </w:pPr>
    </w:p>
    <w:p w:rsidR="00141673" w:rsidRPr="006909FB" w:rsidRDefault="00141673" w:rsidP="00835296">
      <w:pPr>
        <w:rPr>
          <w:b/>
          <w:color w:val="000000" w:themeColor="text1"/>
          <w:lang w:val="en-US"/>
        </w:rPr>
      </w:pPr>
      <w:r w:rsidRPr="006909FB">
        <w:rPr>
          <w:b/>
          <w:color w:val="000000" w:themeColor="text1"/>
          <w:lang w:val="en-US"/>
        </w:rPr>
        <w:t>LMS</w:t>
      </w:r>
    </w:p>
    <w:p w:rsidR="00141673" w:rsidRPr="006909FB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6909FB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 xml:space="preserve">LMS = Learning Management System = Sistema de </w:t>
      </w:r>
      <w:proofErr w:type="spellStart"/>
      <w:r w:rsidRPr="006909FB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>Gestión</w:t>
      </w:r>
      <w:proofErr w:type="spellEnd"/>
      <w:r w:rsidRPr="006909FB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 xml:space="preserve"> del </w:t>
      </w:r>
      <w:proofErr w:type="spellStart"/>
      <w:r w:rsidRPr="006909FB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>Aprendizaje</w:t>
      </w:r>
      <w:proofErr w:type="spellEnd"/>
      <w:r w:rsidRPr="006909FB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>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Es la aplicación que permite administrar, distribuir, gestionar, seguir y evaluar procesos de aprendizaje.</w:t>
      </w: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Funciones principales</w:t>
      </w:r>
    </w:p>
    <w:p w:rsidR="00141673" w:rsidRPr="005F7C39" w:rsidRDefault="00141673" w:rsidP="00141673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Gestión de usuarios y roles.</w:t>
      </w:r>
    </w:p>
    <w:p w:rsidR="00141673" w:rsidRPr="005F7C39" w:rsidRDefault="00141673" w:rsidP="00141673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Gestión de cursos.</w:t>
      </w:r>
    </w:p>
    <w:p w:rsidR="00141673" w:rsidRPr="005F7C39" w:rsidRDefault="00141673" w:rsidP="00141673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Gestión de contenidos.</w:t>
      </w:r>
    </w:p>
    <w:p w:rsidR="00141673" w:rsidRPr="005F7C39" w:rsidRDefault="00141673" w:rsidP="00141673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Comunicación y colaboración.</w:t>
      </w:r>
    </w:p>
    <w:p w:rsidR="00141673" w:rsidRPr="005F7C39" w:rsidRDefault="00141673" w:rsidP="00141673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Evaluación.</w:t>
      </w:r>
    </w:p>
    <w:p w:rsidR="00141673" w:rsidRPr="005F7C39" w:rsidRDefault="00141673" w:rsidP="00141673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Seguimiento del aprendizaje.</w:t>
      </w:r>
    </w:p>
    <w:p w:rsidR="00141673" w:rsidRPr="005F7C39" w:rsidRDefault="00141673" w:rsidP="00141673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Informes y analítica.</w:t>
      </w: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Roles habituales</w:t>
      </w:r>
    </w:p>
    <w:p w:rsidR="00141673" w:rsidRPr="005F7C39" w:rsidRDefault="00141673" w:rsidP="00141673">
      <w:pPr>
        <w:pStyle w:val="NormalWeb"/>
        <w:numPr>
          <w:ilvl w:val="0"/>
          <w:numId w:val="37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Administrador: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configura y mantiene.</w:t>
      </w:r>
    </w:p>
    <w:p w:rsidR="00141673" w:rsidRPr="005F7C39" w:rsidRDefault="00141673" w:rsidP="00141673">
      <w:pPr>
        <w:pStyle w:val="NormalWeb"/>
        <w:numPr>
          <w:ilvl w:val="0"/>
          <w:numId w:val="37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Gestor: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organiza cursos y usuarios.</w:t>
      </w:r>
    </w:p>
    <w:p w:rsidR="00141673" w:rsidRPr="005F7C39" w:rsidRDefault="00141673" w:rsidP="00141673">
      <w:pPr>
        <w:pStyle w:val="NormalWeb"/>
        <w:numPr>
          <w:ilvl w:val="0"/>
          <w:numId w:val="37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Profesor/tutor: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crea contenidos y evalúa.</w:t>
      </w:r>
    </w:p>
    <w:p w:rsidR="00141673" w:rsidRPr="005F7C39" w:rsidRDefault="00141673" w:rsidP="00141673">
      <w:pPr>
        <w:pStyle w:val="NormalWeb"/>
        <w:numPr>
          <w:ilvl w:val="0"/>
          <w:numId w:val="37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Alumno: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realiza la formación.</w:t>
      </w: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LMS frente a LCMS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LMS: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orientado a gestionar el aprendizaje y los alumnos.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LCMS: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orientado a crear, almacenar, gestionar y reutilizar contenidos.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Ejemplos de LMS: </w:t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 xml:space="preserve">Moodle, </w:t>
      </w:r>
      <w:proofErr w:type="spellStart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Blackboard</w:t>
      </w:r>
      <w:proofErr w:type="spellEnd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Learn</w:t>
      </w:r>
      <w:proofErr w:type="spellEnd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Canvas</w:t>
      </w:r>
      <w:proofErr w:type="spellEnd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 xml:space="preserve"> y Open edX.</w:t>
      </w:r>
    </w:p>
    <w:p w:rsidR="00141673" w:rsidRPr="005F7C39" w:rsidRDefault="00141673" w:rsidP="00141673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835296" w:rsidRPr="005F7C39" w:rsidRDefault="00835296" w:rsidP="00835296">
      <w:pPr>
        <w:rPr>
          <w:b/>
          <w:color w:val="000000" w:themeColor="text1"/>
        </w:rPr>
      </w:pP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Implantación del e-learning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Las fases fundamentales son: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1. Definición del modelo conceptual: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necesidades, público objetivo, contenidos, metodología, arquitectura, riesgos, ROI e indicadores de éxito.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2. Modalidad de despliegue:</w:t>
      </w:r>
    </w:p>
    <w:p w:rsidR="00141673" w:rsidRPr="005F7C39" w:rsidRDefault="00141673" w:rsidP="00141673">
      <w:pPr>
        <w:pStyle w:val="NormalWeb"/>
        <w:numPr>
          <w:ilvl w:val="0"/>
          <w:numId w:val="38"/>
        </w:numPr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On-premise</w:t>
      </w:r>
      <w:proofErr w:type="spellEnd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infraestructura propia.</w:t>
      </w:r>
    </w:p>
    <w:p w:rsidR="00141673" w:rsidRPr="005F7C39" w:rsidRDefault="00141673" w:rsidP="00141673">
      <w:pPr>
        <w:pStyle w:val="NormalWeb"/>
        <w:numPr>
          <w:ilvl w:val="0"/>
          <w:numId w:val="38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Cloud/SaaS: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servicio alojado y mantenido por un proveedor.</w:t>
      </w:r>
    </w:p>
    <w:p w:rsidR="00141673" w:rsidRPr="005F7C39" w:rsidRDefault="00141673" w:rsidP="00141673">
      <w:pPr>
        <w:pStyle w:val="NormalWeb"/>
        <w:numPr>
          <w:ilvl w:val="0"/>
          <w:numId w:val="38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Cloud privado/híbrido: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combinación de infraestructura propia y externa.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lastRenderedPageBreak/>
        <w:t>3. Integración de contenidos: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incorporar o desarrollar materiales y formar a autores y administradores.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4. Prueba de pre-explotación: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piloto con un grupo reducido.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5. Plan de comunicación: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informar, formar y reducir rechazo al cambio.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6. Puesta en explotación global: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lanzamiento definitivo de las acciones formativas.</w:t>
      </w:r>
    </w:p>
    <w:p w:rsidR="00141673" w:rsidRPr="005F7C39" w:rsidRDefault="00141673" w:rsidP="00141673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835296" w:rsidRPr="005F7C39" w:rsidRDefault="00835296" w:rsidP="00835296">
      <w:pPr>
        <w:rPr>
          <w:b/>
          <w:color w:val="000000" w:themeColor="text1"/>
        </w:rPr>
      </w:pP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Normalización y estandarización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Su objetivo es facilitar el intercambio y reutilización de contenidos y la interoperabilidad entre plataformas y sistemas.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Conceptos fundamentales:</w:t>
      </w:r>
    </w:p>
    <w:p w:rsidR="00141673" w:rsidRPr="005F7C39" w:rsidRDefault="00141673" w:rsidP="00141673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Interoperabilidad: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distintos sistemas pueden trabajar entre sí.</w:t>
      </w:r>
    </w:p>
    <w:p w:rsidR="00141673" w:rsidRPr="005F7C39" w:rsidRDefault="00141673" w:rsidP="00141673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Reusabilidad: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reutilización de contenidos.</w:t>
      </w:r>
    </w:p>
    <w:p w:rsidR="00141673" w:rsidRPr="005F7C39" w:rsidRDefault="00141673" w:rsidP="00141673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Manejabilidad: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seguimiento del alumno y del contenido.</w:t>
      </w:r>
    </w:p>
    <w:p w:rsidR="00141673" w:rsidRPr="005F7C39" w:rsidRDefault="00141673" w:rsidP="00141673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Accesibilidad: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acceso al contenido adecuado.</w:t>
      </w:r>
    </w:p>
    <w:p w:rsidR="00141673" w:rsidRPr="005F7C39" w:rsidRDefault="00141673" w:rsidP="00141673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Durabilidad: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evitar obsolescencia y facilitar migraciones.</w:t>
      </w:r>
    </w:p>
    <w:p w:rsidR="00141673" w:rsidRPr="005F7C39" w:rsidRDefault="00141673" w:rsidP="00141673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Escalabilidad: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adaptación a un mayor número de usuarios.</w:t>
      </w:r>
    </w:p>
    <w:p w:rsidR="00835296" w:rsidRPr="005F7C39" w:rsidRDefault="00835296" w:rsidP="00835296">
      <w:pPr>
        <w:rPr>
          <w:b/>
          <w:color w:val="000000" w:themeColor="text1"/>
        </w:rPr>
      </w:pP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Principales estándares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5579"/>
      </w:tblGrid>
      <w:tr w:rsidR="005F7C39" w:rsidRPr="005F7C39" w:rsidTr="00141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Estándar</w:t>
            </w:r>
          </w:p>
        </w:tc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Idea fundamental</w:t>
            </w:r>
          </w:p>
        </w:tc>
      </w:tr>
      <w:tr w:rsidR="005F7C39" w:rsidRPr="005F7C39" w:rsidTr="0014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Style w:val="Textoennegrita"/>
                <w:rFonts w:ascii="Arial" w:hAnsi="Arial" w:cs="Arial"/>
                <w:color w:val="000000" w:themeColor="text1"/>
                <w:sz w:val="22"/>
                <w:szCs w:val="22"/>
              </w:rPr>
              <w:t>SCORM</w:t>
            </w:r>
          </w:p>
        </w:tc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Empaquetado, reutilización y seguimiento de contenidos</w:t>
            </w:r>
          </w:p>
        </w:tc>
      </w:tr>
      <w:tr w:rsidR="005F7C39" w:rsidRPr="005F7C39" w:rsidTr="0014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Style w:val="Textoennegrita"/>
                <w:rFonts w:ascii="Arial" w:hAnsi="Arial" w:cs="Arial"/>
                <w:color w:val="000000" w:themeColor="text1"/>
                <w:sz w:val="22"/>
                <w:szCs w:val="22"/>
              </w:rPr>
              <w:t>xAPI</w:t>
            </w:r>
          </w:p>
        </w:tc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 experiencias dentro y fuera del LMS</w:t>
            </w:r>
          </w:p>
        </w:tc>
      </w:tr>
      <w:tr w:rsidR="005F7C39" w:rsidRPr="005F7C39" w:rsidTr="0014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Style w:val="Textoennegrita"/>
                <w:rFonts w:ascii="Arial" w:hAnsi="Arial" w:cs="Arial"/>
                <w:color w:val="000000" w:themeColor="text1"/>
                <w:sz w:val="22"/>
                <w:szCs w:val="22"/>
              </w:rPr>
              <w:t>LRS</w:t>
            </w:r>
          </w:p>
        </w:tc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Almacena las declaraciones de xAPI</w:t>
            </w:r>
          </w:p>
        </w:tc>
      </w:tr>
      <w:tr w:rsidR="005F7C39" w:rsidRPr="005F7C39" w:rsidTr="0014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Style w:val="Textoennegrita"/>
                <w:rFonts w:ascii="Arial" w:hAnsi="Arial" w:cs="Arial"/>
                <w:color w:val="000000" w:themeColor="text1"/>
                <w:sz w:val="22"/>
                <w:szCs w:val="22"/>
              </w:rPr>
              <w:t>cmi5</w:t>
            </w:r>
          </w:p>
        </w:tc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Utiliza xAPI con contenidos lanzados desde un LMS</w:t>
            </w:r>
          </w:p>
        </w:tc>
      </w:tr>
      <w:tr w:rsidR="005F7C39" w:rsidRPr="005F7C39" w:rsidTr="0014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Style w:val="Textoennegrita"/>
                <w:rFonts w:ascii="Arial" w:hAnsi="Arial" w:cs="Arial"/>
                <w:color w:val="000000" w:themeColor="text1"/>
                <w:sz w:val="22"/>
                <w:szCs w:val="22"/>
              </w:rPr>
              <w:t>LTI</w:t>
            </w:r>
          </w:p>
        </w:tc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Integra herramientas externas en un LMS</w:t>
            </w:r>
          </w:p>
        </w:tc>
      </w:tr>
      <w:tr w:rsidR="005F7C39" w:rsidRPr="005F7C39" w:rsidTr="0014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Style w:val="Textoennegrita"/>
                <w:rFonts w:ascii="Arial" w:hAnsi="Arial" w:cs="Arial"/>
                <w:color w:val="000000" w:themeColor="text1"/>
                <w:sz w:val="22"/>
                <w:szCs w:val="22"/>
              </w:rPr>
              <w:t>QTI</w:t>
            </w:r>
          </w:p>
        </w:tc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Intercambia preguntas y evaluaciones</w:t>
            </w:r>
          </w:p>
        </w:tc>
      </w:tr>
      <w:tr w:rsidR="005F7C39" w:rsidRPr="005F7C39" w:rsidTr="0014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Style w:val="Textoennegrita"/>
                <w:rFonts w:ascii="Arial" w:hAnsi="Arial" w:cs="Arial"/>
                <w:color w:val="000000" w:themeColor="text1"/>
                <w:sz w:val="22"/>
                <w:szCs w:val="22"/>
              </w:rPr>
              <w:t>Common Cartridge</w:t>
            </w:r>
          </w:p>
        </w:tc>
        <w:tc>
          <w:tcPr>
            <w:tcW w:w="0" w:type="auto"/>
            <w:vAlign w:val="center"/>
            <w:hideMark/>
          </w:tcPr>
          <w:p w:rsidR="00141673" w:rsidRPr="005F7C39" w:rsidRDefault="00141673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F7C39">
              <w:rPr>
                <w:rFonts w:ascii="Arial" w:hAnsi="Arial" w:cs="Arial"/>
                <w:color w:val="000000" w:themeColor="text1"/>
                <w:sz w:val="22"/>
                <w:szCs w:val="22"/>
              </w:rPr>
              <w:t>Intercambia contenidos y recursos entre plataformas</w:t>
            </w:r>
          </w:p>
        </w:tc>
      </w:tr>
    </w:tbl>
    <w:p w:rsidR="00835296" w:rsidRPr="005F7C39" w:rsidRDefault="00835296" w:rsidP="00835296">
      <w:pPr>
        <w:rPr>
          <w:color w:val="000000" w:themeColor="text1"/>
        </w:rPr>
      </w:pPr>
    </w:p>
    <w:p w:rsidR="00835296" w:rsidRPr="005F7C39" w:rsidRDefault="00835296" w:rsidP="00835296">
      <w:pPr>
        <w:rPr>
          <w:color w:val="000000" w:themeColor="text1"/>
        </w:rPr>
      </w:pPr>
    </w:p>
    <w:p w:rsidR="00835296" w:rsidRPr="005F7C39" w:rsidRDefault="00835296" w:rsidP="00835296">
      <w:pPr>
        <w:rPr>
          <w:color w:val="000000" w:themeColor="text1"/>
        </w:rPr>
      </w:pPr>
    </w:p>
    <w:p w:rsidR="00141673" w:rsidRPr="005F7C39" w:rsidRDefault="00141673" w:rsidP="00835296">
      <w:pPr>
        <w:rPr>
          <w:color w:val="000000" w:themeColor="text1"/>
        </w:rPr>
      </w:pPr>
      <w:r w:rsidRPr="005F7C39">
        <w:rPr>
          <w:color w:val="000000" w:themeColor="text1"/>
        </w:rPr>
        <w:t>xAPI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Experience API o Tin Can API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permite registrar experiencias de aprendizaje dentro y fuera del LMS.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Puede registrar:</w:t>
      </w:r>
    </w:p>
    <w:p w:rsidR="00141673" w:rsidRPr="005F7C39" w:rsidRDefault="00141673" w:rsidP="00141673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aplicaciones móviles;</w:t>
      </w:r>
    </w:p>
    <w:p w:rsidR="00141673" w:rsidRPr="005F7C39" w:rsidRDefault="00141673" w:rsidP="00141673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simuladores;</w:t>
      </w:r>
    </w:p>
    <w:p w:rsidR="00141673" w:rsidRPr="005F7C39" w:rsidRDefault="00141673" w:rsidP="00141673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juegos;</w:t>
      </w:r>
    </w:p>
    <w:p w:rsidR="00141673" w:rsidRPr="005F7C39" w:rsidRDefault="00141673" w:rsidP="00141673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vídeos;</w:t>
      </w:r>
    </w:p>
    <w:p w:rsidR="00141673" w:rsidRPr="005F7C39" w:rsidRDefault="00141673" w:rsidP="00141673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actividades presenciales;</w:t>
      </w:r>
    </w:p>
    <w:p w:rsidR="00141673" w:rsidRPr="005F7C39" w:rsidRDefault="00141673" w:rsidP="00141673">
      <w:pPr>
        <w:pStyle w:val="NormalWeb"/>
        <w:numPr>
          <w:ilvl w:val="0"/>
          <w:numId w:val="4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aprendizaje informal.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La información se almacena habitualmente en un </w:t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LRS (Learning Record Store)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Modelo conceptual de una declaración xAPI: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Actor + Verbo + Objeto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Ejemplo: </w:t>
      </w:r>
      <w:r w:rsidRPr="005F7C39">
        <w:rPr>
          <w:rStyle w:val="nfasis"/>
          <w:rFonts w:ascii="Arial" w:hAnsi="Arial" w:cs="Arial"/>
          <w:color w:val="000000" w:themeColor="text1"/>
          <w:sz w:val="22"/>
          <w:szCs w:val="22"/>
        </w:rPr>
        <w:t>El alumno completó el curso.</w:t>
      </w:r>
    </w:p>
    <w:p w:rsidR="00835296" w:rsidRPr="005F7C39" w:rsidRDefault="00835296" w:rsidP="00835296">
      <w:pPr>
        <w:rPr>
          <w:color w:val="000000" w:themeColor="text1"/>
        </w:rPr>
      </w:pPr>
    </w:p>
    <w:p w:rsidR="00835296" w:rsidRPr="005F7C39" w:rsidRDefault="00835296" w:rsidP="00835296">
      <w:pPr>
        <w:rPr>
          <w:color w:val="000000" w:themeColor="text1"/>
        </w:rPr>
      </w:pPr>
    </w:p>
    <w:p w:rsidR="00835296" w:rsidRPr="005F7C39" w:rsidRDefault="00835296" w:rsidP="00835296">
      <w:pPr>
        <w:rPr>
          <w:color w:val="000000" w:themeColor="text1"/>
        </w:rPr>
      </w:pPr>
    </w:p>
    <w:p w:rsidR="00141673" w:rsidRPr="005F7C39" w:rsidRDefault="00141673" w:rsidP="00835296">
      <w:pPr>
        <w:rPr>
          <w:color w:val="000000" w:themeColor="text1"/>
        </w:rPr>
      </w:pPr>
      <w:r w:rsidRPr="005F7C39">
        <w:rPr>
          <w:color w:val="000000" w:themeColor="text1"/>
        </w:rPr>
        <w:t xml:space="preserve">Diferencia fundamental SCORM – </w:t>
      </w:r>
      <w:proofErr w:type="spellStart"/>
      <w:r w:rsidRPr="005F7C39">
        <w:rPr>
          <w:color w:val="000000" w:themeColor="text1"/>
        </w:rPr>
        <w:t>xAPI</w:t>
      </w:r>
      <w:proofErr w:type="spellEnd"/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SCORM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está orientado principalmente al seguimiento de contenidos dentro del entorno LMS.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xAPI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permite registrar experiencias mucho más amplias, incluso realizadas fuera del LMS.</w:t>
      </w:r>
    </w:p>
    <w:p w:rsidR="00141673" w:rsidRPr="005F7C39" w:rsidRDefault="00141673" w:rsidP="00141673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141673" w:rsidRPr="005F7C39" w:rsidRDefault="00141673" w:rsidP="00835296">
      <w:pPr>
        <w:rPr>
          <w:b/>
          <w:color w:val="000000" w:themeColor="text1"/>
          <w:lang w:val="en-US"/>
        </w:rPr>
      </w:pPr>
      <w:r w:rsidRPr="005F7C39">
        <w:rPr>
          <w:b/>
          <w:color w:val="000000" w:themeColor="text1"/>
          <w:lang w:val="en-US"/>
        </w:rPr>
        <w:t>SCORM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>SCORM = Shareable Content Object Reference Model.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Es un conjunto de especificaciones para crear contenidos e-learning reutilizables e integrables en diferentes plataformas.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Un paquete SCORM normalmente es un archivo </w:t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ZIP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que contiene:</w:t>
      </w:r>
    </w:p>
    <w:p w:rsidR="00141673" w:rsidRPr="005F7C39" w:rsidRDefault="00141673" w:rsidP="00141673">
      <w:pPr>
        <w:pStyle w:val="NormalWeb"/>
        <w:numPr>
          <w:ilvl w:val="0"/>
          <w:numId w:val="4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Metadatos.</w:t>
      </w:r>
    </w:p>
    <w:p w:rsidR="00141673" w:rsidRPr="005F7C39" w:rsidRDefault="00141673" w:rsidP="00141673">
      <w:pPr>
        <w:pStyle w:val="NormalWeb"/>
        <w:numPr>
          <w:ilvl w:val="0"/>
          <w:numId w:val="4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Objetos de aprendizaje.</w:t>
      </w:r>
    </w:p>
    <w:p w:rsidR="00141673" w:rsidRPr="005F7C39" w:rsidRDefault="00141673" w:rsidP="00141673">
      <w:pPr>
        <w:pStyle w:val="NormalWeb"/>
        <w:numPr>
          <w:ilvl w:val="0"/>
          <w:numId w:val="4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API JavaScript para comunicar la actividad con el LMS.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Organismos relacionados con estándares de e-learning:</w:t>
      </w:r>
    </w:p>
    <w:p w:rsidR="00141673" w:rsidRPr="005F7C39" w:rsidRDefault="00141673" w:rsidP="00141673">
      <w:pPr>
        <w:pStyle w:val="NormalWeb"/>
        <w:numPr>
          <w:ilvl w:val="0"/>
          <w:numId w:val="4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ADL: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responsable de SCORM.</w:t>
      </w:r>
    </w:p>
    <w:p w:rsidR="00141673" w:rsidRPr="005F7C39" w:rsidRDefault="00141673" w:rsidP="00141673">
      <w:pPr>
        <w:pStyle w:val="NormalWeb"/>
        <w:numPr>
          <w:ilvl w:val="0"/>
          <w:numId w:val="4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AICC: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organismo histórico pionero, posteriormente disuelto.</w:t>
      </w:r>
    </w:p>
    <w:p w:rsidR="00141673" w:rsidRPr="005F7C39" w:rsidRDefault="00141673" w:rsidP="00141673">
      <w:pPr>
        <w:pStyle w:val="NormalWeb"/>
        <w:numPr>
          <w:ilvl w:val="0"/>
          <w:numId w:val="4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ARIADNE.</w:t>
      </w:r>
    </w:p>
    <w:p w:rsidR="00141673" w:rsidRPr="005F7C39" w:rsidRDefault="00141673" w:rsidP="00141673">
      <w:pPr>
        <w:pStyle w:val="NormalWeb"/>
        <w:numPr>
          <w:ilvl w:val="0"/>
          <w:numId w:val="4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 xml:space="preserve">DCMI – </w:t>
      </w:r>
      <w:proofErr w:type="spellStart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Dublin</w:t>
      </w:r>
      <w:proofErr w:type="spellEnd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 xml:space="preserve"> Core.</w:t>
      </w:r>
    </w:p>
    <w:p w:rsidR="00141673" w:rsidRPr="005F7C39" w:rsidRDefault="00141673" w:rsidP="00141673">
      <w:pPr>
        <w:pStyle w:val="NormalWeb"/>
        <w:numPr>
          <w:ilvl w:val="0"/>
          <w:numId w:val="4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IEEE LTSC.</w:t>
      </w:r>
    </w:p>
    <w:p w:rsidR="00835296" w:rsidRPr="005F7C39" w:rsidRDefault="00835296" w:rsidP="00141673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835296" w:rsidRPr="005F7C39" w:rsidRDefault="00835296" w:rsidP="00141673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835296" w:rsidRPr="005F7C39" w:rsidRDefault="00835296" w:rsidP="00141673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835296" w:rsidRPr="005F7C39" w:rsidRDefault="00835296" w:rsidP="00141673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835296" w:rsidRPr="005F7C39" w:rsidRDefault="00835296" w:rsidP="00141673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835296" w:rsidRPr="005F7C39" w:rsidRDefault="00835296" w:rsidP="00141673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141673" w:rsidRPr="005F7C39" w:rsidRDefault="00141673" w:rsidP="00835296">
      <w:pPr>
        <w:rPr>
          <w:b/>
          <w:color w:val="000000" w:themeColor="text1"/>
          <w:lang w:val="en-US"/>
        </w:rPr>
      </w:pPr>
      <w:r w:rsidRPr="005F7C39">
        <w:rPr>
          <w:b/>
          <w:color w:val="000000" w:themeColor="text1"/>
          <w:lang w:val="en-US"/>
        </w:rPr>
        <w:t>MOOC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 xml:space="preserve">MOOC = Massive Open Online Course = </w:t>
      </w:r>
      <w:proofErr w:type="spellStart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>Curso</w:t>
      </w:r>
      <w:proofErr w:type="spellEnd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 xml:space="preserve"> Online </w:t>
      </w:r>
      <w:proofErr w:type="spellStart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>Masivo</w:t>
      </w:r>
      <w:proofErr w:type="spellEnd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 xml:space="preserve"> y </w:t>
      </w:r>
      <w:proofErr w:type="spellStart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>Abierto</w:t>
      </w:r>
      <w:proofErr w:type="spellEnd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  <w:lang w:val="en-US"/>
        </w:rPr>
        <w:t>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Es un curso diseñado para permitir la participación de un número muy elevado de alumnos a través de Internet.</w:t>
      </w:r>
    </w:p>
    <w:p w:rsidR="00141673" w:rsidRPr="005F7C39" w:rsidRDefault="00141673" w:rsidP="00835296">
      <w:pPr>
        <w:rPr>
          <w:color w:val="000000" w:themeColor="text1"/>
        </w:rPr>
      </w:pPr>
      <w:r w:rsidRPr="005F7C39">
        <w:rPr>
          <w:color w:val="000000" w:themeColor="text1"/>
        </w:rPr>
        <w:lastRenderedPageBreak/>
        <w:t>Características</w:t>
      </w:r>
    </w:p>
    <w:p w:rsidR="00141673" w:rsidRPr="005F7C39" w:rsidRDefault="00141673" w:rsidP="00141673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Masivo.</w:t>
      </w:r>
    </w:p>
    <w:p w:rsidR="00141673" w:rsidRPr="005F7C39" w:rsidRDefault="00141673" w:rsidP="00141673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Abierto.</w:t>
      </w:r>
    </w:p>
    <w:p w:rsidR="00141673" w:rsidRPr="005F7C39" w:rsidRDefault="00141673" w:rsidP="00141673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Online.</w:t>
      </w:r>
    </w:p>
    <w:p w:rsidR="00141673" w:rsidRPr="005F7C39" w:rsidRDefault="00141673" w:rsidP="00141673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Estructurado como curso.</w:t>
      </w:r>
    </w:p>
    <w:p w:rsidR="00141673" w:rsidRPr="005F7C39" w:rsidRDefault="00141673" w:rsidP="00141673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Escalable.</w:t>
      </w:r>
    </w:p>
    <w:p w:rsidR="00141673" w:rsidRPr="005F7C39" w:rsidRDefault="00141673" w:rsidP="00141673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Flexible.</w:t>
      </w:r>
    </w:p>
    <w:p w:rsidR="00141673" w:rsidRPr="005F7C39" w:rsidRDefault="00141673" w:rsidP="00141673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Interactivo.</w:t>
      </w:r>
    </w:p>
    <w:p w:rsidR="00141673" w:rsidRPr="005F7C39" w:rsidRDefault="00141673" w:rsidP="00141673">
      <w:pPr>
        <w:pStyle w:val="NormalWeb"/>
        <w:numPr>
          <w:ilvl w:val="0"/>
          <w:numId w:val="4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Uso intensivo de recursos digitales.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Incluye normalmente:</w:t>
      </w:r>
    </w:p>
    <w:p w:rsidR="00141673" w:rsidRPr="005F7C39" w:rsidRDefault="00141673" w:rsidP="00141673">
      <w:pPr>
        <w:pStyle w:val="NormalWeb"/>
        <w:numPr>
          <w:ilvl w:val="0"/>
          <w:numId w:val="4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vídeos;</w:t>
      </w:r>
    </w:p>
    <w:p w:rsidR="00141673" w:rsidRPr="005F7C39" w:rsidRDefault="00141673" w:rsidP="00141673">
      <w:pPr>
        <w:pStyle w:val="NormalWeb"/>
        <w:numPr>
          <w:ilvl w:val="0"/>
          <w:numId w:val="4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documentación;</w:t>
      </w:r>
    </w:p>
    <w:p w:rsidR="00141673" w:rsidRPr="005F7C39" w:rsidRDefault="00141673" w:rsidP="00141673">
      <w:pPr>
        <w:pStyle w:val="NormalWeb"/>
        <w:numPr>
          <w:ilvl w:val="0"/>
          <w:numId w:val="4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cuestionarios;</w:t>
      </w:r>
    </w:p>
    <w:p w:rsidR="00141673" w:rsidRPr="005F7C39" w:rsidRDefault="00141673" w:rsidP="00141673">
      <w:pPr>
        <w:pStyle w:val="NormalWeb"/>
        <w:numPr>
          <w:ilvl w:val="0"/>
          <w:numId w:val="4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autoevaluaciones;</w:t>
      </w:r>
    </w:p>
    <w:p w:rsidR="00141673" w:rsidRPr="005F7C39" w:rsidRDefault="00141673" w:rsidP="00141673">
      <w:pPr>
        <w:pStyle w:val="NormalWeb"/>
        <w:numPr>
          <w:ilvl w:val="0"/>
          <w:numId w:val="4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actividades;</w:t>
      </w:r>
    </w:p>
    <w:p w:rsidR="00141673" w:rsidRPr="005F7C39" w:rsidRDefault="00141673" w:rsidP="00141673">
      <w:pPr>
        <w:pStyle w:val="NormalWeb"/>
        <w:numPr>
          <w:ilvl w:val="0"/>
          <w:numId w:val="4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foros;</w:t>
      </w:r>
    </w:p>
    <w:p w:rsidR="00141673" w:rsidRPr="005F7C39" w:rsidRDefault="00141673" w:rsidP="00141673">
      <w:pPr>
        <w:pStyle w:val="NormalWeb"/>
        <w:numPr>
          <w:ilvl w:val="0"/>
          <w:numId w:val="4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evaluación automática;</w:t>
      </w:r>
    </w:p>
    <w:p w:rsidR="00141673" w:rsidRPr="005F7C39" w:rsidRDefault="00141673" w:rsidP="00141673">
      <w:pPr>
        <w:pStyle w:val="NormalWeb"/>
        <w:numPr>
          <w:ilvl w:val="0"/>
          <w:numId w:val="4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evaluación entre iguales;</w:t>
      </w:r>
    </w:p>
    <w:p w:rsidR="00141673" w:rsidRPr="005F7C39" w:rsidRDefault="00141673" w:rsidP="00141673">
      <w:pPr>
        <w:pStyle w:val="NormalWeb"/>
        <w:numPr>
          <w:ilvl w:val="0"/>
          <w:numId w:val="4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certificados o insignias.</w:t>
      </w:r>
    </w:p>
    <w:p w:rsidR="00835296" w:rsidRPr="005F7C39" w:rsidRDefault="00835296" w:rsidP="00835296">
      <w:pPr>
        <w:rPr>
          <w:b/>
          <w:color w:val="000000" w:themeColor="text1"/>
        </w:rPr>
      </w:pP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Tipos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cMOOC: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basado en conectivismo, colaboración y creación compartida del conocimiento.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xMOOC: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modelo más estructurado, con contenidos, vídeos, cuestionarios y evaluación.</w:t>
      </w:r>
    </w:p>
    <w:p w:rsidR="00141673" w:rsidRPr="005F7C39" w:rsidRDefault="00141673" w:rsidP="00835296">
      <w:pPr>
        <w:rPr>
          <w:color w:val="000000" w:themeColor="text1"/>
        </w:rPr>
      </w:pPr>
      <w:r w:rsidRPr="005F7C39">
        <w:rPr>
          <w:color w:val="000000" w:themeColor="text1"/>
        </w:rPr>
        <w:t>MOOC frente a LMS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LMS = sistema/plataforma de gestión del aprendizaje.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MOOC = modalidad de curso online masivo y abierto.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Un MOOC puede impartirse utilizando un LMS.</w:t>
      </w:r>
    </w:p>
    <w:p w:rsidR="00141673" w:rsidRPr="005F7C39" w:rsidRDefault="00141673" w:rsidP="00141673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835296" w:rsidRPr="005F7C39" w:rsidRDefault="00835296" w:rsidP="00835296">
      <w:pPr>
        <w:rPr>
          <w:b/>
          <w:color w:val="000000" w:themeColor="text1"/>
        </w:rPr>
      </w:pP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GESFORMA SSPA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GESFORMA SSPA </w:t>
      </w:r>
      <w:r w:rsidR="005F7C39" w:rsidRPr="005F7C39">
        <w:rPr>
          <w:rFonts w:ascii="Arial" w:hAnsi="Arial" w:cs="Arial"/>
          <w:color w:val="000000" w:themeColor="text1"/>
          <w:sz w:val="22"/>
          <w:szCs w:val="22"/>
          <w:highlight w:val="white"/>
        </w:rPr>
        <w:t>es la aplicación que gestiona los procesos de planificación, ejecución, evaluación, certificación y control presupuestario de las actividades formativas de los Centros sanitarios y administrativos del SSPA</w:t>
      </w:r>
      <w:r w:rsidR="005F7C39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>gestiona procesos relacionados con:</w:t>
      </w:r>
    </w:p>
    <w:p w:rsidR="00141673" w:rsidRPr="005F7C39" w:rsidRDefault="00141673" w:rsidP="00141673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planificación;</w:t>
      </w:r>
    </w:p>
    <w:p w:rsidR="00141673" w:rsidRPr="005F7C39" w:rsidRDefault="00141673" w:rsidP="00141673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ejecución;</w:t>
      </w:r>
    </w:p>
    <w:p w:rsidR="00141673" w:rsidRPr="005F7C39" w:rsidRDefault="00141673" w:rsidP="00141673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evaluación;</w:t>
      </w:r>
    </w:p>
    <w:p w:rsidR="00141673" w:rsidRPr="005F7C39" w:rsidRDefault="00141673" w:rsidP="00141673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certificación;</w:t>
      </w:r>
    </w:p>
    <w:p w:rsidR="00141673" w:rsidRPr="005F7C39" w:rsidRDefault="00141673" w:rsidP="00141673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control presupuestario;</w:t>
      </w:r>
    </w:p>
    <w:p w:rsidR="00141673" w:rsidRPr="005F7C39" w:rsidRDefault="00141673" w:rsidP="00141673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cursos;</w:t>
      </w:r>
    </w:p>
    <w:p w:rsidR="00141673" w:rsidRPr="005F7C39" w:rsidRDefault="00141673" w:rsidP="00141673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alumnos;</w:t>
      </w:r>
    </w:p>
    <w:p w:rsidR="00141673" w:rsidRPr="005F7C39" w:rsidRDefault="00141673" w:rsidP="00141673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lastRenderedPageBreak/>
        <w:t>docentes;</w:t>
      </w:r>
    </w:p>
    <w:p w:rsidR="00141673" w:rsidRPr="005F7C39" w:rsidRDefault="00141673" w:rsidP="00141673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informes;</w:t>
      </w:r>
    </w:p>
    <w:p w:rsidR="00141673" w:rsidRPr="005F7C39" w:rsidRDefault="00141673" w:rsidP="00141673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gestión económica;</w:t>
      </w:r>
    </w:p>
    <w:p w:rsidR="00141673" w:rsidRPr="005F7C39" w:rsidRDefault="00141673" w:rsidP="00141673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recursos;</w:t>
      </w:r>
    </w:p>
    <w:p w:rsidR="00141673" w:rsidRPr="005F7C39" w:rsidRDefault="00141673" w:rsidP="00141673">
      <w:pPr>
        <w:pStyle w:val="NormalWeb"/>
        <w:numPr>
          <w:ilvl w:val="0"/>
          <w:numId w:val="4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Fonts w:ascii="Arial" w:hAnsi="Arial" w:cs="Arial"/>
          <w:color w:val="000000" w:themeColor="text1"/>
          <w:sz w:val="22"/>
          <w:szCs w:val="22"/>
        </w:rPr>
        <w:t>formación externa.</w:t>
      </w:r>
    </w:p>
    <w:p w:rsidR="00141673" w:rsidRPr="005F7C39" w:rsidRDefault="00141673" w:rsidP="00141673">
      <w:pPr>
        <w:rPr>
          <w:rFonts w:ascii="Arial" w:hAnsi="Arial" w:cs="Arial"/>
          <w:color w:val="000000" w:themeColor="text1"/>
          <w:sz w:val="22"/>
          <w:szCs w:val="22"/>
        </w:rPr>
      </w:pPr>
    </w:p>
    <w:p w:rsidR="00835296" w:rsidRPr="005F7C39" w:rsidRDefault="00835296" w:rsidP="00835296">
      <w:pPr>
        <w:rPr>
          <w:b/>
          <w:color w:val="000000" w:themeColor="text1"/>
        </w:rPr>
      </w:pP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Conceptos que debes memorizar</w:t>
      </w:r>
    </w:p>
    <w:p w:rsidR="00141673" w:rsidRPr="005F7C39" w:rsidRDefault="00141673" w:rsidP="0014167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E-learning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→ aprendizaje mediante medios electrónicos e Internet.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LMS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→ gestión del aprendizaje.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LCMS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→ gestión y creación de contenidos.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SCORM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→ contenidos reutilizables e interoperables.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xAPI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→ seguimiento de experiencias dentro y fuera del LMS.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LRS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→ almacén de declaraciones xAPI.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cmi5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→ xAPI aplicado a contenidos lanzados desde un LMS.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LTI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→ integración de herramientas externas.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QTI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→ intercambio de preguntas y evaluaciones.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MOOC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→ curso masivo, abierto y online.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cMOOC</w:t>
      </w:r>
      <w:proofErr w:type="spellEnd"/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→ </w:t>
      </w:r>
      <w:proofErr w:type="spellStart"/>
      <w:r w:rsidRPr="005F7C39">
        <w:rPr>
          <w:rFonts w:ascii="Arial" w:hAnsi="Arial" w:cs="Arial"/>
          <w:color w:val="000000" w:themeColor="text1"/>
          <w:sz w:val="22"/>
          <w:szCs w:val="22"/>
        </w:rPr>
        <w:t>conectivista</w:t>
      </w:r>
      <w:proofErr w:type="spellEnd"/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y colaborativo.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color w:val="000000" w:themeColor="text1"/>
          <w:sz w:val="22"/>
          <w:szCs w:val="22"/>
        </w:rPr>
        <w:t>xMOOC</w:t>
      </w:r>
      <w:r w:rsidRPr="005F7C39">
        <w:rPr>
          <w:rFonts w:ascii="Arial" w:hAnsi="Arial" w:cs="Arial"/>
          <w:color w:val="000000" w:themeColor="text1"/>
          <w:sz w:val="22"/>
          <w:szCs w:val="22"/>
        </w:rPr>
        <w:t xml:space="preserve"> → estructurado y automatizado.</w:t>
      </w:r>
    </w:p>
    <w:p w:rsidR="00141673" w:rsidRPr="005F7C39" w:rsidRDefault="00141673" w:rsidP="00835296">
      <w:pPr>
        <w:rPr>
          <w:b/>
          <w:color w:val="000000" w:themeColor="text1"/>
        </w:rPr>
      </w:pPr>
      <w:r w:rsidRPr="005F7C39">
        <w:rPr>
          <w:b/>
          <w:color w:val="000000" w:themeColor="text1"/>
        </w:rPr>
        <w:t>Regla rápida para examen</w:t>
      </w:r>
    </w:p>
    <w:p w:rsidR="00141673" w:rsidRPr="005F7C39" w:rsidRDefault="00141673" w:rsidP="00141673">
      <w:pPr>
        <w:pStyle w:val="NormalWeb"/>
        <w:rPr>
          <w:rFonts w:ascii="Arial" w:hAnsi="Arial" w:cs="Arial"/>
          <w:b/>
          <w:color w:val="000000" w:themeColor="text1"/>
          <w:sz w:val="22"/>
          <w:szCs w:val="22"/>
        </w:rPr>
      </w:pPr>
      <w:r w:rsidRPr="005F7C39">
        <w:rPr>
          <w:rStyle w:val="Textoennegrita"/>
          <w:rFonts w:ascii="Arial" w:hAnsi="Arial" w:cs="Arial"/>
          <w:b w:val="0"/>
          <w:color w:val="000000" w:themeColor="text1"/>
          <w:sz w:val="22"/>
          <w:szCs w:val="22"/>
        </w:rPr>
        <w:t>LMS gestiona.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b w:val="0"/>
          <w:color w:val="000000" w:themeColor="text1"/>
          <w:sz w:val="22"/>
          <w:szCs w:val="22"/>
        </w:rPr>
        <w:t>LCMS crea contenidos.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b w:val="0"/>
          <w:color w:val="000000" w:themeColor="text1"/>
          <w:sz w:val="22"/>
          <w:szCs w:val="22"/>
        </w:rPr>
        <w:t>SCORM empaqueta.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b w:val="0"/>
          <w:color w:val="000000" w:themeColor="text1"/>
          <w:sz w:val="22"/>
          <w:szCs w:val="22"/>
        </w:rPr>
        <w:t>xAPI registra experiencias.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b w:val="0"/>
          <w:color w:val="000000" w:themeColor="text1"/>
          <w:sz w:val="22"/>
          <w:szCs w:val="22"/>
        </w:rPr>
        <w:t>LRS almacena.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b w:val="0"/>
          <w:color w:val="000000" w:themeColor="text1"/>
          <w:sz w:val="22"/>
          <w:szCs w:val="22"/>
        </w:rPr>
        <w:t>LTI integra.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b w:val="0"/>
          <w:color w:val="000000" w:themeColor="text1"/>
          <w:sz w:val="22"/>
          <w:szCs w:val="22"/>
        </w:rPr>
        <w:t>QTI intercambia evaluaciones.</w:t>
      </w:r>
      <w:r w:rsidRPr="005F7C39"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Pr="005F7C39">
        <w:rPr>
          <w:rStyle w:val="Textoennegrita"/>
          <w:rFonts w:ascii="Arial" w:hAnsi="Arial" w:cs="Arial"/>
          <w:b w:val="0"/>
          <w:color w:val="000000" w:themeColor="text1"/>
          <w:sz w:val="22"/>
          <w:szCs w:val="22"/>
        </w:rPr>
        <w:t>MOOC escala la formación.</w:t>
      </w:r>
    </w:p>
    <w:p w:rsidR="00141673" w:rsidRPr="005F7C39" w:rsidRDefault="00141673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  <w:bookmarkStart w:id="21" w:name="_GoBack"/>
    </w:p>
    <w:bookmarkEnd w:id="21"/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835296" w:rsidRPr="006909FB" w:rsidRDefault="00835296" w:rsidP="00611197">
      <w:pPr>
        <w:rPr>
          <w:rFonts w:ascii="Arial" w:hAnsi="Arial" w:cs="Arial"/>
          <w:color w:val="000000" w:themeColor="text1"/>
        </w:rPr>
      </w:pPr>
    </w:p>
    <w:p w:rsidR="005F7C39" w:rsidRPr="006909FB" w:rsidRDefault="005F7C39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312BDE" w:rsidP="00835296">
      <w:pPr>
        <w:pStyle w:val="Ttulo2"/>
        <w:numPr>
          <w:ilvl w:val="0"/>
          <w:numId w:val="31"/>
        </w:numPr>
        <w:rPr>
          <w:color w:val="000000" w:themeColor="text1"/>
        </w:rPr>
      </w:pPr>
      <w:bookmarkStart w:id="22" w:name="_Toc240236055"/>
      <w:r w:rsidRPr="005F7C39">
        <w:rPr>
          <w:color w:val="000000" w:themeColor="text1"/>
        </w:rPr>
        <w:lastRenderedPageBreak/>
        <w:t>e-</w:t>
      </w:r>
      <w:proofErr w:type="spellStart"/>
      <w:r w:rsidRPr="005F7C39">
        <w:rPr>
          <w:color w:val="000000" w:themeColor="text1"/>
        </w:rPr>
        <w:t>Learning</w:t>
      </w:r>
      <w:proofErr w:type="spellEnd"/>
      <w:r w:rsidRPr="005F7C39">
        <w:rPr>
          <w:color w:val="000000" w:themeColor="text1"/>
        </w:rPr>
        <w:t xml:space="preserve"> esquema.</w:t>
      </w:r>
      <w:bookmarkEnd w:id="22"/>
    </w:p>
    <w:p w:rsidR="00B75D57" w:rsidRPr="006909FB" w:rsidRDefault="006909FB" w:rsidP="00611197">
      <w:pPr>
        <w:rPr>
          <w:rFonts w:ascii="Arial" w:hAnsi="Arial" w:cs="Arial"/>
          <w:color w:val="000000" w:themeColor="text1"/>
          <w:lang w:val="es"/>
        </w:rPr>
      </w:pPr>
      <w:hyperlink r:id="rId10">
        <w:r w:rsidR="00312BDE" w:rsidRPr="006909FB">
          <w:rPr>
            <w:rFonts w:ascii="Arial" w:hAnsi="Arial" w:cs="Arial"/>
            <w:color w:val="000000" w:themeColor="text1"/>
            <w:lang w:val="es"/>
          </w:rPr>
          <w:t>https://coggle.it/diagram/WXmdXgPlHgABxhoO/t/tema-33-e-learning-conceptos-implantaci%C3%B3n-y-normalizaci%C3%B3n</w:t>
        </w:r>
      </w:hyperlink>
    </w:p>
    <w:p w:rsidR="00B75D57" w:rsidRPr="006909FB" w:rsidRDefault="00B75D57" w:rsidP="00611197">
      <w:pPr>
        <w:rPr>
          <w:rFonts w:ascii="Arial" w:hAnsi="Arial" w:cs="Arial"/>
          <w:color w:val="000000" w:themeColor="text1"/>
          <w:lang w:val="es"/>
        </w:rPr>
      </w:pPr>
    </w:p>
    <w:p w:rsidR="00B75D57" w:rsidRPr="005F7C39" w:rsidRDefault="00312BDE" w:rsidP="00611197">
      <w:pPr>
        <w:rPr>
          <w:rFonts w:ascii="Arial" w:hAnsi="Arial" w:cs="Arial"/>
          <w:color w:val="000000" w:themeColor="text1"/>
        </w:rPr>
      </w:pPr>
      <w:r w:rsidRPr="005F7C39">
        <w:rPr>
          <w:rFonts w:ascii="Arial" w:hAnsi="Arial" w:cs="Arial"/>
          <w:noProof/>
          <w:color w:val="000000" w:themeColor="text1"/>
        </w:rPr>
        <w:drawing>
          <wp:inline distT="114300" distB="114300" distL="114300" distR="114300">
            <wp:extent cx="5731200" cy="3454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  <w:bookmarkStart w:id="23" w:name="_gtqtw6y8z5vs" w:colFirst="0" w:colLast="0"/>
      <w:bookmarkEnd w:id="23"/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  <w:bookmarkStart w:id="24" w:name="_kqh78jsx0vlr" w:colFirst="0" w:colLast="0"/>
      <w:bookmarkEnd w:id="24"/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  <w:bookmarkStart w:id="25" w:name="_xjjmfmk300rk" w:colFirst="0" w:colLast="0"/>
      <w:bookmarkEnd w:id="25"/>
    </w:p>
    <w:p w:rsidR="00B75D57" w:rsidRPr="005F7C39" w:rsidRDefault="00B75D57" w:rsidP="00611197">
      <w:pPr>
        <w:rPr>
          <w:rFonts w:ascii="Arial" w:hAnsi="Arial" w:cs="Arial"/>
          <w:color w:val="000000" w:themeColor="text1"/>
        </w:rPr>
      </w:pPr>
    </w:p>
    <w:p w:rsidR="00B75D57" w:rsidRPr="005F7C39" w:rsidRDefault="00B75D57" w:rsidP="00611197">
      <w:pPr>
        <w:rPr>
          <w:rFonts w:ascii="Arial" w:hAnsi="Arial" w:cs="Arial"/>
          <w:color w:val="000000" w:themeColor="text1"/>
          <w:lang w:val="en-US"/>
        </w:rPr>
      </w:pPr>
    </w:p>
    <w:sectPr w:rsidR="00B75D57" w:rsidRPr="005F7C39">
      <w:footerReference w:type="even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1CD6" w:rsidRDefault="00741CD6" w:rsidP="005F7C39">
      <w:r>
        <w:separator/>
      </w:r>
    </w:p>
  </w:endnote>
  <w:endnote w:type="continuationSeparator" w:id="0">
    <w:p w:rsidR="00741CD6" w:rsidRDefault="00741CD6" w:rsidP="005F7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369029459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5F7C39" w:rsidRDefault="005F7C39" w:rsidP="005B2E8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:rsidR="005F7C39" w:rsidRDefault="005F7C39" w:rsidP="005F7C3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70875845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5F7C39" w:rsidRDefault="005F7C39" w:rsidP="005B2E8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5F7C39" w:rsidRDefault="005F7C39" w:rsidP="005F7C3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1CD6" w:rsidRDefault="00741CD6" w:rsidP="005F7C39">
      <w:r>
        <w:separator/>
      </w:r>
    </w:p>
  </w:footnote>
  <w:footnote w:type="continuationSeparator" w:id="0">
    <w:p w:rsidR="00741CD6" w:rsidRDefault="00741CD6" w:rsidP="005F7C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738CE"/>
    <w:multiLevelType w:val="multilevel"/>
    <w:tmpl w:val="01E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460E"/>
    <w:multiLevelType w:val="multilevel"/>
    <w:tmpl w:val="9932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0769"/>
    <w:multiLevelType w:val="multilevel"/>
    <w:tmpl w:val="F954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07A0E"/>
    <w:multiLevelType w:val="multilevel"/>
    <w:tmpl w:val="93105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496C2A"/>
    <w:multiLevelType w:val="multilevel"/>
    <w:tmpl w:val="A4A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2FD4"/>
    <w:multiLevelType w:val="multilevel"/>
    <w:tmpl w:val="47C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D7803"/>
    <w:multiLevelType w:val="multilevel"/>
    <w:tmpl w:val="B59E2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604312"/>
    <w:multiLevelType w:val="multilevel"/>
    <w:tmpl w:val="A73C2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8D3FD3"/>
    <w:multiLevelType w:val="multilevel"/>
    <w:tmpl w:val="6EA6783E"/>
    <w:lvl w:ilvl="0">
      <w:start w:val="1"/>
      <w:numFmt w:val="decimal"/>
      <w:lvlText w:val="%1."/>
      <w:lvlJc w:val="left"/>
      <w:pPr>
        <w:ind w:left="720" w:hanging="360"/>
      </w:pPr>
      <w:rPr>
        <w:color w:val="2125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AD2704"/>
    <w:multiLevelType w:val="multilevel"/>
    <w:tmpl w:val="DC46E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3E355E"/>
    <w:multiLevelType w:val="multilevel"/>
    <w:tmpl w:val="1F8E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80DDF"/>
    <w:multiLevelType w:val="multilevel"/>
    <w:tmpl w:val="98A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47E75"/>
    <w:multiLevelType w:val="hybridMultilevel"/>
    <w:tmpl w:val="4D448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415F1"/>
    <w:multiLevelType w:val="hybridMultilevel"/>
    <w:tmpl w:val="33C808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ED2C04"/>
    <w:multiLevelType w:val="multilevel"/>
    <w:tmpl w:val="9D6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30C06"/>
    <w:multiLevelType w:val="multilevel"/>
    <w:tmpl w:val="02E8F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9A7FDC"/>
    <w:multiLevelType w:val="hybridMultilevel"/>
    <w:tmpl w:val="D206E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114FC9"/>
    <w:multiLevelType w:val="multilevel"/>
    <w:tmpl w:val="0BC6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0383B"/>
    <w:multiLevelType w:val="multilevel"/>
    <w:tmpl w:val="EFF2D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F6B4033"/>
    <w:multiLevelType w:val="hybridMultilevel"/>
    <w:tmpl w:val="6C768B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7A4AB4"/>
    <w:multiLevelType w:val="multilevel"/>
    <w:tmpl w:val="4BF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9104E"/>
    <w:multiLevelType w:val="multilevel"/>
    <w:tmpl w:val="55AC2426"/>
    <w:lvl w:ilvl="0">
      <w:start w:val="1"/>
      <w:numFmt w:val="decimal"/>
      <w:lvlText w:val="%1."/>
      <w:lvlJc w:val="left"/>
      <w:pPr>
        <w:ind w:left="720" w:hanging="360"/>
      </w:pPr>
      <w:rPr>
        <w:color w:val="2125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63E7E1D"/>
    <w:multiLevelType w:val="multilevel"/>
    <w:tmpl w:val="0AC0C3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698755C"/>
    <w:multiLevelType w:val="hybridMultilevel"/>
    <w:tmpl w:val="58ECB9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E23AC"/>
    <w:multiLevelType w:val="multilevel"/>
    <w:tmpl w:val="67EA1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B5D065C"/>
    <w:multiLevelType w:val="multilevel"/>
    <w:tmpl w:val="5AF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45936"/>
    <w:multiLevelType w:val="multilevel"/>
    <w:tmpl w:val="83FE5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F7627F2"/>
    <w:multiLevelType w:val="multilevel"/>
    <w:tmpl w:val="4E0A4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71B710B"/>
    <w:multiLevelType w:val="multilevel"/>
    <w:tmpl w:val="FA342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C96FB3"/>
    <w:multiLevelType w:val="multilevel"/>
    <w:tmpl w:val="CC987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97A6DE6"/>
    <w:multiLevelType w:val="multilevel"/>
    <w:tmpl w:val="BF9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231CC"/>
    <w:multiLevelType w:val="multilevel"/>
    <w:tmpl w:val="2C3C7360"/>
    <w:lvl w:ilvl="0">
      <w:start w:val="1"/>
      <w:numFmt w:val="decimal"/>
      <w:lvlText w:val="%1."/>
      <w:lvlJc w:val="left"/>
      <w:pPr>
        <w:ind w:left="720" w:hanging="360"/>
      </w:pPr>
      <w:rPr>
        <w:color w:val="21252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4B67335"/>
    <w:multiLevelType w:val="hybridMultilevel"/>
    <w:tmpl w:val="6316D630"/>
    <w:lvl w:ilvl="0" w:tplc="26C0E3F8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307169"/>
    <w:multiLevelType w:val="multilevel"/>
    <w:tmpl w:val="196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D1871"/>
    <w:multiLevelType w:val="multilevel"/>
    <w:tmpl w:val="D114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5446C1"/>
    <w:multiLevelType w:val="multilevel"/>
    <w:tmpl w:val="2D8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4712C8"/>
    <w:multiLevelType w:val="multilevel"/>
    <w:tmpl w:val="9252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C4E06"/>
    <w:multiLevelType w:val="multilevel"/>
    <w:tmpl w:val="0B0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1314A"/>
    <w:multiLevelType w:val="multilevel"/>
    <w:tmpl w:val="4164F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5B610C9"/>
    <w:multiLevelType w:val="multilevel"/>
    <w:tmpl w:val="25128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7FE1C2F"/>
    <w:multiLevelType w:val="multilevel"/>
    <w:tmpl w:val="EF2E59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96737B1"/>
    <w:multiLevelType w:val="multilevel"/>
    <w:tmpl w:val="667632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A4D350D"/>
    <w:multiLevelType w:val="multilevel"/>
    <w:tmpl w:val="C97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C75FB2"/>
    <w:multiLevelType w:val="multilevel"/>
    <w:tmpl w:val="067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7A25"/>
    <w:multiLevelType w:val="hybridMultilevel"/>
    <w:tmpl w:val="724408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1"/>
  </w:num>
  <w:num w:numId="3">
    <w:abstractNumId w:val="26"/>
  </w:num>
  <w:num w:numId="4">
    <w:abstractNumId w:val="8"/>
  </w:num>
  <w:num w:numId="5">
    <w:abstractNumId w:val="15"/>
  </w:num>
  <w:num w:numId="6">
    <w:abstractNumId w:val="24"/>
  </w:num>
  <w:num w:numId="7">
    <w:abstractNumId w:val="27"/>
  </w:num>
  <w:num w:numId="8">
    <w:abstractNumId w:val="9"/>
  </w:num>
  <w:num w:numId="9">
    <w:abstractNumId w:val="39"/>
  </w:num>
  <w:num w:numId="10">
    <w:abstractNumId w:val="29"/>
  </w:num>
  <w:num w:numId="11">
    <w:abstractNumId w:val="38"/>
  </w:num>
  <w:num w:numId="12">
    <w:abstractNumId w:val="41"/>
  </w:num>
  <w:num w:numId="13">
    <w:abstractNumId w:val="22"/>
  </w:num>
  <w:num w:numId="14">
    <w:abstractNumId w:val="6"/>
  </w:num>
  <w:num w:numId="15">
    <w:abstractNumId w:val="18"/>
  </w:num>
  <w:num w:numId="16">
    <w:abstractNumId w:val="28"/>
  </w:num>
  <w:num w:numId="17">
    <w:abstractNumId w:val="21"/>
  </w:num>
  <w:num w:numId="18">
    <w:abstractNumId w:val="3"/>
  </w:num>
  <w:num w:numId="19">
    <w:abstractNumId w:val="40"/>
  </w:num>
  <w:num w:numId="20">
    <w:abstractNumId w:val="32"/>
  </w:num>
  <w:num w:numId="21">
    <w:abstractNumId w:val="36"/>
  </w:num>
  <w:num w:numId="22">
    <w:abstractNumId w:val="16"/>
  </w:num>
  <w:num w:numId="23">
    <w:abstractNumId w:val="19"/>
  </w:num>
  <w:num w:numId="24">
    <w:abstractNumId w:val="34"/>
  </w:num>
  <w:num w:numId="25">
    <w:abstractNumId w:val="2"/>
  </w:num>
  <w:num w:numId="26">
    <w:abstractNumId w:val="17"/>
  </w:num>
  <w:num w:numId="27">
    <w:abstractNumId w:val="11"/>
  </w:num>
  <w:num w:numId="28">
    <w:abstractNumId w:val="30"/>
  </w:num>
  <w:num w:numId="29">
    <w:abstractNumId w:val="0"/>
  </w:num>
  <w:num w:numId="30">
    <w:abstractNumId w:val="13"/>
  </w:num>
  <w:num w:numId="31">
    <w:abstractNumId w:val="44"/>
  </w:num>
  <w:num w:numId="32">
    <w:abstractNumId w:val="23"/>
  </w:num>
  <w:num w:numId="33">
    <w:abstractNumId w:val="12"/>
  </w:num>
  <w:num w:numId="34">
    <w:abstractNumId w:val="43"/>
  </w:num>
  <w:num w:numId="35">
    <w:abstractNumId w:val="10"/>
  </w:num>
  <w:num w:numId="36">
    <w:abstractNumId w:val="20"/>
  </w:num>
  <w:num w:numId="37">
    <w:abstractNumId w:val="5"/>
  </w:num>
  <w:num w:numId="38">
    <w:abstractNumId w:val="14"/>
  </w:num>
  <w:num w:numId="39">
    <w:abstractNumId w:val="35"/>
  </w:num>
  <w:num w:numId="40">
    <w:abstractNumId w:val="1"/>
  </w:num>
  <w:num w:numId="41">
    <w:abstractNumId w:val="25"/>
  </w:num>
  <w:num w:numId="42">
    <w:abstractNumId w:val="33"/>
  </w:num>
  <w:num w:numId="43">
    <w:abstractNumId w:val="37"/>
  </w:num>
  <w:num w:numId="44">
    <w:abstractNumId w:val="4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D57"/>
    <w:rsid w:val="000212A9"/>
    <w:rsid w:val="00047CBD"/>
    <w:rsid w:val="00093425"/>
    <w:rsid w:val="000A31AA"/>
    <w:rsid w:val="00141673"/>
    <w:rsid w:val="00201C8B"/>
    <w:rsid w:val="00312BDE"/>
    <w:rsid w:val="005F7C39"/>
    <w:rsid w:val="00611197"/>
    <w:rsid w:val="00620DAA"/>
    <w:rsid w:val="006552D0"/>
    <w:rsid w:val="006909FB"/>
    <w:rsid w:val="00741CD6"/>
    <w:rsid w:val="00835296"/>
    <w:rsid w:val="009F33E2"/>
    <w:rsid w:val="00A64B91"/>
    <w:rsid w:val="00A6537A"/>
    <w:rsid w:val="00B75D57"/>
    <w:rsid w:val="00DB6095"/>
    <w:rsid w:val="00F1329E"/>
    <w:rsid w:val="00F25F9E"/>
    <w:rsid w:val="00F2660C"/>
    <w:rsid w:val="00F4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D5E319-28F5-254B-9C4C-C4B787F6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12A9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tulo1">
    <w:name w:val="heading 1"/>
    <w:basedOn w:val="Normal"/>
    <w:next w:val="Normal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s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"/>
    </w:rPr>
  </w:style>
  <w:style w:type="paragraph" w:styleId="Ttulo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s"/>
    </w:rPr>
  </w:style>
  <w:style w:type="paragraph" w:styleId="Ttulo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s"/>
    </w:rPr>
  </w:style>
  <w:style w:type="paragraph" w:styleId="Ttulo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0212A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s"/>
    </w:rPr>
  </w:style>
  <w:style w:type="paragraph" w:styleId="Subttulo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s"/>
    </w:rPr>
  </w:style>
  <w:style w:type="paragraph" w:customStyle="1" w:styleId="pdq2pgselectionanchorcontainer">
    <w:name w:val="pdq2pg_selectionanchorcontainer"/>
    <w:basedOn w:val="Normal"/>
    <w:rsid w:val="00620DAA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620DAA"/>
    <w:rPr>
      <w:b/>
      <w:bCs/>
    </w:rPr>
  </w:style>
  <w:style w:type="paragraph" w:styleId="NormalWeb">
    <w:name w:val="Normal (Web)"/>
    <w:basedOn w:val="Normal"/>
    <w:uiPriority w:val="99"/>
    <w:unhideWhenUsed/>
    <w:rsid w:val="00620DAA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312BDE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s"/>
    </w:rPr>
  </w:style>
  <w:style w:type="character" w:customStyle="1" w:styleId="Ttulo2Car">
    <w:name w:val="Título 2 Car"/>
    <w:basedOn w:val="Fuentedeprrafopredeter"/>
    <w:link w:val="Ttulo2"/>
    <w:uiPriority w:val="9"/>
    <w:rsid w:val="000212A9"/>
    <w:rPr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212A9"/>
    <w:rPr>
      <w:color w:val="434343"/>
      <w:sz w:val="28"/>
      <w:szCs w:val="28"/>
    </w:rPr>
  </w:style>
  <w:style w:type="character" w:styleId="nfasis">
    <w:name w:val="Emphasis"/>
    <w:basedOn w:val="Fuentedeprrafopredeter"/>
    <w:uiPriority w:val="20"/>
    <w:qFormat/>
    <w:rsid w:val="000212A9"/>
    <w:rPr>
      <w:i/>
      <w:iCs/>
    </w:rPr>
  </w:style>
  <w:style w:type="character" w:customStyle="1" w:styleId="Ttulo7Car">
    <w:name w:val="Título 7 Car"/>
    <w:basedOn w:val="Fuentedeprrafopredeter"/>
    <w:link w:val="Ttulo7"/>
    <w:uiPriority w:val="9"/>
    <w:rsid w:val="000212A9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212A9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212A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212A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212A9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212A9"/>
    <w:rPr>
      <w:color w:val="0000FF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5F7C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7C39"/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5F7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4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4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ggle.it/diagram/WXmdXgPlHgABxhoO/t/tema-33-e-learning-conceptos-implantaci%C3%B3n-y-normalizaci%C3%B3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7ED3C7-CA96-0F4F-B698-D4E68032F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24</Pages>
  <Words>6002</Words>
  <Characters>33016</Characters>
  <Application>Microsoft Office Word</Application>
  <DocSecurity>0</DocSecurity>
  <Lines>275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 de Microsoft Office</cp:lastModifiedBy>
  <cp:revision>14</cp:revision>
  <cp:lastPrinted>2026-09-13T21:54:00Z</cp:lastPrinted>
  <dcterms:created xsi:type="dcterms:W3CDTF">2026-09-10T15:48:00Z</dcterms:created>
  <dcterms:modified xsi:type="dcterms:W3CDTF">2026-09-13T21:54:00Z</dcterms:modified>
</cp:coreProperties>
</file>