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DFA0F2" w14:textId="77777777" w:rsidR="00F114E0" w:rsidRDefault="00F114E0">
      <w:pPr>
        <w:spacing w:before="2600"/>
      </w:pPr>
    </w:p>
    <w:p w14:paraId="612E1763" w14:textId="77777777" w:rsidR="00F114E0" w:rsidRDefault="00000000">
      <w:pPr>
        <w:spacing w:after="80"/>
        <w:jc w:val="center"/>
      </w:pPr>
      <w:r>
        <w:rPr>
          <w:b/>
          <w:bCs/>
          <w:color w:val="2E75B6"/>
          <w:sz w:val="22"/>
          <w:szCs w:val="22"/>
        </w:rPr>
        <w:t>OPOSICIÓN SERVICIO ANDALUZ DE SALUD</w:t>
      </w:r>
    </w:p>
    <w:p w14:paraId="40442900" w14:textId="77777777" w:rsidR="00F114E0" w:rsidRDefault="00000000">
      <w:pPr>
        <w:spacing w:after="80"/>
        <w:jc w:val="center"/>
      </w:pPr>
      <w:r>
        <w:rPr>
          <w:color w:val="595959"/>
          <w:sz w:val="18"/>
          <w:szCs w:val="18"/>
        </w:rPr>
        <w:t>Técnico/a de Función Administrativa – Opción Sistemas y Tecnología de la Información</w:t>
      </w:r>
    </w:p>
    <w:p w14:paraId="11E5BE65" w14:textId="77777777" w:rsidR="00F114E0" w:rsidRDefault="00F114E0">
      <w:pPr>
        <w:pBdr>
          <w:bottom w:val="single" w:sz="8" w:space="1" w:color="1F4E79"/>
        </w:pBdr>
        <w:spacing w:before="500" w:after="200"/>
      </w:pPr>
    </w:p>
    <w:p w14:paraId="35C5D08E" w14:textId="77777777" w:rsidR="00F114E0" w:rsidRDefault="00000000">
      <w:pPr>
        <w:spacing w:after="80"/>
        <w:jc w:val="center"/>
      </w:pPr>
      <w:r>
        <w:rPr>
          <w:b/>
          <w:bCs/>
          <w:color w:val="1F4E79"/>
          <w:sz w:val="48"/>
          <w:szCs w:val="48"/>
        </w:rPr>
        <w:t>TEMA 42</w:t>
      </w:r>
    </w:p>
    <w:p w14:paraId="00DEA358" w14:textId="77777777" w:rsidR="00F114E0" w:rsidRDefault="00000000">
      <w:pPr>
        <w:spacing w:after="160"/>
        <w:jc w:val="center"/>
      </w:pPr>
      <w:r>
        <w:rPr>
          <w:b/>
          <w:bCs/>
          <w:color w:val="2E75B6"/>
          <w:sz w:val="30"/>
          <w:szCs w:val="30"/>
        </w:rPr>
        <w:t>Construcción de sistemas de información. Pruebas: tipologías. Formación. Conceptos, participantes, métodos y técnicas. Reutilización de componentes software.</w:t>
      </w:r>
    </w:p>
    <w:p w14:paraId="782D0C94" w14:textId="77777777" w:rsidR="00F114E0" w:rsidRDefault="00000000">
      <w:pPr>
        <w:spacing w:after="80"/>
        <w:jc w:val="center"/>
      </w:pPr>
      <w:r>
        <w:rPr>
          <w:color w:val="2E75B6"/>
          <w:sz w:val="18"/>
          <w:szCs w:val="18"/>
        </w:rPr>
        <w:t>Métrica v3 (CSI) · Tipologías de pruebas · Formación · Reutilización · Web Components · Atomic Design · Normativa del SAS</w:t>
      </w:r>
    </w:p>
    <w:p w14:paraId="73489102" w14:textId="77777777" w:rsidR="00F114E0" w:rsidRDefault="00F114E0">
      <w:pPr>
        <w:pBdr>
          <w:bottom w:val="single" w:sz="8" w:space="1" w:color="1F4E79"/>
        </w:pBdr>
        <w:spacing w:before="200" w:after="500"/>
      </w:pPr>
    </w:p>
    <w:p w14:paraId="41F00039" w14:textId="77777777" w:rsidR="00F114E0" w:rsidRDefault="00000000">
      <w:pPr>
        <w:spacing w:after="80"/>
        <w:jc w:val="center"/>
      </w:pPr>
      <w:r>
        <w:rPr>
          <w:color w:val="595959"/>
          <w:sz w:val="18"/>
          <w:szCs w:val="18"/>
        </w:rPr>
        <w:t>Información actualizada a 2 de octubre de 2026</w:t>
      </w:r>
    </w:p>
    <w:p w14:paraId="2F456658" w14:textId="77777777" w:rsidR="00F114E0" w:rsidRDefault="00000000">
      <w:pPr>
        <w:jc w:val="center"/>
      </w:pPr>
      <w:r>
        <w:rPr>
          <w:i/>
          <w:iCs/>
          <w:color w:val="595959"/>
          <w:sz w:val="18"/>
          <w:szCs w:val="18"/>
        </w:rPr>
        <w:t>Incluye cobertura de las 11 preguntas oficiales de exámenes anteriores</w:t>
      </w:r>
    </w:p>
    <w:p w14:paraId="14741D6E" w14:textId="77777777" w:rsidR="00F114E0" w:rsidRDefault="00000000">
      <w:r>
        <w:br w:type="page"/>
      </w:r>
    </w:p>
    <w:p w14:paraId="4599C82C" w14:textId="77777777" w:rsidR="00F114E0" w:rsidRDefault="00000000">
      <w:pPr>
        <w:spacing w:after="200"/>
      </w:pPr>
      <w:r>
        <w:rPr>
          <w:b/>
          <w:bCs/>
          <w:color w:val="1F4E79"/>
          <w:sz w:val="30"/>
          <w:szCs w:val="30"/>
        </w:rPr>
        <w:lastRenderedPageBreak/>
        <w:t>ÍNDICE</w:t>
      </w:r>
    </w:p>
    <w:sdt>
      <w:sdtPr>
        <w:id w:val="-1740157463"/>
        <w:docPartObj>
          <w:docPartGallery w:val="Table of Contents"/>
          <w:docPartUnique/>
        </w:docPartObj>
      </w:sdtPr>
      <w:sdtContent>
        <w:p w14:paraId="37A11734" w14:textId="77777777" w:rsidR="00F114E0" w:rsidRDefault="00000000">
          <w:pPr>
            <w:pStyle w:val="TDC1"/>
            <w:tabs>
              <w:tab w:val="clear" w:pos="9638"/>
              <w:tab w:val="right" w:leader="dot" w:pos="9637"/>
            </w:tabs>
          </w:pPr>
          <w:r>
            <w:fldChar w:fldCharType="begin"/>
          </w:r>
          <w:r>
            <w:rPr>
              <w:rStyle w:val="IndexLink"/>
            </w:rPr>
            <w:instrText xml:space="preserve"> TOC \o "1-2" \h</w:instrText>
          </w:r>
          <w:r>
            <w:rPr>
              <w:rStyle w:val="IndexLink"/>
            </w:rPr>
            <w:fldChar w:fldCharType="separate"/>
          </w:r>
          <w:hyperlink w:anchor="__RefHeading___Toc3493_3032809061">
            <w:r>
              <w:rPr>
                <w:rStyle w:val="IndexLink"/>
              </w:rPr>
              <w:t>1. Introducción y delimitación del tema</w:t>
            </w:r>
            <w:r>
              <w:rPr>
                <w:rStyle w:val="IndexLink"/>
              </w:rPr>
              <w:tab/>
              <w:t>4</w:t>
            </w:r>
          </w:hyperlink>
        </w:p>
        <w:p w14:paraId="3A03E9DA" w14:textId="77777777" w:rsidR="00F114E0" w:rsidRDefault="00000000">
          <w:pPr>
            <w:pStyle w:val="TDC2"/>
            <w:tabs>
              <w:tab w:val="clear" w:pos="9355"/>
              <w:tab w:val="right" w:leader="dot" w:pos="9637"/>
            </w:tabs>
          </w:pPr>
          <w:hyperlink w:anchor="__RefHeading___Toc3495_3032809061">
            <w:r>
              <w:rPr>
                <w:rStyle w:val="IndexLink"/>
              </w:rPr>
              <w:t>1.1. Qué estudia este tema</w:t>
            </w:r>
            <w:r>
              <w:rPr>
                <w:rStyle w:val="IndexLink"/>
              </w:rPr>
              <w:tab/>
              <w:t>4</w:t>
            </w:r>
          </w:hyperlink>
        </w:p>
        <w:p w14:paraId="432F205E" w14:textId="77777777" w:rsidR="00F114E0" w:rsidRDefault="00000000">
          <w:pPr>
            <w:pStyle w:val="TDC2"/>
            <w:tabs>
              <w:tab w:val="clear" w:pos="9355"/>
              <w:tab w:val="right" w:leader="dot" w:pos="9637"/>
            </w:tabs>
          </w:pPr>
          <w:hyperlink w:anchor="__RefHeading___Toc3497_3032809061">
            <w:r>
              <w:rPr>
                <w:rStyle w:val="IndexLink"/>
              </w:rPr>
              <w:t>1.2. Relación con otros temas del programa</w:t>
            </w:r>
            <w:r>
              <w:rPr>
                <w:rStyle w:val="IndexLink"/>
              </w:rPr>
              <w:tab/>
              <w:t>4</w:t>
            </w:r>
          </w:hyperlink>
        </w:p>
        <w:p w14:paraId="01F99DA1" w14:textId="77777777" w:rsidR="00F114E0" w:rsidRDefault="00000000">
          <w:pPr>
            <w:pStyle w:val="TDC1"/>
            <w:tabs>
              <w:tab w:val="clear" w:pos="9638"/>
              <w:tab w:val="right" w:leader="dot" w:pos="9637"/>
            </w:tabs>
          </w:pPr>
          <w:hyperlink w:anchor="__RefHeading___Toc3499_3032809061">
            <w:r>
              <w:rPr>
                <w:rStyle w:val="IndexLink"/>
              </w:rPr>
              <w:t>2. La construcción de sistemas de información</w:t>
            </w:r>
            <w:r>
              <w:rPr>
                <w:rStyle w:val="IndexLink"/>
              </w:rPr>
              <w:tab/>
              <w:t>5</w:t>
            </w:r>
          </w:hyperlink>
        </w:p>
        <w:p w14:paraId="6020D70B" w14:textId="77777777" w:rsidR="00F114E0" w:rsidRDefault="00000000">
          <w:pPr>
            <w:pStyle w:val="TDC2"/>
            <w:tabs>
              <w:tab w:val="clear" w:pos="9355"/>
              <w:tab w:val="right" w:leader="dot" w:pos="9637"/>
            </w:tabs>
          </w:pPr>
          <w:hyperlink w:anchor="__RefHeading___Toc3501_3032809061">
            <w:r>
              <w:rPr>
                <w:rStyle w:val="IndexLink"/>
              </w:rPr>
              <w:t>2.1. Concepto</w:t>
            </w:r>
            <w:r>
              <w:rPr>
                <w:rStyle w:val="IndexLink"/>
              </w:rPr>
              <w:tab/>
              <w:t>5</w:t>
            </w:r>
          </w:hyperlink>
        </w:p>
        <w:p w14:paraId="66E6AB9F" w14:textId="77777777" w:rsidR="00F114E0" w:rsidRDefault="00000000">
          <w:pPr>
            <w:pStyle w:val="TDC2"/>
            <w:tabs>
              <w:tab w:val="clear" w:pos="9355"/>
              <w:tab w:val="right" w:leader="dot" w:pos="9637"/>
            </w:tabs>
          </w:pPr>
          <w:hyperlink w:anchor="__RefHeading___Toc3503_3032809061">
            <w:r>
              <w:rPr>
                <w:rStyle w:val="IndexLink"/>
              </w:rPr>
              <w:t>2.2. Principios de la construcción</w:t>
            </w:r>
            <w:r>
              <w:rPr>
                <w:rStyle w:val="IndexLink"/>
              </w:rPr>
              <w:tab/>
              <w:t>5</w:t>
            </w:r>
          </w:hyperlink>
        </w:p>
        <w:p w14:paraId="3A52CF73" w14:textId="77777777" w:rsidR="00F114E0" w:rsidRDefault="00000000">
          <w:pPr>
            <w:pStyle w:val="TDC2"/>
            <w:tabs>
              <w:tab w:val="clear" w:pos="9355"/>
              <w:tab w:val="right" w:leader="dot" w:pos="9637"/>
            </w:tabs>
          </w:pPr>
          <w:hyperlink w:anchor="__RefHeading___Toc3505_3032809061">
            <w:r>
              <w:rPr>
                <w:rStyle w:val="IndexLink"/>
              </w:rPr>
              <w:t>2.3. La construcción dentro del ciclo de vida</w:t>
            </w:r>
            <w:r>
              <w:rPr>
                <w:rStyle w:val="IndexLink"/>
              </w:rPr>
              <w:tab/>
              <w:t>5</w:t>
            </w:r>
          </w:hyperlink>
        </w:p>
        <w:p w14:paraId="15ED3CB5" w14:textId="77777777" w:rsidR="00F114E0" w:rsidRDefault="00000000">
          <w:pPr>
            <w:pStyle w:val="TDC2"/>
            <w:tabs>
              <w:tab w:val="clear" w:pos="9355"/>
              <w:tab w:val="right" w:leader="dot" w:pos="9637"/>
            </w:tabs>
          </w:pPr>
          <w:hyperlink w:anchor="__RefHeading___Toc3507_3032809061">
            <w:r>
              <w:rPr>
                <w:rStyle w:val="IndexLink"/>
              </w:rPr>
              <w:t>2.4. Entornos de construcción y de prueba</w:t>
            </w:r>
            <w:r>
              <w:rPr>
                <w:rStyle w:val="IndexLink"/>
              </w:rPr>
              <w:tab/>
              <w:t>6</w:t>
            </w:r>
          </w:hyperlink>
        </w:p>
        <w:p w14:paraId="493E9BA2" w14:textId="77777777" w:rsidR="00F114E0" w:rsidRDefault="00000000">
          <w:pPr>
            <w:pStyle w:val="TDC1"/>
            <w:tabs>
              <w:tab w:val="clear" w:pos="9638"/>
              <w:tab w:val="right" w:leader="dot" w:pos="9637"/>
            </w:tabs>
          </w:pPr>
          <w:hyperlink w:anchor="__RefHeading___Toc3509_3032809061">
            <w:r>
              <w:rPr>
                <w:rStyle w:val="IndexLink"/>
              </w:rPr>
              <w:t>3. El proceso CSI de Métrica v3</w:t>
            </w:r>
            <w:r>
              <w:rPr>
                <w:rStyle w:val="IndexLink"/>
              </w:rPr>
              <w:tab/>
              <w:t>7</w:t>
            </w:r>
          </w:hyperlink>
        </w:p>
        <w:p w14:paraId="01E57251" w14:textId="77777777" w:rsidR="00F114E0" w:rsidRDefault="00000000">
          <w:pPr>
            <w:pStyle w:val="TDC2"/>
            <w:tabs>
              <w:tab w:val="clear" w:pos="9355"/>
              <w:tab w:val="right" w:leader="dot" w:pos="9637"/>
            </w:tabs>
          </w:pPr>
          <w:hyperlink w:anchor="__RefHeading___Toc3511_3032809061">
            <w:r>
              <w:rPr>
                <w:rStyle w:val="IndexLink"/>
              </w:rPr>
              <w:t>3.1. Actividades y tareas</w:t>
            </w:r>
            <w:r>
              <w:rPr>
                <w:rStyle w:val="IndexLink"/>
              </w:rPr>
              <w:tab/>
              <w:t>7</w:t>
            </w:r>
          </w:hyperlink>
        </w:p>
        <w:p w14:paraId="5A5F4672" w14:textId="77777777" w:rsidR="00F114E0" w:rsidRDefault="00000000">
          <w:pPr>
            <w:pStyle w:val="TDC2"/>
            <w:tabs>
              <w:tab w:val="clear" w:pos="9355"/>
              <w:tab w:val="right" w:leader="dot" w:pos="9637"/>
            </w:tabs>
          </w:pPr>
          <w:hyperlink w:anchor="__RefHeading___Toc3513_3032809061">
            <w:r>
              <w:rPr>
                <w:rStyle w:val="IndexLink"/>
              </w:rPr>
              <w:t>3.2. Participantes en cada actividad</w:t>
            </w:r>
            <w:r>
              <w:rPr>
                <w:rStyle w:val="IndexLink"/>
              </w:rPr>
              <w:tab/>
              <w:t>8</w:t>
            </w:r>
          </w:hyperlink>
        </w:p>
        <w:p w14:paraId="141E6606" w14:textId="77777777" w:rsidR="00F114E0" w:rsidRDefault="00000000">
          <w:pPr>
            <w:pStyle w:val="TDC2"/>
            <w:tabs>
              <w:tab w:val="clear" w:pos="9355"/>
              <w:tab w:val="right" w:leader="dot" w:pos="9637"/>
            </w:tabs>
          </w:pPr>
          <w:hyperlink w:anchor="__RefHeading___Toc3515_3032809061">
            <w:r>
              <w:rPr>
                <w:rStyle w:val="IndexLink"/>
              </w:rPr>
              <w:t>3.3. Técnicas y prácticas del proceso CSI</w:t>
            </w:r>
            <w:r>
              <w:rPr>
                <w:rStyle w:val="IndexLink"/>
              </w:rPr>
              <w:tab/>
              <w:t>8</w:t>
            </w:r>
          </w:hyperlink>
        </w:p>
        <w:p w14:paraId="6D3CC028" w14:textId="77777777" w:rsidR="00F114E0" w:rsidRDefault="00000000">
          <w:pPr>
            <w:pStyle w:val="TDC2"/>
            <w:tabs>
              <w:tab w:val="clear" w:pos="9355"/>
              <w:tab w:val="right" w:leader="dot" w:pos="9637"/>
            </w:tabs>
          </w:pPr>
          <w:hyperlink w:anchor="__RefHeading___Toc3517_3032809061">
            <w:r>
              <w:rPr>
                <w:rStyle w:val="IndexLink"/>
              </w:rPr>
              <w:t>3.4. Continuidad en el proceso IAS</w:t>
            </w:r>
            <w:r>
              <w:rPr>
                <w:rStyle w:val="IndexLink"/>
              </w:rPr>
              <w:tab/>
              <w:t>8</w:t>
            </w:r>
          </w:hyperlink>
        </w:p>
        <w:p w14:paraId="4EA49F6A" w14:textId="77777777" w:rsidR="00F114E0" w:rsidRDefault="00000000">
          <w:pPr>
            <w:pStyle w:val="TDC1"/>
            <w:tabs>
              <w:tab w:val="clear" w:pos="9638"/>
              <w:tab w:val="right" w:leader="dot" w:pos="9637"/>
            </w:tabs>
          </w:pPr>
          <w:hyperlink w:anchor="__RefHeading___Toc3519_3032809061">
            <w:r>
              <w:rPr>
                <w:rStyle w:val="IndexLink"/>
              </w:rPr>
              <w:t>4. Conceptos, participantes, métodos y técnicas</w:t>
            </w:r>
            <w:r>
              <w:rPr>
                <w:rStyle w:val="IndexLink"/>
              </w:rPr>
              <w:tab/>
              <w:t>10</w:t>
            </w:r>
          </w:hyperlink>
        </w:p>
        <w:p w14:paraId="1C847A1B" w14:textId="77777777" w:rsidR="00F114E0" w:rsidRDefault="00000000">
          <w:pPr>
            <w:pStyle w:val="TDC2"/>
            <w:tabs>
              <w:tab w:val="clear" w:pos="9355"/>
              <w:tab w:val="right" w:leader="dot" w:pos="9637"/>
            </w:tabs>
          </w:pPr>
          <w:hyperlink w:anchor="__RefHeading___Toc3521_3032809061">
            <w:r>
              <w:rPr>
                <w:rStyle w:val="IndexLink"/>
              </w:rPr>
              <w:t>4.1. Conceptos básicos</w:t>
            </w:r>
            <w:r>
              <w:rPr>
                <w:rStyle w:val="IndexLink"/>
              </w:rPr>
              <w:tab/>
              <w:t>10</w:t>
            </w:r>
          </w:hyperlink>
        </w:p>
        <w:p w14:paraId="214D140F" w14:textId="77777777" w:rsidR="00F114E0" w:rsidRDefault="00000000">
          <w:pPr>
            <w:pStyle w:val="TDC2"/>
            <w:tabs>
              <w:tab w:val="clear" w:pos="9355"/>
              <w:tab w:val="right" w:leader="dot" w:pos="9637"/>
            </w:tabs>
          </w:pPr>
          <w:hyperlink w:anchor="__RefHeading___Toc3523_3032809061">
            <w:r>
              <w:rPr>
                <w:rStyle w:val="IndexLink"/>
              </w:rPr>
              <w:t>4.2. Participantes</w:t>
            </w:r>
            <w:r>
              <w:rPr>
                <w:rStyle w:val="IndexLink"/>
              </w:rPr>
              <w:tab/>
              <w:t>10</w:t>
            </w:r>
          </w:hyperlink>
        </w:p>
        <w:p w14:paraId="25074A69" w14:textId="77777777" w:rsidR="00F114E0" w:rsidRDefault="00000000">
          <w:pPr>
            <w:pStyle w:val="TDC2"/>
            <w:tabs>
              <w:tab w:val="clear" w:pos="9355"/>
              <w:tab w:val="right" w:leader="dot" w:pos="9637"/>
            </w:tabs>
          </w:pPr>
          <w:hyperlink w:anchor="__RefHeading___Toc3525_3032809061">
            <w:r>
              <w:rPr>
                <w:rStyle w:val="IndexLink"/>
              </w:rPr>
              <w:t>4.3. Métodos de construcción</w:t>
            </w:r>
            <w:r>
              <w:rPr>
                <w:rStyle w:val="IndexLink"/>
              </w:rPr>
              <w:tab/>
              <w:t>11</w:t>
            </w:r>
          </w:hyperlink>
        </w:p>
        <w:p w14:paraId="23BE5226" w14:textId="77777777" w:rsidR="00F114E0" w:rsidRDefault="00000000">
          <w:pPr>
            <w:pStyle w:val="TDC2"/>
            <w:tabs>
              <w:tab w:val="clear" w:pos="9355"/>
              <w:tab w:val="right" w:leader="dot" w:pos="9637"/>
            </w:tabs>
          </w:pPr>
          <w:hyperlink w:anchor="__RefHeading___Toc3527_3032809061">
            <w:r>
              <w:rPr>
                <w:rStyle w:val="IndexLink"/>
              </w:rPr>
              <w:t>4.4. Técnicas y prácticas de construcción</w:t>
            </w:r>
            <w:r>
              <w:rPr>
                <w:rStyle w:val="IndexLink"/>
              </w:rPr>
              <w:tab/>
              <w:t>11</w:t>
            </w:r>
          </w:hyperlink>
        </w:p>
        <w:p w14:paraId="57623187" w14:textId="77777777" w:rsidR="00F114E0" w:rsidRDefault="00000000">
          <w:pPr>
            <w:pStyle w:val="TDC1"/>
            <w:tabs>
              <w:tab w:val="clear" w:pos="9638"/>
              <w:tab w:val="right" w:leader="dot" w:pos="9637"/>
            </w:tabs>
          </w:pPr>
          <w:hyperlink w:anchor="__RefHeading___Toc3529_3032809061">
            <w:r>
              <w:rPr>
                <w:rStyle w:val="IndexLink"/>
              </w:rPr>
              <w:t>5. Pruebas del software: fundamentos</w:t>
            </w:r>
            <w:r>
              <w:rPr>
                <w:rStyle w:val="IndexLink"/>
              </w:rPr>
              <w:tab/>
              <w:t>13</w:t>
            </w:r>
          </w:hyperlink>
        </w:p>
        <w:p w14:paraId="6D12EAF2" w14:textId="77777777" w:rsidR="00F114E0" w:rsidRDefault="00000000">
          <w:pPr>
            <w:pStyle w:val="TDC2"/>
            <w:tabs>
              <w:tab w:val="clear" w:pos="9355"/>
              <w:tab w:val="right" w:leader="dot" w:pos="9637"/>
            </w:tabs>
          </w:pPr>
          <w:hyperlink w:anchor="__RefHeading___Toc3531_3032809061">
            <w:r>
              <w:rPr>
                <w:rStyle w:val="IndexLink"/>
              </w:rPr>
              <w:t>5.1. Concepto y objetivos</w:t>
            </w:r>
            <w:r>
              <w:rPr>
                <w:rStyle w:val="IndexLink"/>
              </w:rPr>
              <w:tab/>
              <w:t>13</w:t>
            </w:r>
          </w:hyperlink>
        </w:p>
        <w:p w14:paraId="09CC3D21" w14:textId="77777777" w:rsidR="00F114E0" w:rsidRDefault="00000000">
          <w:pPr>
            <w:pStyle w:val="TDC2"/>
            <w:tabs>
              <w:tab w:val="clear" w:pos="9355"/>
              <w:tab w:val="right" w:leader="dot" w:pos="9637"/>
            </w:tabs>
          </w:pPr>
          <w:hyperlink w:anchor="__RefHeading___Toc3533_3032809061">
            <w:r>
              <w:rPr>
                <w:rStyle w:val="IndexLink"/>
              </w:rPr>
              <w:t>5.2. Los siete principios de las pruebas</w:t>
            </w:r>
            <w:r>
              <w:rPr>
                <w:rStyle w:val="IndexLink"/>
              </w:rPr>
              <w:tab/>
              <w:t>13</w:t>
            </w:r>
          </w:hyperlink>
        </w:p>
        <w:p w14:paraId="7B51CE29" w14:textId="77777777" w:rsidR="00F114E0" w:rsidRDefault="00000000">
          <w:pPr>
            <w:pStyle w:val="TDC2"/>
            <w:tabs>
              <w:tab w:val="clear" w:pos="9355"/>
              <w:tab w:val="right" w:leader="dot" w:pos="9637"/>
            </w:tabs>
          </w:pPr>
          <w:hyperlink w:anchor="__RefHeading___Toc3535_3032809061">
            <w:r>
              <w:rPr>
                <w:rStyle w:val="IndexLink"/>
              </w:rPr>
              <w:t>5.3. El proceso de pruebas</w:t>
            </w:r>
            <w:r>
              <w:rPr>
                <w:rStyle w:val="IndexLink"/>
              </w:rPr>
              <w:tab/>
              <w:t>13</w:t>
            </w:r>
          </w:hyperlink>
        </w:p>
        <w:p w14:paraId="0C5EFD6C" w14:textId="77777777" w:rsidR="00F114E0" w:rsidRDefault="00000000">
          <w:pPr>
            <w:pStyle w:val="TDC2"/>
            <w:tabs>
              <w:tab w:val="clear" w:pos="9355"/>
              <w:tab w:val="right" w:leader="dot" w:pos="9637"/>
            </w:tabs>
          </w:pPr>
          <w:hyperlink w:anchor="__RefHeading___Toc3537_3032809061">
            <w:r>
              <w:rPr>
                <w:rStyle w:val="IndexLink"/>
              </w:rPr>
              <w:t>5.4. Pruebas estáticas y dinámicas</w:t>
            </w:r>
            <w:r>
              <w:rPr>
                <w:rStyle w:val="IndexLink"/>
              </w:rPr>
              <w:tab/>
              <w:t>14</w:t>
            </w:r>
          </w:hyperlink>
        </w:p>
        <w:p w14:paraId="332CDBE5" w14:textId="77777777" w:rsidR="00F114E0" w:rsidRDefault="00000000">
          <w:pPr>
            <w:pStyle w:val="TDC1"/>
            <w:tabs>
              <w:tab w:val="clear" w:pos="9638"/>
              <w:tab w:val="right" w:leader="dot" w:pos="9637"/>
            </w:tabs>
          </w:pPr>
          <w:hyperlink w:anchor="__RefHeading___Toc3539_3032809061">
            <w:r>
              <w:rPr>
                <w:rStyle w:val="IndexLink"/>
              </w:rPr>
              <w:t>6. Tipologías de pruebas</w:t>
            </w:r>
            <w:r>
              <w:rPr>
                <w:rStyle w:val="IndexLink"/>
              </w:rPr>
              <w:tab/>
              <w:t>15</w:t>
            </w:r>
          </w:hyperlink>
        </w:p>
        <w:p w14:paraId="5AFCBADA" w14:textId="77777777" w:rsidR="00F114E0" w:rsidRDefault="00000000">
          <w:pPr>
            <w:pStyle w:val="TDC2"/>
            <w:tabs>
              <w:tab w:val="clear" w:pos="9355"/>
              <w:tab w:val="right" w:leader="dot" w:pos="9637"/>
            </w:tabs>
          </w:pPr>
          <w:hyperlink w:anchor="__RefHeading___Toc3541_3032809061">
            <w:r>
              <w:rPr>
                <w:rStyle w:val="IndexLink"/>
              </w:rPr>
              <w:t>6.1. Criterios de clasificación</w:t>
            </w:r>
            <w:r>
              <w:rPr>
                <w:rStyle w:val="IndexLink"/>
              </w:rPr>
              <w:tab/>
              <w:t>15</w:t>
            </w:r>
          </w:hyperlink>
        </w:p>
        <w:p w14:paraId="2C993528" w14:textId="77777777" w:rsidR="00F114E0" w:rsidRDefault="00000000">
          <w:pPr>
            <w:pStyle w:val="TDC2"/>
            <w:tabs>
              <w:tab w:val="clear" w:pos="9355"/>
              <w:tab w:val="right" w:leader="dot" w:pos="9637"/>
            </w:tabs>
          </w:pPr>
          <w:hyperlink w:anchor="__RefHeading___Toc3543_3032809061">
            <w:r>
              <w:rPr>
                <w:rStyle w:val="IndexLink"/>
              </w:rPr>
              <w:t>6.2. Pruebas por nivel</w:t>
            </w:r>
            <w:r>
              <w:rPr>
                <w:rStyle w:val="IndexLink"/>
              </w:rPr>
              <w:tab/>
              <w:t>15</w:t>
            </w:r>
          </w:hyperlink>
        </w:p>
        <w:p w14:paraId="0C9911F5" w14:textId="77777777" w:rsidR="00F114E0" w:rsidRDefault="00000000">
          <w:pPr>
            <w:pStyle w:val="TDC2"/>
            <w:tabs>
              <w:tab w:val="clear" w:pos="9355"/>
              <w:tab w:val="right" w:leader="dot" w:pos="9637"/>
            </w:tabs>
          </w:pPr>
          <w:hyperlink w:anchor="__RefHeading___Toc3545_3032809061">
            <w:r>
              <w:rPr>
                <w:rStyle w:val="IndexLink"/>
              </w:rPr>
              <w:t>6.3. Caja blanca, caja negra y caja gris</w:t>
            </w:r>
            <w:r>
              <w:rPr>
                <w:rStyle w:val="IndexLink"/>
              </w:rPr>
              <w:tab/>
              <w:t>17</w:t>
            </w:r>
          </w:hyperlink>
        </w:p>
        <w:p w14:paraId="67528FFC" w14:textId="77777777" w:rsidR="00F114E0" w:rsidRDefault="00000000">
          <w:pPr>
            <w:pStyle w:val="TDC2"/>
            <w:tabs>
              <w:tab w:val="clear" w:pos="9355"/>
              <w:tab w:val="right" w:leader="dot" w:pos="9637"/>
            </w:tabs>
          </w:pPr>
          <w:hyperlink w:anchor="__RefHeading___Toc3547_3032809061">
            <w:r>
              <w:rPr>
                <w:rStyle w:val="IndexLink"/>
              </w:rPr>
              <w:t>6.4. Pruebas funcionales y no funcionales</w:t>
            </w:r>
            <w:r>
              <w:rPr>
                <w:rStyle w:val="IndexLink"/>
              </w:rPr>
              <w:tab/>
              <w:t>19</w:t>
            </w:r>
          </w:hyperlink>
        </w:p>
        <w:p w14:paraId="656AA849" w14:textId="77777777" w:rsidR="00F114E0" w:rsidRDefault="00000000">
          <w:pPr>
            <w:pStyle w:val="TDC2"/>
            <w:tabs>
              <w:tab w:val="clear" w:pos="9355"/>
              <w:tab w:val="right" w:leader="dot" w:pos="9637"/>
            </w:tabs>
          </w:pPr>
          <w:hyperlink w:anchor="__RefHeading___Toc3549_3032809061">
            <w:r>
              <w:rPr>
                <w:rStyle w:val="IndexLink"/>
              </w:rPr>
              <w:t>6.5. Pruebas de rendimiento: carga, estrés y otras</w:t>
            </w:r>
            <w:r>
              <w:rPr>
                <w:rStyle w:val="IndexLink"/>
              </w:rPr>
              <w:tab/>
              <w:t>19</w:t>
            </w:r>
          </w:hyperlink>
        </w:p>
        <w:p w14:paraId="47C6EE62" w14:textId="77777777" w:rsidR="00F114E0" w:rsidRDefault="00000000">
          <w:pPr>
            <w:pStyle w:val="TDC2"/>
            <w:tabs>
              <w:tab w:val="clear" w:pos="9355"/>
              <w:tab w:val="right" w:leader="dot" w:pos="9637"/>
            </w:tabs>
          </w:pPr>
          <w:hyperlink w:anchor="__RefHeading___Toc3551_3032809061">
            <w:r>
              <w:rPr>
                <w:rStyle w:val="IndexLink"/>
              </w:rPr>
              <w:t>6.6. Pruebas de seguridad</w:t>
            </w:r>
            <w:r>
              <w:rPr>
                <w:rStyle w:val="IndexLink"/>
              </w:rPr>
              <w:tab/>
              <w:t>20</w:t>
            </w:r>
          </w:hyperlink>
        </w:p>
        <w:p w14:paraId="35B3F4BA" w14:textId="77777777" w:rsidR="00F114E0" w:rsidRDefault="00000000">
          <w:pPr>
            <w:pStyle w:val="TDC2"/>
            <w:tabs>
              <w:tab w:val="clear" w:pos="9355"/>
              <w:tab w:val="right" w:leader="dot" w:pos="9637"/>
            </w:tabs>
          </w:pPr>
          <w:hyperlink w:anchor="__RefHeading___Toc3553_3032809061">
            <w:r>
              <w:rPr>
                <w:rStyle w:val="IndexLink"/>
              </w:rPr>
              <w:t>6.7. Pruebas de usabilidad y accesibilidad</w:t>
            </w:r>
            <w:r>
              <w:rPr>
                <w:rStyle w:val="IndexLink"/>
              </w:rPr>
              <w:tab/>
              <w:t>20</w:t>
            </w:r>
          </w:hyperlink>
        </w:p>
        <w:p w14:paraId="53C05637" w14:textId="77777777" w:rsidR="00F114E0" w:rsidRDefault="00000000">
          <w:pPr>
            <w:pStyle w:val="TDC2"/>
            <w:tabs>
              <w:tab w:val="clear" w:pos="9355"/>
              <w:tab w:val="right" w:leader="dot" w:pos="9637"/>
            </w:tabs>
          </w:pPr>
          <w:hyperlink w:anchor="__RefHeading___Toc3555_3032809061">
            <w:r>
              <w:rPr>
                <w:rStyle w:val="IndexLink"/>
              </w:rPr>
              <w:t>6.8. Otros tipos de prueba</w:t>
            </w:r>
            <w:r>
              <w:rPr>
                <w:rStyle w:val="IndexLink"/>
              </w:rPr>
              <w:tab/>
              <w:t>20</w:t>
            </w:r>
          </w:hyperlink>
        </w:p>
        <w:p w14:paraId="14B8633C" w14:textId="77777777" w:rsidR="00F114E0" w:rsidRDefault="00000000">
          <w:pPr>
            <w:pStyle w:val="TDC2"/>
            <w:tabs>
              <w:tab w:val="clear" w:pos="9355"/>
              <w:tab w:val="right" w:leader="dot" w:pos="9637"/>
            </w:tabs>
          </w:pPr>
          <w:hyperlink w:anchor="__RefHeading___Toc3557_3032809061">
            <w:r>
              <w:rPr>
                <w:rStyle w:val="IndexLink"/>
              </w:rPr>
              <w:t>6.9. Automatización de pruebas</w:t>
            </w:r>
            <w:r>
              <w:rPr>
                <w:rStyle w:val="IndexLink"/>
              </w:rPr>
              <w:tab/>
              <w:t>21</w:t>
            </w:r>
          </w:hyperlink>
        </w:p>
        <w:p w14:paraId="00C3B3D1" w14:textId="77777777" w:rsidR="00F114E0" w:rsidRDefault="00000000">
          <w:pPr>
            <w:pStyle w:val="TDC1"/>
            <w:tabs>
              <w:tab w:val="clear" w:pos="9638"/>
              <w:tab w:val="right" w:leader="dot" w:pos="9637"/>
            </w:tabs>
          </w:pPr>
          <w:hyperlink w:anchor="__RefHeading___Toc3559_3032809061">
            <w:r>
              <w:rPr>
                <w:rStyle w:val="IndexLink"/>
              </w:rPr>
              <w:t>7. Las pruebas en el Servicio Andaluz de Salud</w:t>
            </w:r>
            <w:r>
              <w:rPr>
                <w:rStyle w:val="IndexLink"/>
              </w:rPr>
              <w:tab/>
              <w:t>22</w:t>
            </w:r>
          </w:hyperlink>
        </w:p>
        <w:p w14:paraId="6ED6032F" w14:textId="77777777" w:rsidR="00F114E0" w:rsidRDefault="00000000">
          <w:pPr>
            <w:pStyle w:val="TDC2"/>
            <w:tabs>
              <w:tab w:val="clear" w:pos="9355"/>
              <w:tab w:val="right" w:leader="dot" w:pos="9637"/>
            </w:tabs>
          </w:pPr>
          <w:hyperlink w:anchor="__RefHeading___Toc3561_3032809061">
            <w:r>
              <w:rPr>
                <w:rStyle w:val="IndexLink"/>
              </w:rPr>
              <w:t>7.1. Marco normativo propio</w:t>
            </w:r>
            <w:r>
              <w:rPr>
                <w:rStyle w:val="IndexLink"/>
              </w:rPr>
              <w:tab/>
              <w:t>22</w:t>
            </w:r>
          </w:hyperlink>
        </w:p>
        <w:p w14:paraId="23450D00" w14:textId="77777777" w:rsidR="00F114E0" w:rsidRDefault="00000000">
          <w:pPr>
            <w:pStyle w:val="TDC2"/>
            <w:tabs>
              <w:tab w:val="clear" w:pos="9355"/>
              <w:tab w:val="right" w:leader="dot" w:pos="9637"/>
            </w:tabs>
          </w:pPr>
          <w:hyperlink w:anchor="__RefHeading___Toc3563_3032809061">
            <w:r>
              <w:rPr>
                <w:rStyle w:val="IndexLink"/>
              </w:rPr>
              <w:t>7.2. Documentación funcional y de pruebas</w:t>
            </w:r>
            <w:r>
              <w:rPr>
                <w:rStyle w:val="IndexLink"/>
              </w:rPr>
              <w:tab/>
              <w:t>22</w:t>
            </w:r>
          </w:hyperlink>
        </w:p>
        <w:p w14:paraId="2B107FCF" w14:textId="77777777" w:rsidR="00F114E0" w:rsidRDefault="00000000">
          <w:pPr>
            <w:pStyle w:val="TDC2"/>
            <w:tabs>
              <w:tab w:val="clear" w:pos="9355"/>
              <w:tab w:val="right" w:leader="dot" w:pos="9637"/>
            </w:tabs>
          </w:pPr>
          <w:hyperlink w:anchor="__RefHeading___Toc3565_3032809061">
            <w:r>
              <w:rPr>
                <w:rStyle w:val="IndexLink"/>
              </w:rPr>
              <w:t>7.3. Automatización de pruebas funcionales</w:t>
            </w:r>
            <w:r>
              <w:rPr>
                <w:rStyle w:val="IndexLink"/>
              </w:rPr>
              <w:tab/>
              <w:t>22</w:t>
            </w:r>
          </w:hyperlink>
        </w:p>
        <w:p w14:paraId="3303F4A1" w14:textId="77777777" w:rsidR="00F114E0" w:rsidRDefault="00000000">
          <w:pPr>
            <w:pStyle w:val="TDC2"/>
            <w:tabs>
              <w:tab w:val="clear" w:pos="9355"/>
              <w:tab w:val="right" w:leader="dot" w:pos="9637"/>
            </w:tabs>
          </w:pPr>
          <w:hyperlink w:anchor="__RefHeading___Toc3567_3032809061">
            <w:r>
              <w:rPr>
                <w:rStyle w:val="IndexLink"/>
              </w:rPr>
              <w:t>7.4. Pruebas de carga del sistema</w:t>
            </w:r>
            <w:r>
              <w:rPr>
                <w:rStyle w:val="IndexLink"/>
              </w:rPr>
              <w:tab/>
              <w:t>23</w:t>
            </w:r>
          </w:hyperlink>
        </w:p>
        <w:p w14:paraId="39CC8274" w14:textId="77777777" w:rsidR="00F114E0" w:rsidRDefault="00000000">
          <w:pPr>
            <w:pStyle w:val="TDC2"/>
            <w:tabs>
              <w:tab w:val="clear" w:pos="9355"/>
              <w:tab w:val="right" w:leader="dot" w:pos="9637"/>
            </w:tabs>
          </w:pPr>
          <w:hyperlink w:anchor="__RefHeading___Toc3569_3032809061">
            <w:r>
              <w:rPr>
                <w:rStyle w:val="IndexLink"/>
              </w:rPr>
              <w:t>7.5. Calidad del código y pruebas de seguridad</w:t>
            </w:r>
            <w:r>
              <w:rPr>
                <w:rStyle w:val="IndexLink"/>
              </w:rPr>
              <w:tab/>
              <w:t>23</w:t>
            </w:r>
          </w:hyperlink>
        </w:p>
        <w:p w14:paraId="75B57E4B" w14:textId="77777777" w:rsidR="00F114E0" w:rsidRDefault="00000000">
          <w:pPr>
            <w:pStyle w:val="TDC2"/>
            <w:tabs>
              <w:tab w:val="clear" w:pos="9355"/>
              <w:tab w:val="right" w:leader="dot" w:pos="9637"/>
            </w:tabs>
          </w:pPr>
          <w:hyperlink w:anchor="__RefHeading___Toc3571_3032809061">
            <w:r>
              <w:rPr>
                <w:rStyle w:val="IndexLink"/>
              </w:rPr>
              <w:t>7.6. Esquema Nacional de Seguridad</w:t>
            </w:r>
            <w:r>
              <w:rPr>
                <w:rStyle w:val="IndexLink"/>
              </w:rPr>
              <w:tab/>
              <w:t>24</w:t>
            </w:r>
          </w:hyperlink>
        </w:p>
        <w:p w14:paraId="4EBB0180" w14:textId="77777777" w:rsidR="00F114E0" w:rsidRDefault="00000000">
          <w:pPr>
            <w:pStyle w:val="TDC1"/>
            <w:tabs>
              <w:tab w:val="clear" w:pos="9638"/>
              <w:tab w:val="right" w:leader="dot" w:pos="9637"/>
            </w:tabs>
          </w:pPr>
          <w:hyperlink w:anchor="__RefHeading___Toc3573_3032809061">
            <w:r>
              <w:rPr>
                <w:rStyle w:val="IndexLink"/>
              </w:rPr>
              <w:t>8. Formación</w:t>
            </w:r>
            <w:r>
              <w:rPr>
                <w:rStyle w:val="IndexLink"/>
              </w:rPr>
              <w:tab/>
              <w:t>25</w:t>
            </w:r>
          </w:hyperlink>
        </w:p>
        <w:p w14:paraId="773567E2" w14:textId="77777777" w:rsidR="00F114E0" w:rsidRDefault="00000000">
          <w:pPr>
            <w:pStyle w:val="TDC2"/>
            <w:tabs>
              <w:tab w:val="clear" w:pos="9355"/>
              <w:tab w:val="right" w:leader="dot" w:pos="9637"/>
            </w:tabs>
          </w:pPr>
          <w:hyperlink w:anchor="__RefHeading___Toc3575_3032809061">
            <w:r>
              <w:rPr>
                <w:rStyle w:val="IndexLink"/>
              </w:rPr>
              <w:t>8.1. Concepto y destinatarios</w:t>
            </w:r>
            <w:r>
              <w:rPr>
                <w:rStyle w:val="IndexLink"/>
              </w:rPr>
              <w:tab/>
              <w:t>25</w:t>
            </w:r>
          </w:hyperlink>
        </w:p>
        <w:p w14:paraId="56DF47E1" w14:textId="77777777" w:rsidR="00F114E0" w:rsidRDefault="00000000">
          <w:pPr>
            <w:pStyle w:val="TDC2"/>
            <w:tabs>
              <w:tab w:val="clear" w:pos="9355"/>
              <w:tab w:val="right" w:leader="dot" w:pos="9637"/>
            </w:tabs>
          </w:pPr>
          <w:hyperlink w:anchor="__RefHeading___Toc3577_3032809061">
            <w:r>
              <w:rPr>
                <w:rStyle w:val="IndexLink"/>
              </w:rPr>
              <w:t>8.2. La formación en Métrica v3</w:t>
            </w:r>
            <w:r>
              <w:rPr>
                <w:rStyle w:val="IndexLink"/>
              </w:rPr>
              <w:tab/>
              <w:t>25</w:t>
            </w:r>
          </w:hyperlink>
        </w:p>
        <w:p w14:paraId="4ED56977" w14:textId="77777777" w:rsidR="00F114E0" w:rsidRDefault="00000000">
          <w:pPr>
            <w:pStyle w:val="TDC2"/>
            <w:tabs>
              <w:tab w:val="clear" w:pos="9355"/>
              <w:tab w:val="right" w:leader="dot" w:pos="9637"/>
            </w:tabs>
          </w:pPr>
          <w:hyperlink w:anchor="__RefHeading___Toc3579_3032809061">
            <w:r>
              <w:rPr>
                <w:rStyle w:val="IndexLink"/>
              </w:rPr>
              <w:t>8.3. Participantes en la formación</w:t>
            </w:r>
            <w:r>
              <w:rPr>
                <w:rStyle w:val="IndexLink"/>
              </w:rPr>
              <w:tab/>
              <w:t>26</w:t>
            </w:r>
          </w:hyperlink>
        </w:p>
        <w:p w14:paraId="6C3BD531" w14:textId="77777777" w:rsidR="00F114E0" w:rsidRDefault="00000000">
          <w:pPr>
            <w:pStyle w:val="TDC2"/>
            <w:tabs>
              <w:tab w:val="clear" w:pos="9355"/>
              <w:tab w:val="right" w:leader="dot" w:pos="9637"/>
            </w:tabs>
          </w:pPr>
          <w:hyperlink w:anchor="__RefHeading___Toc3581_3032809061">
            <w:r>
              <w:rPr>
                <w:rStyle w:val="IndexLink"/>
              </w:rPr>
              <w:t>8.4. Métodos y técnicas de formación</w:t>
            </w:r>
            <w:r>
              <w:rPr>
                <w:rStyle w:val="IndexLink"/>
              </w:rPr>
              <w:tab/>
              <w:t>26</w:t>
            </w:r>
          </w:hyperlink>
        </w:p>
        <w:p w14:paraId="4E6EA645" w14:textId="77777777" w:rsidR="00F114E0" w:rsidRDefault="00000000">
          <w:pPr>
            <w:pStyle w:val="TDC2"/>
            <w:tabs>
              <w:tab w:val="clear" w:pos="9355"/>
              <w:tab w:val="right" w:leader="dot" w:pos="9637"/>
            </w:tabs>
          </w:pPr>
          <w:hyperlink w:anchor="__RefHeading___Toc3583_3032809061">
            <w:r>
              <w:rPr>
                <w:rStyle w:val="IndexLink"/>
              </w:rPr>
              <w:t>8.5. La formación en el SAS</w:t>
            </w:r>
            <w:r>
              <w:rPr>
                <w:rStyle w:val="IndexLink"/>
              </w:rPr>
              <w:tab/>
              <w:t>27</w:t>
            </w:r>
          </w:hyperlink>
        </w:p>
        <w:p w14:paraId="05ED8D72" w14:textId="77777777" w:rsidR="00F114E0" w:rsidRDefault="00000000">
          <w:pPr>
            <w:pStyle w:val="TDC1"/>
            <w:tabs>
              <w:tab w:val="clear" w:pos="9638"/>
              <w:tab w:val="right" w:leader="dot" w:pos="9637"/>
            </w:tabs>
          </w:pPr>
          <w:hyperlink w:anchor="__RefHeading___Toc3585_3032809061">
            <w:r>
              <w:rPr>
                <w:rStyle w:val="IndexLink"/>
              </w:rPr>
              <w:t>9. Reutilización de componentes software</w:t>
            </w:r>
            <w:r>
              <w:rPr>
                <w:rStyle w:val="IndexLink"/>
              </w:rPr>
              <w:tab/>
              <w:t>28</w:t>
            </w:r>
          </w:hyperlink>
        </w:p>
        <w:p w14:paraId="055802DE" w14:textId="77777777" w:rsidR="00F114E0" w:rsidRDefault="00000000">
          <w:pPr>
            <w:pStyle w:val="TDC2"/>
            <w:tabs>
              <w:tab w:val="clear" w:pos="9355"/>
              <w:tab w:val="right" w:leader="dot" w:pos="9637"/>
            </w:tabs>
          </w:pPr>
          <w:hyperlink w:anchor="__RefHeading___Toc3587_3032809061">
            <w:r>
              <w:rPr>
                <w:rStyle w:val="IndexLink"/>
              </w:rPr>
              <w:t>9.1. Concepto</w:t>
            </w:r>
            <w:r>
              <w:rPr>
                <w:rStyle w:val="IndexLink"/>
              </w:rPr>
              <w:tab/>
              <w:t>28</w:t>
            </w:r>
          </w:hyperlink>
        </w:p>
        <w:p w14:paraId="1C72B7D2" w14:textId="77777777" w:rsidR="00F114E0" w:rsidRDefault="00000000">
          <w:pPr>
            <w:pStyle w:val="TDC2"/>
            <w:tabs>
              <w:tab w:val="clear" w:pos="9355"/>
              <w:tab w:val="right" w:leader="dot" w:pos="9637"/>
            </w:tabs>
          </w:pPr>
          <w:hyperlink w:anchor="__RefHeading___Toc3589_3032809061">
            <w:r>
              <w:rPr>
                <w:rStyle w:val="IndexLink"/>
              </w:rPr>
              <w:t>9.2. El componente software</w:t>
            </w:r>
            <w:r>
              <w:rPr>
                <w:rStyle w:val="IndexLink"/>
              </w:rPr>
              <w:tab/>
              <w:t>28</w:t>
            </w:r>
          </w:hyperlink>
        </w:p>
        <w:p w14:paraId="7802BD77" w14:textId="77777777" w:rsidR="00F114E0" w:rsidRDefault="00000000">
          <w:pPr>
            <w:pStyle w:val="TDC2"/>
            <w:tabs>
              <w:tab w:val="clear" w:pos="9355"/>
              <w:tab w:val="right" w:leader="dot" w:pos="9637"/>
            </w:tabs>
          </w:pPr>
          <w:hyperlink w:anchor="__RefHeading___Toc3591_3032809061">
            <w:r>
              <w:rPr>
                <w:rStyle w:val="IndexLink"/>
              </w:rPr>
              <w:t>9.3. Ingeniería del software basada en componentes (CBSE)</w:t>
            </w:r>
            <w:r>
              <w:rPr>
                <w:rStyle w:val="IndexLink"/>
              </w:rPr>
              <w:tab/>
              <w:t>28</w:t>
            </w:r>
          </w:hyperlink>
        </w:p>
        <w:p w14:paraId="1C2B77B1" w14:textId="77777777" w:rsidR="00F114E0" w:rsidRDefault="00000000">
          <w:pPr>
            <w:pStyle w:val="TDC2"/>
            <w:tabs>
              <w:tab w:val="clear" w:pos="9355"/>
              <w:tab w:val="right" w:leader="dot" w:pos="9637"/>
            </w:tabs>
          </w:pPr>
          <w:hyperlink w:anchor="__RefHeading___Toc3593_3032809061">
            <w:r>
              <w:rPr>
                <w:rStyle w:val="IndexLink"/>
              </w:rPr>
              <w:t>9.4. Ventajas e inconvenientes</w:t>
            </w:r>
            <w:r>
              <w:rPr>
                <w:rStyle w:val="IndexLink"/>
              </w:rPr>
              <w:tab/>
              <w:t>29</w:t>
            </w:r>
          </w:hyperlink>
        </w:p>
        <w:p w14:paraId="4A9B85B6" w14:textId="77777777" w:rsidR="00F114E0" w:rsidRDefault="00000000">
          <w:pPr>
            <w:pStyle w:val="TDC2"/>
            <w:tabs>
              <w:tab w:val="clear" w:pos="9355"/>
              <w:tab w:val="right" w:leader="dot" w:pos="9637"/>
            </w:tabs>
          </w:pPr>
          <w:hyperlink w:anchor="__RefHeading___Toc3595_3032809061">
            <w:r>
              <w:rPr>
                <w:rStyle w:val="IndexLink"/>
              </w:rPr>
              <w:t>9.5. Factores de éxito y buenas prácticas</w:t>
            </w:r>
            <w:r>
              <w:rPr>
                <w:rStyle w:val="IndexLink"/>
              </w:rPr>
              <w:tab/>
              <w:t>29</w:t>
            </w:r>
          </w:hyperlink>
        </w:p>
        <w:p w14:paraId="4B656ABD" w14:textId="77777777" w:rsidR="00F114E0" w:rsidRDefault="00000000">
          <w:pPr>
            <w:pStyle w:val="TDC2"/>
            <w:tabs>
              <w:tab w:val="clear" w:pos="9355"/>
              <w:tab w:val="right" w:leader="dot" w:pos="9637"/>
            </w:tabs>
          </w:pPr>
          <w:hyperlink w:anchor="__RefHeading___Toc3597_3032809061">
            <w:r>
              <w:rPr>
                <w:rStyle w:val="IndexLink"/>
              </w:rPr>
              <w:t>9.6. Web Components</w:t>
            </w:r>
            <w:r>
              <w:rPr>
                <w:rStyle w:val="IndexLink"/>
              </w:rPr>
              <w:tab/>
              <w:t>29</w:t>
            </w:r>
          </w:hyperlink>
        </w:p>
        <w:p w14:paraId="0CBCA36A" w14:textId="77777777" w:rsidR="00F114E0" w:rsidRDefault="00000000">
          <w:pPr>
            <w:pStyle w:val="TDC2"/>
            <w:tabs>
              <w:tab w:val="clear" w:pos="9355"/>
              <w:tab w:val="right" w:leader="dot" w:pos="9637"/>
            </w:tabs>
          </w:pPr>
          <w:hyperlink w:anchor="__RefHeading___Toc3599_3032809061">
            <w:r>
              <w:rPr>
                <w:rStyle w:val="IndexLink"/>
              </w:rPr>
              <w:t>9.7. Atomic Design</w:t>
            </w:r>
            <w:r>
              <w:rPr>
                <w:rStyle w:val="IndexLink"/>
              </w:rPr>
              <w:tab/>
              <w:t>30</w:t>
            </w:r>
          </w:hyperlink>
        </w:p>
        <w:p w14:paraId="3BD5C950" w14:textId="77777777" w:rsidR="00F114E0" w:rsidRDefault="00000000">
          <w:pPr>
            <w:pStyle w:val="TDC2"/>
            <w:tabs>
              <w:tab w:val="clear" w:pos="9355"/>
              <w:tab w:val="right" w:leader="dot" w:pos="9637"/>
            </w:tabs>
          </w:pPr>
          <w:hyperlink w:anchor="__RefHeading___Toc3601_3032809061">
            <w:r>
              <w:rPr>
                <w:rStyle w:val="IndexLink"/>
              </w:rPr>
              <w:t>9.8. La reutilización en el SAS</w:t>
            </w:r>
            <w:r>
              <w:rPr>
                <w:rStyle w:val="IndexLink"/>
              </w:rPr>
              <w:tab/>
              <w:t>31</w:t>
            </w:r>
          </w:hyperlink>
        </w:p>
        <w:p w14:paraId="1398D78F" w14:textId="77777777" w:rsidR="00F114E0" w:rsidRDefault="00000000">
          <w:pPr>
            <w:pStyle w:val="TDC2"/>
            <w:tabs>
              <w:tab w:val="clear" w:pos="9355"/>
              <w:tab w:val="right" w:leader="dot" w:pos="9637"/>
            </w:tabs>
          </w:pPr>
          <w:hyperlink w:anchor="__RefHeading___Toc3603_3032809061">
            <w:r>
              <w:rPr>
                <w:rStyle w:val="IndexLink"/>
              </w:rPr>
              <w:t>9.9. Marco normativo de la reutilización en las Administraciones</w:t>
            </w:r>
            <w:r>
              <w:rPr>
                <w:rStyle w:val="IndexLink"/>
              </w:rPr>
              <w:tab/>
              <w:t>31</w:t>
            </w:r>
          </w:hyperlink>
        </w:p>
        <w:p w14:paraId="69924617" w14:textId="77777777" w:rsidR="00F114E0" w:rsidRDefault="00000000">
          <w:pPr>
            <w:pStyle w:val="TDC1"/>
            <w:tabs>
              <w:tab w:val="clear" w:pos="9638"/>
              <w:tab w:val="right" w:leader="dot" w:pos="9637"/>
            </w:tabs>
          </w:pPr>
          <w:hyperlink w:anchor="__RefHeading___Toc3605_3032809061">
            <w:r>
              <w:rPr>
                <w:rStyle w:val="IndexLink"/>
              </w:rPr>
              <w:t>10. Cuadros resumen</w:t>
            </w:r>
            <w:r>
              <w:rPr>
                <w:rStyle w:val="IndexLink"/>
              </w:rPr>
              <w:tab/>
              <w:t>33</w:t>
            </w:r>
          </w:hyperlink>
        </w:p>
        <w:p w14:paraId="2B97C297" w14:textId="77777777" w:rsidR="00F114E0" w:rsidRDefault="00000000">
          <w:pPr>
            <w:pStyle w:val="TDC2"/>
            <w:tabs>
              <w:tab w:val="clear" w:pos="9355"/>
              <w:tab w:val="right" w:leader="dot" w:pos="9637"/>
            </w:tabs>
          </w:pPr>
          <w:hyperlink w:anchor="__RefHeading___Toc3607_3032809061">
            <w:r>
              <w:rPr>
                <w:rStyle w:val="IndexLink"/>
              </w:rPr>
              <w:t>10.1. Participantes clave por actividad</w:t>
            </w:r>
            <w:r>
              <w:rPr>
                <w:rStyle w:val="IndexLink"/>
              </w:rPr>
              <w:tab/>
              <w:t>33</w:t>
            </w:r>
          </w:hyperlink>
        </w:p>
        <w:p w14:paraId="7810D359" w14:textId="77777777" w:rsidR="00F114E0" w:rsidRDefault="00000000">
          <w:pPr>
            <w:pStyle w:val="TDC2"/>
            <w:tabs>
              <w:tab w:val="clear" w:pos="9355"/>
              <w:tab w:val="right" w:leader="dot" w:pos="9637"/>
            </w:tabs>
          </w:pPr>
          <w:hyperlink w:anchor="__RefHeading___Toc3609_3032809061">
            <w:r>
              <w:rPr>
                <w:rStyle w:val="IndexLink"/>
              </w:rPr>
              <w:t>10.2. Comparativa de niveles de prueba</w:t>
            </w:r>
            <w:r>
              <w:rPr>
                <w:rStyle w:val="IndexLink"/>
              </w:rPr>
              <w:tab/>
              <w:t>33</w:t>
            </w:r>
          </w:hyperlink>
        </w:p>
        <w:p w14:paraId="3888FBE3" w14:textId="77777777" w:rsidR="00F114E0" w:rsidRDefault="00000000">
          <w:pPr>
            <w:pStyle w:val="TDC1"/>
            <w:tabs>
              <w:tab w:val="clear" w:pos="9638"/>
              <w:tab w:val="right" w:leader="dot" w:pos="9637"/>
            </w:tabs>
          </w:pPr>
          <w:hyperlink w:anchor="__RefHeading___Toc3611_3032809061">
            <w:r>
              <w:rPr>
                <w:rStyle w:val="IndexLink"/>
              </w:rPr>
              <w:t>11. Claves para el test</w:t>
            </w:r>
            <w:r>
              <w:rPr>
                <w:rStyle w:val="IndexLink"/>
              </w:rPr>
              <w:tab/>
              <w:t>34</w:t>
            </w:r>
          </w:hyperlink>
        </w:p>
        <w:p w14:paraId="7A34055C" w14:textId="77777777" w:rsidR="00F114E0" w:rsidRDefault="00000000">
          <w:pPr>
            <w:pStyle w:val="TDC1"/>
            <w:tabs>
              <w:tab w:val="clear" w:pos="9638"/>
              <w:tab w:val="right" w:leader="dot" w:pos="9637"/>
            </w:tabs>
          </w:pPr>
          <w:hyperlink w:anchor="__RefHeading___Toc3613_3032809061">
            <w:r>
              <w:rPr>
                <w:rStyle w:val="IndexLink"/>
              </w:rPr>
              <w:t>Fuentes y referencias</w:t>
            </w:r>
            <w:r>
              <w:rPr>
                <w:rStyle w:val="IndexLink"/>
              </w:rPr>
              <w:tab/>
              <w:t>35</w:t>
            </w:r>
          </w:hyperlink>
          <w:r>
            <w:rPr>
              <w:rStyle w:val="IndexLink"/>
            </w:rPr>
            <w:fldChar w:fldCharType="end"/>
          </w:r>
        </w:p>
      </w:sdtContent>
    </w:sdt>
    <w:p w14:paraId="38BE88B8" w14:textId="77777777" w:rsidR="00F114E0" w:rsidRDefault="00000000">
      <w:r>
        <w:br w:type="page"/>
      </w:r>
    </w:p>
    <w:p w14:paraId="008FBCB6" w14:textId="77777777" w:rsidR="00F114E0" w:rsidRDefault="00000000">
      <w:pPr>
        <w:pStyle w:val="Ttulo1"/>
      </w:pPr>
      <w:bookmarkStart w:id="0" w:name="__RefHeading___Toc3493_3032809061"/>
      <w:bookmarkEnd w:id="0"/>
      <w:r>
        <w:lastRenderedPageBreak/>
        <w:t>1. Introducción y delimitación del tema</w:t>
      </w:r>
    </w:p>
    <w:p w14:paraId="254738A2" w14:textId="77777777" w:rsidR="00F114E0" w:rsidRDefault="00000000">
      <w:pPr>
        <w:pStyle w:val="Ttulo2"/>
      </w:pPr>
      <w:bookmarkStart w:id="1" w:name="__RefHeading___Toc3495_3032809061"/>
      <w:bookmarkEnd w:id="1"/>
      <w:r>
        <w:t>1.1. Qué estudia este tema</w:t>
      </w:r>
    </w:p>
    <w:p w14:paraId="38546044" w14:textId="77777777" w:rsidR="00F114E0" w:rsidRDefault="00000000">
      <w:pPr>
        <w:jc w:val="both"/>
      </w:pPr>
      <w:r>
        <w:t xml:space="preserve">El título reúne cuatro bloques que se estudian juntos porque forman una misma fase del ciclo de vida: la </w:t>
      </w:r>
      <w:r>
        <w:rPr>
          <w:b/>
          <w:bCs/>
        </w:rPr>
        <w:t>construcción del sistema de información</w:t>
      </w:r>
      <w:r>
        <w:t xml:space="preserve"> (generar el código y los procedimientos a partir del diseño), las </w:t>
      </w:r>
      <w:r>
        <w:rPr>
          <w:b/>
          <w:bCs/>
        </w:rPr>
        <w:t>pruebas</w:t>
      </w:r>
      <w:r>
        <w:t xml:space="preserve"> que verifican lo construido, la </w:t>
      </w:r>
      <w:r>
        <w:rPr>
          <w:b/>
          <w:bCs/>
        </w:rPr>
        <w:t>formación</w:t>
      </w:r>
      <w:r>
        <w:t xml:space="preserve"> que necesitan los usuarios y los equipos para usar y explotar el sistema, y la </w:t>
      </w:r>
      <w:r>
        <w:rPr>
          <w:b/>
          <w:bCs/>
        </w:rPr>
        <w:t>reutilización de componentes software</w:t>
      </w:r>
      <w:r>
        <w:t>, que es una de las estrategias para construir más rápido y con menos errores.</w:t>
      </w:r>
    </w:p>
    <w:p w14:paraId="17FDE5A3" w14:textId="77777777" w:rsidR="00F114E0" w:rsidRDefault="00000000">
      <w:pPr>
        <w:jc w:val="both"/>
      </w:pPr>
      <w:r>
        <w:t>La parte «</w:t>
      </w:r>
      <w:r>
        <w:rPr>
          <w:b/>
          <w:bCs/>
        </w:rPr>
        <w:t>Conceptos, participantes, métodos y técnicas</w:t>
      </w:r>
      <w:r>
        <w:t xml:space="preserve">» no se refiere solo a la formación: se aplica a toda la construcción. Por eso el tema explica los conceptos básicos, quién interviene en cada actividad (con especial atención a los participantes de </w:t>
      </w:r>
      <w:r>
        <w:rPr>
          <w:b/>
          <w:bCs/>
        </w:rPr>
        <w:t>Métrica v3</w:t>
      </w:r>
      <w:r>
        <w:t>, que es lo que más se pregunta), los métodos de desarrollo y las técnicas y prácticas de construcción, prueba y formación.</w:t>
      </w:r>
    </w:p>
    <w:p w14:paraId="025F609B" w14:textId="77777777" w:rsidR="00F114E0" w:rsidRDefault="00000000">
      <w:pPr>
        <w:jc w:val="both"/>
      </w:pPr>
      <w:r>
        <w:t xml:space="preserve">El enfoque es doble. Por un lado, la teoría general (Métrica v3, SWEBOK, ISTQB, Pressman, Sommerville). Por otro, su aplicación en el </w:t>
      </w:r>
      <w:r>
        <w:rPr>
          <w:b/>
          <w:bCs/>
        </w:rPr>
        <w:t>Servicio Andaluz de Salud (SAS)</w:t>
      </w:r>
      <w:r>
        <w:t xml:space="preserve">, que dispone de normativa propia publicada por sus Áreas de Gobierno Tecnológico en el Confluence corporativo: pruebas de carga con JMeter, automatización de pruebas con Gherkin y Cucumber, calidad del código con SonarQube, pruebas de seguridad, </w:t>
      </w:r>
      <w:r>
        <w:rPr>
          <w:b/>
          <w:bCs/>
        </w:rPr>
        <w:t>Web Components</w:t>
      </w:r>
      <w:r>
        <w:t xml:space="preserve"> y </w:t>
      </w:r>
      <w:r>
        <w:rPr>
          <w:b/>
          <w:bCs/>
        </w:rPr>
        <w:t>Atomic Web Design</w:t>
      </w:r>
      <w:r>
        <w:t>. Varias preguntas oficiales se basan directamente en esa normativa.</w:t>
      </w:r>
    </w:p>
    <w:p w14:paraId="2009CB3D" w14:textId="77777777" w:rsidR="00F114E0" w:rsidRDefault="00000000">
      <w:pPr>
        <w:pStyle w:val="Ttulo2"/>
      </w:pPr>
      <w:bookmarkStart w:id="2" w:name="__RefHeading___Toc3497_3032809061"/>
      <w:bookmarkEnd w:id="2"/>
      <w:r>
        <w:t>1.2. Relación con otros temas del programa</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962"/>
        <w:gridCol w:w="4819"/>
        <w:gridCol w:w="3857"/>
      </w:tblGrid>
      <w:tr w:rsidR="00F114E0" w14:paraId="0CD590B0" w14:textId="77777777">
        <w:trPr>
          <w:cantSplit/>
          <w:tblHeader/>
        </w:trPr>
        <w:tc>
          <w:tcPr>
            <w:tcW w:w="962" w:type="dxa"/>
            <w:tcBorders>
              <w:top w:val="single" w:sz="4" w:space="0" w:color="BFBFBF"/>
              <w:left w:val="single" w:sz="4" w:space="0" w:color="BFBFBF"/>
              <w:bottom w:val="single" w:sz="4" w:space="0" w:color="BFBFBF"/>
              <w:right w:val="single" w:sz="4" w:space="0" w:color="BFBFBF"/>
            </w:tcBorders>
            <w:shd w:val="clear" w:color="auto" w:fill="1F4E79"/>
          </w:tcPr>
          <w:p w14:paraId="32C6AE18" w14:textId="77777777" w:rsidR="00F114E0" w:rsidRDefault="00000000">
            <w:pPr>
              <w:spacing w:before="20" w:after="20" w:line="240" w:lineRule="exact"/>
            </w:pPr>
            <w:r>
              <w:rPr>
                <w:b/>
                <w:bCs/>
                <w:color w:val="FFFFFF"/>
                <w:sz w:val="18"/>
                <w:szCs w:val="18"/>
              </w:rPr>
              <w:t>Tema</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Pr>
          <w:p w14:paraId="0B118B6A" w14:textId="77777777" w:rsidR="00F114E0" w:rsidRDefault="00000000">
            <w:pPr>
              <w:spacing w:before="20" w:after="20" w:line="240" w:lineRule="exact"/>
            </w:pPr>
            <w:r>
              <w:rPr>
                <w:b/>
                <w:bCs/>
                <w:color w:val="FFFFFF"/>
                <w:sz w:val="18"/>
                <w:szCs w:val="18"/>
              </w:rPr>
              <w:t>Contenido relacionado</w:t>
            </w:r>
          </w:p>
        </w:tc>
        <w:tc>
          <w:tcPr>
            <w:tcW w:w="3857" w:type="dxa"/>
            <w:tcBorders>
              <w:top w:val="single" w:sz="4" w:space="0" w:color="BFBFBF"/>
              <w:left w:val="single" w:sz="4" w:space="0" w:color="BFBFBF"/>
              <w:bottom w:val="single" w:sz="4" w:space="0" w:color="BFBFBF"/>
              <w:right w:val="single" w:sz="4" w:space="0" w:color="BFBFBF"/>
            </w:tcBorders>
            <w:shd w:val="clear" w:color="auto" w:fill="1F4E79"/>
          </w:tcPr>
          <w:p w14:paraId="3B1E19EE" w14:textId="77777777" w:rsidR="00F114E0" w:rsidRDefault="00000000">
            <w:pPr>
              <w:spacing w:before="20" w:after="20" w:line="240" w:lineRule="exact"/>
            </w:pPr>
            <w:r>
              <w:rPr>
                <w:b/>
                <w:bCs/>
                <w:color w:val="FFFFFF"/>
                <w:sz w:val="18"/>
                <w:szCs w:val="18"/>
              </w:rPr>
              <w:t>Tratamiento aquí</w:t>
            </w:r>
          </w:p>
        </w:tc>
      </w:tr>
      <w:tr w:rsidR="00F114E0" w14:paraId="194971F2" w14:textId="77777777">
        <w:trPr>
          <w:cantSplit/>
        </w:trPr>
        <w:tc>
          <w:tcPr>
            <w:tcW w:w="962" w:type="dxa"/>
            <w:tcBorders>
              <w:top w:val="single" w:sz="4" w:space="0" w:color="BFBFBF"/>
              <w:left w:val="single" w:sz="4" w:space="0" w:color="BFBFBF"/>
              <w:bottom w:val="single" w:sz="4" w:space="0" w:color="BFBFBF"/>
              <w:right w:val="single" w:sz="4" w:space="0" w:color="BFBFBF"/>
            </w:tcBorders>
            <w:shd w:val="clear" w:color="auto" w:fill="FFFFFF"/>
          </w:tcPr>
          <w:p w14:paraId="781C5F84" w14:textId="77777777" w:rsidR="00F114E0" w:rsidRDefault="00000000">
            <w:pPr>
              <w:spacing w:before="20" w:after="20" w:line="240" w:lineRule="exact"/>
            </w:pPr>
            <w:r>
              <w:rPr>
                <w:b/>
                <w:bCs/>
                <w:sz w:val="18"/>
                <w:szCs w:val="18"/>
              </w:rPr>
              <w:t>39</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738931E7" w14:textId="77777777" w:rsidR="00F114E0" w:rsidRDefault="00000000">
            <w:pPr>
              <w:spacing w:before="20" w:after="20" w:line="240" w:lineRule="exact"/>
            </w:pPr>
            <w:r>
              <w:rPr>
                <w:sz w:val="18"/>
                <w:szCs w:val="18"/>
              </w:rPr>
              <w:t>Ciclo de vida y modelos de ciclo de vida. Prototipos</w:t>
            </w:r>
          </w:p>
        </w:tc>
        <w:tc>
          <w:tcPr>
            <w:tcW w:w="3857" w:type="dxa"/>
            <w:tcBorders>
              <w:top w:val="single" w:sz="4" w:space="0" w:color="BFBFBF"/>
              <w:left w:val="single" w:sz="4" w:space="0" w:color="BFBFBF"/>
              <w:bottom w:val="single" w:sz="4" w:space="0" w:color="BFBFBF"/>
              <w:right w:val="single" w:sz="4" w:space="0" w:color="BFBFBF"/>
            </w:tcBorders>
            <w:shd w:val="clear" w:color="auto" w:fill="FFFFFF"/>
          </w:tcPr>
          <w:p w14:paraId="714C5AEF" w14:textId="77777777" w:rsidR="00F114E0" w:rsidRDefault="00000000">
            <w:pPr>
              <w:spacing w:before="20" w:after="20" w:line="240" w:lineRule="exact"/>
            </w:pPr>
            <w:r>
              <w:rPr>
                <w:sz w:val="18"/>
                <w:szCs w:val="18"/>
              </w:rPr>
              <w:t>Solo la posición de la construcción en el ciclo de vida</w:t>
            </w:r>
          </w:p>
        </w:tc>
      </w:tr>
      <w:tr w:rsidR="00F114E0" w14:paraId="017C987D" w14:textId="77777777">
        <w:trPr>
          <w:cantSplit/>
        </w:trPr>
        <w:tc>
          <w:tcPr>
            <w:tcW w:w="962" w:type="dxa"/>
            <w:tcBorders>
              <w:top w:val="single" w:sz="4" w:space="0" w:color="BFBFBF"/>
              <w:left w:val="single" w:sz="4" w:space="0" w:color="BFBFBF"/>
              <w:bottom w:val="single" w:sz="4" w:space="0" w:color="BFBFBF"/>
              <w:right w:val="single" w:sz="4" w:space="0" w:color="BFBFBF"/>
            </w:tcBorders>
            <w:shd w:val="clear" w:color="auto" w:fill="EAF2FB"/>
          </w:tcPr>
          <w:p w14:paraId="31A512C7" w14:textId="77777777" w:rsidR="00F114E0" w:rsidRDefault="00000000">
            <w:pPr>
              <w:spacing w:before="20" w:after="20" w:line="240" w:lineRule="exact"/>
            </w:pPr>
            <w:r>
              <w:rPr>
                <w:b/>
                <w:bCs/>
                <w:sz w:val="18"/>
                <w:szCs w:val="18"/>
              </w:rPr>
              <w:t>40</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Pr>
          <w:p w14:paraId="24CE292C" w14:textId="77777777" w:rsidR="00F114E0" w:rsidRDefault="00000000">
            <w:pPr>
              <w:spacing w:before="20" w:after="20" w:line="240" w:lineRule="exact"/>
            </w:pPr>
            <w:r>
              <w:rPr>
                <w:sz w:val="18"/>
                <w:szCs w:val="18"/>
              </w:rPr>
              <w:t>Análisis funcional: casos de uso, historias de usuario, UML</w:t>
            </w:r>
          </w:p>
        </w:tc>
        <w:tc>
          <w:tcPr>
            <w:tcW w:w="3857" w:type="dxa"/>
            <w:tcBorders>
              <w:top w:val="single" w:sz="4" w:space="0" w:color="BFBFBF"/>
              <w:left w:val="single" w:sz="4" w:space="0" w:color="BFBFBF"/>
              <w:bottom w:val="single" w:sz="4" w:space="0" w:color="BFBFBF"/>
              <w:right w:val="single" w:sz="4" w:space="0" w:color="BFBFBF"/>
            </w:tcBorders>
            <w:shd w:val="clear" w:color="auto" w:fill="EAF2FB"/>
          </w:tcPr>
          <w:p w14:paraId="140E3E66" w14:textId="77777777" w:rsidR="00F114E0" w:rsidRDefault="00000000">
            <w:pPr>
              <w:spacing w:before="20" w:after="20" w:line="240" w:lineRule="exact"/>
            </w:pPr>
            <w:r>
              <w:rPr>
                <w:sz w:val="18"/>
                <w:szCs w:val="18"/>
              </w:rPr>
              <w:t>Solo como base de los casos de prueba</w:t>
            </w:r>
          </w:p>
        </w:tc>
      </w:tr>
      <w:tr w:rsidR="00F114E0" w14:paraId="5C4F52FE" w14:textId="77777777">
        <w:trPr>
          <w:cantSplit/>
        </w:trPr>
        <w:tc>
          <w:tcPr>
            <w:tcW w:w="962" w:type="dxa"/>
            <w:tcBorders>
              <w:top w:val="single" w:sz="4" w:space="0" w:color="BFBFBF"/>
              <w:left w:val="single" w:sz="4" w:space="0" w:color="BFBFBF"/>
              <w:bottom w:val="single" w:sz="4" w:space="0" w:color="BFBFBF"/>
              <w:right w:val="single" w:sz="4" w:space="0" w:color="BFBFBF"/>
            </w:tcBorders>
            <w:shd w:val="clear" w:color="auto" w:fill="FFFFFF"/>
          </w:tcPr>
          <w:p w14:paraId="23F2A730" w14:textId="77777777" w:rsidR="00F114E0" w:rsidRDefault="00000000">
            <w:pPr>
              <w:spacing w:before="20" w:after="20" w:line="240" w:lineRule="exact"/>
            </w:pPr>
            <w:r>
              <w:rPr>
                <w:b/>
                <w:bCs/>
                <w:sz w:val="18"/>
                <w:szCs w:val="18"/>
              </w:rPr>
              <w:t>41</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2F04A39F" w14:textId="77777777" w:rsidR="00F114E0" w:rsidRDefault="00000000">
            <w:pPr>
              <w:spacing w:before="20" w:after="20" w:line="240" w:lineRule="exact"/>
            </w:pPr>
            <w:r>
              <w:rPr>
                <w:sz w:val="18"/>
                <w:szCs w:val="18"/>
              </w:rPr>
              <w:t>Desarrollo ágil, Scrum, Kanban, DevOps, DevSecOps</w:t>
            </w:r>
          </w:p>
        </w:tc>
        <w:tc>
          <w:tcPr>
            <w:tcW w:w="3857" w:type="dxa"/>
            <w:tcBorders>
              <w:top w:val="single" w:sz="4" w:space="0" w:color="BFBFBF"/>
              <w:left w:val="single" w:sz="4" w:space="0" w:color="BFBFBF"/>
              <w:bottom w:val="single" w:sz="4" w:space="0" w:color="BFBFBF"/>
              <w:right w:val="single" w:sz="4" w:space="0" w:color="BFBFBF"/>
            </w:tcBorders>
            <w:shd w:val="clear" w:color="auto" w:fill="FFFFFF"/>
          </w:tcPr>
          <w:p w14:paraId="6005DF2B" w14:textId="77777777" w:rsidR="00F114E0" w:rsidRDefault="00000000">
            <w:pPr>
              <w:spacing w:before="20" w:after="20" w:line="240" w:lineRule="exact"/>
            </w:pPr>
            <w:r>
              <w:rPr>
                <w:sz w:val="18"/>
                <w:szCs w:val="18"/>
              </w:rPr>
              <w:t>Integración continua y pruebas automatizadas, en lo necesario</w:t>
            </w:r>
          </w:p>
        </w:tc>
      </w:tr>
      <w:tr w:rsidR="00F114E0" w14:paraId="4EC194C2" w14:textId="77777777">
        <w:trPr>
          <w:cantSplit/>
        </w:trPr>
        <w:tc>
          <w:tcPr>
            <w:tcW w:w="962" w:type="dxa"/>
            <w:tcBorders>
              <w:top w:val="single" w:sz="4" w:space="0" w:color="BFBFBF"/>
              <w:left w:val="single" w:sz="4" w:space="0" w:color="BFBFBF"/>
              <w:bottom w:val="single" w:sz="4" w:space="0" w:color="BFBFBF"/>
              <w:right w:val="single" w:sz="4" w:space="0" w:color="BFBFBF"/>
            </w:tcBorders>
            <w:shd w:val="clear" w:color="auto" w:fill="EAF2FB"/>
          </w:tcPr>
          <w:p w14:paraId="6A2FBEAD" w14:textId="77777777" w:rsidR="00F114E0" w:rsidRDefault="00000000">
            <w:pPr>
              <w:spacing w:before="20" w:after="20" w:line="240" w:lineRule="exact"/>
            </w:pPr>
            <w:r>
              <w:rPr>
                <w:b/>
                <w:bCs/>
                <w:sz w:val="18"/>
                <w:szCs w:val="18"/>
              </w:rPr>
              <w:t>43</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Pr>
          <w:p w14:paraId="44B2DBF9" w14:textId="77777777" w:rsidR="00F114E0" w:rsidRDefault="00000000">
            <w:pPr>
              <w:spacing w:before="20" w:after="20" w:line="240" w:lineRule="exact"/>
            </w:pPr>
            <w:r>
              <w:rPr>
                <w:sz w:val="18"/>
                <w:szCs w:val="18"/>
              </w:rPr>
              <w:t>Herramientas de desarrollo, IDE, gestión de la configuración, Git</w:t>
            </w:r>
          </w:p>
        </w:tc>
        <w:tc>
          <w:tcPr>
            <w:tcW w:w="3857" w:type="dxa"/>
            <w:tcBorders>
              <w:top w:val="single" w:sz="4" w:space="0" w:color="BFBFBF"/>
              <w:left w:val="single" w:sz="4" w:space="0" w:color="BFBFBF"/>
              <w:bottom w:val="single" w:sz="4" w:space="0" w:color="BFBFBF"/>
              <w:right w:val="single" w:sz="4" w:space="0" w:color="BFBFBF"/>
            </w:tcBorders>
            <w:shd w:val="clear" w:color="auto" w:fill="EAF2FB"/>
          </w:tcPr>
          <w:p w14:paraId="1CADB33B" w14:textId="77777777" w:rsidR="00F114E0" w:rsidRDefault="00000000">
            <w:pPr>
              <w:spacing w:before="20" w:after="20" w:line="240" w:lineRule="exact"/>
            </w:pPr>
            <w:r>
              <w:rPr>
                <w:sz w:val="18"/>
                <w:szCs w:val="18"/>
              </w:rPr>
              <w:t>Se cita el entorno de construcción; no se desarrolla Git</w:t>
            </w:r>
          </w:p>
        </w:tc>
      </w:tr>
      <w:tr w:rsidR="00F114E0" w14:paraId="539404D0" w14:textId="77777777">
        <w:trPr>
          <w:cantSplit/>
        </w:trPr>
        <w:tc>
          <w:tcPr>
            <w:tcW w:w="962" w:type="dxa"/>
            <w:tcBorders>
              <w:top w:val="single" w:sz="4" w:space="0" w:color="BFBFBF"/>
              <w:left w:val="single" w:sz="4" w:space="0" w:color="BFBFBF"/>
              <w:bottom w:val="single" w:sz="4" w:space="0" w:color="BFBFBF"/>
              <w:right w:val="single" w:sz="4" w:space="0" w:color="BFBFBF"/>
            </w:tcBorders>
            <w:shd w:val="clear" w:color="auto" w:fill="FFFFFF"/>
          </w:tcPr>
          <w:p w14:paraId="7374A466" w14:textId="77777777" w:rsidR="00F114E0" w:rsidRDefault="00000000">
            <w:pPr>
              <w:spacing w:before="20" w:after="20" w:line="240" w:lineRule="exact"/>
            </w:pPr>
            <w:r>
              <w:rPr>
                <w:b/>
                <w:bCs/>
                <w:sz w:val="18"/>
                <w:szCs w:val="18"/>
              </w:rPr>
              <w:t>44</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5CD3D9A9" w14:textId="77777777" w:rsidR="00F114E0" w:rsidRDefault="00000000">
            <w:pPr>
              <w:spacing w:before="20" w:after="20" w:line="240" w:lineRule="exact"/>
            </w:pPr>
            <w:r>
              <w:rPr>
                <w:sz w:val="18"/>
                <w:szCs w:val="18"/>
              </w:rPr>
              <w:t>SQA, métricas de calidad, pruebas tempranas, ISO/IEC/IEEE 29119</w:t>
            </w:r>
          </w:p>
        </w:tc>
        <w:tc>
          <w:tcPr>
            <w:tcW w:w="3857" w:type="dxa"/>
            <w:tcBorders>
              <w:top w:val="single" w:sz="4" w:space="0" w:color="BFBFBF"/>
              <w:left w:val="single" w:sz="4" w:space="0" w:color="BFBFBF"/>
              <w:bottom w:val="single" w:sz="4" w:space="0" w:color="BFBFBF"/>
              <w:right w:val="single" w:sz="4" w:space="0" w:color="BFBFBF"/>
            </w:tcBorders>
            <w:shd w:val="clear" w:color="auto" w:fill="FFFFFF"/>
          </w:tcPr>
          <w:p w14:paraId="465204EE" w14:textId="77777777" w:rsidR="00F114E0" w:rsidRDefault="00000000">
            <w:pPr>
              <w:spacing w:before="20" w:after="20" w:line="240" w:lineRule="exact"/>
            </w:pPr>
            <w:r>
              <w:rPr>
                <w:sz w:val="18"/>
                <w:szCs w:val="18"/>
              </w:rPr>
              <w:t>Se remite la norma 29119 y el modelo de calidad</w:t>
            </w:r>
          </w:p>
        </w:tc>
      </w:tr>
      <w:tr w:rsidR="00F114E0" w14:paraId="20157F30" w14:textId="77777777">
        <w:trPr>
          <w:cantSplit/>
        </w:trPr>
        <w:tc>
          <w:tcPr>
            <w:tcW w:w="962" w:type="dxa"/>
            <w:tcBorders>
              <w:top w:val="single" w:sz="4" w:space="0" w:color="BFBFBF"/>
              <w:left w:val="single" w:sz="4" w:space="0" w:color="BFBFBF"/>
              <w:bottom w:val="single" w:sz="4" w:space="0" w:color="BFBFBF"/>
              <w:right w:val="single" w:sz="4" w:space="0" w:color="BFBFBF"/>
            </w:tcBorders>
            <w:shd w:val="clear" w:color="auto" w:fill="EAF2FB"/>
          </w:tcPr>
          <w:p w14:paraId="70897E0B" w14:textId="77777777" w:rsidR="00F114E0" w:rsidRDefault="00000000">
            <w:pPr>
              <w:spacing w:before="20" w:after="20" w:line="240" w:lineRule="exact"/>
            </w:pPr>
            <w:r>
              <w:rPr>
                <w:b/>
                <w:bCs/>
                <w:sz w:val="18"/>
                <w:szCs w:val="18"/>
              </w:rPr>
              <w:t>45</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Pr>
          <w:p w14:paraId="65B56E12" w14:textId="77777777" w:rsidR="00F114E0" w:rsidRDefault="00000000">
            <w:pPr>
              <w:spacing w:before="20" w:after="20" w:line="240" w:lineRule="exact"/>
            </w:pPr>
            <w:r>
              <w:rPr>
                <w:sz w:val="18"/>
                <w:szCs w:val="18"/>
              </w:rPr>
              <w:t>Paradigmas de programación, modularidad y reutilización, TDD</w:t>
            </w:r>
          </w:p>
        </w:tc>
        <w:tc>
          <w:tcPr>
            <w:tcW w:w="3857" w:type="dxa"/>
            <w:tcBorders>
              <w:top w:val="single" w:sz="4" w:space="0" w:color="BFBFBF"/>
              <w:left w:val="single" w:sz="4" w:space="0" w:color="BFBFBF"/>
              <w:bottom w:val="single" w:sz="4" w:space="0" w:color="BFBFBF"/>
              <w:right w:val="single" w:sz="4" w:space="0" w:color="BFBFBF"/>
            </w:tcBorders>
            <w:shd w:val="clear" w:color="auto" w:fill="EAF2FB"/>
          </w:tcPr>
          <w:p w14:paraId="7C4C8EF6" w14:textId="77777777" w:rsidR="00F114E0" w:rsidRDefault="00000000">
            <w:pPr>
              <w:spacing w:before="20" w:after="20" w:line="240" w:lineRule="exact"/>
            </w:pPr>
            <w:r>
              <w:rPr>
                <w:sz w:val="18"/>
                <w:szCs w:val="18"/>
              </w:rPr>
              <w:t>Se trata la reutilización desde la construcción; TDD solo se cita</w:t>
            </w:r>
          </w:p>
        </w:tc>
      </w:tr>
      <w:tr w:rsidR="00F114E0" w14:paraId="68982D3B" w14:textId="77777777">
        <w:trPr>
          <w:cantSplit/>
        </w:trPr>
        <w:tc>
          <w:tcPr>
            <w:tcW w:w="962" w:type="dxa"/>
            <w:tcBorders>
              <w:top w:val="single" w:sz="4" w:space="0" w:color="BFBFBF"/>
              <w:left w:val="single" w:sz="4" w:space="0" w:color="BFBFBF"/>
              <w:bottom w:val="single" w:sz="4" w:space="0" w:color="BFBFBF"/>
              <w:right w:val="single" w:sz="4" w:space="0" w:color="BFBFBF"/>
            </w:tcBorders>
            <w:shd w:val="clear" w:color="auto" w:fill="FFFFFF"/>
          </w:tcPr>
          <w:p w14:paraId="73BD05D0" w14:textId="77777777" w:rsidR="00F114E0" w:rsidRDefault="00000000">
            <w:pPr>
              <w:spacing w:before="20" w:after="20" w:line="240" w:lineRule="exact"/>
            </w:pPr>
            <w:r>
              <w:rPr>
                <w:b/>
                <w:bCs/>
                <w:sz w:val="18"/>
                <w:szCs w:val="18"/>
              </w:rPr>
              <w:t>47 y 48</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3594F14D" w14:textId="77777777" w:rsidR="00F114E0" w:rsidRDefault="00000000">
            <w:pPr>
              <w:spacing w:before="20" w:after="20" w:line="240" w:lineRule="exact"/>
            </w:pPr>
            <w:r>
              <w:rPr>
                <w:sz w:val="18"/>
                <w:szCs w:val="18"/>
              </w:rPr>
              <w:t>HTML, desarrollo web; accesibilidad y usabilidad</w:t>
            </w:r>
          </w:p>
        </w:tc>
        <w:tc>
          <w:tcPr>
            <w:tcW w:w="3857" w:type="dxa"/>
            <w:tcBorders>
              <w:top w:val="single" w:sz="4" w:space="0" w:color="BFBFBF"/>
              <w:left w:val="single" w:sz="4" w:space="0" w:color="BFBFBF"/>
              <w:bottom w:val="single" w:sz="4" w:space="0" w:color="BFBFBF"/>
              <w:right w:val="single" w:sz="4" w:space="0" w:color="BFBFBF"/>
            </w:tcBorders>
            <w:shd w:val="clear" w:color="auto" w:fill="FFFFFF"/>
          </w:tcPr>
          <w:p w14:paraId="2DF9F0D0" w14:textId="77777777" w:rsidR="00F114E0" w:rsidRDefault="00000000">
            <w:pPr>
              <w:spacing w:before="20" w:after="20" w:line="240" w:lineRule="exact"/>
            </w:pPr>
            <w:r>
              <w:rPr>
                <w:sz w:val="18"/>
                <w:szCs w:val="18"/>
              </w:rPr>
              <w:t>Solo las pruebas de usabilidad y accesibilidad</w:t>
            </w:r>
          </w:p>
        </w:tc>
      </w:tr>
      <w:tr w:rsidR="00F114E0" w14:paraId="77F8A590" w14:textId="77777777">
        <w:trPr>
          <w:cantSplit/>
        </w:trPr>
        <w:tc>
          <w:tcPr>
            <w:tcW w:w="962" w:type="dxa"/>
            <w:tcBorders>
              <w:top w:val="single" w:sz="4" w:space="0" w:color="BFBFBF"/>
              <w:left w:val="single" w:sz="4" w:space="0" w:color="BFBFBF"/>
              <w:bottom w:val="single" w:sz="4" w:space="0" w:color="BFBFBF"/>
              <w:right w:val="single" w:sz="4" w:space="0" w:color="BFBFBF"/>
            </w:tcBorders>
            <w:shd w:val="clear" w:color="auto" w:fill="EAF2FB"/>
          </w:tcPr>
          <w:p w14:paraId="310C3030" w14:textId="77777777" w:rsidR="00F114E0" w:rsidRDefault="00000000">
            <w:pPr>
              <w:spacing w:before="20" w:after="20" w:line="240" w:lineRule="exact"/>
            </w:pPr>
            <w:r>
              <w:rPr>
                <w:b/>
                <w:bCs/>
                <w:sz w:val="18"/>
                <w:szCs w:val="18"/>
              </w:rPr>
              <w:t>54 y 81</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Pr>
          <w:p w14:paraId="3BA16FAA" w14:textId="77777777" w:rsidR="00F114E0" w:rsidRDefault="00000000">
            <w:pPr>
              <w:spacing w:before="20" w:after="20" w:line="240" w:lineRule="exact"/>
            </w:pPr>
            <w:r>
              <w:rPr>
                <w:sz w:val="18"/>
                <w:szCs w:val="18"/>
              </w:rPr>
              <w:t>Software libre; protección jurídica y licencias</w:t>
            </w:r>
          </w:p>
        </w:tc>
        <w:tc>
          <w:tcPr>
            <w:tcW w:w="3857" w:type="dxa"/>
            <w:tcBorders>
              <w:top w:val="single" w:sz="4" w:space="0" w:color="BFBFBF"/>
              <w:left w:val="single" w:sz="4" w:space="0" w:color="BFBFBF"/>
              <w:bottom w:val="single" w:sz="4" w:space="0" w:color="BFBFBF"/>
              <w:right w:val="single" w:sz="4" w:space="0" w:color="BFBFBF"/>
            </w:tcBorders>
            <w:shd w:val="clear" w:color="auto" w:fill="EAF2FB"/>
          </w:tcPr>
          <w:p w14:paraId="3B459883" w14:textId="77777777" w:rsidR="00F114E0" w:rsidRDefault="00000000">
            <w:pPr>
              <w:spacing w:before="20" w:after="20" w:line="240" w:lineRule="exact"/>
            </w:pPr>
            <w:r>
              <w:rPr>
                <w:sz w:val="18"/>
                <w:szCs w:val="18"/>
              </w:rPr>
              <w:t>Solo la reutilización entre Administraciones</w:t>
            </w:r>
          </w:p>
        </w:tc>
      </w:tr>
      <w:tr w:rsidR="00F114E0" w14:paraId="3B5AD421" w14:textId="77777777">
        <w:trPr>
          <w:cantSplit/>
        </w:trPr>
        <w:tc>
          <w:tcPr>
            <w:tcW w:w="962" w:type="dxa"/>
            <w:tcBorders>
              <w:top w:val="single" w:sz="4" w:space="0" w:color="BFBFBF"/>
              <w:left w:val="single" w:sz="4" w:space="0" w:color="BFBFBF"/>
              <w:bottom w:val="single" w:sz="4" w:space="0" w:color="BFBFBF"/>
              <w:right w:val="single" w:sz="4" w:space="0" w:color="BFBFBF"/>
            </w:tcBorders>
            <w:shd w:val="clear" w:color="auto" w:fill="FFFFFF"/>
          </w:tcPr>
          <w:p w14:paraId="18F48C90" w14:textId="77777777" w:rsidR="00F114E0" w:rsidRDefault="00000000">
            <w:pPr>
              <w:spacing w:before="20" w:after="20" w:line="240" w:lineRule="exact"/>
            </w:pPr>
            <w:r>
              <w:rPr>
                <w:b/>
                <w:bCs/>
                <w:sz w:val="18"/>
                <w:szCs w:val="18"/>
              </w:rPr>
              <w:t>76 a 78</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78C11E8A" w14:textId="77777777" w:rsidR="00F114E0" w:rsidRDefault="00000000">
            <w:pPr>
              <w:spacing w:before="20" w:after="20" w:line="240" w:lineRule="exact"/>
            </w:pPr>
            <w:r>
              <w:rPr>
                <w:sz w:val="18"/>
                <w:szCs w:val="18"/>
              </w:rPr>
              <w:t>Seguridad TIC, ENS, MAGERIT</w:t>
            </w:r>
          </w:p>
        </w:tc>
        <w:tc>
          <w:tcPr>
            <w:tcW w:w="3857" w:type="dxa"/>
            <w:tcBorders>
              <w:top w:val="single" w:sz="4" w:space="0" w:color="BFBFBF"/>
              <w:left w:val="single" w:sz="4" w:space="0" w:color="BFBFBF"/>
              <w:bottom w:val="single" w:sz="4" w:space="0" w:color="BFBFBF"/>
              <w:right w:val="single" w:sz="4" w:space="0" w:color="BFBFBF"/>
            </w:tcBorders>
            <w:shd w:val="clear" w:color="auto" w:fill="FFFFFF"/>
          </w:tcPr>
          <w:p w14:paraId="23BD971C" w14:textId="77777777" w:rsidR="00F114E0" w:rsidRDefault="00000000">
            <w:pPr>
              <w:spacing w:before="20" w:after="20" w:line="240" w:lineRule="exact"/>
            </w:pPr>
            <w:r>
              <w:rPr>
                <w:sz w:val="18"/>
                <w:szCs w:val="18"/>
              </w:rPr>
              <w:t>Solo las medidas del ENS sobre desarrollo y pruebas</w:t>
            </w:r>
          </w:p>
        </w:tc>
      </w:tr>
      <w:tr w:rsidR="00F114E0" w14:paraId="4C091C29" w14:textId="77777777">
        <w:trPr>
          <w:cantSplit/>
        </w:trPr>
        <w:tc>
          <w:tcPr>
            <w:tcW w:w="962" w:type="dxa"/>
            <w:tcBorders>
              <w:top w:val="single" w:sz="4" w:space="0" w:color="BFBFBF"/>
              <w:left w:val="single" w:sz="4" w:space="0" w:color="BFBFBF"/>
              <w:bottom w:val="single" w:sz="4" w:space="0" w:color="BFBFBF"/>
              <w:right w:val="single" w:sz="4" w:space="0" w:color="BFBFBF"/>
            </w:tcBorders>
            <w:shd w:val="clear" w:color="auto" w:fill="EAF2FB"/>
          </w:tcPr>
          <w:p w14:paraId="2688D05B" w14:textId="77777777" w:rsidR="00F114E0" w:rsidRDefault="00000000">
            <w:pPr>
              <w:spacing w:before="20" w:after="20" w:line="240" w:lineRule="exact"/>
            </w:pPr>
            <w:r>
              <w:rPr>
                <w:b/>
                <w:bCs/>
                <w:sz w:val="18"/>
                <w:szCs w:val="18"/>
              </w:rPr>
              <w:t>91 y 95</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Pr>
          <w:p w14:paraId="69ADE8C8" w14:textId="77777777" w:rsidR="00F114E0" w:rsidRDefault="00000000">
            <w:pPr>
              <w:spacing w:before="20" w:after="20" w:line="240" w:lineRule="exact"/>
            </w:pPr>
            <w:r>
              <w:rPr>
                <w:sz w:val="18"/>
                <w:szCs w:val="18"/>
              </w:rPr>
              <w:t>ayudaDIGITAL; e-learning y LMS</w:t>
            </w:r>
          </w:p>
        </w:tc>
        <w:tc>
          <w:tcPr>
            <w:tcW w:w="3857" w:type="dxa"/>
            <w:tcBorders>
              <w:top w:val="single" w:sz="4" w:space="0" w:color="BFBFBF"/>
              <w:left w:val="single" w:sz="4" w:space="0" w:color="BFBFBF"/>
              <w:bottom w:val="single" w:sz="4" w:space="0" w:color="BFBFBF"/>
              <w:right w:val="single" w:sz="4" w:space="0" w:color="BFBFBF"/>
            </w:tcBorders>
            <w:shd w:val="clear" w:color="auto" w:fill="EAF2FB"/>
          </w:tcPr>
          <w:p w14:paraId="4FC82390" w14:textId="77777777" w:rsidR="00F114E0" w:rsidRDefault="00000000">
            <w:pPr>
              <w:spacing w:before="20" w:after="20" w:line="240" w:lineRule="exact"/>
            </w:pPr>
            <w:r>
              <w:rPr>
                <w:sz w:val="18"/>
                <w:szCs w:val="18"/>
              </w:rPr>
              <w:t>Solo como medios de formación y documentación</w:t>
            </w:r>
          </w:p>
        </w:tc>
      </w:tr>
    </w:tbl>
    <w:p w14:paraId="148A2A5D" w14:textId="77777777" w:rsidR="00F114E0" w:rsidRDefault="00000000">
      <w:pPr>
        <w:spacing w:after="60"/>
      </w:pPr>
      <w:r>
        <w:br w:type="page"/>
      </w:r>
    </w:p>
    <w:p w14:paraId="1387E09E" w14:textId="77777777" w:rsidR="00F114E0" w:rsidRDefault="00000000">
      <w:pPr>
        <w:pStyle w:val="Ttulo1"/>
      </w:pPr>
      <w:bookmarkStart w:id="3" w:name="__RefHeading___Toc3499_3032809061"/>
      <w:bookmarkEnd w:id="3"/>
      <w:r>
        <w:lastRenderedPageBreak/>
        <w:t>2. La construcción de sistemas de información</w:t>
      </w:r>
    </w:p>
    <w:p w14:paraId="5EC0D507" w14:textId="77777777" w:rsidR="00F114E0" w:rsidRDefault="00000000">
      <w:pPr>
        <w:pStyle w:val="Ttulo2"/>
      </w:pPr>
      <w:bookmarkStart w:id="4" w:name="__RefHeading___Toc3501_3032809061"/>
      <w:bookmarkEnd w:id="4"/>
      <w:r>
        <w:t>2.1. Concepto</w:t>
      </w:r>
    </w:p>
    <w:p w14:paraId="26B96043" w14:textId="77777777" w:rsidR="00F114E0" w:rsidRDefault="00000000">
      <w:pPr>
        <w:jc w:val="both"/>
      </w:pPr>
      <w:r>
        <w:rPr>
          <w:b/>
          <w:bCs/>
        </w:rPr>
        <w:t>Construir</w:t>
      </w:r>
      <w:r>
        <w:t xml:space="preserve"> un sistema de información es transformar su diseño en un producto que funciona: se generan el código de los componentes, los procedimientos de operación y seguridad, las bases de datos físicas, los manuales y los procedimientos de migración, y se verifica todo mediante pruebas antes de entregarlo para su implantación.</w:t>
      </w:r>
    </w:p>
    <w:p w14:paraId="30AEA157" w14:textId="77777777" w:rsidR="00F114E0" w:rsidRDefault="00000000">
      <w:pPr>
        <w:jc w:val="both"/>
      </w:pPr>
      <w:r>
        <w:t xml:space="preserve">Métrica v3 define el proceso de </w:t>
      </w:r>
      <w:r>
        <w:rPr>
          <w:b/>
          <w:bCs/>
        </w:rPr>
        <w:t>Construcción del Sistema de Información (CSI)</w:t>
      </w:r>
      <w:r>
        <w:t xml:space="preserve"> así: «se genera el código de los componentes del Sistema de Información, se desarrollan todos los procedimientos de operación y seguridad y se elaboran todos los manuales de usuario final y de explotación con el objetivo de asegurar el correcto funcionamiento del Sistema para su posterior implantación». En ese proceso se realizan las </w:t>
      </w:r>
      <w:r>
        <w:rPr>
          <w:b/>
          <w:bCs/>
        </w:rPr>
        <w:t>pruebas unitarias, de integración y del sistema</w:t>
      </w:r>
      <w:r>
        <w:t xml:space="preserve">, se </w:t>
      </w:r>
      <w:r>
        <w:rPr>
          <w:b/>
          <w:bCs/>
        </w:rPr>
        <w:t>define la formación</w:t>
      </w:r>
      <w:r>
        <w:t xml:space="preserve"> de los usuarios finales y, si procede, se construyen los procedimientos de </w:t>
      </w:r>
      <w:r>
        <w:rPr>
          <w:b/>
          <w:bCs/>
        </w:rPr>
        <w:t>migración y carga inicial de datos</w:t>
      </w:r>
      <w:r>
        <w:t>.</w:t>
      </w:r>
    </w:p>
    <w:p w14:paraId="36704685" w14:textId="77777777" w:rsidR="00F114E0" w:rsidRDefault="00000000">
      <w:pPr>
        <w:jc w:val="both"/>
      </w:pPr>
      <w:r>
        <w:t xml:space="preserve">SWEBOK V4.0 (IEEE Computer Society, 2024) define la construcción del software como la creación detallada de software operativo mediante la combinación de </w:t>
      </w:r>
      <w:r>
        <w:rPr>
          <w:b/>
          <w:bCs/>
        </w:rPr>
        <w:t>codificación, verificación, pruebas unitarias, pruebas de integración y depuración</w:t>
      </w:r>
      <w:r>
        <w:t>. Es el área de conocimiento más ligada al código y la que más productos de configuración genera.</w:t>
      </w:r>
    </w:p>
    <w:p w14:paraId="0C4E33D6" w14:textId="77777777" w:rsidR="00F114E0" w:rsidRDefault="00000000">
      <w:pPr>
        <w:pStyle w:val="Ttulo2"/>
      </w:pPr>
      <w:bookmarkStart w:id="5" w:name="__RefHeading___Toc3503_3032809061"/>
      <w:bookmarkEnd w:id="5"/>
      <w:r>
        <w:t>2.2. Principios de la construcción</w:t>
      </w:r>
    </w:p>
    <w:p w14:paraId="2F275237" w14:textId="77777777" w:rsidR="00F114E0" w:rsidRDefault="00000000">
      <w:pPr>
        <w:jc w:val="both"/>
      </w:pPr>
      <w:r>
        <w:t>SWEBOK V4.0 agrupa los fundamentos de la construcción en cinco principios: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120"/>
        <w:gridCol w:w="3854"/>
        <w:gridCol w:w="3664"/>
      </w:tblGrid>
      <w:tr w:rsidR="00F114E0" w14:paraId="64575DEF" w14:textId="77777777">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Pr>
          <w:p w14:paraId="1289C7AC" w14:textId="77777777" w:rsidR="00F114E0" w:rsidRDefault="00000000">
            <w:pPr>
              <w:spacing w:before="20" w:after="20" w:line="240" w:lineRule="exact"/>
            </w:pPr>
            <w:r>
              <w:rPr>
                <w:b/>
                <w:bCs/>
                <w:color w:val="FFFFFF"/>
                <w:sz w:val="18"/>
                <w:szCs w:val="18"/>
              </w:rPr>
              <w:t>Principio</w:t>
            </w:r>
          </w:p>
        </w:tc>
        <w:tc>
          <w:tcPr>
            <w:tcW w:w="3854" w:type="dxa"/>
            <w:tcBorders>
              <w:top w:val="single" w:sz="4" w:space="0" w:color="BFBFBF"/>
              <w:left w:val="single" w:sz="4" w:space="0" w:color="BFBFBF"/>
              <w:bottom w:val="single" w:sz="4" w:space="0" w:color="BFBFBF"/>
              <w:right w:val="single" w:sz="4" w:space="0" w:color="BFBFBF"/>
            </w:tcBorders>
            <w:shd w:val="clear" w:color="auto" w:fill="1F4E79"/>
          </w:tcPr>
          <w:p w14:paraId="4ABDD418" w14:textId="77777777" w:rsidR="00F114E0" w:rsidRDefault="00000000">
            <w:pPr>
              <w:spacing w:before="20" w:after="20" w:line="240" w:lineRule="exact"/>
            </w:pPr>
            <w:r>
              <w:rPr>
                <w:b/>
                <w:bCs/>
                <w:color w:val="FFFFFF"/>
                <w:sz w:val="18"/>
                <w:szCs w:val="18"/>
              </w:rPr>
              <w:t>Qué significa</w:t>
            </w:r>
          </w:p>
        </w:tc>
        <w:tc>
          <w:tcPr>
            <w:tcW w:w="3664" w:type="dxa"/>
            <w:tcBorders>
              <w:top w:val="single" w:sz="4" w:space="0" w:color="BFBFBF"/>
              <w:left w:val="single" w:sz="4" w:space="0" w:color="BFBFBF"/>
              <w:bottom w:val="single" w:sz="4" w:space="0" w:color="BFBFBF"/>
              <w:right w:val="single" w:sz="4" w:space="0" w:color="BFBFBF"/>
            </w:tcBorders>
            <w:shd w:val="clear" w:color="auto" w:fill="1F4E79"/>
          </w:tcPr>
          <w:p w14:paraId="6F7E88EA" w14:textId="77777777" w:rsidR="00F114E0" w:rsidRDefault="00000000">
            <w:pPr>
              <w:spacing w:before="20" w:after="20" w:line="240" w:lineRule="exact"/>
            </w:pPr>
            <w:r>
              <w:rPr>
                <w:b/>
                <w:bCs/>
                <w:color w:val="FFFFFF"/>
                <w:sz w:val="18"/>
                <w:szCs w:val="18"/>
              </w:rPr>
              <w:t>Ejemplos de prácticas</w:t>
            </w:r>
          </w:p>
        </w:tc>
      </w:tr>
      <w:tr w:rsidR="00F114E0" w14:paraId="25DD13AD"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Pr>
          <w:p w14:paraId="06BB8D71" w14:textId="77777777" w:rsidR="00F114E0" w:rsidRDefault="00000000">
            <w:pPr>
              <w:spacing w:before="20" w:after="20" w:line="240" w:lineRule="exact"/>
            </w:pPr>
            <w:r>
              <w:rPr>
                <w:b/>
                <w:bCs/>
                <w:sz w:val="18"/>
                <w:szCs w:val="18"/>
              </w:rPr>
              <w:t>Minimizar la complejidad</w:t>
            </w:r>
          </w:p>
        </w:tc>
        <w:tc>
          <w:tcPr>
            <w:tcW w:w="3854" w:type="dxa"/>
            <w:tcBorders>
              <w:top w:val="single" w:sz="4" w:space="0" w:color="BFBFBF"/>
              <w:left w:val="single" w:sz="4" w:space="0" w:color="BFBFBF"/>
              <w:bottom w:val="single" w:sz="4" w:space="0" w:color="BFBFBF"/>
              <w:right w:val="single" w:sz="4" w:space="0" w:color="BFBFBF"/>
            </w:tcBorders>
            <w:shd w:val="clear" w:color="auto" w:fill="FFFFFF"/>
          </w:tcPr>
          <w:p w14:paraId="642DE5F1" w14:textId="77777777" w:rsidR="00F114E0" w:rsidRDefault="00000000">
            <w:pPr>
              <w:spacing w:before="20" w:after="20" w:line="240" w:lineRule="exact"/>
            </w:pPr>
            <w:r>
              <w:rPr>
                <w:sz w:val="18"/>
                <w:szCs w:val="18"/>
              </w:rPr>
              <w:t>Escribir código sencillo y legible antes que «ingenioso»</w:t>
            </w:r>
          </w:p>
        </w:tc>
        <w:tc>
          <w:tcPr>
            <w:tcW w:w="3664" w:type="dxa"/>
            <w:tcBorders>
              <w:top w:val="single" w:sz="4" w:space="0" w:color="BFBFBF"/>
              <w:left w:val="single" w:sz="4" w:space="0" w:color="BFBFBF"/>
              <w:bottom w:val="single" w:sz="4" w:space="0" w:color="BFBFBF"/>
              <w:right w:val="single" w:sz="4" w:space="0" w:color="BFBFBF"/>
            </w:tcBorders>
            <w:shd w:val="clear" w:color="auto" w:fill="FFFFFF"/>
          </w:tcPr>
          <w:p w14:paraId="4FDB29BD" w14:textId="77777777" w:rsidR="00F114E0" w:rsidRDefault="00000000">
            <w:pPr>
              <w:spacing w:before="20" w:after="20" w:line="240" w:lineRule="exact"/>
            </w:pPr>
            <w:r>
              <w:rPr>
                <w:sz w:val="18"/>
                <w:szCs w:val="18"/>
              </w:rPr>
              <w:t>Estándares de codificación, modularidad, revisiones</w:t>
            </w:r>
          </w:p>
        </w:tc>
      </w:tr>
      <w:tr w:rsidR="00F114E0" w14:paraId="2C127DE6"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Pr>
          <w:p w14:paraId="2D48896C" w14:textId="77777777" w:rsidR="00F114E0" w:rsidRDefault="00000000">
            <w:pPr>
              <w:spacing w:before="20" w:after="20" w:line="240" w:lineRule="exact"/>
            </w:pPr>
            <w:r>
              <w:rPr>
                <w:b/>
                <w:bCs/>
                <w:sz w:val="18"/>
                <w:szCs w:val="18"/>
              </w:rPr>
              <w:t>Anticipar y aceptar el cambio</w:t>
            </w:r>
          </w:p>
        </w:tc>
        <w:tc>
          <w:tcPr>
            <w:tcW w:w="3854" w:type="dxa"/>
            <w:tcBorders>
              <w:top w:val="single" w:sz="4" w:space="0" w:color="BFBFBF"/>
              <w:left w:val="single" w:sz="4" w:space="0" w:color="BFBFBF"/>
              <w:bottom w:val="single" w:sz="4" w:space="0" w:color="BFBFBF"/>
              <w:right w:val="single" w:sz="4" w:space="0" w:color="BFBFBF"/>
            </w:tcBorders>
            <w:shd w:val="clear" w:color="auto" w:fill="EAF2FB"/>
          </w:tcPr>
          <w:p w14:paraId="52CCC934" w14:textId="77777777" w:rsidR="00F114E0" w:rsidRDefault="00000000">
            <w:pPr>
              <w:spacing w:before="20" w:after="20" w:line="240" w:lineRule="exact"/>
            </w:pPr>
            <w:r>
              <w:rPr>
                <w:sz w:val="18"/>
                <w:szCs w:val="18"/>
              </w:rPr>
              <w:t>El software cambia durante toda su vida</w:t>
            </w:r>
          </w:p>
        </w:tc>
        <w:tc>
          <w:tcPr>
            <w:tcW w:w="3664" w:type="dxa"/>
            <w:tcBorders>
              <w:top w:val="single" w:sz="4" w:space="0" w:color="BFBFBF"/>
              <w:left w:val="single" w:sz="4" w:space="0" w:color="BFBFBF"/>
              <w:bottom w:val="single" w:sz="4" w:space="0" w:color="BFBFBF"/>
              <w:right w:val="single" w:sz="4" w:space="0" w:color="BFBFBF"/>
            </w:tcBorders>
            <w:shd w:val="clear" w:color="auto" w:fill="EAF2FB"/>
          </w:tcPr>
          <w:p w14:paraId="154FA8FC" w14:textId="77777777" w:rsidR="00F114E0" w:rsidRDefault="00000000">
            <w:pPr>
              <w:spacing w:before="20" w:after="20" w:line="240" w:lineRule="exact"/>
            </w:pPr>
            <w:r>
              <w:rPr>
                <w:sz w:val="18"/>
                <w:szCs w:val="18"/>
              </w:rPr>
              <w:t>Diseño desacoplado, parametrización, control de versiones</w:t>
            </w:r>
          </w:p>
        </w:tc>
      </w:tr>
      <w:tr w:rsidR="00F114E0" w14:paraId="1CDCCE10"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Pr>
          <w:p w14:paraId="5C74BCCA" w14:textId="77777777" w:rsidR="00F114E0" w:rsidRDefault="00000000">
            <w:pPr>
              <w:spacing w:before="20" w:after="20" w:line="240" w:lineRule="exact"/>
            </w:pPr>
            <w:r>
              <w:rPr>
                <w:b/>
                <w:bCs/>
                <w:sz w:val="18"/>
                <w:szCs w:val="18"/>
              </w:rPr>
              <w:t>Construir para la verificación</w:t>
            </w:r>
          </w:p>
        </w:tc>
        <w:tc>
          <w:tcPr>
            <w:tcW w:w="3854" w:type="dxa"/>
            <w:tcBorders>
              <w:top w:val="single" w:sz="4" w:space="0" w:color="BFBFBF"/>
              <w:left w:val="single" w:sz="4" w:space="0" w:color="BFBFBF"/>
              <w:bottom w:val="single" w:sz="4" w:space="0" w:color="BFBFBF"/>
              <w:right w:val="single" w:sz="4" w:space="0" w:color="BFBFBF"/>
            </w:tcBorders>
            <w:shd w:val="clear" w:color="auto" w:fill="FFFFFF"/>
          </w:tcPr>
          <w:p w14:paraId="057B823B" w14:textId="77777777" w:rsidR="00F114E0" w:rsidRDefault="00000000">
            <w:pPr>
              <w:spacing w:before="20" w:after="20" w:line="240" w:lineRule="exact"/>
            </w:pPr>
            <w:r>
              <w:rPr>
                <w:sz w:val="18"/>
                <w:szCs w:val="18"/>
              </w:rPr>
              <w:t>Facilitar que los fallos se encuentren pronto</w:t>
            </w:r>
          </w:p>
        </w:tc>
        <w:tc>
          <w:tcPr>
            <w:tcW w:w="3664" w:type="dxa"/>
            <w:tcBorders>
              <w:top w:val="single" w:sz="4" w:space="0" w:color="BFBFBF"/>
              <w:left w:val="single" w:sz="4" w:space="0" w:color="BFBFBF"/>
              <w:bottom w:val="single" w:sz="4" w:space="0" w:color="BFBFBF"/>
              <w:right w:val="single" w:sz="4" w:space="0" w:color="BFBFBF"/>
            </w:tcBorders>
            <w:shd w:val="clear" w:color="auto" w:fill="FFFFFF"/>
          </w:tcPr>
          <w:p w14:paraId="6E3FB3AC" w14:textId="77777777" w:rsidR="00F114E0" w:rsidRDefault="00000000">
            <w:pPr>
              <w:spacing w:before="20" w:after="20" w:line="240" w:lineRule="exact"/>
            </w:pPr>
            <w:r>
              <w:rPr>
                <w:sz w:val="18"/>
                <w:szCs w:val="18"/>
              </w:rPr>
              <w:t>Pruebas unitarias automatizadas, aserciones, revisiones de código</w:t>
            </w:r>
          </w:p>
        </w:tc>
      </w:tr>
      <w:tr w:rsidR="00F114E0" w14:paraId="367E403B"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Pr>
          <w:p w14:paraId="5DDA09F6" w14:textId="77777777" w:rsidR="00F114E0" w:rsidRDefault="00000000">
            <w:pPr>
              <w:spacing w:before="20" w:after="20" w:line="240" w:lineRule="exact"/>
            </w:pPr>
            <w:r>
              <w:rPr>
                <w:b/>
                <w:bCs/>
                <w:sz w:val="18"/>
                <w:szCs w:val="18"/>
              </w:rPr>
              <w:t>Reutilizar activos</w:t>
            </w:r>
          </w:p>
        </w:tc>
        <w:tc>
          <w:tcPr>
            <w:tcW w:w="3854" w:type="dxa"/>
            <w:tcBorders>
              <w:top w:val="single" w:sz="4" w:space="0" w:color="BFBFBF"/>
              <w:left w:val="single" w:sz="4" w:space="0" w:color="BFBFBF"/>
              <w:bottom w:val="single" w:sz="4" w:space="0" w:color="BFBFBF"/>
              <w:right w:val="single" w:sz="4" w:space="0" w:color="BFBFBF"/>
            </w:tcBorders>
            <w:shd w:val="clear" w:color="auto" w:fill="EAF2FB"/>
          </w:tcPr>
          <w:p w14:paraId="10BD0D85" w14:textId="77777777" w:rsidR="00F114E0" w:rsidRDefault="00000000">
            <w:pPr>
              <w:spacing w:before="20" w:after="20" w:line="240" w:lineRule="exact"/>
            </w:pPr>
            <w:r>
              <w:rPr>
                <w:sz w:val="18"/>
                <w:szCs w:val="18"/>
              </w:rPr>
              <w:t>Aprovechar bibliotecas, componentes y servicios existentes; y construir pensando en reutilizar</w:t>
            </w:r>
          </w:p>
        </w:tc>
        <w:tc>
          <w:tcPr>
            <w:tcW w:w="3664" w:type="dxa"/>
            <w:tcBorders>
              <w:top w:val="single" w:sz="4" w:space="0" w:color="BFBFBF"/>
              <w:left w:val="single" w:sz="4" w:space="0" w:color="BFBFBF"/>
              <w:bottom w:val="single" w:sz="4" w:space="0" w:color="BFBFBF"/>
              <w:right w:val="single" w:sz="4" w:space="0" w:color="BFBFBF"/>
            </w:tcBorders>
            <w:shd w:val="clear" w:color="auto" w:fill="EAF2FB"/>
          </w:tcPr>
          <w:p w14:paraId="3FBC510D" w14:textId="77777777" w:rsidR="00F114E0" w:rsidRDefault="00000000">
            <w:pPr>
              <w:spacing w:before="20" w:after="20" w:line="240" w:lineRule="exact"/>
            </w:pPr>
            <w:r>
              <w:rPr>
                <w:sz w:val="18"/>
                <w:szCs w:val="18"/>
              </w:rPr>
              <w:t>Bibliotecas de componentes, frameworks, catálogos corporativos</w:t>
            </w:r>
          </w:p>
        </w:tc>
      </w:tr>
      <w:tr w:rsidR="00F114E0" w14:paraId="2E751D1A"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Pr>
          <w:p w14:paraId="2472EF7A" w14:textId="77777777" w:rsidR="00F114E0" w:rsidRDefault="00000000">
            <w:pPr>
              <w:spacing w:before="20" w:after="20" w:line="240" w:lineRule="exact"/>
            </w:pPr>
            <w:r>
              <w:rPr>
                <w:b/>
                <w:bCs/>
                <w:sz w:val="18"/>
                <w:szCs w:val="18"/>
              </w:rPr>
              <w:t>Aplicar estándares</w:t>
            </w:r>
          </w:p>
        </w:tc>
        <w:tc>
          <w:tcPr>
            <w:tcW w:w="3854" w:type="dxa"/>
            <w:tcBorders>
              <w:top w:val="single" w:sz="4" w:space="0" w:color="BFBFBF"/>
              <w:left w:val="single" w:sz="4" w:space="0" w:color="BFBFBF"/>
              <w:bottom w:val="single" w:sz="4" w:space="0" w:color="BFBFBF"/>
              <w:right w:val="single" w:sz="4" w:space="0" w:color="BFBFBF"/>
            </w:tcBorders>
            <w:shd w:val="clear" w:color="auto" w:fill="FFFFFF"/>
          </w:tcPr>
          <w:p w14:paraId="6859DF34" w14:textId="77777777" w:rsidR="00F114E0" w:rsidRDefault="00000000">
            <w:pPr>
              <w:spacing w:before="20" w:after="20" w:line="240" w:lineRule="exact"/>
            </w:pPr>
            <w:r>
              <w:rPr>
                <w:sz w:val="18"/>
                <w:szCs w:val="18"/>
              </w:rPr>
              <w:t>Normas externas e internas de la organización</w:t>
            </w:r>
          </w:p>
        </w:tc>
        <w:tc>
          <w:tcPr>
            <w:tcW w:w="3664" w:type="dxa"/>
            <w:tcBorders>
              <w:top w:val="single" w:sz="4" w:space="0" w:color="BFBFBF"/>
              <w:left w:val="single" w:sz="4" w:space="0" w:color="BFBFBF"/>
              <w:bottom w:val="single" w:sz="4" w:space="0" w:color="BFBFBF"/>
              <w:right w:val="single" w:sz="4" w:space="0" w:color="BFBFBF"/>
            </w:tcBorders>
            <w:shd w:val="clear" w:color="auto" w:fill="FFFFFF"/>
          </w:tcPr>
          <w:p w14:paraId="5AD4BD75" w14:textId="77777777" w:rsidR="00F114E0" w:rsidRDefault="00000000">
            <w:pPr>
              <w:spacing w:before="20" w:after="20" w:line="240" w:lineRule="exact"/>
            </w:pPr>
            <w:r>
              <w:rPr>
                <w:sz w:val="18"/>
                <w:szCs w:val="18"/>
              </w:rPr>
              <w:t>Lenguajes, interfaces, nomenclatura, guías de estilo, normativa del SAS</w:t>
            </w:r>
          </w:p>
        </w:tc>
      </w:tr>
    </w:tbl>
    <w:p w14:paraId="5DEA41FD" w14:textId="77777777" w:rsidR="00F114E0" w:rsidRDefault="00F114E0">
      <w:pPr>
        <w:spacing w:after="60"/>
      </w:pPr>
    </w:p>
    <w:p w14:paraId="7EF2750D" w14:textId="77777777" w:rsidR="00F114E0" w:rsidRDefault="00000000">
      <w:pPr>
        <w:pStyle w:val="Ttulo2"/>
      </w:pPr>
      <w:bookmarkStart w:id="6" w:name="__RefHeading___Toc3505_3032809061"/>
      <w:bookmarkEnd w:id="6"/>
      <w:r>
        <w:t>2.3. La construcción dentro del ciclo de vida</w:t>
      </w:r>
    </w:p>
    <w:p w14:paraId="36817460" w14:textId="77777777" w:rsidR="00F114E0" w:rsidRDefault="00000000">
      <w:pPr>
        <w:jc w:val="both"/>
      </w:pPr>
      <w:r>
        <w:t xml:space="preserve">En Métrica v3 la construcción sigue al </w:t>
      </w:r>
      <w:r>
        <w:rPr>
          <w:b/>
          <w:bCs/>
        </w:rPr>
        <w:t>Diseño del Sistema de Información (DSI)</w:t>
      </w:r>
      <w:r>
        <w:t xml:space="preserve"> y precede a la </w:t>
      </w:r>
      <w:r>
        <w:rPr>
          <w:b/>
          <w:bCs/>
        </w:rPr>
        <w:t>Implantación y Aceptación del Sistema (IAS)</w:t>
      </w:r>
      <w:r>
        <w:t>. Del diseño recibe los productos que necesita:</w:t>
      </w:r>
    </w:p>
    <w:p w14:paraId="1F5A5C12" w14:textId="77777777" w:rsidR="00F114E0" w:rsidRDefault="00000000">
      <w:pPr>
        <w:pStyle w:val="Prrafodelista"/>
        <w:numPr>
          <w:ilvl w:val="0"/>
          <w:numId w:val="5"/>
        </w:numPr>
        <w:spacing w:after="40"/>
      </w:pPr>
      <w:r>
        <w:rPr>
          <w:b/>
          <w:bCs/>
        </w:rPr>
        <w:t>Especificaciones de construcción</w:t>
      </w:r>
      <w:r>
        <w:t xml:space="preserve"> (DSI 8): entorno de construcción, especificación detallada de los componentes y estructura física de datos. Opcionalmente, un </w:t>
      </w:r>
      <w:r>
        <w:rPr>
          <w:b/>
          <w:bCs/>
        </w:rPr>
        <w:t>plan de integración</w:t>
      </w:r>
      <w:r>
        <w:t xml:space="preserve"> que fija el orden de construcción de los componentes.</w:t>
      </w:r>
    </w:p>
    <w:p w14:paraId="688AE62B" w14:textId="77777777" w:rsidR="00F114E0" w:rsidRDefault="00000000">
      <w:pPr>
        <w:pStyle w:val="Prrafodelista"/>
        <w:numPr>
          <w:ilvl w:val="0"/>
          <w:numId w:val="1"/>
        </w:numPr>
        <w:spacing w:after="40"/>
      </w:pPr>
      <w:r>
        <w:rPr>
          <w:b/>
          <w:bCs/>
        </w:rPr>
        <w:t>Plan de pruebas</w:t>
      </w:r>
      <w:r>
        <w:t xml:space="preserve"> (DSI 10): niveles de prueba, verificaciones, entornos y criterios de aceptación.</w:t>
      </w:r>
    </w:p>
    <w:p w14:paraId="33ACF256" w14:textId="77777777" w:rsidR="00F114E0" w:rsidRDefault="00000000">
      <w:pPr>
        <w:pStyle w:val="Prrafodelista"/>
        <w:numPr>
          <w:ilvl w:val="0"/>
          <w:numId w:val="1"/>
        </w:numPr>
        <w:spacing w:after="40"/>
      </w:pPr>
      <w:r>
        <w:rPr>
          <w:b/>
          <w:bCs/>
        </w:rPr>
        <w:t>Plan de migración y carga inicial de datos</w:t>
      </w:r>
      <w:r>
        <w:t xml:space="preserve"> (DSI 9), si hay migración.</w:t>
      </w:r>
    </w:p>
    <w:p w14:paraId="0CD9AA9B" w14:textId="77777777" w:rsidR="00F114E0" w:rsidRDefault="00000000">
      <w:pPr>
        <w:pStyle w:val="Prrafodelista"/>
        <w:numPr>
          <w:ilvl w:val="0"/>
          <w:numId w:val="1"/>
        </w:numPr>
        <w:spacing w:after="40"/>
      </w:pPr>
      <w:r>
        <w:rPr>
          <w:b/>
          <w:bCs/>
        </w:rPr>
        <w:t>Catálogo de requisitos</w:t>
      </w:r>
      <w:r>
        <w:t xml:space="preserve"> de documentación y de implantación, incluida la formación (DSI 11).</w:t>
      </w:r>
    </w:p>
    <w:p w14:paraId="1572BC3A" w14:textId="77777777" w:rsidR="00F114E0" w:rsidRDefault="00000000">
      <w:pPr>
        <w:pStyle w:val="Prrafodelista"/>
        <w:numPr>
          <w:ilvl w:val="0"/>
          <w:numId w:val="1"/>
        </w:numPr>
        <w:spacing w:after="40"/>
      </w:pPr>
      <w:r>
        <w:rPr>
          <w:b/>
          <w:bCs/>
        </w:rPr>
        <w:t>Catálogo de normas</w:t>
      </w:r>
      <w:r>
        <w:t xml:space="preserve"> (DSI 1.4): estándares de nomenclatura, codificación y calidad de la organización.</w:t>
      </w:r>
    </w:p>
    <w:p w14:paraId="6DABAE39" w14:textId="77777777" w:rsidR="00F114E0" w:rsidRDefault="00000000">
      <w:pPr>
        <w:jc w:val="both"/>
      </w:pPr>
      <w:r>
        <w:t xml:space="preserve">La salida de CSI es un sistema probado, con su documentación y con la formación especificada, que el </w:t>
      </w:r>
      <w:r>
        <w:rPr>
          <w:b/>
          <w:bCs/>
        </w:rPr>
        <w:t>Comité de Seguimiento</w:t>
      </w:r>
      <w:r>
        <w:t xml:space="preserve"> aprueba (CSI 9) antes de pasar </w:t>
      </w:r>
      <w:proofErr w:type="gramStart"/>
      <w:r>
        <w:t>a</w:t>
      </w:r>
      <w:proofErr w:type="gramEnd"/>
      <w:r>
        <w:t xml:space="preserve"> IAS. En los enfoques ágiles e iterativos (Tema 41) la construcción no es una fase única, sino que se repite en cada iteración, pero sus actividades (codificar, probar, documentar) son las mismas.</w:t>
      </w:r>
    </w:p>
    <w:p w14:paraId="6E47A08A" w14:textId="77777777" w:rsidR="00F114E0" w:rsidRDefault="00000000">
      <w:pPr>
        <w:pStyle w:val="Ttulo2"/>
      </w:pPr>
      <w:bookmarkStart w:id="7" w:name="__RefHeading___Toc3507_3032809061"/>
      <w:bookmarkEnd w:id="7"/>
      <w:r>
        <w:lastRenderedPageBreak/>
        <w:t>2.4. Entornos de construcción y de prueba</w:t>
      </w:r>
    </w:p>
    <w:p w14:paraId="4CE6B442" w14:textId="77777777" w:rsidR="00F114E0" w:rsidRDefault="00000000">
      <w:pPr>
        <w:jc w:val="both"/>
      </w:pPr>
      <w:r>
        <w:t xml:space="preserve">La construcción necesita </w:t>
      </w:r>
      <w:r>
        <w:rPr>
          <w:b/>
          <w:bCs/>
        </w:rPr>
        <w:t>entornos separados</w:t>
      </w:r>
      <w:r>
        <w:t>. La denominación varía según la organización, pero el esquema habitual es este:</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1926"/>
        <w:gridCol w:w="4819"/>
        <w:gridCol w:w="2893"/>
      </w:tblGrid>
      <w:tr w:rsidR="00F114E0" w14:paraId="4C2EE8B3" w14:textId="77777777">
        <w:trPr>
          <w:cantSplit/>
          <w:tblHeader/>
        </w:trPr>
        <w:tc>
          <w:tcPr>
            <w:tcW w:w="1926" w:type="dxa"/>
            <w:tcBorders>
              <w:top w:val="single" w:sz="4" w:space="0" w:color="BFBFBF"/>
              <w:left w:val="single" w:sz="4" w:space="0" w:color="BFBFBF"/>
              <w:bottom w:val="single" w:sz="4" w:space="0" w:color="BFBFBF"/>
              <w:right w:val="single" w:sz="4" w:space="0" w:color="BFBFBF"/>
            </w:tcBorders>
            <w:shd w:val="clear" w:color="auto" w:fill="1F4E79"/>
          </w:tcPr>
          <w:p w14:paraId="499E37FE" w14:textId="77777777" w:rsidR="00F114E0" w:rsidRDefault="00000000">
            <w:pPr>
              <w:spacing w:before="20" w:after="20" w:line="240" w:lineRule="exact"/>
            </w:pPr>
            <w:r>
              <w:rPr>
                <w:b/>
                <w:bCs/>
                <w:color w:val="FFFFFF"/>
                <w:sz w:val="18"/>
                <w:szCs w:val="18"/>
              </w:rPr>
              <w:t>Entorno</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Pr>
          <w:p w14:paraId="55D6FA51" w14:textId="77777777" w:rsidR="00F114E0" w:rsidRDefault="00000000">
            <w:pPr>
              <w:spacing w:before="20" w:after="20" w:line="240" w:lineRule="exact"/>
            </w:pPr>
            <w:r>
              <w:rPr>
                <w:b/>
                <w:bCs/>
                <w:color w:val="FFFFFF"/>
                <w:sz w:val="18"/>
                <w:szCs w:val="18"/>
              </w:rPr>
              <w:t>Uso</w:t>
            </w:r>
          </w:p>
        </w:tc>
        <w:tc>
          <w:tcPr>
            <w:tcW w:w="2893" w:type="dxa"/>
            <w:tcBorders>
              <w:top w:val="single" w:sz="4" w:space="0" w:color="BFBFBF"/>
              <w:left w:val="single" w:sz="4" w:space="0" w:color="BFBFBF"/>
              <w:bottom w:val="single" w:sz="4" w:space="0" w:color="BFBFBF"/>
              <w:right w:val="single" w:sz="4" w:space="0" w:color="BFBFBF"/>
            </w:tcBorders>
            <w:shd w:val="clear" w:color="auto" w:fill="1F4E79"/>
          </w:tcPr>
          <w:p w14:paraId="334DD69C" w14:textId="77777777" w:rsidR="00F114E0" w:rsidRDefault="00000000">
            <w:pPr>
              <w:spacing w:before="20" w:after="20" w:line="240" w:lineRule="exact"/>
            </w:pPr>
            <w:r>
              <w:rPr>
                <w:b/>
                <w:bCs/>
                <w:color w:val="FFFFFF"/>
                <w:sz w:val="18"/>
                <w:szCs w:val="18"/>
              </w:rPr>
              <w:t>Quién lo usa</w:t>
            </w:r>
          </w:p>
        </w:tc>
      </w:tr>
      <w:tr w:rsidR="00F114E0" w14:paraId="5BF863CA" w14:textId="77777777">
        <w:trPr>
          <w:cantSplit/>
        </w:trPr>
        <w:tc>
          <w:tcPr>
            <w:tcW w:w="1926" w:type="dxa"/>
            <w:tcBorders>
              <w:top w:val="single" w:sz="4" w:space="0" w:color="BFBFBF"/>
              <w:left w:val="single" w:sz="4" w:space="0" w:color="BFBFBF"/>
              <w:bottom w:val="single" w:sz="4" w:space="0" w:color="BFBFBF"/>
              <w:right w:val="single" w:sz="4" w:space="0" w:color="BFBFBF"/>
            </w:tcBorders>
            <w:shd w:val="clear" w:color="auto" w:fill="FFFFFF"/>
          </w:tcPr>
          <w:p w14:paraId="3EA2068D" w14:textId="77777777" w:rsidR="00F114E0" w:rsidRDefault="00000000">
            <w:pPr>
              <w:spacing w:before="20" w:after="20" w:line="240" w:lineRule="exact"/>
            </w:pPr>
            <w:r>
              <w:rPr>
                <w:b/>
                <w:bCs/>
                <w:sz w:val="18"/>
                <w:szCs w:val="18"/>
              </w:rPr>
              <w:t>Desarrollo</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68E21BCC" w14:textId="77777777" w:rsidR="00F114E0" w:rsidRDefault="00000000">
            <w:pPr>
              <w:spacing w:before="20" w:after="20" w:line="240" w:lineRule="exact"/>
            </w:pPr>
            <w:r>
              <w:rPr>
                <w:sz w:val="18"/>
                <w:szCs w:val="18"/>
              </w:rPr>
              <w:t>Codificación y pruebas unitarias</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Pr>
          <w:p w14:paraId="45515360" w14:textId="77777777" w:rsidR="00F114E0" w:rsidRDefault="00000000">
            <w:pPr>
              <w:spacing w:before="20" w:after="20" w:line="240" w:lineRule="exact"/>
            </w:pPr>
            <w:r>
              <w:rPr>
                <w:sz w:val="18"/>
                <w:szCs w:val="18"/>
              </w:rPr>
              <w:t>Programadores, equipo del proyecto</w:t>
            </w:r>
          </w:p>
        </w:tc>
      </w:tr>
      <w:tr w:rsidR="00F114E0" w14:paraId="273D2F79" w14:textId="77777777">
        <w:trPr>
          <w:cantSplit/>
        </w:trPr>
        <w:tc>
          <w:tcPr>
            <w:tcW w:w="1926" w:type="dxa"/>
            <w:tcBorders>
              <w:top w:val="single" w:sz="4" w:space="0" w:color="BFBFBF"/>
              <w:left w:val="single" w:sz="4" w:space="0" w:color="BFBFBF"/>
              <w:bottom w:val="single" w:sz="4" w:space="0" w:color="BFBFBF"/>
              <w:right w:val="single" w:sz="4" w:space="0" w:color="BFBFBF"/>
            </w:tcBorders>
            <w:shd w:val="clear" w:color="auto" w:fill="EAF2FB"/>
          </w:tcPr>
          <w:p w14:paraId="63191505" w14:textId="77777777" w:rsidR="00F114E0" w:rsidRDefault="00000000">
            <w:pPr>
              <w:spacing w:before="20" w:after="20" w:line="240" w:lineRule="exact"/>
            </w:pPr>
            <w:r>
              <w:rPr>
                <w:b/>
                <w:bCs/>
                <w:sz w:val="18"/>
                <w:szCs w:val="18"/>
              </w:rPr>
              <w:t>Integración / pruebas</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Pr>
          <w:p w14:paraId="54485C72" w14:textId="77777777" w:rsidR="00F114E0" w:rsidRDefault="00000000">
            <w:pPr>
              <w:spacing w:before="20" w:after="20" w:line="240" w:lineRule="exact"/>
            </w:pPr>
            <w:r>
              <w:rPr>
                <w:sz w:val="18"/>
                <w:szCs w:val="18"/>
              </w:rPr>
              <w:t>Pruebas de integración y del sistema</w:t>
            </w:r>
          </w:p>
        </w:tc>
        <w:tc>
          <w:tcPr>
            <w:tcW w:w="2893" w:type="dxa"/>
            <w:tcBorders>
              <w:top w:val="single" w:sz="4" w:space="0" w:color="BFBFBF"/>
              <w:left w:val="single" w:sz="4" w:space="0" w:color="BFBFBF"/>
              <w:bottom w:val="single" w:sz="4" w:space="0" w:color="BFBFBF"/>
              <w:right w:val="single" w:sz="4" w:space="0" w:color="BFBFBF"/>
            </w:tcBorders>
            <w:shd w:val="clear" w:color="auto" w:fill="EAF2FB"/>
          </w:tcPr>
          <w:p w14:paraId="770F7660" w14:textId="77777777" w:rsidR="00F114E0" w:rsidRDefault="00000000">
            <w:pPr>
              <w:spacing w:before="20" w:after="20" w:line="240" w:lineRule="exact"/>
            </w:pPr>
            <w:r>
              <w:rPr>
                <w:sz w:val="18"/>
                <w:szCs w:val="18"/>
              </w:rPr>
              <w:t>Equipo del proyecto, analistas</w:t>
            </w:r>
          </w:p>
        </w:tc>
      </w:tr>
      <w:tr w:rsidR="00F114E0" w14:paraId="4565880E" w14:textId="77777777">
        <w:trPr>
          <w:cantSplit/>
        </w:trPr>
        <w:tc>
          <w:tcPr>
            <w:tcW w:w="1926" w:type="dxa"/>
            <w:tcBorders>
              <w:top w:val="single" w:sz="4" w:space="0" w:color="BFBFBF"/>
              <w:left w:val="single" w:sz="4" w:space="0" w:color="BFBFBF"/>
              <w:bottom w:val="single" w:sz="4" w:space="0" w:color="BFBFBF"/>
              <w:right w:val="single" w:sz="4" w:space="0" w:color="BFBFBF"/>
            </w:tcBorders>
            <w:shd w:val="clear" w:color="auto" w:fill="FFFFFF"/>
          </w:tcPr>
          <w:p w14:paraId="7152EC54" w14:textId="77777777" w:rsidR="00F114E0" w:rsidRDefault="00000000">
            <w:pPr>
              <w:spacing w:before="20" w:after="20" w:line="240" w:lineRule="exact"/>
            </w:pPr>
            <w:r>
              <w:rPr>
                <w:b/>
                <w:bCs/>
                <w:sz w:val="18"/>
                <w:szCs w:val="18"/>
              </w:rPr>
              <w:t>Preproducción</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15413546" w14:textId="77777777" w:rsidR="00F114E0" w:rsidRDefault="00000000">
            <w:pPr>
              <w:spacing w:before="20" w:after="20" w:line="240" w:lineRule="exact"/>
            </w:pPr>
            <w:r>
              <w:rPr>
                <w:sz w:val="18"/>
                <w:szCs w:val="18"/>
              </w:rPr>
              <w:t>Réplica de producción para pruebas de rendimiento, seguridad, implantación y aceptación</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Pr>
          <w:p w14:paraId="01A5817F" w14:textId="77777777" w:rsidR="00F114E0" w:rsidRDefault="00000000">
            <w:pPr>
              <w:spacing w:before="20" w:after="20" w:line="240" w:lineRule="exact"/>
            </w:pPr>
            <w:r>
              <w:rPr>
                <w:sz w:val="18"/>
                <w:szCs w:val="18"/>
              </w:rPr>
              <w:t>Sistemas, operación, calidad, usuarios</w:t>
            </w:r>
          </w:p>
        </w:tc>
      </w:tr>
      <w:tr w:rsidR="00F114E0" w14:paraId="72086E98" w14:textId="77777777">
        <w:trPr>
          <w:cantSplit/>
        </w:trPr>
        <w:tc>
          <w:tcPr>
            <w:tcW w:w="1926" w:type="dxa"/>
            <w:tcBorders>
              <w:top w:val="single" w:sz="4" w:space="0" w:color="BFBFBF"/>
              <w:left w:val="single" w:sz="4" w:space="0" w:color="BFBFBF"/>
              <w:bottom w:val="single" w:sz="4" w:space="0" w:color="BFBFBF"/>
              <w:right w:val="single" w:sz="4" w:space="0" w:color="BFBFBF"/>
            </w:tcBorders>
            <w:shd w:val="clear" w:color="auto" w:fill="EAF2FB"/>
          </w:tcPr>
          <w:p w14:paraId="63214D4A" w14:textId="77777777" w:rsidR="00F114E0" w:rsidRDefault="00000000">
            <w:pPr>
              <w:spacing w:before="20" w:after="20" w:line="240" w:lineRule="exact"/>
            </w:pPr>
            <w:r>
              <w:rPr>
                <w:b/>
                <w:bCs/>
                <w:sz w:val="18"/>
                <w:szCs w:val="18"/>
              </w:rPr>
              <w:t>Formación</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Pr>
          <w:p w14:paraId="0F9EEAC6" w14:textId="77777777" w:rsidR="00F114E0" w:rsidRDefault="00000000">
            <w:pPr>
              <w:spacing w:before="20" w:after="20" w:line="240" w:lineRule="exact"/>
            </w:pPr>
            <w:r>
              <w:rPr>
                <w:sz w:val="18"/>
                <w:szCs w:val="18"/>
              </w:rPr>
              <w:t>Aulas y ejercicios con datos ficticios</w:t>
            </w:r>
          </w:p>
        </w:tc>
        <w:tc>
          <w:tcPr>
            <w:tcW w:w="2893" w:type="dxa"/>
            <w:tcBorders>
              <w:top w:val="single" w:sz="4" w:space="0" w:color="BFBFBF"/>
              <w:left w:val="single" w:sz="4" w:space="0" w:color="BFBFBF"/>
              <w:bottom w:val="single" w:sz="4" w:space="0" w:color="BFBFBF"/>
              <w:right w:val="single" w:sz="4" w:space="0" w:color="BFBFBF"/>
            </w:tcBorders>
            <w:shd w:val="clear" w:color="auto" w:fill="EAF2FB"/>
          </w:tcPr>
          <w:p w14:paraId="5EA16E11" w14:textId="77777777" w:rsidR="00F114E0" w:rsidRDefault="00000000">
            <w:pPr>
              <w:spacing w:before="20" w:after="20" w:line="240" w:lineRule="exact"/>
            </w:pPr>
            <w:r>
              <w:rPr>
                <w:sz w:val="18"/>
                <w:szCs w:val="18"/>
              </w:rPr>
              <w:t>Formadores y usuarios</w:t>
            </w:r>
          </w:p>
        </w:tc>
      </w:tr>
      <w:tr w:rsidR="00F114E0" w14:paraId="410A8142" w14:textId="77777777">
        <w:trPr>
          <w:cantSplit/>
        </w:trPr>
        <w:tc>
          <w:tcPr>
            <w:tcW w:w="1926" w:type="dxa"/>
            <w:tcBorders>
              <w:top w:val="single" w:sz="4" w:space="0" w:color="BFBFBF"/>
              <w:left w:val="single" w:sz="4" w:space="0" w:color="BFBFBF"/>
              <w:bottom w:val="single" w:sz="4" w:space="0" w:color="BFBFBF"/>
              <w:right w:val="single" w:sz="4" w:space="0" w:color="BFBFBF"/>
            </w:tcBorders>
            <w:shd w:val="clear" w:color="auto" w:fill="FFFFFF"/>
          </w:tcPr>
          <w:p w14:paraId="4887B70D" w14:textId="77777777" w:rsidR="00F114E0" w:rsidRDefault="00000000">
            <w:pPr>
              <w:spacing w:before="20" w:after="20" w:line="240" w:lineRule="exact"/>
            </w:pPr>
            <w:r>
              <w:rPr>
                <w:b/>
                <w:bCs/>
                <w:sz w:val="18"/>
                <w:szCs w:val="18"/>
              </w:rPr>
              <w:t>Producción</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1986550D" w14:textId="77777777" w:rsidR="00F114E0" w:rsidRDefault="00000000">
            <w:pPr>
              <w:spacing w:before="20" w:after="20" w:line="240" w:lineRule="exact"/>
            </w:pPr>
            <w:r>
              <w:rPr>
                <w:sz w:val="18"/>
                <w:szCs w:val="18"/>
              </w:rPr>
              <w:t>Explotación real</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Pr>
          <w:p w14:paraId="517999B4" w14:textId="77777777" w:rsidR="00F114E0" w:rsidRDefault="00000000">
            <w:pPr>
              <w:spacing w:before="20" w:after="20" w:line="240" w:lineRule="exact"/>
            </w:pPr>
            <w:r>
              <w:rPr>
                <w:sz w:val="18"/>
                <w:szCs w:val="18"/>
              </w:rPr>
              <w:t>Usuarios finales</w:t>
            </w:r>
          </w:p>
        </w:tc>
      </w:tr>
    </w:tbl>
    <w:p w14:paraId="4B0D85E9" w14:textId="77777777" w:rsidR="00F114E0" w:rsidRDefault="00F114E0">
      <w:pPr>
        <w:spacing w:after="60"/>
      </w:pPr>
    </w:p>
    <w:p w14:paraId="60D719AE" w14:textId="77777777" w:rsidR="00F114E0" w:rsidRDefault="00000000">
      <w:pPr>
        <w:jc w:val="both"/>
      </w:pPr>
      <w:r>
        <w:t xml:space="preserve">El </w:t>
      </w:r>
      <w:r>
        <w:rPr>
          <w:b/>
          <w:bCs/>
        </w:rPr>
        <w:t>Esquema Nacional de Seguridad</w:t>
      </w:r>
      <w:r>
        <w:t xml:space="preserve"> (Real Decreto 311/2022, medida </w:t>
      </w:r>
      <w:r>
        <w:rPr>
          <w:b/>
          <w:bCs/>
        </w:rPr>
        <w:t>mp.sw.1</w:t>
      </w:r>
      <w:r>
        <w:t xml:space="preserve"> «Desarrollo de aplicaciones») exige que el desarrollo se realice «sobre un sistema diferente y separado del de producción, no debiendo existir herramientas o datos de desarrollo en el entorno de producción, ni datos de producción en el de desarrollo». El refuerzo </w:t>
      </w:r>
      <w:r>
        <w:rPr>
          <w:b/>
          <w:bCs/>
        </w:rPr>
        <w:t>R4 «Datos de pruebas»</w:t>
      </w:r>
      <w:r>
        <w:t xml:space="preserve"> añade que, «preferiblemente», las pruebas previas a la implantación </w:t>
      </w:r>
      <w:r>
        <w:rPr>
          <w:b/>
          <w:bCs/>
        </w:rPr>
        <w:t>no se harán con datos reales</w:t>
      </w:r>
      <w:r>
        <w:t xml:space="preserve"> y que, si fuera necesario usarlos, se garantizará el nivel de seguridad correspondiente. Ambos aspectos son especialmente sensibles en el SAS, que trata datos de salud.</w:t>
      </w:r>
      <w:r>
        <w:br w:type="page"/>
      </w:r>
    </w:p>
    <w:p w14:paraId="3701007A" w14:textId="77777777" w:rsidR="00F114E0" w:rsidRDefault="00000000">
      <w:pPr>
        <w:pStyle w:val="Ttulo1"/>
      </w:pPr>
      <w:bookmarkStart w:id="8" w:name="__RefHeading___Toc3509_3032809061"/>
      <w:bookmarkEnd w:id="8"/>
      <w:r>
        <w:lastRenderedPageBreak/>
        <w:t>3. El proceso CSI de Métrica v3</w:t>
      </w:r>
    </w:p>
    <w:p w14:paraId="3C7C211C" w14:textId="77777777" w:rsidR="00F114E0" w:rsidRDefault="00000000">
      <w:pPr>
        <w:pStyle w:val="Ttulo2"/>
      </w:pPr>
      <w:bookmarkStart w:id="9" w:name="__RefHeading___Toc3511_3032809061"/>
      <w:bookmarkEnd w:id="9"/>
      <w:r>
        <w:t>3.1. Actividades y tareas</w:t>
      </w:r>
    </w:p>
    <w:p w14:paraId="010F1262" w14:textId="77777777" w:rsidR="00F114E0" w:rsidRDefault="00000000">
      <w:pPr>
        <w:jc w:val="both"/>
      </w:pPr>
      <w:r>
        <w:t xml:space="preserve">Métrica v3 (Ministerio de Administraciones Públicas, 2001) sigue siendo la metodología de referencia de las Administraciones públicas españolas para el desarrollo de sistemas de información en cascada. El proceso CSI tiene </w:t>
      </w:r>
      <w:r>
        <w:rPr>
          <w:b/>
          <w:bCs/>
        </w:rPr>
        <w:t>nueve actividades</w:t>
      </w:r>
      <w:r>
        <w:t>:</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3084"/>
        <w:gridCol w:w="3468"/>
        <w:gridCol w:w="3086"/>
      </w:tblGrid>
      <w:tr w:rsidR="00F114E0" w14:paraId="325BD47C" w14:textId="77777777">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Pr>
          <w:p w14:paraId="3A40D999" w14:textId="77777777" w:rsidR="00F114E0" w:rsidRDefault="00000000">
            <w:pPr>
              <w:spacing w:before="20" w:after="20" w:line="240" w:lineRule="exact"/>
            </w:pPr>
            <w:r>
              <w:rPr>
                <w:b/>
                <w:bCs/>
                <w:color w:val="FFFFFF"/>
                <w:sz w:val="18"/>
                <w:szCs w:val="18"/>
              </w:rPr>
              <w:t>Actividad</w:t>
            </w:r>
          </w:p>
        </w:tc>
        <w:tc>
          <w:tcPr>
            <w:tcW w:w="3468" w:type="dxa"/>
            <w:tcBorders>
              <w:top w:val="single" w:sz="4" w:space="0" w:color="BFBFBF"/>
              <w:left w:val="single" w:sz="4" w:space="0" w:color="BFBFBF"/>
              <w:bottom w:val="single" w:sz="4" w:space="0" w:color="BFBFBF"/>
              <w:right w:val="single" w:sz="4" w:space="0" w:color="BFBFBF"/>
            </w:tcBorders>
            <w:shd w:val="clear" w:color="auto" w:fill="1F4E79"/>
          </w:tcPr>
          <w:p w14:paraId="64E88B90" w14:textId="77777777" w:rsidR="00F114E0" w:rsidRDefault="00000000">
            <w:pPr>
              <w:spacing w:before="20" w:after="20" w:line="240" w:lineRule="exact"/>
            </w:pPr>
            <w:r>
              <w:rPr>
                <w:b/>
                <w:bCs/>
                <w:color w:val="FFFFFF"/>
                <w:sz w:val="18"/>
                <w:szCs w:val="18"/>
              </w:rPr>
              <w:t>Tareas</w:t>
            </w:r>
          </w:p>
        </w:tc>
        <w:tc>
          <w:tcPr>
            <w:tcW w:w="3086" w:type="dxa"/>
            <w:tcBorders>
              <w:top w:val="single" w:sz="4" w:space="0" w:color="BFBFBF"/>
              <w:left w:val="single" w:sz="4" w:space="0" w:color="BFBFBF"/>
              <w:bottom w:val="single" w:sz="4" w:space="0" w:color="BFBFBF"/>
              <w:right w:val="single" w:sz="4" w:space="0" w:color="BFBFBF"/>
            </w:tcBorders>
            <w:shd w:val="clear" w:color="auto" w:fill="1F4E79"/>
          </w:tcPr>
          <w:p w14:paraId="483EF578" w14:textId="77777777" w:rsidR="00F114E0" w:rsidRDefault="00000000">
            <w:pPr>
              <w:spacing w:before="20" w:after="20" w:line="240" w:lineRule="exact"/>
            </w:pPr>
            <w:r>
              <w:rPr>
                <w:b/>
                <w:bCs/>
                <w:color w:val="FFFFFF"/>
                <w:sz w:val="18"/>
                <w:szCs w:val="18"/>
              </w:rPr>
              <w:t>Productos principales</w:t>
            </w:r>
          </w:p>
        </w:tc>
      </w:tr>
      <w:tr w:rsidR="00F114E0" w14:paraId="01EA3234"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07F3755D" w14:textId="77777777" w:rsidR="00F114E0" w:rsidRDefault="00000000">
            <w:pPr>
              <w:spacing w:before="20" w:after="20" w:line="240" w:lineRule="exact"/>
            </w:pPr>
            <w:r>
              <w:rPr>
                <w:b/>
                <w:bCs/>
                <w:sz w:val="18"/>
                <w:szCs w:val="18"/>
              </w:rPr>
              <w:t>CSI 1. Preparación del entorno de generación y construcción</w:t>
            </w:r>
          </w:p>
        </w:tc>
        <w:tc>
          <w:tcPr>
            <w:tcW w:w="3468" w:type="dxa"/>
            <w:tcBorders>
              <w:top w:val="single" w:sz="4" w:space="0" w:color="BFBFBF"/>
              <w:left w:val="single" w:sz="4" w:space="0" w:color="BFBFBF"/>
              <w:bottom w:val="single" w:sz="4" w:space="0" w:color="BFBFBF"/>
              <w:right w:val="single" w:sz="4" w:space="0" w:color="BFBFBF"/>
            </w:tcBorders>
            <w:shd w:val="clear" w:color="auto" w:fill="FFFFFF"/>
          </w:tcPr>
          <w:p w14:paraId="21EA1BDF" w14:textId="77777777" w:rsidR="00F114E0" w:rsidRDefault="00000000">
            <w:pPr>
              <w:spacing w:before="20" w:after="20" w:line="240" w:lineRule="exact"/>
            </w:pPr>
            <w:r>
              <w:rPr>
                <w:sz w:val="18"/>
                <w:szCs w:val="18"/>
              </w:rPr>
              <w:t>1.1 Implantación de la base de datos física o ficheros</w:t>
            </w:r>
          </w:p>
          <w:p w14:paraId="2D3BFE7F" w14:textId="77777777" w:rsidR="00F114E0" w:rsidRDefault="00000000">
            <w:pPr>
              <w:spacing w:before="20" w:after="20" w:line="240" w:lineRule="exact"/>
            </w:pPr>
            <w:r>
              <w:rPr>
                <w:sz w:val="18"/>
                <w:szCs w:val="18"/>
              </w:rPr>
              <w:t>1.2 Preparación del entorno de construcción</w:t>
            </w:r>
          </w:p>
        </w:tc>
        <w:tc>
          <w:tcPr>
            <w:tcW w:w="3086" w:type="dxa"/>
            <w:tcBorders>
              <w:top w:val="single" w:sz="4" w:space="0" w:color="BFBFBF"/>
              <w:left w:val="single" w:sz="4" w:space="0" w:color="BFBFBF"/>
              <w:bottom w:val="single" w:sz="4" w:space="0" w:color="BFBFBF"/>
              <w:right w:val="single" w:sz="4" w:space="0" w:color="BFBFBF"/>
            </w:tcBorders>
            <w:shd w:val="clear" w:color="auto" w:fill="FFFFFF"/>
          </w:tcPr>
          <w:p w14:paraId="719F28B9" w14:textId="77777777" w:rsidR="00F114E0" w:rsidRDefault="00000000">
            <w:pPr>
              <w:spacing w:before="20" w:after="20" w:line="240" w:lineRule="exact"/>
            </w:pPr>
            <w:r>
              <w:rPr>
                <w:sz w:val="18"/>
                <w:szCs w:val="18"/>
              </w:rPr>
              <w:t>Base de datos física; entorno de construcción (bibliotecas, herramientas, puestos de trabajo, procedimientos de operación y seguridad del entorno)</w:t>
            </w:r>
          </w:p>
        </w:tc>
      </w:tr>
      <w:tr w:rsidR="00F114E0" w14:paraId="1EFB8DA4"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1094A513" w14:textId="77777777" w:rsidR="00F114E0" w:rsidRDefault="00000000">
            <w:pPr>
              <w:spacing w:before="20" w:after="20" w:line="240" w:lineRule="exact"/>
            </w:pPr>
            <w:r>
              <w:rPr>
                <w:b/>
                <w:bCs/>
                <w:sz w:val="18"/>
                <w:szCs w:val="18"/>
              </w:rPr>
              <w:t>CSI 2. Generación del código de los componentes y procedimientos</w:t>
            </w:r>
          </w:p>
        </w:tc>
        <w:tc>
          <w:tcPr>
            <w:tcW w:w="3468" w:type="dxa"/>
            <w:tcBorders>
              <w:top w:val="single" w:sz="4" w:space="0" w:color="BFBFBF"/>
              <w:left w:val="single" w:sz="4" w:space="0" w:color="BFBFBF"/>
              <w:bottom w:val="single" w:sz="4" w:space="0" w:color="BFBFBF"/>
              <w:right w:val="single" w:sz="4" w:space="0" w:color="BFBFBF"/>
            </w:tcBorders>
            <w:shd w:val="clear" w:color="auto" w:fill="EAF2FB"/>
          </w:tcPr>
          <w:p w14:paraId="318D7584" w14:textId="77777777" w:rsidR="00F114E0" w:rsidRDefault="00000000">
            <w:pPr>
              <w:spacing w:before="20" w:after="20" w:line="240" w:lineRule="exact"/>
            </w:pPr>
            <w:r>
              <w:rPr>
                <w:sz w:val="18"/>
                <w:szCs w:val="18"/>
              </w:rPr>
              <w:t>2.1 Generación del código de componentes</w:t>
            </w:r>
          </w:p>
          <w:p w14:paraId="1AE2087F" w14:textId="77777777" w:rsidR="00F114E0" w:rsidRDefault="00000000">
            <w:pPr>
              <w:spacing w:before="20" w:after="20" w:line="240" w:lineRule="exact"/>
            </w:pPr>
            <w:r>
              <w:rPr>
                <w:sz w:val="18"/>
                <w:szCs w:val="18"/>
              </w:rPr>
              <w:t>2.2 Generación del código de los procedimientos de operación y seguridad</w:t>
            </w:r>
          </w:p>
        </w:tc>
        <w:tc>
          <w:tcPr>
            <w:tcW w:w="3086" w:type="dxa"/>
            <w:tcBorders>
              <w:top w:val="single" w:sz="4" w:space="0" w:color="BFBFBF"/>
              <w:left w:val="single" w:sz="4" w:space="0" w:color="BFBFBF"/>
              <w:bottom w:val="single" w:sz="4" w:space="0" w:color="BFBFBF"/>
              <w:right w:val="single" w:sz="4" w:space="0" w:color="BFBFBF"/>
            </w:tcBorders>
            <w:shd w:val="clear" w:color="auto" w:fill="EAF2FB"/>
          </w:tcPr>
          <w:p w14:paraId="6C6CA4CF" w14:textId="77777777" w:rsidR="00F114E0" w:rsidRDefault="00000000">
            <w:pPr>
              <w:spacing w:before="20" w:after="20" w:line="240" w:lineRule="exact"/>
            </w:pPr>
            <w:r>
              <w:rPr>
                <w:sz w:val="18"/>
                <w:szCs w:val="18"/>
              </w:rPr>
              <w:t>Código fuente; procedimientos de operación y administración; procedimientos de seguridad y control de acceso</w:t>
            </w:r>
          </w:p>
        </w:tc>
      </w:tr>
      <w:tr w:rsidR="00F114E0" w14:paraId="627D43C9"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33758A8B" w14:textId="77777777" w:rsidR="00F114E0" w:rsidRDefault="00000000">
            <w:pPr>
              <w:spacing w:before="20" w:after="20" w:line="240" w:lineRule="exact"/>
            </w:pPr>
            <w:r>
              <w:rPr>
                <w:b/>
                <w:bCs/>
                <w:sz w:val="18"/>
                <w:szCs w:val="18"/>
              </w:rPr>
              <w:t>CSI 3. Ejecución de las pruebas unitarias</w:t>
            </w:r>
          </w:p>
        </w:tc>
        <w:tc>
          <w:tcPr>
            <w:tcW w:w="3468" w:type="dxa"/>
            <w:tcBorders>
              <w:top w:val="single" w:sz="4" w:space="0" w:color="BFBFBF"/>
              <w:left w:val="single" w:sz="4" w:space="0" w:color="BFBFBF"/>
              <w:bottom w:val="single" w:sz="4" w:space="0" w:color="BFBFBF"/>
              <w:right w:val="single" w:sz="4" w:space="0" w:color="BFBFBF"/>
            </w:tcBorders>
            <w:shd w:val="clear" w:color="auto" w:fill="FFFFFF"/>
          </w:tcPr>
          <w:p w14:paraId="3F50D8A7" w14:textId="77777777" w:rsidR="00F114E0" w:rsidRDefault="00000000">
            <w:pPr>
              <w:spacing w:before="20" w:after="20" w:line="240" w:lineRule="exact"/>
            </w:pPr>
            <w:r>
              <w:rPr>
                <w:sz w:val="18"/>
                <w:szCs w:val="18"/>
              </w:rPr>
              <w:t>3.1 Preparación del entorno de pruebas unitarias</w:t>
            </w:r>
          </w:p>
          <w:p w14:paraId="1B945690" w14:textId="77777777" w:rsidR="00F114E0" w:rsidRDefault="00000000">
            <w:pPr>
              <w:spacing w:before="20" w:after="20" w:line="240" w:lineRule="exact"/>
            </w:pPr>
            <w:r>
              <w:rPr>
                <w:sz w:val="18"/>
                <w:szCs w:val="18"/>
              </w:rPr>
              <w:t>3.2 Realización y evaluación de las pruebas unitarias</w:t>
            </w:r>
          </w:p>
        </w:tc>
        <w:tc>
          <w:tcPr>
            <w:tcW w:w="3086" w:type="dxa"/>
            <w:tcBorders>
              <w:top w:val="single" w:sz="4" w:space="0" w:color="BFBFBF"/>
              <w:left w:val="single" w:sz="4" w:space="0" w:color="BFBFBF"/>
              <w:bottom w:val="single" w:sz="4" w:space="0" w:color="BFBFBF"/>
              <w:right w:val="single" w:sz="4" w:space="0" w:color="BFBFBF"/>
            </w:tcBorders>
            <w:shd w:val="clear" w:color="auto" w:fill="FFFFFF"/>
          </w:tcPr>
          <w:p w14:paraId="24C98843" w14:textId="77777777" w:rsidR="00F114E0" w:rsidRDefault="00000000">
            <w:pPr>
              <w:spacing w:before="20" w:after="20" w:line="240" w:lineRule="exact"/>
            </w:pPr>
            <w:r>
              <w:rPr>
                <w:sz w:val="18"/>
                <w:szCs w:val="18"/>
              </w:rPr>
              <w:t>Resultado y evaluación de las pruebas unitarias</w:t>
            </w:r>
          </w:p>
        </w:tc>
      </w:tr>
      <w:tr w:rsidR="00F114E0" w14:paraId="7E1317B6"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7A9E60DD" w14:textId="77777777" w:rsidR="00F114E0" w:rsidRDefault="00000000">
            <w:pPr>
              <w:spacing w:before="20" w:after="20" w:line="240" w:lineRule="exact"/>
            </w:pPr>
            <w:r>
              <w:rPr>
                <w:b/>
                <w:bCs/>
                <w:sz w:val="18"/>
                <w:szCs w:val="18"/>
              </w:rPr>
              <w:t>CSI 4. Ejecución de las pruebas de integración</w:t>
            </w:r>
          </w:p>
        </w:tc>
        <w:tc>
          <w:tcPr>
            <w:tcW w:w="3468" w:type="dxa"/>
            <w:tcBorders>
              <w:top w:val="single" w:sz="4" w:space="0" w:color="BFBFBF"/>
              <w:left w:val="single" w:sz="4" w:space="0" w:color="BFBFBF"/>
              <w:bottom w:val="single" w:sz="4" w:space="0" w:color="BFBFBF"/>
              <w:right w:val="single" w:sz="4" w:space="0" w:color="BFBFBF"/>
            </w:tcBorders>
            <w:shd w:val="clear" w:color="auto" w:fill="EAF2FB"/>
          </w:tcPr>
          <w:p w14:paraId="28F6FF3D" w14:textId="77777777" w:rsidR="00F114E0" w:rsidRDefault="00000000">
            <w:pPr>
              <w:spacing w:before="20" w:after="20" w:line="240" w:lineRule="exact"/>
            </w:pPr>
            <w:r>
              <w:rPr>
                <w:sz w:val="18"/>
                <w:szCs w:val="18"/>
              </w:rPr>
              <w:t>4.1 Preparación del entorno</w:t>
            </w:r>
          </w:p>
          <w:p w14:paraId="26AA91DE" w14:textId="77777777" w:rsidR="00F114E0" w:rsidRDefault="00000000">
            <w:pPr>
              <w:spacing w:before="20" w:after="20" w:line="240" w:lineRule="exact"/>
            </w:pPr>
            <w:r>
              <w:rPr>
                <w:sz w:val="18"/>
                <w:szCs w:val="18"/>
              </w:rPr>
              <w:t>4.2 Realización</w:t>
            </w:r>
          </w:p>
          <w:p w14:paraId="78AAA8CB" w14:textId="77777777" w:rsidR="00F114E0" w:rsidRDefault="00000000">
            <w:pPr>
              <w:spacing w:before="20" w:after="20" w:line="240" w:lineRule="exact"/>
            </w:pPr>
            <w:r>
              <w:rPr>
                <w:sz w:val="18"/>
                <w:szCs w:val="18"/>
              </w:rPr>
              <w:t>4.3 Evaluación del resultado</w:t>
            </w:r>
          </w:p>
        </w:tc>
        <w:tc>
          <w:tcPr>
            <w:tcW w:w="3086" w:type="dxa"/>
            <w:tcBorders>
              <w:top w:val="single" w:sz="4" w:space="0" w:color="BFBFBF"/>
              <w:left w:val="single" w:sz="4" w:space="0" w:color="BFBFBF"/>
              <w:bottom w:val="single" w:sz="4" w:space="0" w:color="BFBFBF"/>
              <w:right w:val="single" w:sz="4" w:space="0" w:color="BFBFBF"/>
            </w:tcBorders>
            <w:shd w:val="clear" w:color="auto" w:fill="EAF2FB"/>
          </w:tcPr>
          <w:p w14:paraId="461A67F6" w14:textId="77777777" w:rsidR="00F114E0" w:rsidRDefault="00000000">
            <w:pPr>
              <w:spacing w:before="20" w:after="20" w:line="240" w:lineRule="exact"/>
            </w:pPr>
            <w:r>
              <w:rPr>
                <w:sz w:val="18"/>
                <w:szCs w:val="18"/>
              </w:rPr>
              <w:t>Resultado y evaluación de las pruebas de integración</w:t>
            </w:r>
          </w:p>
        </w:tc>
      </w:tr>
      <w:tr w:rsidR="00F114E0" w14:paraId="46EE0889"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3D81AF08" w14:textId="77777777" w:rsidR="00F114E0" w:rsidRDefault="00000000">
            <w:pPr>
              <w:spacing w:before="20" w:after="20" w:line="240" w:lineRule="exact"/>
            </w:pPr>
            <w:r>
              <w:rPr>
                <w:b/>
                <w:bCs/>
                <w:sz w:val="18"/>
                <w:szCs w:val="18"/>
              </w:rPr>
              <w:t>CSI 5. Ejecución de las pruebas del sistema</w:t>
            </w:r>
          </w:p>
        </w:tc>
        <w:tc>
          <w:tcPr>
            <w:tcW w:w="3468" w:type="dxa"/>
            <w:tcBorders>
              <w:top w:val="single" w:sz="4" w:space="0" w:color="BFBFBF"/>
              <w:left w:val="single" w:sz="4" w:space="0" w:color="BFBFBF"/>
              <w:bottom w:val="single" w:sz="4" w:space="0" w:color="BFBFBF"/>
              <w:right w:val="single" w:sz="4" w:space="0" w:color="BFBFBF"/>
            </w:tcBorders>
            <w:shd w:val="clear" w:color="auto" w:fill="FFFFFF"/>
          </w:tcPr>
          <w:p w14:paraId="3324A0F2" w14:textId="77777777" w:rsidR="00F114E0" w:rsidRDefault="00000000">
            <w:pPr>
              <w:spacing w:before="20" w:after="20" w:line="240" w:lineRule="exact"/>
            </w:pPr>
            <w:r>
              <w:rPr>
                <w:sz w:val="18"/>
                <w:szCs w:val="18"/>
              </w:rPr>
              <w:t>5.1 Preparación del entorno</w:t>
            </w:r>
          </w:p>
          <w:p w14:paraId="1F3F31FE" w14:textId="77777777" w:rsidR="00F114E0" w:rsidRDefault="00000000">
            <w:pPr>
              <w:spacing w:before="20" w:after="20" w:line="240" w:lineRule="exact"/>
            </w:pPr>
            <w:r>
              <w:rPr>
                <w:sz w:val="18"/>
                <w:szCs w:val="18"/>
              </w:rPr>
              <w:t>5.2 Realización</w:t>
            </w:r>
          </w:p>
          <w:p w14:paraId="566D9B17" w14:textId="77777777" w:rsidR="00F114E0" w:rsidRDefault="00000000">
            <w:pPr>
              <w:spacing w:before="20" w:after="20" w:line="240" w:lineRule="exact"/>
            </w:pPr>
            <w:r>
              <w:rPr>
                <w:sz w:val="18"/>
                <w:szCs w:val="18"/>
              </w:rPr>
              <w:t>5.3 Evaluación del resultado</w:t>
            </w:r>
          </w:p>
        </w:tc>
        <w:tc>
          <w:tcPr>
            <w:tcW w:w="3086" w:type="dxa"/>
            <w:tcBorders>
              <w:top w:val="single" w:sz="4" w:space="0" w:color="BFBFBF"/>
              <w:left w:val="single" w:sz="4" w:space="0" w:color="BFBFBF"/>
              <w:bottom w:val="single" w:sz="4" w:space="0" w:color="BFBFBF"/>
              <w:right w:val="single" w:sz="4" w:space="0" w:color="BFBFBF"/>
            </w:tcBorders>
            <w:shd w:val="clear" w:color="auto" w:fill="FFFFFF"/>
          </w:tcPr>
          <w:p w14:paraId="45E39593" w14:textId="77777777" w:rsidR="00F114E0" w:rsidRDefault="00000000">
            <w:pPr>
              <w:spacing w:before="20" w:after="20" w:line="240" w:lineRule="exact"/>
            </w:pPr>
            <w:r>
              <w:rPr>
                <w:sz w:val="18"/>
                <w:szCs w:val="18"/>
              </w:rPr>
              <w:t>Resultado y evaluación de las pruebas del sistema</w:t>
            </w:r>
          </w:p>
        </w:tc>
      </w:tr>
      <w:tr w:rsidR="00F114E0" w14:paraId="2F11C050"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34CA4B55" w14:textId="77777777" w:rsidR="00F114E0" w:rsidRDefault="00000000">
            <w:pPr>
              <w:spacing w:before="20" w:after="20" w:line="240" w:lineRule="exact"/>
            </w:pPr>
            <w:r>
              <w:rPr>
                <w:b/>
                <w:bCs/>
                <w:sz w:val="18"/>
                <w:szCs w:val="18"/>
              </w:rPr>
              <w:t>CSI 6. Elaboración de los manuales de usuario</w:t>
            </w:r>
          </w:p>
        </w:tc>
        <w:tc>
          <w:tcPr>
            <w:tcW w:w="3468" w:type="dxa"/>
            <w:tcBorders>
              <w:top w:val="single" w:sz="4" w:space="0" w:color="BFBFBF"/>
              <w:left w:val="single" w:sz="4" w:space="0" w:color="BFBFBF"/>
              <w:bottom w:val="single" w:sz="4" w:space="0" w:color="BFBFBF"/>
              <w:right w:val="single" w:sz="4" w:space="0" w:color="BFBFBF"/>
            </w:tcBorders>
            <w:shd w:val="clear" w:color="auto" w:fill="EAF2FB"/>
          </w:tcPr>
          <w:p w14:paraId="4FB8D45E" w14:textId="77777777" w:rsidR="00F114E0" w:rsidRDefault="00000000">
            <w:pPr>
              <w:spacing w:before="20" w:after="20" w:line="240" w:lineRule="exact"/>
            </w:pPr>
            <w:r>
              <w:rPr>
                <w:sz w:val="18"/>
                <w:szCs w:val="18"/>
              </w:rPr>
              <w:t>6.1 Elaboración de los manuales de usuario</w:t>
            </w:r>
          </w:p>
        </w:tc>
        <w:tc>
          <w:tcPr>
            <w:tcW w:w="3086" w:type="dxa"/>
            <w:tcBorders>
              <w:top w:val="single" w:sz="4" w:space="0" w:color="BFBFBF"/>
              <w:left w:val="single" w:sz="4" w:space="0" w:color="BFBFBF"/>
              <w:bottom w:val="single" w:sz="4" w:space="0" w:color="BFBFBF"/>
              <w:right w:val="single" w:sz="4" w:space="0" w:color="BFBFBF"/>
            </w:tcBorders>
            <w:shd w:val="clear" w:color="auto" w:fill="EAF2FB"/>
          </w:tcPr>
          <w:p w14:paraId="00B807D9" w14:textId="77777777" w:rsidR="00F114E0" w:rsidRDefault="00000000">
            <w:pPr>
              <w:spacing w:before="20" w:after="20" w:line="240" w:lineRule="exact"/>
            </w:pPr>
            <w:r>
              <w:rPr>
                <w:sz w:val="18"/>
                <w:szCs w:val="18"/>
              </w:rPr>
              <w:t>Manuales de usuario final y de explotación</w:t>
            </w:r>
          </w:p>
        </w:tc>
      </w:tr>
      <w:tr w:rsidR="00F114E0" w14:paraId="6C58A0F4"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570B848B" w14:textId="77777777" w:rsidR="00F114E0" w:rsidRDefault="00000000">
            <w:pPr>
              <w:spacing w:before="20" w:after="20" w:line="240" w:lineRule="exact"/>
            </w:pPr>
            <w:r>
              <w:rPr>
                <w:b/>
                <w:bCs/>
                <w:sz w:val="18"/>
                <w:szCs w:val="18"/>
              </w:rPr>
              <w:t>CSI 7. Definición de la formación de usuarios finales</w:t>
            </w:r>
          </w:p>
        </w:tc>
        <w:tc>
          <w:tcPr>
            <w:tcW w:w="3468" w:type="dxa"/>
            <w:tcBorders>
              <w:top w:val="single" w:sz="4" w:space="0" w:color="BFBFBF"/>
              <w:left w:val="single" w:sz="4" w:space="0" w:color="BFBFBF"/>
              <w:bottom w:val="single" w:sz="4" w:space="0" w:color="BFBFBF"/>
              <w:right w:val="single" w:sz="4" w:space="0" w:color="BFBFBF"/>
            </w:tcBorders>
            <w:shd w:val="clear" w:color="auto" w:fill="FFFFFF"/>
          </w:tcPr>
          <w:p w14:paraId="6FE8B8C6" w14:textId="77777777" w:rsidR="00F114E0" w:rsidRDefault="00000000">
            <w:pPr>
              <w:spacing w:before="20" w:after="20" w:line="240" w:lineRule="exact"/>
            </w:pPr>
            <w:r>
              <w:rPr>
                <w:sz w:val="18"/>
                <w:szCs w:val="18"/>
              </w:rPr>
              <w:t>7.1 Definición del esquema de formación</w:t>
            </w:r>
          </w:p>
          <w:p w14:paraId="4E057838" w14:textId="77777777" w:rsidR="00F114E0" w:rsidRDefault="00000000">
            <w:pPr>
              <w:spacing w:before="20" w:after="20" w:line="240" w:lineRule="exact"/>
            </w:pPr>
            <w:r>
              <w:rPr>
                <w:sz w:val="18"/>
                <w:szCs w:val="18"/>
              </w:rPr>
              <w:t>7.2 Especificación de los recursos y entornos de formación</w:t>
            </w:r>
          </w:p>
        </w:tc>
        <w:tc>
          <w:tcPr>
            <w:tcW w:w="3086" w:type="dxa"/>
            <w:tcBorders>
              <w:top w:val="single" w:sz="4" w:space="0" w:color="BFBFBF"/>
              <w:left w:val="single" w:sz="4" w:space="0" w:color="BFBFBF"/>
              <w:bottom w:val="single" w:sz="4" w:space="0" w:color="BFBFBF"/>
              <w:right w:val="single" w:sz="4" w:space="0" w:color="BFBFBF"/>
            </w:tcBorders>
            <w:shd w:val="clear" w:color="auto" w:fill="FFFFFF"/>
          </w:tcPr>
          <w:p w14:paraId="42E1D296" w14:textId="77777777" w:rsidR="00F114E0" w:rsidRDefault="00000000">
            <w:pPr>
              <w:spacing w:before="20" w:after="20" w:line="240" w:lineRule="exact"/>
            </w:pPr>
            <w:r>
              <w:rPr>
                <w:sz w:val="18"/>
                <w:szCs w:val="18"/>
              </w:rPr>
              <w:t>Especificación de la formación: esquema; materiales y entornos</w:t>
            </w:r>
          </w:p>
        </w:tc>
      </w:tr>
      <w:tr w:rsidR="00F114E0" w14:paraId="19BFAB79"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1F239007" w14:textId="77777777" w:rsidR="00F114E0" w:rsidRDefault="00000000">
            <w:pPr>
              <w:spacing w:before="20" w:after="20" w:line="240" w:lineRule="exact"/>
            </w:pPr>
            <w:r>
              <w:rPr>
                <w:b/>
                <w:bCs/>
                <w:sz w:val="18"/>
                <w:szCs w:val="18"/>
              </w:rPr>
              <w:t>CSI 8. Construcción de los componentes y procedimientos de migración y carga inicial de datos</w:t>
            </w:r>
          </w:p>
        </w:tc>
        <w:tc>
          <w:tcPr>
            <w:tcW w:w="3468" w:type="dxa"/>
            <w:tcBorders>
              <w:top w:val="single" w:sz="4" w:space="0" w:color="BFBFBF"/>
              <w:left w:val="single" w:sz="4" w:space="0" w:color="BFBFBF"/>
              <w:bottom w:val="single" w:sz="4" w:space="0" w:color="BFBFBF"/>
              <w:right w:val="single" w:sz="4" w:space="0" w:color="BFBFBF"/>
            </w:tcBorders>
            <w:shd w:val="clear" w:color="auto" w:fill="EAF2FB"/>
          </w:tcPr>
          <w:p w14:paraId="325918DD" w14:textId="77777777" w:rsidR="00F114E0" w:rsidRDefault="00000000">
            <w:pPr>
              <w:spacing w:before="20" w:after="20" w:line="240" w:lineRule="exact"/>
            </w:pPr>
            <w:r>
              <w:rPr>
                <w:sz w:val="18"/>
                <w:szCs w:val="18"/>
              </w:rPr>
              <w:t>8.1 Preparación del entorno de migración</w:t>
            </w:r>
          </w:p>
          <w:p w14:paraId="1F1B923B" w14:textId="77777777" w:rsidR="00F114E0" w:rsidRDefault="00000000">
            <w:pPr>
              <w:spacing w:before="20" w:after="20" w:line="240" w:lineRule="exact"/>
            </w:pPr>
            <w:r>
              <w:rPr>
                <w:sz w:val="18"/>
                <w:szCs w:val="18"/>
              </w:rPr>
              <w:t>8.2 Generación del código de migración</w:t>
            </w:r>
          </w:p>
          <w:p w14:paraId="7FC5A0E5" w14:textId="77777777" w:rsidR="00F114E0" w:rsidRDefault="00000000">
            <w:pPr>
              <w:spacing w:before="20" w:after="20" w:line="240" w:lineRule="exact"/>
            </w:pPr>
            <w:r>
              <w:rPr>
                <w:sz w:val="18"/>
                <w:szCs w:val="18"/>
              </w:rPr>
              <w:t>8.3 Realización y evaluación de las pruebas de migración</w:t>
            </w:r>
          </w:p>
        </w:tc>
        <w:tc>
          <w:tcPr>
            <w:tcW w:w="3086" w:type="dxa"/>
            <w:tcBorders>
              <w:top w:val="single" w:sz="4" w:space="0" w:color="BFBFBF"/>
              <w:left w:val="single" w:sz="4" w:space="0" w:color="BFBFBF"/>
              <w:bottom w:val="single" w:sz="4" w:space="0" w:color="BFBFBF"/>
              <w:right w:val="single" w:sz="4" w:space="0" w:color="BFBFBF"/>
            </w:tcBorders>
            <w:shd w:val="clear" w:color="auto" w:fill="EAF2FB"/>
          </w:tcPr>
          <w:p w14:paraId="5BBA6B9F" w14:textId="77777777" w:rsidR="00F114E0" w:rsidRDefault="00000000">
            <w:pPr>
              <w:spacing w:before="20" w:after="20" w:line="240" w:lineRule="exact"/>
            </w:pPr>
            <w:r>
              <w:rPr>
                <w:sz w:val="18"/>
                <w:szCs w:val="18"/>
              </w:rPr>
              <w:t>Código y procedimientos de migración; resultado de sus pruebas</w:t>
            </w:r>
          </w:p>
        </w:tc>
      </w:tr>
      <w:tr w:rsidR="00F114E0" w14:paraId="3262AA74"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69220C55" w14:textId="77777777" w:rsidR="00F114E0" w:rsidRDefault="00000000">
            <w:pPr>
              <w:spacing w:before="20" w:after="20" w:line="240" w:lineRule="exact"/>
            </w:pPr>
            <w:r>
              <w:rPr>
                <w:b/>
                <w:bCs/>
                <w:sz w:val="18"/>
                <w:szCs w:val="18"/>
              </w:rPr>
              <w:t>CSI 9. Aprobación del sistema de información</w:t>
            </w:r>
          </w:p>
        </w:tc>
        <w:tc>
          <w:tcPr>
            <w:tcW w:w="3468" w:type="dxa"/>
            <w:tcBorders>
              <w:top w:val="single" w:sz="4" w:space="0" w:color="BFBFBF"/>
              <w:left w:val="single" w:sz="4" w:space="0" w:color="BFBFBF"/>
              <w:bottom w:val="single" w:sz="4" w:space="0" w:color="BFBFBF"/>
              <w:right w:val="single" w:sz="4" w:space="0" w:color="BFBFBF"/>
            </w:tcBorders>
            <w:shd w:val="clear" w:color="auto" w:fill="FFFFFF"/>
          </w:tcPr>
          <w:p w14:paraId="5A400EBD" w14:textId="77777777" w:rsidR="00F114E0" w:rsidRDefault="00000000">
            <w:pPr>
              <w:spacing w:before="20" w:after="20" w:line="240" w:lineRule="exact"/>
            </w:pPr>
            <w:r>
              <w:rPr>
                <w:sz w:val="18"/>
                <w:szCs w:val="18"/>
              </w:rPr>
              <w:t>9.1 Presentación y aprobación del sistema</w:t>
            </w:r>
          </w:p>
        </w:tc>
        <w:tc>
          <w:tcPr>
            <w:tcW w:w="3086" w:type="dxa"/>
            <w:tcBorders>
              <w:top w:val="single" w:sz="4" w:space="0" w:color="BFBFBF"/>
              <w:left w:val="single" w:sz="4" w:space="0" w:color="BFBFBF"/>
              <w:bottom w:val="single" w:sz="4" w:space="0" w:color="BFBFBF"/>
              <w:right w:val="single" w:sz="4" w:space="0" w:color="BFBFBF"/>
            </w:tcBorders>
            <w:shd w:val="clear" w:color="auto" w:fill="FFFFFF"/>
          </w:tcPr>
          <w:p w14:paraId="66825E25" w14:textId="77777777" w:rsidR="00F114E0" w:rsidRDefault="00000000">
            <w:pPr>
              <w:spacing w:before="20" w:after="20" w:line="240" w:lineRule="exact"/>
            </w:pPr>
            <w:r>
              <w:rPr>
                <w:sz w:val="18"/>
                <w:szCs w:val="18"/>
              </w:rPr>
              <w:t>Aprobación del sistema de información</w:t>
            </w:r>
          </w:p>
        </w:tc>
      </w:tr>
    </w:tbl>
    <w:p w14:paraId="0E31E508" w14:textId="77777777" w:rsidR="00F114E0" w:rsidRDefault="00F114E0">
      <w:pPr>
        <w:spacing w:after="60"/>
      </w:pPr>
    </w:p>
    <w:p w14:paraId="2B2C22EC" w14:textId="77777777" w:rsidR="00F114E0" w:rsidRDefault="00000000">
      <w:pPr>
        <w:jc w:val="both"/>
      </w:pPr>
      <w:r>
        <w:t>Algunas relaciones que conviene recordar:</w:t>
      </w:r>
    </w:p>
    <w:p w14:paraId="5744885B" w14:textId="77777777" w:rsidR="00F114E0" w:rsidRDefault="00000000">
      <w:pPr>
        <w:pStyle w:val="Prrafodelista"/>
        <w:numPr>
          <w:ilvl w:val="0"/>
          <w:numId w:val="1"/>
        </w:numPr>
        <w:spacing w:after="40"/>
      </w:pPr>
      <w:r>
        <w:t xml:space="preserve">CSI 2, CSI 3 y CSI 4 se desarrollan </w:t>
      </w:r>
      <w:r>
        <w:rPr>
          <w:b/>
          <w:bCs/>
        </w:rPr>
        <w:t>en paralelo</w:t>
      </w:r>
      <w:r>
        <w:t>, lo que permite una construcción incremental. Aun así, un componente solo entra en las pruebas de integración si antes ha superado las unitarias.</w:t>
      </w:r>
    </w:p>
    <w:p w14:paraId="7B2FF5FA" w14:textId="77777777" w:rsidR="00F114E0" w:rsidRDefault="00000000">
      <w:pPr>
        <w:pStyle w:val="Prrafodelista"/>
        <w:numPr>
          <w:ilvl w:val="0"/>
          <w:numId w:val="1"/>
        </w:numPr>
        <w:spacing w:after="40"/>
      </w:pPr>
      <w:r>
        <w:t xml:space="preserve">Las pruebas del sistema (CSI 5) comprueban la </w:t>
      </w:r>
      <w:r>
        <w:rPr>
          <w:b/>
          <w:bCs/>
        </w:rPr>
        <w:t>integración final</w:t>
      </w:r>
      <w:r>
        <w:t xml:space="preserve"> de todo el sistema, sus interfaces con otros sistemas y la </w:t>
      </w:r>
      <w:r>
        <w:rPr>
          <w:b/>
          <w:bCs/>
        </w:rPr>
        <w:t>cobertura de los requisitos</w:t>
      </w:r>
      <w:r>
        <w:t>, porque de ellas depende la aceptación por el equipo de operación en IAS.</w:t>
      </w:r>
    </w:p>
    <w:p w14:paraId="79FC7FBD" w14:textId="77777777" w:rsidR="00F114E0" w:rsidRDefault="00000000">
      <w:pPr>
        <w:pStyle w:val="Prrafodelista"/>
        <w:numPr>
          <w:ilvl w:val="0"/>
          <w:numId w:val="1"/>
        </w:numPr>
        <w:spacing w:after="40"/>
      </w:pPr>
      <w:r>
        <w:t xml:space="preserve">En CSI 2.1 el código se compila o ensambla y se enlaza con las bibliotecas para verificar que es sintácticamente correcto, siguiendo los estándares del </w:t>
      </w:r>
      <w:r>
        <w:rPr>
          <w:b/>
          <w:bCs/>
        </w:rPr>
        <w:t>catálogo de normas</w:t>
      </w:r>
      <w:r>
        <w:t>.</w:t>
      </w:r>
    </w:p>
    <w:p w14:paraId="66BD62AE" w14:textId="77777777" w:rsidR="00F114E0" w:rsidRDefault="00000000">
      <w:pPr>
        <w:pStyle w:val="Prrafodelista"/>
        <w:numPr>
          <w:ilvl w:val="0"/>
          <w:numId w:val="1"/>
        </w:numPr>
        <w:spacing w:after="40"/>
      </w:pPr>
      <w:r>
        <w:t xml:space="preserve">La migración (CSI 8) solo se construye </w:t>
      </w:r>
      <w:r>
        <w:rPr>
          <w:b/>
          <w:bCs/>
        </w:rPr>
        <w:t>si procede</w:t>
      </w:r>
      <w:r>
        <w:t>, es decir, si en el diseño se estableció que había que migrar datos.</w:t>
      </w:r>
    </w:p>
    <w:p w14:paraId="0A7F9225" w14:textId="77777777" w:rsidR="00F114E0" w:rsidRDefault="00000000">
      <w:pPr>
        <w:pStyle w:val="Prrafodelista"/>
        <w:numPr>
          <w:ilvl w:val="0"/>
          <w:numId w:val="1"/>
        </w:numPr>
        <w:spacing w:after="40"/>
      </w:pPr>
      <w:r>
        <w:t xml:space="preserve">CSI 9 la ejecuta el </w:t>
      </w:r>
      <w:r>
        <w:rPr>
          <w:b/>
          <w:bCs/>
        </w:rPr>
        <w:t>Jefe de Proyecto</w:t>
      </w:r>
      <w:r>
        <w:t xml:space="preserve">, que presenta el sistema al </w:t>
      </w:r>
      <w:r>
        <w:rPr>
          <w:b/>
          <w:bCs/>
        </w:rPr>
        <w:t>Comité de Seguimiento</w:t>
      </w:r>
      <w:r>
        <w:t xml:space="preserve"> para su aprobación.</w:t>
      </w:r>
    </w:p>
    <w:p w14:paraId="5B163C41" w14:textId="77777777" w:rsidR="00F114E0" w:rsidRDefault="00000000">
      <w:pPr>
        <w:pStyle w:val="Ttulo2"/>
      </w:pPr>
      <w:bookmarkStart w:id="10" w:name="__RefHeading___Toc3513_3032809061"/>
      <w:bookmarkEnd w:id="10"/>
      <w:r>
        <w:lastRenderedPageBreak/>
        <w:t>3.2. Participantes en cada actividad</w:t>
      </w:r>
    </w:p>
    <w:p w14:paraId="7F1266E5" w14:textId="77777777" w:rsidR="00F114E0" w:rsidRDefault="00000000">
      <w:pPr>
        <w:jc w:val="both"/>
      </w:pPr>
      <w:r>
        <w:t>La tabla resume quién participa según el detalle de tareas de Métrica v3. Es la información que suele preguntarse en el test.</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1155"/>
        <w:gridCol w:w="8483"/>
      </w:tblGrid>
      <w:tr w:rsidR="00F114E0" w14:paraId="2F8E3632" w14:textId="77777777">
        <w:trPr>
          <w:cantSplit/>
          <w:tblHeader/>
        </w:trPr>
        <w:tc>
          <w:tcPr>
            <w:tcW w:w="1155" w:type="dxa"/>
            <w:tcBorders>
              <w:top w:val="single" w:sz="4" w:space="0" w:color="BFBFBF"/>
              <w:left w:val="single" w:sz="4" w:space="0" w:color="BFBFBF"/>
              <w:bottom w:val="single" w:sz="4" w:space="0" w:color="BFBFBF"/>
              <w:right w:val="single" w:sz="4" w:space="0" w:color="BFBFBF"/>
            </w:tcBorders>
            <w:shd w:val="clear" w:color="auto" w:fill="1F4E79"/>
          </w:tcPr>
          <w:p w14:paraId="000264DE" w14:textId="77777777" w:rsidR="00F114E0" w:rsidRDefault="00000000">
            <w:pPr>
              <w:spacing w:before="20" w:after="20" w:line="240" w:lineRule="exact"/>
            </w:pPr>
            <w:r>
              <w:rPr>
                <w:b/>
                <w:bCs/>
                <w:color w:val="FFFFFF"/>
                <w:sz w:val="18"/>
                <w:szCs w:val="18"/>
              </w:rPr>
              <w:t>Actividad</w:t>
            </w:r>
          </w:p>
        </w:tc>
        <w:tc>
          <w:tcPr>
            <w:tcW w:w="8482" w:type="dxa"/>
            <w:tcBorders>
              <w:top w:val="single" w:sz="4" w:space="0" w:color="BFBFBF"/>
              <w:left w:val="single" w:sz="4" w:space="0" w:color="BFBFBF"/>
              <w:bottom w:val="single" w:sz="4" w:space="0" w:color="BFBFBF"/>
              <w:right w:val="single" w:sz="4" w:space="0" w:color="BFBFBF"/>
            </w:tcBorders>
            <w:shd w:val="clear" w:color="auto" w:fill="1F4E79"/>
          </w:tcPr>
          <w:p w14:paraId="76E44DEB" w14:textId="77777777" w:rsidR="00F114E0" w:rsidRDefault="00000000">
            <w:pPr>
              <w:spacing w:before="20" w:after="20" w:line="240" w:lineRule="exact"/>
            </w:pPr>
            <w:r>
              <w:rPr>
                <w:b/>
                <w:bCs/>
                <w:color w:val="FFFFFF"/>
                <w:sz w:val="18"/>
                <w:szCs w:val="18"/>
              </w:rPr>
              <w:t>Participantes (por tarea)</w:t>
            </w:r>
          </w:p>
        </w:tc>
      </w:tr>
      <w:tr w:rsidR="00F114E0" w14:paraId="236C39D8" w14:textId="77777777">
        <w:trPr>
          <w:cantSplit/>
        </w:trPr>
        <w:tc>
          <w:tcPr>
            <w:tcW w:w="1155" w:type="dxa"/>
            <w:tcBorders>
              <w:top w:val="single" w:sz="4" w:space="0" w:color="BFBFBF"/>
              <w:left w:val="single" w:sz="4" w:space="0" w:color="BFBFBF"/>
              <w:bottom w:val="single" w:sz="4" w:space="0" w:color="BFBFBF"/>
              <w:right w:val="single" w:sz="4" w:space="0" w:color="BFBFBF"/>
            </w:tcBorders>
            <w:shd w:val="clear" w:color="auto" w:fill="FFFFFF"/>
          </w:tcPr>
          <w:p w14:paraId="7DC1ED4F" w14:textId="77777777" w:rsidR="00F114E0" w:rsidRDefault="00000000">
            <w:pPr>
              <w:spacing w:before="20" w:after="20" w:line="240" w:lineRule="exact"/>
            </w:pPr>
            <w:r>
              <w:rPr>
                <w:b/>
                <w:bCs/>
                <w:sz w:val="18"/>
                <w:szCs w:val="18"/>
              </w:rPr>
              <w:t>CSI 1</w:t>
            </w:r>
          </w:p>
        </w:tc>
        <w:tc>
          <w:tcPr>
            <w:tcW w:w="8482" w:type="dxa"/>
            <w:tcBorders>
              <w:top w:val="single" w:sz="4" w:space="0" w:color="BFBFBF"/>
              <w:left w:val="single" w:sz="4" w:space="0" w:color="BFBFBF"/>
              <w:bottom w:val="single" w:sz="4" w:space="0" w:color="BFBFBF"/>
              <w:right w:val="single" w:sz="4" w:space="0" w:color="BFBFBF"/>
            </w:tcBorders>
            <w:shd w:val="clear" w:color="auto" w:fill="FFFFFF"/>
          </w:tcPr>
          <w:p w14:paraId="13B9E50A" w14:textId="77777777" w:rsidR="00F114E0" w:rsidRDefault="00000000">
            <w:pPr>
              <w:spacing w:before="20" w:after="20" w:line="240" w:lineRule="exact"/>
            </w:pPr>
            <w:r>
              <w:rPr>
                <w:sz w:val="18"/>
                <w:szCs w:val="18"/>
              </w:rPr>
              <w:t>1.1: Equipo del Proyecto, Administradores de Bases de Datos</w:t>
            </w:r>
          </w:p>
          <w:p w14:paraId="5D94757E" w14:textId="77777777" w:rsidR="00F114E0" w:rsidRDefault="00000000">
            <w:pPr>
              <w:spacing w:before="20" w:after="20" w:line="240" w:lineRule="exact"/>
            </w:pPr>
            <w:r>
              <w:rPr>
                <w:sz w:val="18"/>
                <w:szCs w:val="18"/>
              </w:rPr>
              <w:t xml:space="preserve">1.2: Equipo del Proyecto, </w:t>
            </w:r>
            <w:r>
              <w:rPr>
                <w:b/>
                <w:bCs/>
                <w:sz w:val="18"/>
                <w:szCs w:val="18"/>
              </w:rPr>
              <w:t>Técnicos de Sistemas</w:t>
            </w:r>
            <w:r>
              <w:rPr>
                <w:sz w:val="18"/>
                <w:szCs w:val="18"/>
              </w:rPr>
              <w:t>, Equipo de Operación, Administradores de Bases de Datos</w:t>
            </w:r>
          </w:p>
        </w:tc>
      </w:tr>
      <w:tr w:rsidR="00F114E0" w14:paraId="3CF5D539" w14:textId="77777777">
        <w:trPr>
          <w:cantSplit/>
        </w:trPr>
        <w:tc>
          <w:tcPr>
            <w:tcW w:w="1155" w:type="dxa"/>
            <w:tcBorders>
              <w:top w:val="single" w:sz="4" w:space="0" w:color="BFBFBF"/>
              <w:left w:val="single" w:sz="4" w:space="0" w:color="BFBFBF"/>
              <w:bottom w:val="single" w:sz="4" w:space="0" w:color="BFBFBF"/>
              <w:right w:val="single" w:sz="4" w:space="0" w:color="BFBFBF"/>
            </w:tcBorders>
            <w:shd w:val="clear" w:color="auto" w:fill="EAF2FB"/>
          </w:tcPr>
          <w:p w14:paraId="09F3C97F" w14:textId="77777777" w:rsidR="00F114E0" w:rsidRDefault="00000000">
            <w:pPr>
              <w:spacing w:before="20" w:after="20" w:line="240" w:lineRule="exact"/>
            </w:pPr>
            <w:r>
              <w:rPr>
                <w:b/>
                <w:bCs/>
                <w:sz w:val="18"/>
                <w:szCs w:val="18"/>
              </w:rPr>
              <w:t>CSI 2</w:t>
            </w:r>
          </w:p>
        </w:tc>
        <w:tc>
          <w:tcPr>
            <w:tcW w:w="8482" w:type="dxa"/>
            <w:tcBorders>
              <w:top w:val="single" w:sz="4" w:space="0" w:color="BFBFBF"/>
              <w:left w:val="single" w:sz="4" w:space="0" w:color="BFBFBF"/>
              <w:bottom w:val="single" w:sz="4" w:space="0" w:color="BFBFBF"/>
              <w:right w:val="single" w:sz="4" w:space="0" w:color="BFBFBF"/>
            </w:tcBorders>
            <w:shd w:val="clear" w:color="auto" w:fill="EAF2FB"/>
          </w:tcPr>
          <w:p w14:paraId="6885BF30" w14:textId="77777777" w:rsidR="00F114E0" w:rsidRDefault="00000000">
            <w:pPr>
              <w:spacing w:before="20" w:after="20" w:line="240" w:lineRule="exact"/>
            </w:pPr>
            <w:r>
              <w:rPr>
                <w:sz w:val="18"/>
                <w:szCs w:val="18"/>
              </w:rPr>
              <w:t xml:space="preserve">2.1: </w:t>
            </w:r>
            <w:r>
              <w:rPr>
                <w:b/>
                <w:bCs/>
                <w:sz w:val="18"/>
                <w:szCs w:val="18"/>
              </w:rPr>
              <w:t>Programadores</w:t>
            </w:r>
            <w:r>
              <w:rPr>
                <w:sz w:val="18"/>
                <w:szCs w:val="18"/>
              </w:rPr>
              <w:t xml:space="preserve"> (únicamente)</w:t>
            </w:r>
          </w:p>
          <w:p w14:paraId="6E047B29" w14:textId="77777777" w:rsidR="00F114E0" w:rsidRDefault="00000000">
            <w:pPr>
              <w:spacing w:before="20" w:after="20" w:line="240" w:lineRule="exact"/>
            </w:pPr>
            <w:r>
              <w:rPr>
                <w:sz w:val="18"/>
                <w:szCs w:val="18"/>
              </w:rPr>
              <w:t xml:space="preserve">2.2: </w:t>
            </w:r>
            <w:r>
              <w:rPr>
                <w:b/>
                <w:bCs/>
                <w:sz w:val="18"/>
                <w:szCs w:val="18"/>
              </w:rPr>
              <w:t>Técnicos de Sistemas</w:t>
            </w:r>
            <w:r>
              <w:rPr>
                <w:sz w:val="18"/>
                <w:szCs w:val="18"/>
              </w:rPr>
              <w:t>, Equipo de Operación, Administrador de la Base de Datos, Programadores</w:t>
            </w:r>
          </w:p>
        </w:tc>
      </w:tr>
      <w:tr w:rsidR="00F114E0" w14:paraId="1F01C50D" w14:textId="77777777">
        <w:trPr>
          <w:cantSplit/>
        </w:trPr>
        <w:tc>
          <w:tcPr>
            <w:tcW w:w="1155" w:type="dxa"/>
            <w:tcBorders>
              <w:top w:val="single" w:sz="4" w:space="0" w:color="BFBFBF"/>
              <w:left w:val="single" w:sz="4" w:space="0" w:color="BFBFBF"/>
              <w:bottom w:val="single" w:sz="4" w:space="0" w:color="BFBFBF"/>
              <w:right w:val="single" w:sz="4" w:space="0" w:color="BFBFBF"/>
            </w:tcBorders>
            <w:shd w:val="clear" w:color="auto" w:fill="FFFFFF"/>
          </w:tcPr>
          <w:p w14:paraId="3E01B2F7" w14:textId="77777777" w:rsidR="00F114E0" w:rsidRDefault="00000000">
            <w:pPr>
              <w:spacing w:before="20" w:after="20" w:line="240" w:lineRule="exact"/>
            </w:pPr>
            <w:r>
              <w:rPr>
                <w:b/>
                <w:bCs/>
                <w:sz w:val="18"/>
                <w:szCs w:val="18"/>
              </w:rPr>
              <w:t>CSI 3</w:t>
            </w:r>
          </w:p>
        </w:tc>
        <w:tc>
          <w:tcPr>
            <w:tcW w:w="8482" w:type="dxa"/>
            <w:tcBorders>
              <w:top w:val="single" w:sz="4" w:space="0" w:color="BFBFBF"/>
              <w:left w:val="single" w:sz="4" w:space="0" w:color="BFBFBF"/>
              <w:bottom w:val="single" w:sz="4" w:space="0" w:color="BFBFBF"/>
              <w:right w:val="single" w:sz="4" w:space="0" w:color="BFBFBF"/>
            </w:tcBorders>
            <w:shd w:val="clear" w:color="auto" w:fill="FFFFFF"/>
          </w:tcPr>
          <w:p w14:paraId="623B7D9A" w14:textId="77777777" w:rsidR="00F114E0" w:rsidRDefault="00000000">
            <w:pPr>
              <w:spacing w:before="20" w:after="20" w:line="240" w:lineRule="exact"/>
            </w:pPr>
            <w:r>
              <w:rPr>
                <w:sz w:val="18"/>
                <w:szCs w:val="18"/>
              </w:rPr>
              <w:t xml:space="preserve">3.1: </w:t>
            </w:r>
            <w:r>
              <w:rPr>
                <w:b/>
                <w:bCs/>
                <w:sz w:val="18"/>
                <w:szCs w:val="18"/>
              </w:rPr>
              <w:t>Técnicos de Sistemas</w:t>
            </w:r>
            <w:r>
              <w:rPr>
                <w:sz w:val="18"/>
                <w:szCs w:val="18"/>
              </w:rPr>
              <w:t>, Programadores</w:t>
            </w:r>
          </w:p>
          <w:p w14:paraId="1F4E6EEA" w14:textId="77777777" w:rsidR="00F114E0" w:rsidRDefault="00000000">
            <w:pPr>
              <w:spacing w:before="20" w:after="20" w:line="240" w:lineRule="exact"/>
            </w:pPr>
            <w:r>
              <w:rPr>
                <w:sz w:val="18"/>
                <w:szCs w:val="18"/>
              </w:rPr>
              <w:t>3.2: Programadores</w:t>
            </w:r>
          </w:p>
        </w:tc>
      </w:tr>
      <w:tr w:rsidR="00F114E0" w14:paraId="7383839B" w14:textId="77777777">
        <w:trPr>
          <w:cantSplit/>
        </w:trPr>
        <w:tc>
          <w:tcPr>
            <w:tcW w:w="1155" w:type="dxa"/>
            <w:tcBorders>
              <w:top w:val="single" w:sz="4" w:space="0" w:color="BFBFBF"/>
              <w:left w:val="single" w:sz="4" w:space="0" w:color="BFBFBF"/>
              <w:bottom w:val="single" w:sz="4" w:space="0" w:color="BFBFBF"/>
              <w:right w:val="single" w:sz="4" w:space="0" w:color="BFBFBF"/>
            </w:tcBorders>
            <w:shd w:val="clear" w:color="auto" w:fill="EAF2FB"/>
          </w:tcPr>
          <w:p w14:paraId="21F1467C" w14:textId="77777777" w:rsidR="00F114E0" w:rsidRDefault="00000000">
            <w:pPr>
              <w:spacing w:before="20" w:after="20" w:line="240" w:lineRule="exact"/>
            </w:pPr>
            <w:r>
              <w:rPr>
                <w:b/>
                <w:bCs/>
                <w:sz w:val="18"/>
                <w:szCs w:val="18"/>
              </w:rPr>
              <w:t>CSI 4</w:t>
            </w:r>
          </w:p>
        </w:tc>
        <w:tc>
          <w:tcPr>
            <w:tcW w:w="8482" w:type="dxa"/>
            <w:tcBorders>
              <w:top w:val="single" w:sz="4" w:space="0" w:color="BFBFBF"/>
              <w:left w:val="single" w:sz="4" w:space="0" w:color="BFBFBF"/>
              <w:bottom w:val="single" w:sz="4" w:space="0" w:color="BFBFBF"/>
              <w:right w:val="single" w:sz="4" w:space="0" w:color="BFBFBF"/>
            </w:tcBorders>
            <w:shd w:val="clear" w:color="auto" w:fill="EAF2FB"/>
          </w:tcPr>
          <w:p w14:paraId="4029D6D1" w14:textId="77777777" w:rsidR="00F114E0" w:rsidRDefault="00000000">
            <w:pPr>
              <w:spacing w:before="20" w:after="20" w:line="240" w:lineRule="exact"/>
            </w:pPr>
            <w:r>
              <w:rPr>
                <w:sz w:val="18"/>
                <w:szCs w:val="18"/>
              </w:rPr>
              <w:t xml:space="preserve">4.1: </w:t>
            </w:r>
            <w:r>
              <w:rPr>
                <w:b/>
                <w:bCs/>
                <w:sz w:val="18"/>
                <w:szCs w:val="18"/>
              </w:rPr>
              <w:t>Técnicos de Sistemas</w:t>
            </w:r>
            <w:r>
              <w:rPr>
                <w:sz w:val="18"/>
                <w:szCs w:val="18"/>
              </w:rPr>
              <w:t>, Técnicos o Especialistas de Comunicaciones, Equipo de Arquitectura, Equipo del Proyecto</w:t>
            </w:r>
          </w:p>
          <w:p w14:paraId="2022EC9D" w14:textId="77777777" w:rsidR="00F114E0" w:rsidRDefault="00000000">
            <w:pPr>
              <w:spacing w:before="20" w:after="20" w:line="240" w:lineRule="exact"/>
            </w:pPr>
            <w:r>
              <w:rPr>
                <w:sz w:val="18"/>
                <w:szCs w:val="18"/>
              </w:rPr>
              <w:t>4.2: Equipo del Proyecto</w:t>
            </w:r>
          </w:p>
          <w:p w14:paraId="76DC10F5" w14:textId="77777777" w:rsidR="00F114E0" w:rsidRDefault="00000000">
            <w:pPr>
              <w:spacing w:before="20" w:after="20" w:line="240" w:lineRule="exact"/>
            </w:pPr>
            <w:r>
              <w:rPr>
                <w:sz w:val="18"/>
                <w:szCs w:val="18"/>
              </w:rPr>
              <w:t>4.3: Analistas</w:t>
            </w:r>
          </w:p>
        </w:tc>
      </w:tr>
      <w:tr w:rsidR="00F114E0" w14:paraId="3731A922" w14:textId="77777777">
        <w:trPr>
          <w:cantSplit/>
        </w:trPr>
        <w:tc>
          <w:tcPr>
            <w:tcW w:w="1155" w:type="dxa"/>
            <w:tcBorders>
              <w:top w:val="single" w:sz="4" w:space="0" w:color="BFBFBF"/>
              <w:left w:val="single" w:sz="4" w:space="0" w:color="BFBFBF"/>
              <w:bottom w:val="single" w:sz="4" w:space="0" w:color="BFBFBF"/>
              <w:right w:val="single" w:sz="4" w:space="0" w:color="BFBFBF"/>
            </w:tcBorders>
            <w:shd w:val="clear" w:color="auto" w:fill="FFFFFF"/>
          </w:tcPr>
          <w:p w14:paraId="175CD436" w14:textId="77777777" w:rsidR="00F114E0" w:rsidRDefault="00000000">
            <w:pPr>
              <w:spacing w:before="20" w:after="20" w:line="240" w:lineRule="exact"/>
            </w:pPr>
            <w:r>
              <w:rPr>
                <w:b/>
                <w:bCs/>
                <w:sz w:val="18"/>
                <w:szCs w:val="18"/>
              </w:rPr>
              <w:t>CSI 5</w:t>
            </w:r>
          </w:p>
        </w:tc>
        <w:tc>
          <w:tcPr>
            <w:tcW w:w="8482" w:type="dxa"/>
            <w:tcBorders>
              <w:top w:val="single" w:sz="4" w:space="0" w:color="BFBFBF"/>
              <w:left w:val="single" w:sz="4" w:space="0" w:color="BFBFBF"/>
              <w:bottom w:val="single" w:sz="4" w:space="0" w:color="BFBFBF"/>
              <w:right w:val="single" w:sz="4" w:space="0" w:color="BFBFBF"/>
            </w:tcBorders>
            <w:shd w:val="clear" w:color="auto" w:fill="FFFFFF"/>
          </w:tcPr>
          <w:p w14:paraId="5F45DBAE" w14:textId="77777777" w:rsidR="00F114E0" w:rsidRDefault="00000000">
            <w:pPr>
              <w:spacing w:before="20" w:after="20" w:line="240" w:lineRule="exact"/>
            </w:pPr>
            <w:r>
              <w:rPr>
                <w:sz w:val="18"/>
                <w:szCs w:val="18"/>
              </w:rPr>
              <w:t xml:space="preserve">5.1: </w:t>
            </w:r>
            <w:r>
              <w:rPr>
                <w:b/>
                <w:bCs/>
                <w:sz w:val="18"/>
                <w:szCs w:val="18"/>
              </w:rPr>
              <w:t>Técnicos de Sistemas</w:t>
            </w:r>
            <w:r>
              <w:rPr>
                <w:sz w:val="18"/>
                <w:szCs w:val="18"/>
              </w:rPr>
              <w:t>, Técnicos o Especialistas de Comunicaciones, Equipo de Arquitectura, Equipo del Proyecto</w:t>
            </w:r>
          </w:p>
          <w:p w14:paraId="160987AB" w14:textId="77777777" w:rsidR="00F114E0" w:rsidRDefault="00000000">
            <w:pPr>
              <w:spacing w:before="20" w:after="20" w:line="240" w:lineRule="exact"/>
            </w:pPr>
            <w:r>
              <w:rPr>
                <w:sz w:val="18"/>
                <w:szCs w:val="18"/>
              </w:rPr>
              <w:t>5.2: Equipo del Proyecto</w:t>
            </w:r>
          </w:p>
          <w:p w14:paraId="06A65C5A" w14:textId="77777777" w:rsidR="00F114E0" w:rsidRDefault="00000000">
            <w:pPr>
              <w:spacing w:before="20" w:after="20" w:line="240" w:lineRule="exact"/>
            </w:pPr>
            <w:r>
              <w:rPr>
                <w:sz w:val="18"/>
                <w:szCs w:val="18"/>
              </w:rPr>
              <w:t>5.3: Analistas, Jefe de Proyecto</w:t>
            </w:r>
          </w:p>
        </w:tc>
      </w:tr>
      <w:tr w:rsidR="00F114E0" w14:paraId="2EFDDB8A" w14:textId="77777777">
        <w:trPr>
          <w:cantSplit/>
        </w:trPr>
        <w:tc>
          <w:tcPr>
            <w:tcW w:w="1155" w:type="dxa"/>
            <w:tcBorders>
              <w:top w:val="single" w:sz="4" w:space="0" w:color="BFBFBF"/>
              <w:left w:val="single" w:sz="4" w:space="0" w:color="BFBFBF"/>
              <w:bottom w:val="single" w:sz="4" w:space="0" w:color="BFBFBF"/>
              <w:right w:val="single" w:sz="4" w:space="0" w:color="BFBFBF"/>
            </w:tcBorders>
            <w:shd w:val="clear" w:color="auto" w:fill="EAF2FB"/>
          </w:tcPr>
          <w:p w14:paraId="07325F49" w14:textId="77777777" w:rsidR="00F114E0" w:rsidRDefault="00000000">
            <w:pPr>
              <w:spacing w:before="20" w:after="20" w:line="240" w:lineRule="exact"/>
            </w:pPr>
            <w:r>
              <w:rPr>
                <w:b/>
                <w:bCs/>
                <w:sz w:val="18"/>
                <w:szCs w:val="18"/>
              </w:rPr>
              <w:t>CSI 6</w:t>
            </w:r>
          </w:p>
        </w:tc>
        <w:tc>
          <w:tcPr>
            <w:tcW w:w="8482" w:type="dxa"/>
            <w:tcBorders>
              <w:top w:val="single" w:sz="4" w:space="0" w:color="BFBFBF"/>
              <w:left w:val="single" w:sz="4" w:space="0" w:color="BFBFBF"/>
              <w:bottom w:val="single" w:sz="4" w:space="0" w:color="BFBFBF"/>
              <w:right w:val="single" w:sz="4" w:space="0" w:color="BFBFBF"/>
            </w:tcBorders>
            <w:shd w:val="clear" w:color="auto" w:fill="EAF2FB"/>
          </w:tcPr>
          <w:p w14:paraId="327E3682" w14:textId="77777777" w:rsidR="00F114E0" w:rsidRDefault="00000000">
            <w:pPr>
              <w:spacing w:before="20" w:after="20" w:line="240" w:lineRule="exact"/>
            </w:pPr>
            <w:r>
              <w:rPr>
                <w:sz w:val="18"/>
                <w:szCs w:val="18"/>
              </w:rPr>
              <w:t>6.1: Equipo del Proyecto</w:t>
            </w:r>
          </w:p>
        </w:tc>
      </w:tr>
      <w:tr w:rsidR="00F114E0" w14:paraId="0BCB6CB7" w14:textId="77777777">
        <w:trPr>
          <w:cantSplit/>
        </w:trPr>
        <w:tc>
          <w:tcPr>
            <w:tcW w:w="1155" w:type="dxa"/>
            <w:tcBorders>
              <w:top w:val="single" w:sz="4" w:space="0" w:color="BFBFBF"/>
              <w:left w:val="single" w:sz="4" w:space="0" w:color="BFBFBF"/>
              <w:bottom w:val="single" w:sz="4" w:space="0" w:color="BFBFBF"/>
              <w:right w:val="single" w:sz="4" w:space="0" w:color="BFBFBF"/>
            </w:tcBorders>
            <w:shd w:val="clear" w:color="auto" w:fill="FFFFFF"/>
          </w:tcPr>
          <w:p w14:paraId="5BDC0D74" w14:textId="77777777" w:rsidR="00F114E0" w:rsidRDefault="00000000">
            <w:pPr>
              <w:spacing w:before="20" w:after="20" w:line="240" w:lineRule="exact"/>
            </w:pPr>
            <w:r>
              <w:rPr>
                <w:b/>
                <w:bCs/>
                <w:sz w:val="18"/>
                <w:szCs w:val="18"/>
              </w:rPr>
              <w:t>CSI 7</w:t>
            </w:r>
          </w:p>
        </w:tc>
        <w:tc>
          <w:tcPr>
            <w:tcW w:w="8482" w:type="dxa"/>
            <w:tcBorders>
              <w:top w:val="single" w:sz="4" w:space="0" w:color="BFBFBF"/>
              <w:left w:val="single" w:sz="4" w:space="0" w:color="BFBFBF"/>
              <w:bottom w:val="single" w:sz="4" w:space="0" w:color="BFBFBF"/>
              <w:right w:val="single" w:sz="4" w:space="0" w:color="BFBFBF"/>
            </w:tcBorders>
            <w:shd w:val="clear" w:color="auto" w:fill="FFFFFF"/>
          </w:tcPr>
          <w:p w14:paraId="23FD108E" w14:textId="77777777" w:rsidR="00F114E0" w:rsidRDefault="00000000">
            <w:pPr>
              <w:spacing w:before="20" w:after="20" w:line="240" w:lineRule="exact"/>
            </w:pPr>
            <w:r>
              <w:rPr>
                <w:sz w:val="18"/>
                <w:szCs w:val="18"/>
              </w:rPr>
              <w:t>7.1: Analistas</w:t>
            </w:r>
          </w:p>
          <w:p w14:paraId="3E70E344" w14:textId="77777777" w:rsidR="00F114E0" w:rsidRDefault="00000000">
            <w:pPr>
              <w:spacing w:before="20" w:after="20" w:line="240" w:lineRule="exact"/>
            </w:pPr>
            <w:r>
              <w:rPr>
                <w:sz w:val="18"/>
                <w:szCs w:val="18"/>
              </w:rPr>
              <w:t xml:space="preserve">7.2: Analistas, </w:t>
            </w:r>
            <w:r>
              <w:rPr>
                <w:b/>
                <w:bCs/>
                <w:sz w:val="18"/>
                <w:szCs w:val="18"/>
              </w:rPr>
              <w:t>Equipo de Formación</w:t>
            </w:r>
          </w:p>
        </w:tc>
      </w:tr>
      <w:tr w:rsidR="00F114E0" w14:paraId="74580E70" w14:textId="77777777">
        <w:trPr>
          <w:cantSplit/>
        </w:trPr>
        <w:tc>
          <w:tcPr>
            <w:tcW w:w="1155" w:type="dxa"/>
            <w:tcBorders>
              <w:top w:val="single" w:sz="4" w:space="0" w:color="BFBFBF"/>
              <w:left w:val="single" w:sz="4" w:space="0" w:color="BFBFBF"/>
              <w:bottom w:val="single" w:sz="4" w:space="0" w:color="BFBFBF"/>
              <w:right w:val="single" w:sz="4" w:space="0" w:color="BFBFBF"/>
            </w:tcBorders>
            <w:shd w:val="clear" w:color="auto" w:fill="EAF2FB"/>
          </w:tcPr>
          <w:p w14:paraId="16166720" w14:textId="77777777" w:rsidR="00F114E0" w:rsidRDefault="00000000">
            <w:pPr>
              <w:spacing w:before="20" w:after="20" w:line="240" w:lineRule="exact"/>
            </w:pPr>
            <w:r>
              <w:rPr>
                <w:b/>
                <w:bCs/>
                <w:sz w:val="18"/>
                <w:szCs w:val="18"/>
              </w:rPr>
              <w:t>CSI 8</w:t>
            </w:r>
          </w:p>
        </w:tc>
        <w:tc>
          <w:tcPr>
            <w:tcW w:w="8482" w:type="dxa"/>
            <w:tcBorders>
              <w:top w:val="single" w:sz="4" w:space="0" w:color="BFBFBF"/>
              <w:left w:val="single" w:sz="4" w:space="0" w:color="BFBFBF"/>
              <w:bottom w:val="single" w:sz="4" w:space="0" w:color="BFBFBF"/>
              <w:right w:val="single" w:sz="4" w:space="0" w:color="BFBFBF"/>
            </w:tcBorders>
            <w:shd w:val="clear" w:color="auto" w:fill="EAF2FB"/>
          </w:tcPr>
          <w:p w14:paraId="747EE467" w14:textId="77777777" w:rsidR="00F114E0" w:rsidRDefault="00000000">
            <w:pPr>
              <w:spacing w:before="20" w:after="20" w:line="240" w:lineRule="exact"/>
            </w:pPr>
            <w:r>
              <w:rPr>
                <w:sz w:val="18"/>
                <w:szCs w:val="18"/>
              </w:rPr>
              <w:t xml:space="preserve">8.1: Equipo del Proyecto, </w:t>
            </w:r>
            <w:r>
              <w:rPr>
                <w:b/>
                <w:bCs/>
                <w:sz w:val="18"/>
                <w:szCs w:val="18"/>
              </w:rPr>
              <w:t>Técnicos de Sistemas</w:t>
            </w:r>
            <w:r>
              <w:rPr>
                <w:sz w:val="18"/>
                <w:szCs w:val="18"/>
              </w:rPr>
              <w:t>, Equipo de Operación, Equipo de Seguridad, Administradores de Bases de Datos</w:t>
            </w:r>
          </w:p>
          <w:p w14:paraId="430D42F2" w14:textId="77777777" w:rsidR="00F114E0" w:rsidRDefault="00000000">
            <w:pPr>
              <w:spacing w:before="20" w:after="20" w:line="240" w:lineRule="exact"/>
            </w:pPr>
            <w:r>
              <w:rPr>
                <w:sz w:val="18"/>
                <w:szCs w:val="18"/>
              </w:rPr>
              <w:t>8.2: Programadores</w:t>
            </w:r>
          </w:p>
          <w:p w14:paraId="6ECE1DBF" w14:textId="77777777" w:rsidR="00F114E0" w:rsidRDefault="00000000">
            <w:pPr>
              <w:spacing w:before="20" w:after="20" w:line="240" w:lineRule="exact"/>
            </w:pPr>
            <w:r>
              <w:rPr>
                <w:sz w:val="18"/>
                <w:szCs w:val="18"/>
              </w:rPr>
              <w:t>8.3: Equipo del Proyecto</w:t>
            </w:r>
          </w:p>
        </w:tc>
      </w:tr>
      <w:tr w:rsidR="00F114E0" w14:paraId="61975B82" w14:textId="77777777">
        <w:trPr>
          <w:cantSplit/>
        </w:trPr>
        <w:tc>
          <w:tcPr>
            <w:tcW w:w="1155" w:type="dxa"/>
            <w:tcBorders>
              <w:top w:val="single" w:sz="4" w:space="0" w:color="BFBFBF"/>
              <w:left w:val="single" w:sz="4" w:space="0" w:color="BFBFBF"/>
              <w:bottom w:val="single" w:sz="4" w:space="0" w:color="BFBFBF"/>
              <w:right w:val="single" w:sz="4" w:space="0" w:color="BFBFBF"/>
            </w:tcBorders>
            <w:shd w:val="clear" w:color="auto" w:fill="FFFFFF"/>
          </w:tcPr>
          <w:p w14:paraId="712EC7CF" w14:textId="77777777" w:rsidR="00F114E0" w:rsidRDefault="00000000">
            <w:pPr>
              <w:spacing w:before="20" w:after="20" w:line="240" w:lineRule="exact"/>
            </w:pPr>
            <w:r>
              <w:rPr>
                <w:b/>
                <w:bCs/>
                <w:sz w:val="18"/>
                <w:szCs w:val="18"/>
              </w:rPr>
              <w:t>CSI 9</w:t>
            </w:r>
          </w:p>
        </w:tc>
        <w:tc>
          <w:tcPr>
            <w:tcW w:w="8482" w:type="dxa"/>
            <w:tcBorders>
              <w:top w:val="single" w:sz="4" w:space="0" w:color="BFBFBF"/>
              <w:left w:val="single" w:sz="4" w:space="0" w:color="BFBFBF"/>
              <w:bottom w:val="single" w:sz="4" w:space="0" w:color="BFBFBF"/>
              <w:right w:val="single" w:sz="4" w:space="0" w:color="BFBFBF"/>
            </w:tcBorders>
            <w:shd w:val="clear" w:color="auto" w:fill="FFFFFF"/>
          </w:tcPr>
          <w:p w14:paraId="2AB44A69" w14:textId="77777777" w:rsidR="00F114E0" w:rsidRDefault="00000000">
            <w:pPr>
              <w:spacing w:before="20" w:after="20" w:line="240" w:lineRule="exact"/>
            </w:pPr>
            <w:r>
              <w:rPr>
                <w:sz w:val="18"/>
                <w:szCs w:val="18"/>
              </w:rPr>
              <w:t xml:space="preserve">9.1: </w:t>
            </w:r>
            <w:r>
              <w:rPr>
                <w:b/>
                <w:bCs/>
                <w:sz w:val="18"/>
                <w:szCs w:val="18"/>
              </w:rPr>
              <w:t>Comité de Seguimiento</w:t>
            </w:r>
            <w:r>
              <w:rPr>
                <w:sz w:val="18"/>
                <w:szCs w:val="18"/>
              </w:rPr>
              <w:t xml:space="preserve">, </w:t>
            </w:r>
            <w:r>
              <w:rPr>
                <w:b/>
                <w:bCs/>
                <w:sz w:val="18"/>
                <w:szCs w:val="18"/>
              </w:rPr>
              <w:t>Jefe de Proyecto</w:t>
            </w:r>
          </w:p>
        </w:tc>
      </w:tr>
    </w:tbl>
    <w:p w14:paraId="069E815E" w14:textId="77777777" w:rsidR="00F114E0" w:rsidRDefault="00F114E0">
      <w:pPr>
        <w:spacing w:after="60"/>
      </w:pPr>
    </w:p>
    <w:tbl>
      <w:tblPr>
        <w:tblW w:w="9638" w:type="dxa"/>
        <w:tblLayout w:type="fixed"/>
        <w:tblCellMar>
          <w:top w:w="100" w:type="dxa"/>
          <w:left w:w="160" w:type="dxa"/>
          <w:bottom w:w="60" w:type="dxa"/>
          <w:right w:w="160" w:type="dxa"/>
        </w:tblCellMar>
        <w:tblLook w:val="0000" w:firstRow="0" w:lastRow="0" w:firstColumn="0" w:lastColumn="0" w:noHBand="0" w:noVBand="0"/>
      </w:tblPr>
      <w:tblGrid>
        <w:gridCol w:w="9638"/>
      </w:tblGrid>
      <w:tr w:rsidR="00F114E0" w14:paraId="081F1A4D" w14:textId="77777777">
        <w:trPr>
          <w:cantSplit/>
        </w:trPr>
        <w:tc>
          <w:tcPr>
            <w:tcW w:w="9638" w:type="dxa"/>
            <w:tcBorders>
              <w:left w:val="single" w:sz="24" w:space="0" w:color="C55A11"/>
            </w:tcBorders>
            <w:shd w:val="clear" w:color="auto" w:fill="FFF4E5"/>
          </w:tcPr>
          <w:p w14:paraId="09D59F49" w14:textId="77777777" w:rsidR="00F114E0" w:rsidRDefault="00000000">
            <w:pPr>
              <w:keepNext/>
              <w:spacing w:after="60"/>
            </w:pPr>
            <w:r>
              <w:rPr>
                <w:b/>
                <w:bCs/>
                <w:color w:val="C55A11"/>
              </w:rPr>
              <w:t>El Técnico de Sistemas en CSI: lo que más se pregunta</w:t>
            </w:r>
          </w:p>
          <w:p w14:paraId="634C6678" w14:textId="77777777" w:rsidR="00F114E0" w:rsidRDefault="00000000">
            <w:pPr>
              <w:pStyle w:val="Prrafodelista"/>
              <w:numPr>
                <w:ilvl w:val="0"/>
                <w:numId w:val="1"/>
              </w:numPr>
              <w:spacing w:after="30"/>
            </w:pPr>
            <w:r>
              <w:rPr>
                <w:sz w:val="19"/>
                <w:szCs w:val="19"/>
              </w:rPr>
              <w:t xml:space="preserve">Participa en la </w:t>
            </w:r>
            <w:r>
              <w:rPr>
                <w:b/>
                <w:bCs/>
                <w:sz w:val="19"/>
                <w:szCs w:val="19"/>
              </w:rPr>
              <w:t>preparación de entornos</w:t>
            </w:r>
            <w:r>
              <w:rPr>
                <w:sz w:val="19"/>
                <w:szCs w:val="19"/>
              </w:rPr>
              <w:t>: el de construcción (CSI 1.2), el de pruebas unitarias (CSI 3.1), el de integración (CSI 4.1), el del sistema (CSI 5.1) y el de migración (CSI 8.1).</w:t>
            </w:r>
          </w:p>
          <w:p w14:paraId="0503F738" w14:textId="77777777" w:rsidR="00F114E0" w:rsidRDefault="00000000">
            <w:pPr>
              <w:pStyle w:val="Prrafodelista"/>
              <w:numPr>
                <w:ilvl w:val="0"/>
                <w:numId w:val="1"/>
              </w:numPr>
              <w:spacing w:after="30"/>
            </w:pPr>
            <w:r>
              <w:rPr>
                <w:sz w:val="19"/>
                <w:szCs w:val="19"/>
              </w:rPr>
              <w:t xml:space="preserve">También participa en la generación de los </w:t>
            </w:r>
            <w:r>
              <w:rPr>
                <w:b/>
                <w:bCs/>
                <w:sz w:val="19"/>
                <w:szCs w:val="19"/>
              </w:rPr>
              <w:t>procedimientos de operación y seguridad</w:t>
            </w:r>
            <w:r>
              <w:rPr>
                <w:sz w:val="19"/>
                <w:szCs w:val="19"/>
              </w:rPr>
              <w:t xml:space="preserve"> (CSI 2.2), pero </w:t>
            </w:r>
            <w:r>
              <w:rPr>
                <w:b/>
                <w:bCs/>
                <w:sz w:val="19"/>
                <w:szCs w:val="19"/>
              </w:rPr>
              <w:t>no</w:t>
            </w:r>
            <w:r>
              <w:rPr>
                <w:sz w:val="19"/>
                <w:szCs w:val="19"/>
              </w:rPr>
              <w:t xml:space="preserve"> en la «generación del código de componentes» (CSI 2.1), que corresponde solo a los </w:t>
            </w:r>
            <w:r>
              <w:rPr>
                <w:b/>
                <w:bCs/>
                <w:sz w:val="19"/>
                <w:szCs w:val="19"/>
              </w:rPr>
              <w:t>programadores</w:t>
            </w:r>
            <w:r>
              <w:rPr>
                <w:sz w:val="19"/>
                <w:szCs w:val="19"/>
              </w:rPr>
              <w:t>.</w:t>
            </w:r>
          </w:p>
          <w:p w14:paraId="042FC8DC" w14:textId="77777777" w:rsidR="00F114E0" w:rsidRDefault="00000000">
            <w:pPr>
              <w:pStyle w:val="Prrafodelista"/>
              <w:numPr>
                <w:ilvl w:val="0"/>
                <w:numId w:val="1"/>
              </w:numPr>
              <w:spacing w:after="30"/>
            </w:pPr>
            <w:r>
              <w:rPr>
                <w:b/>
                <w:bCs/>
                <w:sz w:val="19"/>
                <w:szCs w:val="19"/>
              </w:rPr>
              <w:t>No</w:t>
            </w:r>
            <w:r>
              <w:rPr>
                <w:sz w:val="19"/>
                <w:szCs w:val="19"/>
              </w:rPr>
              <w:t xml:space="preserve"> participa en la elaboración de manuales de usuario (CSI 6, Equipo del Proyecto), en la definición de la formación (CSI 7, Analistas y Equipo de Formación) ni en la aprobación del sistema (CSI 9, Comité de Seguimiento y Jefe de Proyecto).</w:t>
            </w:r>
          </w:p>
          <w:p w14:paraId="38394529" w14:textId="77777777" w:rsidR="00F114E0" w:rsidRDefault="00000000">
            <w:pPr>
              <w:pStyle w:val="Prrafodelista"/>
              <w:numPr>
                <w:ilvl w:val="0"/>
                <w:numId w:val="1"/>
              </w:numPr>
              <w:spacing w:after="30"/>
            </w:pPr>
            <w:r>
              <w:rPr>
                <w:sz w:val="19"/>
                <w:szCs w:val="19"/>
              </w:rPr>
              <w:t xml:space="preserve">Por eso, ante «¿en cuál participa el Técnico de </w:t>
            </w:r>
            <w:proofErr w:type="gramStart"/>
            <w:r>
              <w:rPr>
                <w:sz w:val="19"/>
                <w:szCs w:val="19"/>
              </w:rPr>
              <w:t>Sistemas?»</w:t>
            </w:r>
            <w:proofErr w:type="gramEnd"/>
            <w:r>
              <w:rPr>
                <w:sz w:val="19"/>
                <w:szCs w:val="19"/>
              </w:rPr>
              <w:t xml:space="preserve">, la respuesta es la </w:t>
            </w:r>
            <w:r>
              <w:rPr>
                <w:b/>
                <w:bCs/>
                <w:sz w:val="19"/>
                <w:szCs w:val="19"/>
              </w:rPr>
              <w:t>preparación del entorno de generación y construcción</w:t>
            </w:r>
            <w:r>
              <w:rPr>
                <w:sz w:val="19"/>
                <w:szCs w:val="19"/>
              </w:rPr>
              <w:t>.</w:t>
            </w:r>
          </w:p>
        </w:tc>
      </w:tr>
    </w:tbl>
    <w:p w14:paraId="2C40BEBC" w14:textId="77777777" w:rsidR="00F114E0" w:rsidRDefault="00F114E0">
      <w:pPr>
        <w:spacing w:after="60"/>
      </w:pPr>
    </w:p>
    <w:p w14:paraId="4AE20611" w14:textId="77777777" w:rsidR="00F114E0" w:rsidRDefault="00000000">
      <w:pPr>
        <w:pStyle w:val="Ttulo2"/>
      </w:pPr>
      <w:bookmarkStart w:id="11" w:name="__RefHeading___Toc3515_3032809061"/>
      <w:bookmarkEnd w:id="11"/>
      <w:r>
        <w:t>3.3. Técnicas y prácticas del proceso CSI</w:t>
      </w:r>
    </w:p>
    <w:p w14:paraId="5C0F96DC" w14:textId="77777777" w:rsidR="00F114E0" w:rsidRDefault="00000000">
      <w:pPr>
        <w:jc w:val="both"/>
      </w:pPr>
      <w:r>
        <w:t xml:space="preserve">Métrica v3 asocia al proceso CSI tres prácticas: </w:t>
      </w:r>
      <w:r>
        <w:rPr>
          <w:b/>
          <w:bCs/>
        </w:rPr>
        <w:t>pruebas unitarias</w:t>
      </w:r>
      <w:r>
        <w:t xml:space="preserve"> (CSI 3 y CSI 8), </w:t>
      </w:r>
      <w:r>
        <w:rPr>
          <w:b/>
          <w:bCs/>
        </w:rPr>
        <w:t>pruebas de integración</w:t>
      </w:r>
      <w:r>
        <w:t xml:space="preserve"> (CSI 4 y CSI 8) y </w:t>
      </w:r>
      <w:r>
        <w:rPr>
          <w:b/>
          <w:bCs/>
        </w:rPr>
        <w:t>pruebas del sistema</w:t>
      </w:r>
      <w:r>
        <w:t xml:space="preserve"> (CSI 5). Para la aprobación (CSI 9) se usa la práctica de </w:t>
      </w:r>
      <w:r>
        <w:rPr>
          <w:b/>
          <w:bCs/>
        </w:rPr>
        <w:t>presentaciones</w:t>
      </w:r>
      <w:r>
        <w:t>. Las pruebas de implantación, de aceptación y de regresión son también prácticas de Métrica, pero se aplican en IAS y en el Mantenimiento (MSI).</w:t>
      </w:r>
    </w:p>
    <w:p w14:paraId="5D1B6A36" w14:textId="77777777" w:rsidR="00F114E0" w:rsidRDefault="00000000">
      <w:pPr>
        <w:pStyle w:val="Ttulo2"/>
      </w:pPr>
      <w:bookmarkStart w:id="12" w:name="__RefHeading___Toc3517_3032809061"/>
      <w:bookmarkEnd w:id="12"/>
      <w:r>
        <w:t>3.4. Continuidad en el proceso IAS</w:t>
      </w:r>
    </w:p>
    <w:p w14:paraId="7FC66FDB" w14:textId="77777777" w:rsidR="00F114E0" w:rsidRDefault="00000000">
      <w:pPr>
        <w:jc w:val="both"/>
      </w:pPr>
      <w:r>
        <w:t xml:space="preserve">La construcción no termina con la entrega del código. En </w:t>
      </w:r>
      <w:r>
        <w:rPr>
          <w:b/>
          <w:bCs/>
        </w:rPr>
        <w:t>Implantación y Aceptación del Sistema (IAS)</w:t>
      </w:r>
      <w:r>
        <w:t xml:space="preserve"> se completan tres aspectos que forman parte de este tema:</w:t>
      </w:r>
    </w:p>
    <w:p w14:paraId="7ABE2761" w14:textId="77777777" w:rsidR="00F114E0" w:rsidRDefault="00000000">
      <w:pPr>
        <w:pStyle w:val="Prrafodelista"/>
        <w:numPr>
          <w:ilvl w:val="0"/>
          <w:numId w:val="1"/>
        </w:numPr>
        <w:spacing w:after="40"/>
      </w:pPr>
      <w:r>
        <w:rPr>
          <w:b/>
          <w:bCs/>
        </w:rPr>
        <w:lastRenderedPageBreak/>
        <w:t>Formación</w:t>
      </w:r>
      <w:r>
        <w:t xml:space="preserve"> (IAS 2): se forma al equipo de implantación, se prepara el plan de formación de los usuarios finales y se hace su </w:t>
      </w:r>
      <w:r>
        <w:rPr>
          <w:b/>
          <w:bCs/>
        </w:rPr>
        <w:t>seguimiento</w:t>
      </w:r>
      <w:r>
        <w:t>. Se explica en el apartado 8.</w:t>
      </w:r>
    </w:p>
    <w:p w14:paraId="6BF9BA22" w14:textId="77777777" w:rsidR="00F114E0" w:rsidRDefault="00000000">
      <w:pPr>
        <w:pStyle w:val="Prrafodelista"/>
        <w:numPr>
          <w:ilvl w:val="0"/>
          <w:numId w:val="1"/>
        </w:numPr>
        <w:spacing w:after="40"/>
      </w:pPr>
      <w:r>
        <w:rPr>
          <w:b/>
          <w:bCs/>
        </w:rPr>
        <w:t>Pruebas de implantación</w:t>
      </w:r>
      <w:r>
        <w:t xml:space="preserve"> (IAS 5): las realizan los </w:t>
      </w:r>
      <w:r>
        <w:rPr>
          <w:b/>
          <w:bCs/>
        </w:rPr>
        <w:t>técnicos de sistemas y de operación</w:t>
      </w:r>
      <w:r>
        <w:t xml:space="preserve"> en el </w:t>
      </w:r>
      <w:r>
        <w:rPr>
          <w:b/>
          <w:bCs/>
        </w:rPr>
        <w:t>entorno real de operación</w:t>
      </w:r>
      <w:r>
        <w:t xml:space="preserve"> para que el usuario de operación acepte el sistema. Comprueban rendimiento, seguridad, operación, comunicaciones, copias de seguridad y recuperación, incluido el comportamiento «bajo las condiciones más extremas».</w:t>
      </w:r>
    </w:p>
    <w:p w14:paraId="66669AF7" w14:textId="77777777" w:rsidR="00F114E0" w:rsidRDefault="00000000">
      <w:pPr>
        <w:pStyle w:val="Prrafodelista"/>
        <w:numPr>
          <w:ilvl w:val="0"/>
          <w:numId w:val="1"/>
        </w:numPr>
        <w:spacing w:after="40"/>
      </w:pPr>
      <w:r>
        <w:rPr>
          <w:b/>
          <w:bCs/>
        </w:rPr>
        <w:t>Pruebas de aceptación</w:t>
      </w:r>
      <w:r>
        <w:t xml:space="preserve"> (IAS 6): las realiza el </w:t>
      </w:r>
      <w:r>
        <w:rPr>
          <w:b/>
          <w:bCs/>
        </w:rPr>
        <w:t>usuario final</w:t>
      </w:r>
      <w:r>
        <w:t xml:space="preserve"> para validar formalmente que el sistema se ajusta a sus necesidades.</w:t>
      </w:r>
    </w:p>
    <w:p w14:paraId="0953F63C" w14:textId="77777777" w:rsidR="00F114E0" w:rsidRDefault="00000000">
      <w:pPr>
        <w:jc w:val="both"/>
      </w:pPr>
      <w:r>
        <w:t xml:space="preserve">Métrica v3 aclara la diferencia de entorno: las pruebas unitarias, de integración y del sistema </w:t>
      </w:r>
      <w:r>
        <w:rPr>
          <w:b/>
          <w:bCs/>
        </w:rPr>
        <w:t>pueden ejecutarse en un entorno distinto</w:t>
      </w:r>
      <w:r>
        <w:t xml:space="preserve"> de aquel en que se implantará el sistema, mientras que las de implantación y aceptación </w:t>
      </w:r>
      <w:r>
        <w:rPr>
          <w:b/>
          <w:bCs/>
        </w:rPr>
        <w:t>deben ejecutarse en el entorno real de operación</w:t>
      </w:r>
      <w:r>
        <w:t>.</w:t>
      </w:r>
      <w:r>
        <w:br w:type="page"/>
      </w:r>
    </w:p>
    <w:p w14:paraId="751A22FA" w14:textId="77777777" w:rsidR="00F114E0" w:rsidRDefault="00000000">
      <w:pPr>
        <w:pStyle w:val="Ttulo1"/>
      </w:pPr>
      <w:bookmarkStart w:id="13" w:name="__RefHeading___Toc3519_3032809061"/>
      <w:bookmarkEnd w:id="13"/>
      <w:r>
        <w:lastRenderedPageBreak/>
        <w:t>4. Conceptos, participantes, métodos y técnicas</w:t>
      </w:r>
    </w:p>
    <w:p w14:paraId="06BCC018" w14:textId="77777777" w:rsidR="00F114E0" w:rsidRDefault="00000000">
      <w:pPr>
        <w:pStyle w:val="Ttulo2"/>
      </w:pPr>
      <w:bookmarkStart w:id="14" w:name="__RefHeading___Toc3521_3032809061"/>
      <w:bookmarkEnd w:id="14"/>
      <w:r>
        <w:t>4.1. Conceptos básicos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120"/>
        <w:gridCol w:w="7518"/>
      </w:tblGrid>
      <w:tr w:rsidR="00F114E0" w14:paraId="10039CC9" w14:textId="77777777">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Pr>
          <w:p w14:paraId="12220228" w14:textId="77777777" w:rsidR="00F114E0" w:rsidRDefault="00000000">
            <w:pPr>
              <w:spacing w:before="20" w:after="20" w:line="240" w:lineRule="exact"/>
            </w:pPr>
            <w:r>
              <w:rPr>
                <w:b/>
                <w:bCs/>
                <w:color w:val="FFFFFF"/>
                <w:sz w:val="18"/>
                <w:szCs w:val="18"/>
              </w:rPr>
              <w:t>Concepto</w:t>
            </w:r>
          </w:p>
        </w:tc>
        <w:tc>
          <w:tcPr>
            <w:tcW w:w="7517" w:type="dxa"/>
            <w:tcBorders>
              <w:top w:val="single" w:sz="4" w:space="0" w:color="BFBFBF"/>
              <w:left w:val="single" w:sz="4" w:space="0" w:color="BFBFBF"/>
              <w:bottom w:val="single" w:sz="4" w:space="0" w:color="BFBFBF"/>
              <w:right w:val="single" w:sz="4" w:space="0" w:color="BFBFBF"/>
            </w:tcBorders>
            <w:shd w:val="clear" w:color="auto" w:fill="1F4E79"/>
          </w:tcPr>
          <w:p w14:paraId="3DB97D2B" w14:textId="77777777" w:rsidR="00F114E0" w:rsidRDefault="00000000">
            <w:pPr>
              <w:spacing w:before="20" w:after="20" w:line="240" w:lineRule="exact"/>
            </w:pPr>
            <w:r>
              <w:rPr>
                <w:b/>
                <w:bCs/>
                <w:color w:val="FFFFFF"/>
                <w:sz w:val="18"/>
                <w:szCs w:val="18"/>
              </w:rPr>
              <w:t>Definición</w:t>
            </w:r>
          </w:p>
        </w:tc>
      </w:tr>
      <w:tr w:rsidR="00F114E0" w14:paraId="3E4AF1E8"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Pr>
          <w:p w14:paraId="75A28D67" w14:textId="77777777" w:rsidR="00F114E0" w:rsidRDefault="00000000">
            <w:pPr>
              <w:spacing w:before="20" w:after="20" w:line="240" w:lineRule="exact"/>
            </w:pPr>
            <w:r>
              <w:rPr>
                <w:b/>
                <w:bCs/>
                <w:sz w:val="18"/>
                <w:szCs w:val="18"/>
              </w:rPr>
              <w:t>Componente</w:t>
            </w:r>
          </w:p>
        </w:tc>
        <w:tc>
          <w:tcPr>
            <w:tcW w:w="7517" w:type="dxa"/>
            <w:tcBorders>
              <w:top w:val="single" w:sz="4" w:space="0" w:color="BFBFBF"/>
              <w:left w:val="single" w:sz="4" w:space="0" w:color="BFBFBF"/>
              <w:bottom w:val="single" w:sz="4" w:space="0" w:color="BFBFBF"/>
              <w:right w:val="single" w:sz="4" w:space="0" w:color="BFBFBF"/>
            </w:tcBorders>
            <w:shd w:val="clear" w:color="auto" w:fill="FFFFFF"/>
          </w:tcPr>
          <w:p w14:paraId="7817A612" w14:textId="77777777" w:rsidR="00F114E0" w:rsidRDefault="00000000">
            <w:pPr>
              <w:spacing w:before="20" w:after="20" w:line="240" w:lineRule="exact"/>
            </w:pPr>
            <w:r>
              <w:rPr>
                <w:sz w:val="18"/>
                <w:szCs w:val="18"/>
              </w:rPr>
              <w:t>Unidad de software con una función definida, que se construye y prueba por separado y se integra con otros a través de interfaces</w:t>
            </w:r>
          </w:p>
        </w:tc>
      </w:tr>
      <w:tr w:rsidR="00F114E0" w14:paraId="0C13110F"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Pr>
          <w:p w14:paraId="5C2F2460" w14:textId="77777777" w:rsidR="00F114E0" w:rsidRDefault="00000000">
            <w:pPr>
              <w:spacing w:before="20" w:after="20" w:line="240" w:lineRule="exact"/>
            </w:pPr>
            <w:r>
              <w:rPr>
                <w:b/>
                <w:bCs/>
                <w:sz w:val="18"/>
                <w:szCs w:val="18"/>
              </w:rPr>
              <w:t>Interfaz</w:t>
            </w:r>
          </w:p>
        </w:tc>
        <w:tc>
          <w:tcPr>
            <w:tcW w:w="7517" w:type="dxa"/>
            <w:tcBorders>
              <w:top w:val="single" w:sz="4" w:space="0" w:color="BFBFBF"/>
              <w:left w:val="single" w:sz="4" w:space="0" w:color="BFBFBF"/>
              <w:bottom w:val="single" w:sz="4" w:space="0" w:color="BFBFBF"/>
              <w:right w:val="single" w:sz="4" w:space="0" w:color="BFBFBF"/>
            </w:tcBorders>
            <w:shd w:val="clear" w:color="auto" w:fill="EAF2FB"/>
          </w:tcPr>
          <w:p w14:paraId="17936193" w14:textId="77777777" w:rsidR="00F114E0" w:rsidRDefault="00000000">
            <w:pPr>
              <w:spacing w:before="20" w:after="20" w:line="240" w:lineRule="exact"/>
            </w:pPr>
            <w:r>
              <w:rPr>
                <w:sz w:val="18"/>
                <w:szCs w:val="18"/>
              </w:rPr>
              <w:t>Punto de comunicación entre componentes o sistemas (llamadas, mensajes, servicios, ficheros). Muchas pruebas de integración se centran en ellas</w:t>
            </w:r>
          </w:p>
        </w:tc>
      </w:tr>
      <w:tr w:rsidR="00F114E0" w14:paraId="12D01F21"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Pr>
          <w:p w14:paraId="528218F5" w14:textId="77777777" w:rsidR="00F114E0" w:rsidRDefault="00000000">
            <w:pPr>
              <w:spacing w:before="20" w:after="20" w:line="240" w:lineRule="exact"/>
            </w:pPr>
            <w:r>
              <w:rPr>
                <w:b/>
                <w:bCs/>
                <w:sz w:val="18"/>
                <w:szCs w:val="18"/>
              </w:rPr>
              <w:t>Construcción (build)</w:t>
            </w:r>
          </w:p>
        </w:tc>
        <w:tc>
          <w:tcPr>
            <w:tcW w:w="7517" w:type="dxa"/>
            <w:tcBorders>
              <w:top w:val="single" w:sz="4" w:space="0" w:color="BFBFBF"/>
              <w:left w:val="single" w:sz="4" w:space="0" w:color="BFBFBF"/>
              <w:bottom w:val="single" w:sz="4" w:space="0" w:color="BFBFBF"/>
              <w:right w:val="single" w:sz="4" w:space="0" w:color="BFBFBF"/>
            </w:tcBorders>
            <w:shd w:val="clear" w:color="auto" w:fill="FFFFFF"/>
          </w:tcPr>
          <w:p w14:paraId="640444CC" w14:textId="77777777" w:rsidR="00F114E0" w:rsidRDefault="00000000">
            <w:pPr>
              <w:spacing w:before="20" w:after="20" w:line="240" w:lineRule="exact"/>
            </w:pPr>
            <w:r>
              <w:rPr>
                <w:sz w:val="18"/>
                <w:szCs w:val="18"/>
              </w:rPr>
              <w:t>Proceso de compilar, enlazar y empaquetar el código para obtener un ejecutable o artefacto desplegable</w:t>
            </w:r>
          </w:p>
        </w:tc>
      </w:tr>
      <w:tr w:rsidR="00F114E0" w14:paraId="6235411D"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Pr>
          <w:p w14:paraId="5546E05F" w14:textId="77777777" w:rsidR="00F114E0" w:rsidRDefault="00000000">
            <w:pPr>
              <w:spacing w:before="20" w:after="20" w:line="240" w:lineRule="exact"/>
            </w:pPr>
            <w:r>
              <w:rPr>
                <w:b/>
                <w:bCs/>
                <w:sz w:val="18"/>
                <w:szCs w:val="18"/>
              </w:rPr>
              <w:t>Verificación</w:t>
            </w:r>
          </w:p>
        </w:tc>
        <w:tc>
          <w:tcPr>
            <w:tcW w:w="7517" w:type="dxa"/>
            <w:tcBorders>
              <w:top w:val="single" w:sz="4" w:space="0" w:color="BFBFBF"/>
              <w:left w:val="single" w:sz="4" w:space="0" w:color="BFBFBF"/>
              <w:bottom w:val="single" w:sz="4" w:space="0" w:color="BFBFBF"/>
              <w:right w:val="single" w:sz="4" w:space="0" w:color="BFBFBF"/>
            </w:tcBorders>
            <w:shd w:val="clear" w:color="auto" w:fill="EAF2FB"/>
          </w:tcPr>
          <w:p w14:paraId="1B1A7CDF" w14:textId="77777777" w:rsidR="00F114E0" w:rsidRDefault="00000000">
            <w:pPr>
              <w:spacing w:before="20" w:after="20" w:line="240" w:lineRule="exact"/>
            </w:pPr>
            <w:r>
              <w:rPr>
                <w:sz w:val="18"/>
                <w:szCs w:val="18"/>
              </w:rPr>
              <w:t xml:space="preserve">«¿Estamos construyendo el producto </w:t>
            </w:r>
            <w:proofErr w:type="gramStart"/>
            <w:r>
              <w:rPr>
                <w:sz w:val="18"/>
                <w:szCs w:val="18"/>
              </w:rPr>
              <w:t>correctamente?»</w:t>
            </w:r>
            <w:proofErr w:type="gramEnd"/>
            <w:r>
              <w:rPr>
                <w:sz w:val="18"/>
                <w:szCs w:val="18"/>
              </w:rPr>
              <w:t>: el producto cumple sus especificaciones</w:t>
            </w:r>
          </w:p>
        </w:tc>
      </w:tr>
      <w:tr w:rsidR="00F114E0" w14:paraId="0F765548"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Pr>
          <w:p w14:paraId="300FE807" w14:textId="77777777" w:rsidR="00F114E0" w:rsidRDefault="00000000">
            <w:pPr>
              <w:spacing w:before="20" w:after="20" w:line="240" w:lineRule="exact"/>
            </w:pPr>
            <w:r>
              <w:rPr>
                <w:b/>
                <w:bCs/>
                <w:sz w:val="18"/>
                <w:szCs w:val="18"/>
              </w:rPr>
              <w:t>Validación</w:t>
            </w:r>
          </w:p>
        </w:tc>
        <w:tc>
          <w:tcPr>
            <w:tcW w:w="7517" w:type="dxa"/>
            <w:tcBorders>
              <w:top w:val="single" w:sz="4" w:space="0" w:color="BFBFBF"/>
              <w:left w:val="single" w:sz="4" w:space="0" w:color="BFBFBF"/>
              <w:bottom w:val="single" w:sz="4" w:space="0" w:color="BFBFBF"/>
              <w:right w:val="single" w:sz="4" w:space="0" w:color="BFBFBF"/>
            </w:tcBorders>
            <w:shd w:val="clear" w:color="auto" w:fill="FFFFFF"/>
          </w:tcPr>
          <w:p w14:paraId="6D451CFF" w14:textId="77777777" w:rsidR="00F114E0" w:rsidRDefault="00000000">
            <w:pPr>
              <w:spacing w:before="20" w:after="20" w:line="240" w:lineRule="exact"/>
            </w:pPr>
            <w:r>
              <w:rPr>
                <w:sz w:val="18"/>
                <w:szCs w:val="18"/>
              </w:rPr>
              <w:t xml:space="preserve">«¿Estamos construyendo el producto </w:t>
            </w:r>
            <w:proofErr w:type="gramStart"/>
            <w:r>
              <w:rPr>
                <w:sz w:val="18"/>
                <w:szCs w:val="18"/>
              </w:rPr>
              <w:t>correcto?»</w:t>
            </w:r>
            <w:proofErr w:type="gramEnd"/>
            <w:r>
              <w:rPr>
                <w:sz w:val="18"/>
                <w:szCs w:val="18"/>
              </w:rPr>
              <w:t>: el producto satisface las necesidades del usuario</w:t>
            </w:r>
          </w:p>
        </w:tc>
      </w:tr>
      <w:tr w:rsidR="00F114E0" w14:paraId="338240E2"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Pr>
          <w:p w14:paraId="49B25B56" w14:textId="77777777" w:rsidR="00F114E0" w:rsidRDefault="00000000">
            <w:pPr>
              <w:spacing w:before="20" w:after="20" w:line="240" w:lineRule="exact"/>
            </w:pPr>
            <w:r>
              <w:rPr>
                <w:b/>
                <w:bCs/>
                <w:sz w:val="18"/>
                <w:szCs w:val="18"/>
              </w:rPr>
              <w:t>Error, defecto y fallo</w:t>
            </w:r>
          </w:p>
        </w:tc>
        <w:tc>
          <w:tcPr>
            <w:tcW w:w="7517" w:type="dxa"/>
            <w:tcBorders>
              <w:top w:val="single" w:sz="4" w:space="0" w:color="BFBFBF"/>
              <w:left w:val="single" w:sz="4" w:space="0" w:color="BFBFBF"/>
              <w:bottom w:val="single" w:sz="4" w:space="0" w:color="BFBFBF"/>
              <w:right w:val="single" w:sz="4" w:space="0" w:color="BFBFBF"/>
            </w:tcBorders>
            <w:shd w:val="clear" w:color="auto" w:fill="EAF2FB"/>
          </w:tcPr>
          <w:p w14:paraId="5A66C436" w14:textId="77777777" w:rsidR="00F114E0" w:rsidRDefault="00000000">
            <w:pPr>
              <w:spacing w:before="20" w:after="20" w:line="240" w:lineRule="exact"/>
            </w:pPr>
            <w:r>
              <w:rPr>
                <w:sz w:val="18"/>
                <w:szCs w:val="18"/>
              </w:rPr>
              <w:t xml:space="preserve">Una persona comete un </w:t>
            </w:r>
            <w:r>
              <w:rPr>
                <w:b/>
                <w:bCs/>
                <w:sz w:val="18"/>
                <w:szCs w:val="18"/>
              </w:rPr>
              <w:t>error</w:t>
            </w:r>
            <w:r>
              <w:rPr>
                <w:sz w:val="18"/>
                <w:szCs w:val="18"/>
              </w:rPr>
              <w:t xml:space="preserve"> (equivocación), que introduce un </w:t>
            </w:r>
            <w:r>
              <w:rPr>
                <w:b/>
                <w:bCs/>
                <w:sz w:val="18"/>
                <w:szCs w:val="18"/>
              </w:rPr>
              <w:t>defecto</w:t>
            </w:r>
            <w:r>
              <w:rPr>
                <w:sz w:val="18"/>
                <w:szCs w:val="18"/>
              </w:rPr>
              <w:t xml:space="preserve"> (bug) en el código o en un documento; al ejecutarse, el defecto puede provocar un </w:t>
            </w:r>
            <w:r>
              <w:rPr>
                <w:b/>
                <w:bCs/>
                <w:sz w:val="18"/>
                <w:szCs w:val="18"/>
              </w:rPr>
              <w:t>fallo</w:t>
            </w:r>
            <w:r>
              <w:rPr>
                <w:sz w:val="18"/>
                <w:szCs w:val="18"/>
              </w:rPr>
              <w:t xml:space="preserve"> (comportamiento distinto del esperado)</w:t>
            </w:r>
          </w:p>
        </w:tc>
      </w:tr>
      <w:tr w:rsidR="00F114E0" w14:paraId="1785091A"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Pr>
          <w:p w14:paraId="26FFDBD8" w14:textId="77777777" w:rsidR="00F114E0" w:rsidRDefault="00000000">
            <w:pPr>
              <w:spacing w:before="20" w:after="20" w:line="240" w:lineRule="exact"/>
            </w:pPr>
            <w:r>
              <w:rPr>
                <w:b/>
                <w:bCs/>
                <w:sz w:val="18"/>
                <w:szCs w:val="18"/>
              </w:rPr>
              <w:t>Depuración</w:t>
            </w:r>
          </w:p>
        </w:tc>
        <w:tc>
          <w:tcPr>
            <w:tcW w:w="7517" w:type="dxa"/>
            <w:tcBorders>
              <w:top w:val="single" w:sz="4" w:space="0" w:color="BFBFBF"/>
              <w:left w:val="single" w:sz="4" w:space="0" w:color="BFBFBF"/>
              <w:bottom w:val="single" w:sz="4" w:space="0" w:color="BFBFBF"/>
              <w:right w:val="single" w:sz="4" w:space="0" w:color="BFBFBF"/>
            </w:tcBorders>
            <w:shd w:val="clear" w:color="auto" w:fill="FFFFFF"/>
          </w:tcPr>
          <w:p w14:paraId="40A1BAB8" w14:textId="77777777" w:rsidR="00F114E0" w:rsidRDefault="00000000">
            <w:pPr>
              <w:spacing w:before="20" w:after="20" w:line="240" w:lineRule="exact"/>
            </w:pPr>
            <w:r>
              <w:rPr>
                <w:sz w:val="18"/>
                <w:szCs w:val="18"/>
              </w:rPr>
              <w:t>Localizar y corregir la causa de un fallo. Es una actividad de desarrollo, distinta de la prueba, que solo revela fallos</w:t>
            </w:r>
          </w:p>
        </w:tc>
      </w:tr>
      <w:tr w:rsidR="00F114E0" w14:paraId="1B6B7935"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Pr>
          <w:p w14:paraId="65BADF45" w14:textId="77777777" w:rsidR="00F114E0" w:rsidRDefault="00000000">
            <w:pPr>
              <w:spacing w:before="20" w:after="20" w:line="240" w:lineRule="exact"/>
            </w:pPr>
            <w:r>
              <w:rPr>
                <w:b/>
                <w:bCs/>
                <w:sz w:val="18"/>
                <w:szCs w:val="18"/>
              </w:rPr>
              <w:t>Caso de prueba</w:t>
            </w:r>
          </w:p>
        </w:tc>
        <w:tc>
          <w:tcPr>
            <w:tcW w:w="7517" w:type="dxa"/>
            <w:tcBorders>
              <w:top w:val="single" w:sz="4" w:space="0" w:color="BFBFBF"/>
              <w:left w:val="single" w:sz="4" w:space="0" w:color="BFBFBF"/>
              <w:bottom w:val="single" w:sz="4" w:space="0" w:color="BFBFBF"/>
              <w:right w:val="single" w:sz="4" w:space="0" w:color="BFBFBF"/>
            </w:tcBorders>
            <w:shd w:val="clear" w:color="auto" w:fill="EAF2FB"/>
          </w:tcPr>
          <w:p w14:paraId="4D143614" w14:textId="77777777" w:rsidR="00F114E0" w:rsidRDefault="00000000">
            <w:pPr>
              <w:spacing w:before="20" w:after="20" w:line="240" w:lineRule="exact"/>
            </w:pPr>
            <w:r>
              <w:rPr>
                <w:sz w:val="18"/>
                <w:szCs w:val="18"/>
              </w:rPr>
              <w:t xml:space="preserve">Conjunto de precondiciones, datos de entrada, acciones y </w:t>
            </w:r>
            <w:r>
              <w:rPr>
                <w:b/>
                <w:bCs/>
                <w:sz w:val="18"/>
                <w:szCs w:val="18"/>
              </w:rPr>
              <w:t>resultado esperado</w:t>
            </w:r>
            <w:r>
              <w:rPr>
                <w:sz w:val="18"/>
                <w:szCs w:val="18"/>
              </w:rPr>
              <w:t xml:space="preserve"> con el que se comprueba un requisito</w:t>
            </w:r>
          </w:p>
        </w:tc>
      </w:tr>
      <w:tr w:rsidR="00F114E0" w14:paraId="1FED6CCF"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Pr>
          <w:p w14:paraId="051594DD" w14:textId="77777777" w:rsidR="00F114E0" w:rsidRDefault="00000000">
            <w:pPr>
              <w:spacing w:before="20" w:after="20" w:line="240" w:lineRule="exact"/>
            </w:pPr>
            <w:r>
              <w:rPr>
                <w:b/>
                <w:bCs/>
                <w:sz w:val="18"/>
                <w:szCs w:val="18"/>
              </w:rPr>
              <w:t>Plan de pruebas</w:t>
            </w:r>
          </w:p>
        </w:tc>
        <w:tc>
          <w:tcPr>
            <w:tcW w:w="7517" w:type="dxa"/>
            <w:tcBorders>
              <w:top w:val="single" w:sz="4" w:space="0" w:color="BFBFBF"/>
              <w:left w:val="single" w:sz="4" w:space="0" w:color="BFBFBF"/>
              <w:bottom w:val="single" w:sz="4" w:space="0" w:color="BFBFBF"/>
              <w:right w:val="single" w:sz="4" w:space="0" w:color="BFBFBF"/>
            </w:tcBorders>
            <w:shd w:val="clear" w:color="auto" w:fill="FFFFFF"/>
          </w:tcPr>
          <w:p w14:paraId="27FC9503" w14:textId="77777777" w:rsidR="00F114E0" w:rsidRDefault="00000000">
            <w:pPr>
              <w:spacing w:before="20" w:after="20" w:line="240" w:lineRule="exact"/>
            </w:pPr>
            <w:r>
              <w:rPr>
                <w:sz w:val="18"/>
                <w:szCs w:val="18"/>
              </w:rPr>
              <w:t>Documento que fija alcance, niveles, enfoque, entornos, recursos, calendario y criterios de entrada, salida y aceptación</w:t>
            </w:r>
          </w:p>
        </w:tc>
      </w:tr>
      <w:tr w:rsidR="00F114E0" w14:paraId="05639E5C"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Pr>
          <w:p w14:paraId="7273F712" w14:textId="77777777" w:rsidR="00F114E0" w:rsidRDefault="00000000">
            <w:pPr>
              <w:spacing w:before="20" w:after="20" w:line="240" w:lineRule="exact"/>
            </w:pPr>
            <w:r>
              <w:rPr>
                <w:b/>
                <w:bCs/>
                <w:sz w:val="18"/>
                <w:szCs w:val="18"/>
              </w:rPr>
              <w:t>Deuda técnica</w:t>
            </w:r>
          </w:p>
        </w:tc>
        <w:tc>
          <w:tcPr>
            <w:tcW w:w="7517" w:type="dxa"/>
            <w:tcBorders>
              <w:top w:val="single" w:sz="4" w:space="0" w:color="BFBFBF"/>
              <w:left w:val="single" w:sz="4" w:space="0" w:color="BFBFBF"/>
              <w:bottom w:val="single" w:sz="4" w:space="0" w:color="BFBFBF"/>
              <w:right w:val="single" w:sz="4" w:space="0" w:color="BFBFBF"/>
            </w:tcBorders>
            <w:shd w:val="clear" w:color="auto" w:fill="EAF2FB"/>
          </w:tcPr>
          <w:p w14:paraId="65DA5E61" w14:textId="77777777" w:rsidR="00F114E0" w:rsidRDefault="00000000">
            <w:pPr>
              <w:spacing w:before="20" w:after="20" w:line="240" w:lineRule="exact"/>
            </w:pPr>
            <w:r>
              <w:rPr>
                <w:sz w:val="18"/>
                <w:szCs w:val="18"/>
              </w:rPr>
              <w:t>Coste futuro que generan las soluciones rápidas o de baja calidad. Herramientas como SonarQube la estiman</w:t>
            </w:r>
          </w:p>
        </w:tc>
      </w:tr>
    </w:tbl>
    <w:p w14:paraId="59BEF135" w14:textId="77777777" w:rsidR="00F114E0" w:rsidRDefault="00F114E0">
      <w:pPr>
        <w:spacing w:after="60"/>
      </w:pPr>
    </w:p>
    <w:p w14:paraId="0D386A87" w14:textId="77777777" w:rsidR="00F114E0" w:rsidRDefault="00000000">
      <w:pPr>
        <w:pStyle w:val="Ttulo2"/>
      </w:pPr>
      <w:bookmarkStart w:id="15" w:name="__RefHeading___Toc3523_3032809061"/>
      <w:bookmarkEnd w:id="15"/>
      <w:r>
        <w:t>4.2. Participantes</w:t>
      </w:r>
    </w:p>
    <w:p w14:paraId="485B8294" w14:textId="77777777" w:rsidR="00F114E0" w:rsidRDefault="00000000">
      <w:pPr>
        <w:pStyle w:val="Ttulo3"/>
      </w:pPr>
      <w:r>
        <w:t>4.2.1. Participantes según Métrica v3</w:t>
      </w:r>
    </w:p>
    <w:p w14:paraId="79AD30D1" w14:textId="77777777" w:rsidR="00F114E0" w:rsidRDefault="00000000">
      <w:pPr>
        <w:jc w:val="both"/>
      </w:pPr>
      <w:r>
        <w:t xml:space="preserve">Métrica v3 agrupa a los participantes en cinco </w:t>
      </w:r>
      <w:r>
        <w:rPr>
          <w:b/>
          <w:bCs/>
        </w:rPr>
        <w:t>perfiles</w:t>
      </w:r>
      <w:r>
        <w:t xml:space="preserve"> (Directivo, Jefe de Proyecto, Consultor, Analista y Programador), que se concretan en participantes con nombre propio. En la construcción intervienen:</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891"/>
        <w:gridCol w:w="6747"/>
      </w:tblGrid>
      <w:tr w:rsidR="00F114E0" w14:paraId="05D12DF4" w14:textId="77777777">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0436C5F4" w14:textId="77777777" w:rsidR="00F114E0" w:rsidRDefault="00000000">
            <w:pPr>
              <w:spacing w:before="20" w:after="20" w:line="240" w:lineRule="exact"/>
            </w:pPr>
            <w:r>
              <w:rPr>
                <w:b/>
                <w:bCs/>
                <w:color w:val="FFFFFF"/>
                <w:sz w:val="18"/>
                <w:szCs w:val="18"/>
              </w:rPr>
              <w:t>Participante</w:t>
            </w:r>
          </w:p>
        </w:tc>
        <w:tc>
          <w:tcPr>
            <w:tcW w:w="6746" w:type="dxa"/>
            <w:tcBorders>
              <w:top w:val="single" w:sz="4" w:space="0" w:color="BFBFBF"/>
              <w:left w:val="single" w:sz="4" w:space="0" w:color="BFBFBF"/>
              <w:bottom w:val="single" w:sz="4" w:space="0" w:color="BFBFBF"/>
              <w:right w:val="single" w:sz="4" w:space="0" w:color="BFBFBF"/>
            </w:tcBorders>
            <w:shd w:val="clear" w:color="auto" w:fill="1F4E79"/>
          </w:tcPr>
          <w:p w14:paraId="4454D737" w14:textId="77777777" w:rsidR="00F114E0" w:rsidRDefault="00000000">
            <w:pPr>
              <w:spacing w:before="20" w:after="20" w:line="240" w:lineRule="exact"/>
            </w:pPr>
            <w:r>
              <w:rPr>
                <w:b/>
                <w:bCs/>
                <w:color w:val="FFFFFF"/>
                <w:sz w:val="18"/>
                <w:szCs w:val="18"/>
              </w:rPr>
              <w:t>Papel en la construcción</w:t>
            </w:r>
          </w:p>
        </w:tc>
      </w:tr>
      <w:tr w:rsidR="00F114E0" w14:paraId="47ACEC86"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44DC9C5E" w14:textId="77777777" w:rsidR="00F114E0" w:rsidRDefault="00000000">
            <w:pPr>
              <w:spacing w:before="20" w:after="20" w:line="240" w:lineRule="exact"/>
            </w:pPr>
            <w:r>
              <w:rPr>
                <w:b/>
                <w:bCs/>
                <w:sz w:val="18"/>
                <w:szCs w:val="18"/>
              </w:rPr>
              <w:t>Jefe de Proyecto</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Pr>
          <w:p w14:paraId="5E679ADD" w14:textId="77777777" w:rsidR="00F114E0" w:rsidRDefault="00000000">
            <w:pPr>
              <w:spacing w:before="20" w:after="20" w:line="240" w:lineRule="exact"/>
            </w:pPr>
            <w:r>
              <w:rPr>
                <w:sz w:val="18"/>
                <w:szCs w:val="18"/>
              </w:rPr>
              <w:t>Dirige el proceso, evalúa los resultados de las pruebas del sistema y presenta el sistema para su aprobación</w:t>
            </w:r>
          </w:p>
        </w:tc>
      </w:tr>
      <w:tr w:rsidR="00F114E0" w14:paraId="3560D4B7"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4FFA9B28" w14:textId="77777777" w:rsidR="00F114E0" w:rsidRDefault="00000000">
            <w:pPr>
              <w:spacing w:before="20" w:after="20" w:line="240" w:lineRule="exact"/>
            </w:pPr>
            <w:r>
              <w:rPr>
                <w:b/>
                <w:bCs/>
                <w:sz w:val="18"/>
                <w:szCs w:val="18"/>
              </w:rPr>
              <w:t>Comité de Seguimiento</w:t>
            </w:r>
          </w:p>
        </w:tc>
        <w:tc>
          <w:tcPr>
            <w:tcW w:w="6746" w:type="dxa"/>
            <w:tcBorders>
              <w:top w:val="single" w:sz="4" w:space="0" w:color="BFBFBF"/>
              <w:left w:val="single" w:sz="4" w:space="0" w:color="BFBFBF"/>
              <w:bottom w:val="single" w:sz="4" w:space="0" w:color="BFBFBF"/>
              <w:right w:val="single" w:sz="4" w:space="0" w:color="BFBFBF"/>
            </w:tcBorders>
            <w:shd w:val="clear" w:color="auto" w:fill="EAF2FB"/>
          </w:tcPr>
          <w:p w14:paraId="5C1F3C80" w14:textId="77777777" w:rsidR="00F114E0" w:rsidRDefault="00000000">
            <w:pPr>
              <w:spacing w:before="20" w:after="20" w:line="240" w:lineRule="exact"/>
            </w:pPr>
            <w:r>
              <w:rPr>
                <w:sz w:val="18"/>
                <w:szCs w:val="18"/>
              </w:rPr>
              <w:t>Aprueba el sistema de información (CSI 9)</w:t>
            </w:r>
          </w:p>
        </w:tc>
      </w:tr>
      <w:tr w:rsidR="00F114E0" w14:paraId="2F27EA51"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5ECD3EA1" w14:textId="77777777" w:rsidR="00F114E0" w:rsidRDefault="00000000">
            <w:pPr>
              <w:spacing w:before="20" w:after="20" w:line="240" w:lineRule="exact"/>
            </w:pPr>
            <w:r>
              <w:rPr>
                <w:b/>
                <w:bCs/>
                <w:sz w:val="18"/>
                <w:szCs w:val="18"/>
              </w:rPr>
              <w:t>Analistas</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Pr>
          <w:p w14:paraId="02E891A4" w14:textId="77777777" w:rsidR="00F114E0" w:rsidRDefault="00000000">
            <w:pPr>
              <w:spacing w:before="20" w:after="20" w:line="240" w:lineRule="exact"/>
            </w:pPr>
            <w:r>
              <w:rPr>
                <w:sz w:val="18"/>
                <w:szCs w:val="18"/>
              </w:rPr>
              <w:t>Evalúan los resultados de las pruebas de integración y del sistema; definen el esquema de formación</w:t>
            </w:r>
          </w:p>
        </w:tc>
      </w:tr>
      <w:tr w:rsidR="00F114E0" w14:paraId="1EDBADD0"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2954DF93" w14:textId="77777777" w:rsidR="00F114E0" w:rsidRDefault="00000000">
            <w:pPr>
              <w:spacing w:before="20" w:after="20" w:line="240" w:lineRule="exact"/>
            </w:pPr>
            <w:r>
              <w:rPr>
                <w:b/>
                <w:bCs/>
                <w:sz w:val="18"/>
                <w:szCs w:val="18"/>
              </w:rPr>
              <w:t>Programadores</w:t>
            </w:r>
          </w:p>
        </w:tc>
        <w:tc>
          <w:tcPr>
            <w:tcW w:w="6746" w:type="dxa"/>
            <w:tcBorders>
              <w:top w:val="single" w:sz="4" w:space="0" w:color="BFBFBF"/>
              <w:left w:val="single" w:sz="4" w:space="0" w:color="BFBFBF"/>
              <w:bottom w:val="single" w:sz="4" w:space="0" w:color="BFBFBF"/>
              <w:right w:val="single" w:sz="4" w:space="0" w:color="BFBFBF"/>
            </w:tcBorders>
            <w:shd w:val="clear" w:color="auto" w:fill="EAF2FB"/>
          </w:tcPr>
          <w:p w14:paraId="3811D315" w14:textId="77777777" w:rsidR="00F114E0" w:rsidRDefault="00000000">
            <w:pPr>
              <w:spacing w:before="20" w:after="20" w:line="240" w:lineRule="exact"/>
            </w:pPr>
            <w:r>
              <w:rPr>
                <w:sz w:val="18"/>
                <w:szCs w:val="18"/>
              </w:rPr>
              <w:t>Codifican los componentes y los procedimientos de migración; realizan las pruebas unitarias. Su participación se limita a Construcción y Mantenimiento</w:t>
            </w:r>
          </w:p>
        </w:tc>
      </w:tr>
      <w:tr w:rsidR="00F114E0" w14:paraId="22A3EFE4"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6CA7CE97" w14:textId="77777777" w:rsidR="00F114E0" w:rsidRDefault="00000000">
            <w:pPr>
              <w:spacing w:before="20" w:after="20" w:line="240" w:lineRule="exact"/>
            </w:pPr>
            <w:r>
              <w:rPr>
                <w:b/>
                <w:bCs/>
                <w:sz w:val="18"/>
                <w:szCs w:val="18"/>
              </w:rPr>
              <w:t>Equipo del Proyecto</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Pr>
          <w:p w14:paraId="7CAD6260" w14:textId="77777777" w:rsidR="00F114E0" w:rsidRDefault="00000000">
            <w:pPr>
              <w:spacing w:before="20" w:after="20" w:line="240" w:lineRule="exact"/>
            </w:pPr>
            <w:r>
              <w:rPr>
                <w:sz w:val="18"/>
                <w:szCs w:val="18"/>
              </w:rPr>
              <w:t>Realiza las pruebas de integración y del sistema, elabora los manuales de usuario y prueba la migración</w:t>
            </w:r>
          </w:p>
        </w:tc>
      </w:tr>
      <w:tr w:rsidR="00F114E0" w14:paraId="52641332"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0636D0C7" w14:textId="77777777" w:rsidR="00F114E0" w:rsidRDefault="00000000">
            <w:pPr>
              <w:spacing w:before="20" w:after="20" w:line="240" w:lineRule="exact"/>
            </w:pPr>
            <w:r>
              <w:rPr>
                <w:b/>
                <w:bCs/>
                <w:sz w:val="18"/>
                <w:szCs w:val="18"/>
              </w:rPr>
              <w:t>Técnicos de Sistemas</w:t>
            </w:r>
          </w:p>
        </w:tc>
        <w:tc>
          <w:tcPr>
            <w:tcW w:w="6746" w:type="dxa"/>
            <w:tcBorders>
              <w:top w:val="single" w:sz="4" w:space="0" w:color="BFBFBF"/>
              <w:left w:val="single" w:sz="4" w:space="0" w:color="BFBFBF"/>
              <w:bottom w:val="single" w:sz="4" w:space="0" w:color="BFBFBF"/>
              <w:right w:val="single" w:sz="4" w:space="0" w:color="BFBFBF"/>
            </w:tcBorders>
            <w:shd w:val="clear" w:color="auto" w:fill="EAF2FB"/>
          </w:tcPr>
          <w:p w14:paraId="7FF418B0" w14:textId="77777777" w:rsidR="00F114E0" w:rsidRDefault="00000000">
            <w:pPr>
              <w:spacing w:before="20" w:after="20" w:line="240" w:lineRule="exact"/>
            </w:pPr>
            <w:r>
              <w:rPr>
                <w:sz w:val="18"/>
                <w:szCs w:val="18"/>
              </w:rPr>
              <w:t>Preparan entornos y generan procedimientos de operación y seguridad</w:t>
            </w:r>
          </w:p>
        </w:tc>
      </w:tr>
      <w:tr w:rsidR="00F114E0" w14:paraId="4F4390D0"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6441375C" w14:textId="77777777" w:rsidR="00F114E0" w:rsidRDefault="00000000">
            <w:pPr>
              <w:spacing w:before="20" w:after="20" w:line="240" w:lineRule="exact"/>
            </w:pPr>
            <w:r>
              <w:rPr>
                <w:b/>
                <w:bCs/>
                <w:sz w:val="18"/>
                <w:szCs w:val="18"/>
              </w:rPr>
              <w:t>Técnicos / Especialistas de Comunicaciones</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Pr>
          <w:p w14:paraId="34F5A83A" w14:textId="77777777" w:rsidR="00F114E0" w:rsidRDefault="00000000">
            <w:pPr>
              <w:spacing w:before="20" w:after="20" w:line="240" w:lineRule="exact"/>
            </w:pPr>
            <w:r>
              <w:rPr>
                <w:sz w:val="18"/>
                <w:szCs w:val="18"/>
              </w:rPr>
              <w:t>Preparan los entornos de integración y del sistema</w:t>
            </w:r>
          </w:p>
        </w:tc>
      </w:tr>
      <w:tr w:rsidR="00F114E0" w14:paraId="52F75C8C"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6E1749EF" w14:textId="77777777" w:rsidR="00F114E0" w:rsidRDefault="00000000">
            <w:pPr>
              <w:spacing w:before="20" w:after="20" w:line="240" w:lineRule="exact"/>
            </w:pPr>
            <w:r>
              <w:rPr>
                <w:b/>
                <w:bCs/>
                <w:sz w:val="18"/>
                <w:szCs w:val="18"/>
              </w:rPr>
              <w:t>Administradores de Bases de Datos</w:t>
            </w:r>
          </w:p>
        </w:tc>
        <w:tc>
          <w:tcPr>
            <w:tcW w:w="6746" w:type="dxa"/>
            <w:tcBorders>
              <w:top w:val="single" w:sz="4" w:space="0" w:color="BFBFBF"/>
              <w:left w:val="single" w:sz="4" w:space="0" w:color="BFBFBF"/>
              <w:bottom w:val="single" w:sz="4" w:space="0" w:color="BFBFBF"/>
              <w:right w:val="single" w:sz="4" w:space="0" w:color="BFBFBF"/>
            </w:tcBorders>
            <w:shd w:val="clear" w:color="auto" w:fill="EAF2FB"/>
          </w:tcPr>
          <w:p w14:paraId="0E7C55E1" w14:textId="77777777" w:rsidR="00F114E0" w:rsidRDefault="00000000">
            <w:pPr>
              <w:spacing w:before="20" w:after="20" w:line="240" w:lineRule="exact"/>
            </w:pPr>
            <w:r>
              <w:rPr>
                <w:sz w:val="18"/>
                <w:szCs w:val="18"/>
              </w:rPr>
              <w:t>Implantan la base de datos física y participan en el entorno de construcción y de migración</w:t>
            </w:r>
          </w:p>
        </w:tc>
      </w:tr>
      <w:tr w:rsidR="00F114E0" w14:paraId="5CDDFCF3"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76A64F75" w14:textId="77777777" w:rsidR="00F114E0" w:rsidRDefault="00000000">
            <w:pPr>
              <w:spacing w:before="20" w:after="20" w:line="240" w:lineRule="exact"/>
            </w:pPr>
            <w:r>
              <w:rPr>
                <w:b/>
                <w:bCs/>
                <w:sz w:val="18"/>
                <w:szCs w:val="18"/>
              </w:rPr>
              <w:t>Equipo de Arquitectura</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Pr>
          <w:p w14:paraId="65432B38" w14:textId="77777777" w:rsidR="00F114E0" w:rsidRDefault="00000000">
            <w:pPr>
              <w:spacing w:before="20" w:after="20" w:line="240" w:lineRule="exact"/>
            </w:pPr>
            <w:r>
              <w:rPr>
                <w:sz w:val="18"/>
                <w:szCs w:val="18"/>
              </w:rPr>
              <w:t>Prepara los entornos de pruebas de integración y del sistema</w:t>
            </w:r>
          </w:p>
        </w:tc>
      </w:tr>
      <w:tr w:rsidR="00F114E0" w14:paraId="73711B7D"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4B3DEEE9" w14:textId="77777777" w:rsidR="00F114E0" w:rsidRDefault="00000000">
            <w:pPr>
              <w:spacing w:before="20" w:after="20" w:line="240" w:lineRule="exact"/>
            </w:pPr>
            <w:r>
              <w:rPr>
                <w:b/>
                <w:bCs/>
                <w:sz w:val="18"/>
                <w:szCs w:val="18"/>
              </w:rPr>
              <w:lastRenderedPageBreak/>
              <w:t>Equipo de Operación</w:t>
            </w:r>
          </w:p>
        </w:tc>
        <w:tc>
          <w:tcPr>
            <w:tcW w:w="6746" w:type="dxa"/>
            <w:tcBorders>
              <w:top w:val="single" w:sz="4" w:space="0" w:color="BFBFBF"/>
              <w:left w:val="single" w:sz="4" w:space="0" w:color="BFBFBF"/>
              <w:bottom w:val="single" w:sz="4" w:space="0" w:color="BFBFBF"/>
              <w:right w:val="single" w:sz="4" w:space="0" w:color="BFBFBF"/>
            </w:tcBorders>
            <w:shd w:val="clear" w:color="auto" w:fill="EAF2FB"/>
          </w:tcPr>
          <w:p w14:paraId="22034B6B" w14:textId="77777777" w:rsidR="00F114E0" w:rsidRDefault="00000000">
            <w:pPr>
              <w:spacing w:before="20" w:after="20" w:line="240" w:lineRule="exact"/>
            </w:pPr>
            <w:r>
              <w:rPr>
                <w:sz w:val="18"/>
                <w:szCs w:val="18"/>
              </w:rPr>
              <w:t>Participa en el entorno de construcción, en los procedimientos de operación y en el entorno de migración</w:t>
            </w:r>
          </w:p>
        </w:tc>
      </w:tr>
      <w:tr w:rsidR="00F114E0" w14:paraId="38FFF332"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55387F86" w14:textId="77777777" w:rsidR="00F114E0" w:rsidRDefault="00000000">
            <w:pPr>
              <w:spacing w:before="20" w:after="20" w:line="240" w:lineRule="exact"/>
            </w:pPr>
            <w:r>
              <w:rPr>
                <w:b/>
                <w:bCs/>
                <w:sz w:val="18"/>
                <w:szCs w:val="18"/>
              </w:rPr>
              <w:t>Equipo de Seguridad</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Pr>
          <w:p w14:paraId="73810DEB" w14:textId="77777777" w:rsidR="00F114E0" w:rsidRDefault="00000000">
            <w:pPr>
              <w:spacing w:before="20" w:after="20" w:line="240" w:lineRule="exact"/>
            </w:pPr>
            <w:r>
              <w:rPr>
                <w:sz w:val="18"/>
                <w:szCs w:val="18"/>
              </w:rPr>
              <w:t>Participa en la preparación del entorno de migración</w:t>
            </w:r>
          </w:p>
        </w:tc>
      </w:tr>
      <w:tr w:rsidR="00F114E0" w14:paraId="64449159"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4E21A4B2" w14:textId="77777777" w:rsidR="00F114E0" w:rsidRDefault="00000000">
            <w:pPr>
              <w:spacing w:before="20" w:after="20" w:line="240" w:lineRule="exact"/>
            </w:pPr>
            <w:r>
              <w:rPr>
                <w:b/>
                <w:bCs/>
                <w:sz w:val="18"/>
                <w:szCs w:val="18"/>
              </w:rPr>
              <w:t>Equipo de Formación</w:t>
            </w:r>
          </w:p>
        </w:tc>
        <w:tc>
          <w:tcPr>
            <w:tcW w:w="6746" w:type="dxa"/>
            <w:tcBorders>
              <w:top w:val="single" w:sz="4" w:space="0" w:color="BFBFBF"/>
              <w:left w:val="single" w:sz="4" w:space="0" w:color="BFBFBF"/>
              <w:bottom w:val="single" w:sz="4" w:space="0" w:color="BFBFBF"/>
              <w:right w:val="single" w:sz="4" w:space="0" w:color="BFBFBF"/>
            </w:tcBorders>
            <w:shd w:val="clear" w:color="auto" w:fill="EAF2FB"/>
          </w:tcPr>
          <w:p w14:paraId="7BB83134" w14:textId="77777777" w:rsidR="00F114E0" w:rsidRDefault="00000000">
            <w:pPr>
              <w:spacing w:before="20" w:after="20" w:line="240" w:lineRule="exact"/>
            </w:pPr>
            <w:r>
              <w:rPr>
                <w:sz w:val="18"/>
                <w:szCs w:val="18"/>
              </w:rPr>
              <w:t>Especifica materiales y entornos de formación; en IAS prepara e imparte la formación al equipo de implantación</w:t>
            </w:r>
          </w:p>
        </w:tc>
      </w:tr>
    </w:tbl>
    <w:p w14:paraId="3588EE1B" w14:textId="77777777" w:rsidR="00F114E0" w:rsidRDefault="00F114E0">
      <w:pPr>
        <w:spacing w:after="60"/>
      </w:pPr>
    </w:p>
    <w:p w14:paraId="6123556D" w14:textId="77777777" w:rsidR="00F114E0" w:rsidRDefault="00000000">
      <w:pPr>
        <w:pStyle w:val="Ttulo3"/>
      </w:pPr>
      <w:r>
        <w:t>4.2.2. Roles actuales en los equipos de desarrollo</w:t>
      </w:r>
    </w:p>
    <w:p w14:paraId="23912BB6" w14:textId="77777777" w:rsidR="00F114E0" w:rsidRDefault="00000000">
      <w:pPr>
        <w:jc w:val="both"/>
      </w:pPr>
      <w:r>
        <w:t xml:space="preserve">En los equipos actuales, sobre todo ágiles, los papeles se describen de otra forma: </w:t>
      </w:r>
      <w:r>
        <w:rPr>
          <w:b/>
          <w:bCs/>
        </w:rPr>
        <w:t>desarrolladores</w:t>
      </w:r>
      <w:r>
        <w:t xml:space="preserve"> (que también prueban su código), </w:t>
      </w:r>
      <w:r>
        <w:rPr>
          <w:b/>
          <w:bCs/>
        </w:rPr>
        <w:t>probadores o QA</w:t>
      </w:r>
      <w:r>
        <w:t xml:space="preserve"> (diseñan y automatizan pruebas), </w:t>
      </w:r>
      <w:r>
        <w:rPr>
          <w:b/>
          <w:bCs/>
        </w:rPr>
        <w:t>arquitectos</w:t>
      </w:r>
      <w:r>
        <w:t xml:space="preserve">, </w:t>
      </w:r>
      <w:r>
        <w:rPr>
          <w:b/>
          <w:bCs/>
        </w:rPr>
        <w:t>ingenieros DevOps o de plataforma</w:t>
      </w:r>
      <w:r>
        <w:t xml:space="preserve"> (pipelines, entornos y despliegues), </w:t>
      </w:r>
      <w:r>
        <w:rPr>
          <w:b/>
          <w:bCs/>
        </w:rPr>
        <w:t>administradores de sistemas y de bases de datos</w:t>
      </w:r>
      <w:r>
        <w:t xml:space="preserve">, </w:t>
      </w:r>
      <w:r>
        <w:rPr>
          <w:b/>
          <w:bCs/>
        </w:rPr>
        <w:t>analistas funcionales</w:t>
      </w:r>
      <w:r>
        <w:t xml:space="preserve">, </w:t>
      </w:r>
      <w:r>
        <w:rPr>
          <w:b/>
          <w:bCs/>
        </w:rPr>
        <w:t>Product Owner</w:t>
      </w:r>
      <w:r>
        <w:t xml:space="preserve"> y </w:t>
      </w:r>
      <w:r>
        <w:rPr>
          <w:b/>
          <w:bCs/>
        </w:rPr>
        <w:t>usuarios clave</w:t>
      </w:r>
      <w:r>
        <w:t xml:space="preserve"> que validan los criterios de aceptación. El fondo es el mismo: quien prepara el entorno no es quien codifica, y quien acepta el sistema es el usuario.</w:t>
      </w:r>
    </w:p>
    <w:tbl>
      <w:tblPr>
        <w:tblW w:w="9638" w:type="dxa"/>
        <w:tblLayout w:type="fixed"/>
        <w:tblCellMar>
          <w:top w:w="100" w:type="dxa"/>
          <w:left w:w="160" w:type="dxa"/>
          <w:bottom w:w="60" w:type="dxa"/>
          <w:right w:w="160" w:type="dxa"/>
        </w:tblCellMar>
        <w:tblLook w:val="0000" w:firstRow="0" w:lastRow="0" w:firstColumn="0" w:lastColumn="0" w:noHBand="0" w:noVBand="0"/>
      </w:tblPr>
      <w:tblGrid>
        <w:gridCol w:w="9638"/>
      </w:tblGrid>
      <w:tr w:rsidR="00F114E0" w14:paraId="3A120473" w14:textId="77777777">
        <w:trPr>
          <w:cantSplit/>
        </w:trPr>
        <w:tc>
          <w:tcPr>
            <w:tcW w:w="9638" w:type="dxa"/>
            <w:tcBorders>
              <w:left w:val="single" w:sz="24" w:space="0" w:color="548235"/>
            </w:tcBorders>
            <w:shd w:val="clear" w:color="auto" w:fill="EEF6EA"/>
          </w:tcPr>
          <w:p w14:paraId="1346BB4A" w14:textId="77777777" w:rsidR="00F114E0" w:rsidRDefault="00000000">
            <w:pPr>
              <w:keepNext/>
              <w:spacing w:after="60"/>
            </w:pPr>
            <w:r>
              <w:rPr>
                <w:b/>
                <w:bCs/>
                <w:color w:val="548235"/>
              </w:rPr>
              <w:t>Participantes en la construcción en el SAS</w:t>
            </w:r>
          </w:p>
          <w:p w14:paraId="1B8BB504" w14:textId="77777777" w:rsidR="00F114E0" w:rsidRDefault="00000000">
            <w:pPr>
              <w:pStyle w:val="Prrafodelista"/>
              <w:numPr>
                <w:ilvl w:val="0"/>
                <w:numId w:val="1"/>
              </w:numPr>
              <w:spacing w:after="30"/>
            </w:pPr>
            <w:r>
              <w:rPr>
                <w:sz w:val="19"/>
                <w:szCs w:val="19"/>
              </w:rPr>
              <w:t xml:space="preserve">La normativa de las Áreas de Gobierno Tecnológico (Dirección General de Salud Digital e Infraestructuras Tecnológicas; en los documentos, «STIC» o «DGSIC») distingue: </w:t>
            </w:r>
            <w:r>
              <w:rPr>
                <w:b/>
                <w:bCs/>
                <w:sz w:val="19"/>
                <w:szCs w:val="19"/>
              </w:rPr>
              <w:t>Jefe de Proyecto</w:t>
            </w:r>
            <w:r>
              <w:rPr>
                <w:sz w:val="19"/>
                <w:szCs w:val="19"/>
              </w:rPr>
              <w:t xml:space="preserve"> de la STIC, </w:t>
            </w:r>
            <w:r>
              <w:rPr>
                <w:b/>
                <w:bCs/>
                <w:sz w:val="19"/>
                <w:szCs w:val="19"/>
              </w:rPr>
              <w:t>proveedor</w:t>
            </w:r>
            <w:r>
              <w:rPr>
                <w:sz w:val="19"/>
                <w:szCs w:val="19"/>
              </w:rPr>
              <w:t xml:space="preserve"> o factoría de desarrollo, </w:t>
            </w:r>
            <w:r>
              <w:rPr>
                <w:b/>
                <w:bCs/>
                <w:sz w:val="19"/>
                <w:szCs w:val="19"/>
              </w:rPr>
              <w:t>Oficina de Calidad (OCA)</w:t>
            </w:r>
            <w:r>
              <w:rPr>
                <w:sz w:val="19"/>
                <w:szCs w:val="19"/>
              </w:rPr>
              <w:t xml:space="preserve">, </w:t>
            </w:r>
            <w:r>
              <w:rPr>
                <w:b/>
                <w:bCs/>
                <w:sz w:val="19"/>
                <w:szCs w:val="19"/>
              </w:rPr>
              <w:t>Área de Gobernanza</w:t>
            </w:r>
            <w:r>
              <w:rPr>
                <w:sz w:val="19"/>
                <w:szCs w:val="19"/>
              </w:rPr>
              <w:t xml:space="preserve">, </w:t>
            </w:r>
            <w:r>
              <w:rPr>
                <w:b/>
                <w:bCs/>
                <w:sz w:val="19"/>
                <w:szCs w:val="19"/>
              </w:rPr>
              <w:t>Arquitectura</w:t>
            </w:r>
            <w:r>
              <w:rPr>
                <w:sz w:val="19"/>
                <w:szCs w:val="19"/>
              </w:rPr>
              <w:t xml:space="preserve">, </w:t>
            </w:r>
            <w:r>
              <w:rPr>
                <w:b/>
                <w:bCs/>
                <w:sz w:val="19"/>
                <w:szCs w:val="19"/>
              </w:rPr>
              <w:t>Sistemas</w:t>
            </w:r>
            <w:r>
              <w:rPr>
                <w:sz w:val="19"/>
                <w:szCs w:val="19"/>
              </w:rPr>
              <w:t xml:space="preserve"> (con el servicio de </w:t>
            </w:r>
            <w:r>
              <w:rPr>
                <w:b/>
                <w:bCs/>
                <w:sz w:val="19"/>
                <w:szCs w:val="19"/>
              </w:rPr>
              <w:t>CTI</w:t>
            </w:r>
            <w:r>
              <w:rPr>
                <w:sz w:val="19"/>
                <w:szCs w:val="19"/>
              </w:rPr>
              <w:t xml:space="preserve">) y </w:t>
            </w:r>
            <w:r>
              <w:rPr>
                <w:b/>
                <w:bCs/>
                <w:sz w:val="19"/>
                <w:szCs w:val="19"/>
              </w:rPr>
              <w:t>responsables funcionales</w:t>
            </w:r>
            <w:r>
              <w:rPr>
                <w:sz w:val="19"/>
                <w:szCs w:val="19"/>
              </w:rPr>
              <w:t>.</w:t>
            </w:r>
          </w:p>
          <w:p w14:paraId="59AC1798" w14:textId="77777777" w:rsidR="00F114E0" w:rsidRDefault="00000000">
            <w:pPr>
              <w:pStyle w:val="Prrafodelista"/>
              <w:numPr>
                <w:ilvl w:val="0"/>
                <w:numId w:val="1"/>
              </w:numPr>
              <w:spacing w:after="30"/>
            </w:pPr>
            <w:r>
              <w:rPr>
                <w:sz w:val="19"/>
                <w:szCs w:val="19"/>
              </w:rPr>
              <w:t>Por ejemplo, en las pruebas de carga la OCA coordina, Sistemas prepara el entorno y restaura la línea base, el proveedor ejecuta y analiza, Gobernanza valida la volumetría y revisa el informe, y el Jefe de Proyecto acepta los resultados (apartado 7.4).</w:t>
            </w:r>
          </w:p>
        </w:tc>
      </w:tr>
    </w:tbl>
    <w:p w14:paraId="60418EA3" w14:textId="77777777" w:rsidR="00F114E0" w:rsidRDefault="00F114E0">
      <w:pPr>
        <w:spacing w:after="60"/>
      </w:pPr>
    </w:p>
    <w:p w14:paraId="4E09DB68" w14:textId="77777777" w:rsidR="00F114E0" w:rsidRDefault="00000000">
      <w:pPr>
        <w:pStyle w:val="Ttulo2"/>
      </w:pPr>
      <w:bookmarkStart w:id="16" w:name="__RefHeading___Toc3525_3032809061"/>
      <w:bookmarkEnd w:id="16"/>
      <w:r>
        <w:t>4.3. Métodos de construcción</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697"/>
        <w:gridCol w:w="5300"/>
        <w:gridCol w:w="1641"/>
      </w:tblGrid>
      <w:tr w:rsidR="00F114E0" w14:paraId="3542C6E2" w14:textId="77777777">
        <w:trPr>
          <w:cantSplit/>
          <w:tblHeader/>
        </w:trPr>
        <w:tc>
          <w:tcPr>
            <w:tcW w:w="2697" w:type="dxa"/>
            <w:tcBorders>
              <w:top w:val="single" w:sz="4" w:space="0" w:color="BFBFBF"/>
              <w:left w:val="single" w:sz="4" w:space="0" w:color="BFBFBF"/>
              <w:bottom w:val="single" w:sz="4" w:space="0" w:color="BFBFBF"/>
              <w:right w:val="single" w:sz="4" w:space="0" w:color="BFBFBF"/>
            </w:tcBorders>
            <w:shd w:val="clear" w:color="auto" w:fill="1F4E79"/>
          </w:tcPr>
          <w:p w14:paraId="6B32F69A" w14:textId="77777777" w:rsidR="00F114E0" w:rsidRDefault="00000000">
            <w:pPr>
              <w:spacing w:before="20" w:after="20" w:line="240" w:lineRule="exact"/>
            </w:pPr>
            <w:r>
              <w:rPr>
                <w:b/>
                <w:bCs/>
                <w:color w:val="FFFFFF"/>
                <w:sz w:val="18"/>
                <w:szCs w:val="18"/>
              </w:rPr>
              <w:t>Método</w:t>
            </w:r>
          </w:p>
        </w:tc>
        <w:tc>
          <w:tcPr>
            <w:tcW w:w="5300" w:type="dxa"/>
            <w:tcBorders>
              <w:top w:val="single" w:sz="4" w:space="0" w:color="BFBFBF"/>
              <w:left w:val="single" w:sz="4" w:space="0" w:color="BFBFBF"/>
              <w:bottom w:val="single" w:sz="4" w:space="0" w:color="BFBFBF"/>
              <w:right w:val="single" w:sz="4" w:space="0" w:color="BFBFBF"/>
            </w:tcBorders>
            <w:shd w:val="clear" w:color="auto" w:fill="1F4E79"/>
          </w:tcPr>
          <w:p w14:paraId="1D2B5946" w14:textId="77777777" w:rsidR="00F114E0" w:rsidRDefault="00000000">
            <w:pPr>
              <w:spacing w:before="20" w:after="20" w:line="240" w:lineRule="exact"/>
            </w:pPr>
            <w:r>
              <w:rPr>
                <w:b/>
                <w:bCs/>
                <w:color w:val="FFFFFF"/>
                <w:sz w:val="18"/>
                <w:szCs w:val="18"/>
              </w:rPr>
              <w:t>Características</w:t>
            </w:r>
          </w:p>
        </w:tc>
        <w:tc>
          <w:tcPr>
            <w:tcW w:w="1641" w:type="dxa"/>
            <w:tcBorders>
              <w:top w:val="single" w:sz="4" w:space="0" w:color="BFBFBF"/>
              <w:left w:val="single" w:sz="4" w:space="0" w:color="BFBFBF"/>
              <w:bottom w:val="single" w:sz="4" w:space="0" w:color="BFBFBF"/>
              <w:right w:val="single" w:sz="4" w:space="0" w:color="BFBFBF"/>
            </w:tcBorders>
            <w:shd w:val="clear" w:color="auto" w:fill="1F4E79"/>
          </w:tcPr>
          <w:p w14:paraId="230C987D" w14:textId="77777777" w:rsidR="00F114E0" w:rsidRDefault="00000000">
            <w:pPr>
              <w:spacing w:before="20" w:after="20" w:line="240" w:lineRule="exact"/>
            </w:pPr>
            <w:r>
              <w:rPr>
                <w:b/>
                <w:bCs/>
                <w:color w:val="FFFFFF"/>
                <w:sz w:val="18"/>
                <w:szCs w:val="18"/>
              </w:rPr>
              <w:t>Remisión</w:t>
            </w:r>
          </w:p>
        </w:tc>
      </w:tr>
      <w:tr w:rsidR="00F114E0" w14:paraId="110B1D96"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5DD48CEA" w14:textId="77777777" w:rsidR="00F114E0" w:rsidRDefault="00000000">
            <w:pPr>
              <w:spacing w:before="20" w:after="20" w:line="240" w:lineRule="exact"/>
            </w:pPr>
            <w:r>
              <w:rPr>
                <w:b/>
                <w:bCs/>
                <w:sz w:val="18"/>
                <w:szCs w:val="18"/>
              </w:rPr>
              <w:t>Desarrollo en cascada (Métrica v3, modelo en V)</w:t>
            </w:r>
          </w:p>
        </w:tc>
        <w:tc>
          <w:tcPr>
            <w:tcW w:w="5300" w:type="dxa"/>
            <w:tcBorders>
              <w:top w:val="single" w:sz="4" w:space="0" w:color="BFBFBF"/>
              <w:left w:val="single" w:sz="4" w:space="0" w:color="BFBFBF"/>
              <w:bottom w:val="single" w:sz="4" w:space="0" w:color="BFBFBF"/>
              <w:right w:val="single" w:sz="4" w:space="0" w:color="BFBFBF"/>
            </w:tcBorders>
            <w:shd w:val="clear" w:color="auto" w:fill="FFFFFF"/>
          </w:tcPr>
          <w:p w14:paraId="3E2ECB6B" w14:textId="77777777" w:rsidR="00F114E0" w:rsidRDefault="00000000">
            <w:pPr>
              <w:spacing w:before="20" w:after="20" w:line="240" w:lineRule="exact"/>
            </w:pPr>
            <w:r>
              <w:rPr>
                <w:sz w:val="18"/>
                <w:szCs w:val="18"/>
              </w:rPr>
              <w:t>Fases secuenciales; la construcción se hace una vez, a partir de un diseño cerrado. En el modelo en V cada nivel de prueba se corresponde con una fase de definición</w:t>
            </w:r>
          </w:p>
        </w:tc>
        <w:tc>
          <w:tcPr>
            <w:tcW w:w="1641" w:type="dxa"/>
            <w:tcBorders>
              <w:top w:val="single" w:sz="4" w:space="0" w:color="BFBFBF"/>
              <w:left w:val="single" w:sz="4" w:space="0" w:color="BFBFBF"/>
              <w:bottom w:val="single" w:sz="4" w:space="0" w:color="BFBFBF"/>
              <w:right w:val="single" w:sz="4" w:space="0" w:color="BFBFBF"/>
            </w:tcBorders>
            <w:shd w:val="clear" w:color="auto" w:fill="FFFFFF"/>
          </w:tcPr>
          <w:p w14:paraId="243E9C9E" w14:textId="77777777" w:rsidR="00F114E0" w:rsidRDefault="00000000">
            <w:pPr>
              <w:spacing w:before="20" w:after="20" w:line="240" w:lineRule="exact"/>
            </w:pPr>
            <w:r>
              <w:rPr>
                <w:sz w:val="18"/>
                <w:szCs w:val="18"/>
              </w:rPr>
              <w:t>Tema 39</w:t>
            </w:r>
          </w:p>
        </w:tc>
      </w:tr>
      <w:tr w:rsidR="00F114E0" w14:paraId="4EA38CDC"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727AC234" w14:textId="77777777" w:rsidR="00F114E0" w:rsidRDefault="00000000">
            <w:pPr>
              <w:spacing w:before="20" w:after="20" w:line="240" w:lineRule="exact"/>
            </w:pPr>
            <w:r>
              <w:rPr>
                <w:b/>
                <w:bCs/>
                <w:sz w:val="18"/>
                <w:szCs w:val="18"/>
              </w:rPr>
              <w:t>Desarrollo iterativo e incremental</w:t>
            </w:r>
          </w:p>
        </w:tc>
        <w:tc>
          <w:tcPr>
            <w:tcW w:w="5300" w:type="dxa"/>
            <w:tcBorders>
              <w:top w:val="single" w:sz="4" w:space="0" w:color="BFBFBF"/>
              <w:left w:val="single" w:sz="4" w:space="0" w:color="BFBFBF"/>
              <w:bottom w:val="single" w:sz="4" w:space="0" w:color="BFBFBF"/>
              <w:right w:val="single" w:sz="4" w:space="0" w:color="BFBFBF"/>
            </w:tcBorders>
            <w:shd w:val="clear" w:color="auto" w:fill="EAF2FB"/>
          </w:tcPr>
          <w:p w14:paraId="6A79465D" w14:textId="77777777" w:rsidR="00F114E0" w:rsidRDefault="00000000">
            <w:pPr>
              <w:spacing w:before="20" w:after="20" w:line="240" w:lineRule="exact"/>
            </w:pPr>
            <w:r>
              <w:rPr>
                <w:sz w:val="18"/>
                <w:szCs w:val="18"/>
              </w:rPr>
              <w:t>Se construye y prueba por incrementos; cada iteración entrega software que funciona</w:t>
            </w:r>
          </w:p>
        </w:tc>
        <w:tc>
          <w:tcPr>
            <w:tcW w:w="1641" w:type="dxa"/>
            <w:tcBorders>
              <w:top w:val="single" w:sz="4" w:space="0" w:color="BFBFBF"/>
              <w:left w:val="single" w:sz="4" w:space="0" w:color="BFBFBF"/>
              <w:bottom w:val="single" w:sz="4" w:space="0" w:color="BFBFBF"/>
              <w:right w:val="single" w:sz="4" w:space="0" w:color="BFBFBF"/>
            </w:tcBorders>
            <w:shd w:val="clear" w:color="auto" w:fill="EAF2FB"/>
          </w:tcPr>
          <w:p w14:paraId="498D5931" w14:textId="77777777" w:rsidR="00F114E0" w:rsidRDefault="00000000">
            <w:pPr>
              <w:spacing w:before="20" w:after="20" w:line="240" w:lineRule="exact"/>
            </w:pPr>
            <w:r>
              <w:rPr>
                <w:sz w:val="18"/>
                <w:szCs w:val="18"/>
              </w:rPr>
              <w:t>Temas 39 y 41</w:t>
            </w:r>
          </w:p>
        </w:tc>
      </w:tr>
      <w:tr w:rsidR="00F114E0" w14:paraId="4BA70A37"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735FA883" w14:textId="77777777" w:rsidR="00F114E0" w:rsidRDefault="00000000">
            <w:pPr>
              <w:spacing w:before="20" w:after="20" w:line="240" w:lineRule="exact"/>
            </w:pPr>
            <w:r>
              <w:rPr>
                <w:b/>
                <w:bCs/>
                <w:sz w:val="18"/>
                <w:szCs w:val="18"/>
              </w:rPr>
              <w:t>Métodos ágiles (Scrum, XP, Kanban)</w:t>
            </w:r>
          </w:p>
        </w:tc>
        <w:tc>
          <w:tcPr>
            <w:tcW w:w="5300" w:type="dxa"/>
            <w:tcBorders>
              <w:top w:val="single" w:sz="4" w:space="0" w:color="BFBFBF"/>
              <w:left w:val="single" w:sz="4" w:space="0" w:color="BFBFBF"/>
              <w:bottom w:val="single" w:sz="4" w:space="0" w:color="BFBFBF"/>
              <w:right w:val="single" w:sz="4" w:space="0" w:color="BFBFBF"/>
            </w:tcBorders>
            <w:shd w:val="clear" w:color="auto" w:fill="FFFFFF"/>
          </w:tcPr>
          <w:p w14:paraId="37D0AC91" w14:textId="77777777" w:rsidR="00F114E0" w:rsidRDefault="00000000">
            <w:pPr>
              <w:spacing w:before="20" w:after="20" w:line="240" w:lineRule="exact"/>
            </w:pPr>
            <w:r>
              <w:rPr>
                <w:sz w:val="18"/>
                <w:szCs w:val="18"/>
              </w:rPr>
              <w:t>Iteraciones cortas, pruebas automatizadas, integración continua, criterios de aceptación y Definición de Hecho</w:t>
            </w:r>
          </w:p>
        </w:tc>
        <w:tc>
          <w:tcPr>
            <w:tcW w:w="1641" w:type="dxa"/>
            <w:tcBorders>
              <w:top w:val="single" w:sz="4" w:space="0" w:color="BFBFBF"/>
              <w:left w:val="single" w:sz="4" w:space="0" w:color="BFBFBF"/>
              <w:bottom w:val="single" w:sz="4" w:space="0" w:color="BFBFBF"/>
              <w:right w:val="single" w:sz="4" w:space="0" w:color="BFBFBF"/>
            </w:tcBorders>
            <w:shd w:val="clear" w:color="auto" w:fill="FFFFFF"/>
          </w:tcPr>
          <w:p w14:paraId="5B78FDA2" w14:textId="77777777" w:rsidR="00F114E0" w:rsidRDefault="00000000">
            <w:pPr>
              <w:spacing w:before="20" w:after="20" w:line="240" w:lineRule="exact"/>
            </w:pPr>
            <w:r>
              <w:rPr>
                <w:sz w:val="18"/>
                <w:szCs w:val="18"/>
              </w:rPr>
              <w:t>Tema 41</w:t>
            </w:r>
          </w:p>
        </w:tc>
      </w:tr>
      <w:tr w:rsidR="00F114E0" w14:paraId="6D9F52C8"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623FBC11" w14:textId="77777777" w:rsidR="00F114E0" w:rsidRDefault="00000000">
            <w:pPr>
              <w:spacing w:before="20" w:after="20" w:line="240" w:lineRule="exact"/>
            </w:pPr>
            <w:r>
              <w:rPr>
                <w:b/>
                <w:bCs/>
                <w:sz w:val="18"/>
                <w:szCs w:val="18"/>
              </w:rPr>
              <w:t>Desarrollo basado en componentes (CBSE)</w:t>
            </w:r>
          </w:p>
        </w:tc>
        <w:tc>
          <w:tcPr>
            <w:tcW w:w="5300" w:type="dxa"/>
            <w:tcBorders>
              <w:top w:val="single" w:sz="4" w:space="0" w:color="BFBFBF"/>
              <w:left w:val="single" w:sz="4" w:space="0" w:color="BFBFBF"/>
              <w:bottom w:val="single" w:sz="4" w:space="0" w:color="BFBFBF"/>
              <w:right w:val="single" w:sz="4" w:space="0" w:color="BFBFBF"/>
            </w:tcBorders>
            <w:shd w:val="clear" w:color="auto" w:fill="EAF2FB"/>
          </w:tcPr>
          <w:p w14:paraId="421EBB15" w14:textId="77777777" w:rsidR="00F114E0" w:rsidRDefault="00000000">
            <w:pPr>
              <w:spacing w:before="20" w:after="20" w:line="240" w:lineRule="exact"/>
            </w:pPr>
            <w:r>
              <w:rPr>
                <w:sz w:val="18"/>
                <w:szCs w:val="18"/>
              </w:rPr>
              <w:t>El sistema se ensambla a partir de componentes existentes o desarrollados para reutilizarse</w:t>
            </w:r>
          </w:p>
        </w:tc>
        <w:tc>
          <w:tcPr>
            <w:tcW w:w="1641" w:type="dxa"/>
            <w:tcBorders>
              <w:top w:val="single" w:sz="4" w:space="0" w:color="BFBFBF"/>
              <w:left w:val="single" w:sz="4" w:space="0" w:color="BFBFBF"/>
              <w:bottom w:val="single" w:sz="4" w:space="0" w:color="BFBFBF"/>
              <w:right w:val="single" w:sz="4" w:space="0" w:color="BFBFBF"/>
            </w:tcBorders>
            <w:shd w:val="clear" w:color="auto" w:fill="EAF2FB"/>
          </w:tcPr>
          <w:p w14:paraId="2FFBE57A" w14:textId="77777777" w:rsidR="00F114E0" w:rsidRDefault="00000000">
            <w:pPr>
              <w:spacing w:before="20" w:after="20" w:line="240" w:lineRule="exact"/>
            </w:pPr>
            <w:r>
              <w:rPr>
                <w:sz w:val="18"/>
                <w:szCs w:val="18"/>
              </w:rPr>
              <w:t>Apartado 9</w:t>
            </w:r>
          </w:p>
        </w:tc>
      </w:tr>
      <w:tr w:rsidR="00F114E0" w14:paraId="589EE737"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1437BE37" w14:textId="77777777" w:rsidR="00F114E0" w:rsidRDefault="00000000">
            <w:pPr>
              <w:spacing w:before="20" w:after="20" w:line="240" w:lineRule="exact"/>
            </w:pPr>
            <w:r>
              <w:rPr>
                <w:b/>
                <w:bCs/>
                <w:sz w:val="18"/>
                <w:szCs w:val="18"/>
              </w:rPr>
              <w:t>Desarrollo dirigido por modelos y generación de código</w:t>
            </w:r>
          </w:p>
        </w:tc>
        <w:tc>
          <w:tcPr>
            <w:tcW w:w="5300" w:type="dxa"/>
            <w:tcBorders>
              <w:top w:val="single" w:sz="4" w:space="0" w:color="BFBFBF"/>
              <w:left w:val="single" w:sz="4" w:space="0" w:color="BFBFBF"/>
              <w:bottom w:val="single" w:sz="4" w:space="0" w:color="BFBFBF"/>
              <w:right w:val="single" w:sz="4" w:space="0" w:color="BFBFBF"/>
            </w:tcBorders>
            <w:shd w:val="clear" w:color="auto" w:fill="FFFFFF"/>
          </w:tcPr>
          <w:p w14:paraId="39890BB0" w14:textId="77777777" w:rsidR="00F114E0" w:rsidRDefault="00000000">
            <w:pPr>
              <w:spacing w:before="20" w:after="20" w:line="240" w:lineRule="exact"/>
            </w:pPr>
            <w:r>
              <w:rPr>
                <w:sz w:val="18"/>
                <w:szCs w:val="18"/>
              </w:rPr>
              <w:t>El código se genera total o parcialmente a partir de modelos (MDA, plataformas de bajo código)</w:t>
            </w:r>
          </w:p>
        </w:tc>
        <w:tc>
          <w:tcPr>
            <w:tcW w:w="1641" w:type="dxa"/>
            <w:tcBorders>
              <w:top w:val="single" w:sz="4" w:space="0" w:color="BFBFBF"/>
              <w:left w:val="single" w:sz="4" w:space="0" w:color="BFBFBF"/>
              <w:bottom w:val="single" w:sz="4" w:space="0" w:color="BFBFBF"/>
              <w:right w:val="single" w:sz="4" w:space="0" w:color="BFBFBF"/>
            </w:tcBorders>
            <w:shd w:val="clear" w:color="auto" w:fill="FFFFFF"/>
          </w:tcPr>
          <w:p w14:paraId="59923242" w14:textId="77777777" w:rsidR="00F114E0" w:rsidRDefault="00000000">
            <w:pPr>
              <w:spacing w:before="20" w:after="20" w:line="240" w:lineRule="exact"/>
            </w:pPr>
            <w:r>
              <w:rPr>
                <w:sz w:val="18"/>
                <w:szCs w:val="18"/>
              </w:rPr>
              <w:t>Tema 45</w:t>
            </w:r>
          </w:p>
        </w:tc>
      </w:tr>
      <w:tr w:rsidR="00F114E0" w14:paraId="2EEDEC60"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63190FA1" w14:textId="77777777" w:rsidR="00F114E0" w:rsidRDefault="00000000">
            <w:pPr>
              <w:spacing w:before="20" w:after="20" w:line="240" w:lineRule="exact"/>
            </w:pPr>
            <w:r>
              <w:rPr>
                <w:b/>
                <w:bCs/>
                <w:sz w:val="18"/>
                <w:szCs w:val="18"/>
              </w:rPr>
              <w:t>DevOps</w:t>
            </w:r>
          </w:p>
        </w:tc>
        <w:tc>
          <w:tcPr>
            <w:tcW w:w="5300" w:type="dxa"/>
            <w:tcBorders>
              <w:top w:val="single" w:sz="4" w:space="0" w:color="BFBFBF"/>
              <w:left w:val="single" w:sz="4" w:space="0" w:color="BFBFBF"/>
              <w:bottom w:val="single" w:sz="4" w:space="0" w:color="BFBFBF"/>
              <w:right w:val="single" w:sz="4" w:space="0" w:color="BFBFBF"/>
            </w:tcBorders>
            <w:shd w:val="clear" w:color="auto" w:fill="EAF2FB"/>
          </w:tcPr>
          <w:p w14:paraId="53798DD8" w14:textId="77777777" w:rsidR="00F114E0" w:rsidRDefault="00000000">
            <w:pPr>
              <w:spacing w:before="20" w:after="20" w:line="240" w:lineRule="exact"/>
            </w:pPr>
            <w:r>
              <w:rPr>
                <w:sz w:val="18"/>
                <w:szCs w:val="18"/>
              </w:rPr>
              <w:t>Integra desarrollo y operación con pipelines de construcción, prueba y despliegue automatizados</w:t>
            </w:r>
          </w:p>
        </w:tc>
        <w:tc>
          <w:tcPr>
            <w:tcW w:w="1641" w:type="dxa"/>
            <w:tcBorders>
              <w:top w:val="single" w:sz="4" w:space="0" w:color="BFBFBF"/>
              <w:left w:val="single" w:sz="4" w:space="0" w:color="BFBFBF"/>
              <w:bottom w:val="single" w:sz="4" w:space="0" w:color="BFBFBF"/>
              <w:right w:val="single" w:sz="4" w:space="0" w:color="BFBFBF"/>
            </w:tcBorders>
            <w:shd w:val="clear" w:color="auto" w:fill="EAF2FB"/>
          </w:tcPr>
          <w:p w14:paraId="7943890F" w14:textId="77777777" w:rsidR="00F114E0" w:rsidRDefault="00000000">
            <w:pPr>
              <w:spacing w:before="20" w:after="20" w:line="240" w:lineRule="exact"/>
            </w:pPr>
            <w:r>
              <w:rPr>
                <w:sz w:val="18"/>
                <w:szCs w:val="18"/>
              </w:rPr>
              <w:t>Tema 41</w:t>
            </w:r>
          </w:p>
        </w:tc>
      </w:tr>
    </w:tbl>
    <w:p w14:paraId="7891F650" w14:textId="77777777" w:rsidR="00F114E0" w:rsidRDefault="00F114E0">
      <w:pPr>
        <w:spacing w:after="60"/>
      </w:pPr>
    </w:p>
    <w:p w14:paraId="12A35A4B" w14:textId="77777777" w:rsidR="00F114E0" w:rsidRDefault="00000000">
      <w:pPr>
        <w:pStyle w:val="Ttulo2"/>
      </w:pPr>
      <w:bookmarkStart w:id="17" w:name="__RefHeading___Toc3527_3032809061"/>
      <w:bookmarkEnd w:id="17"/>
      <w:r>
        <w:t>4.4. Técnicas y prácticas de construcción</w:t>
      </w:r>
    </w:p>
    <w:p w14:paraId="1FCBB335" w14:textId="77777777" w:rsidR="00F114E0" w:rsidRDefault="00000000">
      <w:pPr>
        <w:pStyle w:val="Prrafodelista"/>
        <w:numPr>
          <w:ilvl w:val="0"/>
          <w:numId w:val="1"/>
        </w:numPr>
        <w:spacing w:after="40"/>
      </w:pPr>
      <w:r>
        <w:rPr>
          <w:b/>
          <w:bCs/>
        </w:rPr>
        <w:t>Estándares de codificación</w:t>
      </w:r>
      <w:r>
        <w:t>: nomenclatura, estructura, comentarios y reglas de calidad comunes (en Métrica, el catálogo de normas).</w:t>
      </w:r>
    </w:p>
    <w:p w14:paraId="64A6C86D" w14:textId="77777777" w:rsidR="00F114E0" w:rsidRDefault="00000000">
      <w:pPr>
        <w:pStyle w:val="Prrafodelista"/>
        <w:numPr>
          <w:ilvl w:val="0"/>
          <w:numId w:val="1"/>
        </w:numPr>
        <w:spacing w:after="40"/>
      </w:pPr>
      <w:r>
        <w:rPr>
          <w:b/>
          <w:bCs/>
        </w:rPr>
        <w:t>Revisiones de código</w:t>
      </w:r>
      <w:r>
        <w:t>: revisión por pares, recorridos (walkthrough) e inspecciones formales. Son pruebas estáticas que encuentran defectos antes de ejecutar el código.</w:t>
      </w:r>
    </w:p>
    <w:p w14:paraId="6D63E512" w14:textId="77777777" w:rsidR="00F114E0" w:rsidRDefault="00000000">
      <w:pPr>
        <w:pStyle w:val="Prrafodelista"/>
        <w:numPr>
          <w:ilvl w:val="0"/>
          <w:numId w:val="1"/>
        </w:numPr>
        <w:spacing w:after="40"/>
      </w:pPr>
      <w:r>
        <w:rPr>
          <w:b/>
          <w:bCs/>
        </w:rPr>
        <w:t>Programación por parejas</w:t>
      </w:r>
      <w:r>
        <w:t xml:space="preserve"> (XP): dos personas en un mismo puesto; una escribe y otra revisa.</w:t>
      </w:r>
    </w:p>
    <w:p w14:paraId="2C57DDD3" w14:textId="77777777" w:rsidR="00F114E0" w:rsidRDefault="00000000">
      <w:pPr>
        <w:pStyle w:val="Prrafodelista"/>
        <w:numPr>
          <w:ilvl w:val="0"/>
          <w:numId w:val="1"/>
        </w:numPr>
        <w:spacing w:after="40"/>
      </w:pPr>
      <w:r>
        <w:rPr>
          <w:b/>
          <w:bCs/>
        </w:rPr>
        <w:t>Refactorización</w:t>
      </w:r>
      <w:r>
        <w:t xml:space="preserve">: mejorar la estructura interna del código </w:t>
      </w:r>
      <w:r>
        <w:rPr>
          <w:b/>
          <w:bCs/>
        </w:rPr>
        <w:t>sin cambiar su comportamiento externo</w:t>
      </w:r>
      <w:r>
        <w:t>. Necesita pruebas automatizadas que garanticen que nada se rompe.</w:t>
      </w:r>
    </w:p>
    <w:p w14:paraId="41E5ABEA" w14:textId="77777777" w:rsidR="00F114E0" w:rsidRDefault="00000000">
      <w:pPr>
        <w:pStyle w:val="Prrafodelista"/>
        <w:numPr>
          <w:ilvl w:val="0"/>
          <w:numId w:val="1"/>
        </w:numPr>
        <w:spacing w:after="40"/>
      </w:pPr>
      <w:r>
        <w:rPr>
          <w:b/>
          <w:bCs/>
        </w:rPr>
        <w:lastRenderedPageBreak/>
        <w:t>TDD</w:t>
      </w:r>
      <w:r>
        <w:t xml:space="preserve"> (desarrollo guiado por pruebas): se escribe primero la prueba, que falla; después, el código mínimo que la supera, y finalmente se refactoriza (rojo, verde, refactorizar). Se desarrolla en el Tema 45.</w:t>
      </w:r>
    </w:p>
    <w:p w14:paraId="2300F5B1" w14:textId="77777777" w:rsidR="00F114E0" w:rsidRDefault="00000000">
      <w:pPr>
        <w:pStyle w:val="Prrafodelista"/>
        <w:numPr>
          <w:ilvl w:val="0"/>
          <w:numId w:val="1"/>
        </w:numPr>
        <w:spacing w:after="40"/>
      </w:pPr>
      <w:r>
        <w:rPr>
          <w:b/>
          <w:bCs/>
        </w:rPr>
        <w:t>BDD</w:t>
      </w:r>
      <w:r>
        <w:t xml:space="preserve"> (desarrollo guiado por el comportamiento): los criterios de aceptación se escriben como escenarios en lenguaje natural estructurado (</w:t>
      </w:r>
      <w:r>
        <w:rPr>
          <w:b/>
          <w:bCs/>
        </w:rPr>
        <w:t>Gherkin</w:t>
      </w:r>
      <w:r>
        <w:t xml:space="preserve">: Dado / Cuando / Entonces) y se automatizan con herramientas como </w:t>
      </w:r>
      <w:r>
        <w:rPr>
          <w:b/>
          <w:bCs/>
        </w:rPr>
        <w:t>Cucumber</w:t>
      </w:r>
      <w:r>
        <w:t>. Es el formato que exige el SAS (apartado 7.3).</w:t>
      </w:r>
    </w:p>
    <w:p w14:paraId="76DE5E4A" w14:textId="77777777" w:rsidR="00F114E0" w:rsidRDefault="00000000">
      <w:pPr>
        <w:pStyle w:val="Prrafodelista"/>
        <w:numPr>
          <w:ilvl w:val="0"/>
          <w:numId w:val="1"/>
        </w:numPr>
        <w:spacing w:after="40"/>
      </w:pPr>
      <w:r>
        <w:rPr>
          <w:b/>
          <w:bCs/>
        </w:rPr>
        <w:t>Integración continua (CI)</w:t>
      </w:r>
      <w:r>
        <w:t xml:space="preserve">: cada cambio se integra en el repositorio común y desencadena automáticamente la compilación, las pruebas y el análisis estático. La </w:t>
      </w:r>
      <w:r>
        <w:rPr>
          <w:b/>
          <w:bCs/>
        </w:rPr>
        <w:t>entrega continua</w:t>
      </w:r>
      <w:r>
        <w:t xml:space="preserve"> deja el software listo para desplegar; el </w:t>
      </w:r>
      <w:r>
        <w:rPr>
          <w:b/>
          <w:bCs/>
        </w:rPr>
        <w:t>despliegue continuo</w:t>
      </w:r>
      <w:r>
        <w:t xml:space="preserve"> lo lleva a producción de forma automática.</w:t>
      </w:r>
    </w:p>
    <w:p w14:paraId="4BD438AA" w14:textId="77777777" w:rsidR="00F114E0" w:rsidRDefault="00000000">
      <w:pPr>
        <w:pStyle w:val="Prrafodelista"/>
        <w:numPr>
          <w:ilvl w:val="0"/>
          <w:numId w:val="1"/>
        </w:numPr>
        <w:spacing w:after="40"/>
      </w:pPr>
      <w:r>
        <w:rPr>
          <w:b/>
          <w:bCs/>
        </w:rPr>
        <w:t>Análisis estático de código</w:t>
      </w:r>
      <w:r>
        <w:t xml:space="preserve">: herramientas que revisan el código sin ejecutarlo (en el SAS, </w:t>
      </w:r>
      <w:r>
        <w:rPr>
          <w:b/>
          <w:bCs/>
        </w:rPr>
        <w:t>SonarQube</w:t>
      </w:r>
      <w:r>
        <w:t>).</w:t>
      </w:r>
    </w:p>
    <w:p w14:paraId="278EAE4C" w14:textId="77777777" w:rsidR="00F114E0" w:rsidRDefault="00000000">
      <w:pPr>
        <w:pStyle w:val="Prrafodelista"/>
        <w:numPr>
          <w:ilvl w:val="0"/>
          <w:numId w:val="1"/>
        </w:numPr>
        <w:spacing w:after="40"/>
      </w:pPr>
      <w:r>
        <w:rPr>
          <w:b/>
          <w:bCs/>
        </w:rPr>
        <w:t>Gestión de la configuración y control de versiones</w:t>
      </w:r>
      <w:r>
        <w:t xml:space="preserve"> (Git): se desarrolla en el Tema 43.</w:t>
      </w:r>
    </w:p>
    <w:p w14:paraId="27C1599A" w14:textId="77777777" w:rsidR="00F114E0" w:rsidRDefault="00000000">
      <w:pPr>
        <w:pStyle w:val="Prrafodelista"/>
        <w:numPr>
          <w:ilvl w:val="0"/>
          <w:numId w:val="1"/>
        </w:numPr>
        <w:spacing w:after="40"/>
      </w:pPr>
      <w:r>
        <w:rPr>
          <w:b/>
          <w:bCs/>
        </w:rPr>
        <w:t>Generación automática de código</w:t>
      </w:r>
      <w:r>
        <w:t xml:space="preserve"> y uso de </w:t>
      </w:r>
      <w:r>
        <w:rPr>
          <w:b/>
          <w:bCs/>
        </w:rPr>
        <w:t>frameworks</w:t>
      </w:r>
      <w:r>
        <w:t xml:space="preserve"> y bibliotecas, que son formas de reutilización.</w:t>
      </w:r>
      <w:r>
        <w:br w:type="page"/>
      </w:r>
    </w:p>
    <w:p w14:paraId="3F972111" w14:textId="77777777" w:rsidR="00F114E0" w:rsidRDefault="00000000">
      <w:pPr>
        <w:pStyle w:val="Ttulo1"/>
      </w:pPr>
      <w:bookmarkStart w:id="18" w:name="__RefHeading___Toc3529_3032809061"/>
      <w:bookmarkEnd w:id="18"/>
      <w:r>
        <w:lastRenderedPageBreak/>
        <w:t>5. Pruebas del software: fundamentos</w:t>
      </w:r>
    </w:p>
    <w:p w14:paraId="23DC64E4" w14:textId="77777777" w:rsidR="00F114E0" w:rsidRDefault="00000000">
      <w:pPr>
        <w:pStyle w:val="Ttulo2"/>
      </w:pPr>
      <w:bookmarkStart w:id="19" w:name="__RefHeading___Toc3531_3032809061"/>
      <w:bookmarkEnd w:id="19"/>
      <w:r>
        <w:t>5.1. Concepto y objetivos</w:t>
      </w:r>
    </w:p>
    <w:p w14:paraId="59173EE4" w14:textId="77777777" w:rsidR="00F114E0" w:rsidRDefault="00000000">
      <w:pPr>
        <w:jc w:val="both"/>
      </w:pPr>
      <w:r>
        <w:t xml:space="preserve">Las pruebas son el conjunto de actividades que se realizan para </w:t>
      </w:r>
      <w:r>
        <w:rPr>
          <w:b/>
          <w:bCs/>
        </w:rPr>
        <w:t>evaluar un producto software, encontrar defectos y comprobar que cumple los requisitos</w:t>
      </w:r>
      <w:r>
        <w:t xml:space="preserve"> y satisface las necesidades de sus usuarios. Métrica v3 las define como prácticas que se realizan en distintos momentos de la vida del sistema para verificar:</w:t>
      </w:r>
    </w:p>
    <w:p w14:paraId="6BD49647" w14:textId="77777777" w:rsidR="00F114E0" w:rsidRDefault="00000000">
      <w:pPr>
        <w:pStyle w:val="Prrafodelista"/>
        <w:numPr>
          <w:ilvl w:val="0"/>
          <w:numId w:val="1"/>
        </w:numPr>
        <w:spacing w:after="40"/>
      </w:pPr>
      <w:r>
        <w:t xml:space="preserve">el correcto funcionamiento de los </w:t>
      </w:r>
      <w:proofErr w:type="gramStart"/>
      <w:r>
        <w:t>componentes;</w:t>
      </w:r>
      <w:proofErr w:type="gramEnd"/>
    </w:p>
    <w:p w14:paraId="55961FBF" w14:textId="77777777" w:rsidR="00F114E0" w:rsidRDefault="00000000">
      <w:pPr>
        <w:pStyle w:val="Prrafodelista"/>
        <w:numPr>
          <w:ilvl w:val="0"/>
          <w:numId w:val="1"/>
        </w:numPr>
        <w:spacing w:after="40"/>
      </w:pPr>
      <w:r>
        <w:t xml:space="preserve">el correcto ensamblaje entre </w:t>
      </w:r>
      <w:proofErr w:type="gramStart"/>
      <w:r>
        <w:t>componentes;</w:t>
      </w:r>
      <w:proofErr w:type="gramEnd"/>
    </w:p>
    <w:p w14:paraId="7B4CC943" w14:textId="77777777" w:rsidR="00F114E0" w:rsidRDefault="00000000">
      <w:pPr>
        <w:pStyle w:val="Prrafodelista"/>
        <w:numPr>
          <w:ilvl w:val="0"/>
          <w:numId w:val="1"/>
        </w:numPr>
        <w:spacing w:after="40"/>
      </w:pPr>
      <w:r>
        <w:t xml:space="preserve">el funcionamiento de las interfaces entre subsistemas y con otros </w:t>
      </w:r>
      <w:proofErr w:type="gramStart"/>
      <w:r>
        <w:t>sistemas;</w:t>
      </w:r>
      <w:proofErr w:type="gramEnd"/>
    </w:p>
    <w:p w14:paraId="4BD1F83D" w14:textId="77777777" w:rsidR="00F114E0" w:rsidRDefault="00000000">
      <w:pPr>
        <w:pStyle w:val="Prrafodelista"/>
        <w:numPr>
          <w:ilvl w:val="0"/>
          <w:numId w:val="1"/>
        </w:numPr>
        <w:spacing w:after="40"/>
      </w:pPr>
      <w:r>
        <w:t xml:space="preserve">el funcionamiento del sistema integrado de hardware y software en el entorno de </w:t>
      </w:r>
      <w:proofErr w:type="gramStart"/>
      <w:r>
        <w:t>operación;</w:t>
      </w:r>
      <w:proofErr w:type="gramEnd"/>
    </w:p>
    <w:p w14:paraId="512D2163" w14:textId="77777777" w:rsidR="00F114E0" w:rsidRDefault="00000000">
      <w:pPr>
        <w:pStyle w:val="Prrafodelista"/>
        <w:numPr>
          <w:ilvl w:val="0"/>
          <w:numId w:val="1"/>
        </w:numPr>
        <w:spacing w:after="40"/>
      </w:pPr>
      <w:r>
        <w:t xml:space="preserve">que el sistema cumple el funcionamiento esperado y permite al usuario decidir su </w:t>
      </w:r>
      <w:proofErr w:type="gramStart"/>
      <w:r>
        <w:t>aceptación;</w:t>
      </w:r>
      <w:proofErr w:type="gramEnd"/>
    </w:p>
    <w:p w14:paraId="4B66BC04" w14:textId="77777777" w:rsidR="00F114E0" w:rsidRDefault="00000000">
      <w:pPr>
        <w:pStyle w:val="Prrafodelista"/>
        <w:numPr>
          <w:ilvl w:val="0"/>
          <w:numId w:val="1"/>
        </w:numPr>
        <w:spacing w:after="40"/>
      </w:pPr>
      <w:r>
        <w:t>que los cambios en un componente no introducen errores en otros no modificados.</w:t>
      </w:r>
    </w:p>
    <w:p w14:paraId="3F47B241" w14:textId="77777777" w:rsidR="00F114E0" w:rsidRDefault="00000000">
      <w:pPr>
        <w:jc w:val="both"/>
      </w:pPr>
      <w:r>
        <w:t xml:space="preserve">Probar no es lo mismo que depurar. La prueba </w:t>
      </w:r>
      <w:r>
        <w:rPr>
          <w:b/>
          <w:bCs/>
        </w:rPr>
        <w:t>revela fallos</w:t>
      </w:r>
      <w:r>
        <w:t xml:space="preserve">; la depuración </w:t>
      </w:r>
      <w:r>
        <w:rPr>
          <w:b/>
          <w:bCs/>
        </w:rPr>
        <w:t>localiza y corrige</w:t>
      </w:r>
      <w:r>
        <w:t xml:space="preserve"> el defecto que los causa. Las pruebas tampoco «añaden» calidad: la miden y ayudan a mejorarla.</w:t>
      </w:r>
    </w:p>
    <w:p w14:paraId="3C8E486C" w14:textId="77777777" w:rsidR="00F114E0" w:rsidRDefault="00000000">
      <w:pPr>
        <w:pStyle w:val="Ttulo2"/>
      </w:pPr>
      <w:bookmarkStart w:id="20" w:name="__RefHeading___Toc3533_3032809061"/>
      <w:bookmarkEnd w:id="20"/>
      <w:r>
        <w:t>5.2. Los siete principios de las pruebas</w:t>
      </w:r>
    </w:p>
    <w:p w14:paraId="397D24C9" w14:textId="77777777" w:rsidR="00F114E0" w:rsidRDefault="00000000">
      <w:pPr>
        <w:jc w:val="both"/>
      </w:pPr>
      <w:r>
        <w:t xml:space="preserve">El programa de certificación </w:t>
      </w:r>
      <w:r>
        <w:rPr>
          <w:b/>
          <w:bCs/>
        </w:rPr>
        <w:t>ISTQB Certified Tester Foundation Level</w:t>
      </w:r>
      <w:r>
        <w:t xml:space="preserve"> (programa vigente v4.0.1) recoge siete principios generales: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3662"/>
        <w:gridCol w:w="5976"/>
      </w:tblGrid>
      <w:tr w:rsidR="00F114E0" w14:paraId="7DBBA7B7" w14:textId="77777777">
        <w:trPr>
          <w:cantSplit/>
          <w:tblHeader/>
        </w:trPr>
        <w:tc>
          <w:tcPr>
            <w:tcW w:w="3662" w:type="dxa"/>
            <w:tcBorders>
              <w:top w:val="single" w:sz="4" w:space="0" w:color="BFBFBF"/>
              <w:left w:val="single" w:sz="4" w:space="0" w:color="BFBFBF"/>
              <w:bottom w:val="single" w:sz="4" w:space="0" w:color="BFBFBF"/>
              <w:right w:val="single" w:sz="4" w:space="0" w:color="BFBFBF"/>
            </w:tcBorders>
            <w:shd w:val="clear" w:color="auto" w:fill="1F4E79"/>
          </w:tcPr>
          <w:p w14:paraId="10F90CC9" w14:textId="77777777" w:rsidR="00F114E0" w:rsidRDefault="00000000">
            <w:pPr>
              <w:spacing w:before="20" w:after="20" w:line="240" w:lineRule="exact"/>
            </w:pPr>
            <w:r>
              <w:rPr>
                <w:b/>
                <w:bCs/>
                <w:color w:val="FFFFFF"/>
                <w:sz w:val="18"/>
                <w:szCs w:val="18"/>
              </w:rPr>
              <w:t>Principio</w:t>
            </w:r>
          </w:p>
        </w:tc>
        <w:tc>
          <w:tcPr>
            <w:tcW w:w="5975" w:type="dxa"/>
            <w:tcBorders>
              <w:top w:val="single" w:sz="4" w:space="0" w:color="BFBFBF"/>
              <w:left w:val="single" w:sz="4" w:space="0" w:color="BFBFBF"/>
              <w:bottom w:val="single" w:sz="4" w:space="0" w:color="BFBFBF"/>
              <w:right w:val="single" w:sz="4" w:space="0" w:color="BFBFBF"/>
            </w:tcBorders>
            <w:shd w:val="clear" w:color="auto" w:fill="1F4E79"/>
          </w:tcPr>
          <w:p w14:paraId="3D6C45B9" w14:textId="77777777" w:rsidR="00F114E0" w:rsidRDefault="00000000">
            <w:pPr>
              <w:spacing w:before="20" w:after="20" w:line="240" w:lineRule="exact"/>
            </w:pPr>
            <w:r>
              <w:rPr>
                <w:b/>
                <w:bCs/>
                <w:color w:val="FFFFFF"/>
                <w:sz w:val="18"/>
                <w:szCs w:val="18"/>
              </w:rPr>
              <w:t>Explicación</w:t>
            </w:r>
          </w:p>
        </w:tc>
      </w:tr>
      <w:tr w:rsidR="00F114E0" w14:paraId="4A8309A4" w14:textId="77777777">
        <w:trPr>
          <w:cantSplit/>
        </w:trPr>
        <w:tc>
          <w:tcPr>
            <w:tcW w:w="3662" w:type="dxa"/>
            <w:tcBorders>
              <w:top w:val="single" w:sz="4" w:space="0" w:color="BFBFBF"/>
              <w:left w:val="single" w:sz="4" w:space="0" w:color="BFBFBF"/>
              <w:bottom w:val="single" w:sz="4" w:space="0" w:color="BFBFBF"/>
              <w:right w:val="single" w:sz="4" w:space="0" w:color="BFBFBF"/>
            </w:tcBorders>
            <w:shd w:val="clear" w:color="auto" w:fill="FFFFFF"/>
          </w:tcPr>
          <w:p w14:paraId="231E0BB2" w14:textId="77777777" w:rsidR="00F114E0" w:rsidRDefault="00000000">
            <w:pPr>
              <w:spacing w:before="20" w:after="20" w:line="240" w:lineRule="exact"/>
            </w:pPr>
            <w:r>
              <w:rPr>
                <w:b/>
                <w:bCs/>
                <w:sz w:val="18"/>
                <w:szCs w:val="18"/>
              </w:rPr>
              <w:t>1. Las pruebas muestran la presencia de defectos, no su ausencia</w:t>
            </w:r>
          </w:p>
        </w:tc>
        <w:tc>
          <w:tcPr>
            <w:tcW w:w="5975" w:type="dxa"/>
            <w:tcBorders>
              <w:top w:val="single" w:sz="4" w:space="0" w:color="BFBFBF"/>
              <w:left w:val="single" w:sz="4" w:space="0" w:color="BFBFBF"/>
              <w:bottom w:val="single" w:sz="4" w:space="0" w:color="BFBFBF"/>
              <w:right w:val="single" w:sz="4" w:space="0" w:color="BFBFBF"/>
            </w:tcBorders>
            <w:shd w:val="clear" w:color="auto" w:fill="FFFFFF"/>
          </w:tcPr>
          <w:p w14:paraId="52B37B03" w14:textId="77777777" w:rsidR="00F114E0" w:rsidRDefault="00000000">
            <w:pPr>
              <w:spacing w:before="20" w:after="20" w:line="240" w:lineRule="exact"/>
            </w:pPr>
            <w:r>
              <w:rPr>
                <w:sz w:val="18"/>
                <w:szCs w:val="18"/>
              </w:rPr>
              <w:t>Pueden demostrar que hay defectos, pero no que el software esté libre de ellos</w:t>
            </w:r>
          </w:p>
        </w:tc>
      </w:tr>
      <w:tr w:rsidR="00F114E0" w14:paraId="48456C5B" w14:textId="77777777">
        <w:trPr>
          <w:cantSplit/>
        </w:trPr>
        <w:tc>
          <w:tcPr>
            <w:tcW w:w="3662" w:type="dxa"/>
            <w:tcBorders>
              <w:top w:val="single" w:sz="4" w:space="0" w:color="BFBFBF"/>
              <w:left w:val="single" w:sz="4" w:space="0" w:color="BFBFBF"/>
              <w:bottom w:val="single" w:sz="4" w:space="0" w:color="BFBFBF"/>
              <w:right w:val="single" w:sz="4" w:space="0" w:color="BFBFBF"/>
            </w:tcBorders>
            <w:shd w:val="clear" w:color="auto" w:fill="EAF2FB"/>
          </w:tcPr>
          <w:p w14:paraId="2015B378" w14:textId="77777777" w:rsidR="00F114E0" w:rsidRDefault="00000000">
            <w:pPr>
              <w:spacing w:before="20" w:after="20" w:line="240" w:lineRule="exact"/>
            </w:pPr>
            <w:r>
              <w:rPr>
                <w:b/>
                <w:bCs/>
                <w:sz w:val="18"/>
                <w:szCs w:val="18"/>
              </w:rPr>
              <w:t>2. Las pruebas exhaustivas son imposibles</w:t>
            </w:r>
          </w:p>
        </w:tc>
        <w:tc>
          <w:tcPr>
            <w:tcW w:w="5975" w:type="dxa"/>
            <w:tcBorders>
              <w:top w:val="single" w:sz="4" w:space="0" w:color="BFBFBF"/>
              <w:left w:val="single" w:sz="4" w:space="0" w:color="BFBFBF"/>
              <w:bottom w:val="single" w:sz="4" w:space="0" w:color="BFBFBF"/>
              <w:right w:val="single" w:sz="4" w:space="0" w:color="BFBFBF"/>
            </w:tcBorders>
            <w:shd w:val="clear" w:color="auto" w:fill="EAF2FB"/>
          </w:tcPr>
          <w:p w14:paraId="7B92C2BB" w14:textId="77777777" w:rsidR="00F114E0" w:rsidRDefault="00000000">
            <w:pPr>
              <w:spacing w:before="20" w:after="20" w:line="240" w:lineRule="exact"/>
            </w:pPr>
            <w:r>
              <w:rPr>
                <w:sz w:val="18"/>
                <w:szCs w:val="18"/>
              </w:rPr>
              <w:t>Salvo en casos triviales, no se pueden probar todas las combinaciones. Se usan técnicas, prioridades y análisis de riesgos</w:t>
            </w:r>
          </w:p>
        </w:tc>
      </w:tr>
      <w:tr w:rsidR="00F114E0" w14:paraId="5410C8A5" w14:textId="77777777">
        <w:trPr>
          <w:cantSplit/>
        </w:trPr>
        <w:tc>
          <w:tcPr>
            <w:tcW w:w="3662" w:type="dxa"/>
            <w:tcBorders>
              <w:top w:val="single" w:sz="4" w:space="0" w:color="BFBFBF"/>
              <w:left w:val="single" w:sz="4" w:space="0" w:color="BFBFBF"/>
              <w:bottom w:val="single" w:sz="4" w:space="0" w:color="BFBFBF"/>
              <w:right w:val="single" w:sz="4" w:space="0" w:color="BFBFBF"/>
            </w:tcBorders>
            <w:shd w:val="clear" w:color="auto" w:fill="FFFFFF"/>
          </w:tcPr>
          <w:p w14:paraId="2A5AB29B" w14:textId="77777777" w:rsidR="00F114E0" w:rsidRDefault="00000000">
            <w:pPr>
              <w:spacing w:before="20" w:after="20" w:line="240" w:lineRule="exact"/>
            </w:pPr>
            <w:r>
              <w:rPr>
                <w:b/>
                <w:bCs/>
                <w:sz w:val="18"/>
                <w:szCs w:val="18"/>
              </w:rPr>
              <w:t>3. Las pruebas tempranas ahorran tiempo y dinero</w:t>
            </w:r>
          </w:p>
        </w:tc>
        <w:tc>
          <w:tcPr>
            <w:tcW w:w="5975" w:type="dxa"/>
            <w:tcBorders>
              <w:top w:val="single" w:sz="4" w:space="0" w:color="BFBFBF"/>
              <w:left w:val="single" w:sz="4" w:space="0" w:color="BFBFBF"/>
              <w:bottom w:val="single" w:sz="4" w:space="0" w:color="BFBFBF"/>
              <w:right w:val="single" w:sz="4" w:space="0" w:color="BFBFBF"/>
            </w:tcBorders>
            <w:shd w:val="clear" w:color="auto" w:fill="FFFFFF"/>
          </w:tcPr>
          <w:p w14:paraId="7482AC16" w14:textId="77777777" w:rsidR="00F114E0" w:rsidRDefault="00000000">
            <w:pPr>
              <w:spacing w:before="20" w:after="20" w:line="240" w:lineRule="exact"/>
            </w:pPr>
            <w:r>
              <w:rPr>
                <w:sz w:val="18"/>
                <w:szCs w:val="18"/>
              </w:rPr>
              <w:t>Un defecto encontrado en los requisitos cuesta mucho menos que en producción («shift left»). Se desarrolla en el Tema 44</w:t>
            </w:r>
          </w:p>
        </w:tc>
      </w:tr>
      <w:tr w:rsidR="00F114E0" w14:paraId="722E7FAE" w14:textId="77777777">
        <w:trPr>
          <w:cantSplit/>
        </w:trPr>
        <w:tc>
          <w:tcPr>
            <w:tcW w:w="3662" w:type="dxa"/>
            <w:tcBorders>
              <w:top w:val="single" w:sz="4" w:space="0" w:color="BFBFBF"/>
              <w:left w:val="single" w:sz="4" w:space="0" w:color="BFBFBF"/>
              <w:bottom w:val="single" w:sz="4" w:space="0" w:color="BFBFBF"/>
              <w:right w:val="single" w:sz="4" w:space="0" w:color="BFBFBF"/>
            </w:tcBorders>
            <w:shd w:val="clear" w:color="auto" w:fill="EAF2FB"/>
          </w:tcPr>
          <w:p w14:paraId="22EE3723" w14:textId="77777777" w:rsidR="00F114E0" w:rsidRDefault="00000000">
            <w:pPr>
              <w:spacing w:before="20" w:after="20" w:line="240" w:lineRule="exact"/>
            </w:pPr>
            <w:r>
              <w:rPr>
                <w:b/>
                <w:bCs/>
                <w:sz w:val="18"/>
                <w:szCs w:val="18"/>
              </w:rPr>
              <w:t>4. Los defectos se agrupan</w:t>
            </w:r>
          </w:p>
        </w:tc>
        <w:tc>
          <w:tcPr>
            <w:tcW w:w="5975" w:type="dxa"/>
            <w:tcBorders>
              <w:top w:val="single" w:sz="4" w:space="0" w:color="BFBFBF"/>
              <w:left w:val="single" w:sz="4" w:space="0" w:color="BFBFBF"/>
              <w:bottom w:val="single" w:sz="4" w:space="0" w:color="BFBFBF"/>
              <w:right w:val="single" w:sz="4" w:space="0" w:color="BFBFBF"/>
            </w:tcBorders>
            <w:shd w:val="clear" w:color="auto" w:fill="EAF2FB"/>
          </w:tcPr>
          <w:p w14:paraId="27C60159" w14:textId="77777777" w:rsidR="00F114E0" w:rsidRDefault="00000000">
            <w:pPr>
              <w:spacing w:before="20" w:after="20" w:line="240" w:lineRule="exact"/>
            </w:pPr>
            <w:r>
              <w:rPr>
                <w:sz w:val="18"/>
                <w:szCs w:val="18"/>
              </w:rPr>
              <w:t>Pocos componentes concentran la mayoría de los defectos (principio de Pareto)</w:t>
            </w:r>
          </w:p>
        </w:tc>
      </w:tr>
      <w:tr w:rsidR="00F114E0" w14:paraId="0901B8C8" w14:textId="77777777">
        <w:trPr>
          <w:cantSplit/>
        </w:trPr>
        <w:tc>
          <w:tcPr>
            <w:tcW w:w="3662" w:type="dxa"/>
            <w:tcBorders>
              <w:top w:val="single" w:sz="4" w:space="0" w:color="BFBFBF"/>
              <w:left w:val="single" w:sz="4" w:space="0" w:color="BFBFBF"/>
              <w:bottom w:val="single" w:sz="4" w:space="0" w:color="BFBFBF"/>
              <w:right w:val="single" w:sz="4" w:space="0" w:color="BFBFBF"/>
            </w:tcBorders>
            <w:shd w:val="clear" w:color="auto" w:fill="FFFFFF"/>
          </w:tcPr>
          <w:p w14:paraId="7CE539EE" w14:textId="77777777" w:rsidR="00F114E0" w:rsidRDefault="00000000">
            <w:pPr>
              <w:spacing w:before="20" w:after="20" w:line="240" w:lineRule="exact"/>
            </w:pPr>
            <w:r>
              <w:rPr>
                <w:b/>
                <w:bCs/>
                <w:sz w:val="18"/>
                <w:szCs w:val="18"/>
              </w:rPr>
              <w:t>5. Las pruebas se desgastan</w:t>
            </w:r>
          </w:p>
        </w:tc>
        <w:tc>
          <w:tcPr>
            <w:tcW w:w="5975" w:type="dxa"/>
            <w:tcBorders>
              <w:top w:val="single" w:sz="4" w:space="0" w:color="BFBFBF"/>
              <w:left w:val="single" w:sz="4" w:space="0" w:color="BFBFBF"/>
              <w:bottom w:val="single" w:sz="4" w:space="0" w:color="BFBFBF"/>
              <w:right w:val="single" w:sz="4" w:space="0" w:color="BFBFBF"/>
            </w:tcBorders>
            <w:shd w:val="clear" w:color="auto" w:fill="FFFFFF"/>
          </w:tcPr>
          <w:p w14:paraId="00EC6C41" w14:textId="77777777" w:rsidR="00F114E0" w:rsidRDefault="00000000">
            <w:pPr>
              <w:spacing w:before="20" w:after="20" w:line="240" w:lineRule="exact"/>
            </w:pPr>
            <w:r>
              <w:rPr>
                <w:sz w:val="18"/>
                <w:szCs w:val="18"/>
              </w:rPr>
              <w:t>Repetir siempre las mismas pruebas deja de encontrar defectos nuevos (antes, «paradoja del pesticida»). Hay que revisarlas y ampliarlas</w:t>
            </w:r>
          </w:p>
        </w:tc>
      </w:tr>
      <w:tr w:rsidR="00F114E0" w14:paraId="149EB0D5" w14:textId="77777777">
        <w:trPr>
          <w:cantSplit/>
        </w:trPr>
        <w:tc>
          <w:tcPr>
            <w:tcW w:w="3662" w:type="dxa"/>
            <w:tcBorders>
              <w:top w:val="single" w:sz="4" w:space="0" w:color="BFBFBF"/>
              <w:left w:val="single" w:sz="4" w:space="0" w:color="BFBFBF"/>
              <w:bottom w:val="single" w:sz="4" w:space="0" w:color="BFBFBF"/>
              <w:right w:val="single" w:sz="4" w:space="0" w:color="BFBFBF"/>
            </w:tcBorders>
            <w:shd w:val="clear" w:color="auto" w:fill="EAF2FB"/>
          </w:tcPr>
          <w:p w14:paraId="221A88DB" w14:textId="77777777" w:rsidR="00F114E0" w:rsidRDefault="00000000">
            <w:pPr>
              <w:spacing w:before="20" w:after="20" w:line="240" w:lineRule="exact"/>
            </w:pPr>
            <w:r>
              <w:rPr>
                <w:b/>
                <w:bCs/>
                <w:sz w:val="18"/>
                <w:szCs w:val="18"/>
              </w:rPr>
              <w:t>6. Las pruebas dependen del contexto</w:t>
            </w:r>
          </w:p>
        </w:tc>
        <w:tc>
          <w:tcPr>
            <w:tcW w:w="5975" w:type="dxa"/>
            <w:tcBorders>
              <w:top w:val="single" w:sz="4" w:space="0" w:color="BFBFBF"/>
              <w:left w:val="single" w:sz="4" w:space="0" w:color="BFBFBF"/>
              <w:bottom w:val="single" w:sz="4" w:space="0" w:color="BFBFBF"/>
              <w:right w:val="single" w:sz="4" w:space="0" w:color="BFBFBF"/>
            </w:tcBorders>
            <w:shd w:val="clear" w:color="auto" w:fill="EAF2FB"/>
          </w:tcPr>
          <w:p w14:paraId="6F010160" w14:textId="77777777" w:rsidR="00F114E0" w:rsidRDefault="00000000">
            <w:pPr>
              <w:spacing w:before="20" w:after="20" w:line="240" w:lineRule="exact"/>
            </w:pPr>
            <w:r>
              <w:rPr>
                <w:sz w:val="18"/>
                <w:szCs w:val="18"/>
              </w:rPr>
              <w:t>No se prueba igual un sistema clínico crítico que una web informativa</w:t>
            </w:r>
          </w:p>
        </w:tc>
      </w:tr>
      <w:tr w:rsidR="00F114E0" w14:paraId="5BCC0FAC" w14:textId="77777777">
        <w:trPr>
          <w:cantSplit/>
        </w:trPr>
        <w:tc>
          <w:tcPr>
            <w:tcW w:w="3662" w:type="dxa"/>
            <w:tcBorders>
              <w:top w:val="single" w:sz="4" w:space="0" w:color="BFBFBF"/>
              <w:left w:val="single" w:sz="4" w:space="0" w:color="BFBFBF"/>
              <w:bottom w:val="single" w:sz="4" w:space="0" w:color="BFBFBF"/>
              <w:right w:val="single" w:sz="4" w:space="0" w:color="BFBFBF"/>
            </w:tcBorders>
            <w:shd w:val="clear" w:color="auto" w:fill="FFFFFF"/>
          </w:tcPr>
          <w:p w14:paraId="26F29B4B" w14:textId="77777777" w:rsidR="00F114E0" w:rsidRDefault="00000000">
            <w:pPr>
              <w:spacing w:before="20" w:after="20" w:line="240" w:lineRule="exact"/>
            </w:pPr>
            <w:r>
              <w:rPr>
                <w:b/>
                <w:bCs/>
                <w:sz w:val="18"/>
                <w:szCs w:val="18"/>
              </w:rPr>
              <w:t>7. Falacia de la ausencia de defectos</w:t>
            </w:r>
          </w:p>
        </w:tc>
        <w:tc>
          <w:tcPr>
            <w:tcW w:w="5975" w:type="dxa"/>
            <w:tcBorders>
              <w:top w:val="single" w:sz="4" w:space="0" w:color="BFBFBF"/>
              <w:left w:val="single" w:sz="4" w:space="0" w:color="BFBFBF"/>
              <w:bottom w:val="single" w:sz="4" w:space="0" w:color="BFBFBF"/>
              <w:right w:val="single" w:sz="4" w:space="0" w:color="BFBFBF"/>
            </w:tcBorders>
            <w:shd w:val="clear" w:color="auto" w:fill="FFFFFF"/>
          </w:tcPr>
          <w:p w14:paraId="443C63C3" w14:textId="77777777" w:rsidR="00F114E0" w:rsidRDefault="00000000">
            <w:pPr>
              <w:spacing w:before="20" w:after="20" w:line="240" w:lineRule="exact"/>
            </w:pPr>
            <w:r>
              <w:rPr>
                <w:sz w:val="18"/>
                <w:szCs w:val="18"/>
              </w:rPr>
              <w:t>Un sistema sin defectos conocidos puede ser inútil si no satisface las necesidades del usuario</w:t>
            </w:r>
          </w:p>
        </w:tc>
      </w:tr>
    </w:tbl>
    <w:p w14:paraId="3E821F8A" w14:textId="77777777" w:rsidR="00F114E0" w:rsidRDefault="00F114E0">
      <w:pPr>
        <w:spacing w:after="60"/>
      </w:pPr>
    </w:p>
    <w:p w14:paraId="2100B3BF" w14:textId="77777777" w:rsidR="00F114E0" w:rsidRDefault="00000000">
      <w:pPr>
        <w:pStyle w:val="Ttulo2"/>
      </w:pPr>
      <w:bookmarkStart w:id="21" w:name="__RefHeading___Toc3535_3032809061"/>
      <w:bookmarkEnd w:id="21"/>
      <w:r>
        <w:t>5.3. El proceso de pruebas</w:t>
      </w:r>
    </w:p>
    <w:p w14:paraId="32FC6C39" w14:textId="77777777" w:rsidR="00F114E0" w:rsidRDefault="00000000">
      <w:pPr>
        <w:jc w:val="both"/>
      </w:pPr>
      <w:r>
        <w:t xml:space="preserve">Las pruebas son un proceso con actividades propias, que se planifica desde el inicio del proyecto. El programa ISTQB distingue siete grupos de actividades: </w:t>
      </w:r>
      <w:r>
        <w:rPr>
          <w:b/>
          <w:bCs/>
        </w:rPr>
        <w:t>planificación, monitorización y control, análisis, diseño, implementación, ejecución y cierre</w:t>
      </w:r>
      <w:r>
        <w:t xml:space="preserve"> de las pruebas. En Métrica v3:</w:t>
      </w:r>
    </w:p>
    <w:p w14:paraId="18D08546" w14:textId="77777777" w:rsidR="00F114E0" w:rsidRDefault="00000000">
      <w:pPr>
        <w:pStyle w:val="Prrafodelista"/>
        <w:numPr>
          <w:ilvl w:val="0"/>
          <w:numId w:val="1"/>
        </w:numPr>
        <w:spacing w:after="40"/>
      </w:pPr>
      <w:r>
        <w:t xml:space="preserve">el </w:t>
      </w:r>
      <w:r>
        <w:rPr>
          <w:b/>
          <w:bCs/>
        </w:rPr>
        <w:t>plan de pruebas</w:t>
      </w:r>
      <w:r>
        <w:t xml:space="preserve"> se inicia en el Análisis (ASI) y se completa en el Diseño, con la </w:t>
      </w:r>
      <w:r>
        <w:rPr>
          <w:b/>
          <w:bCs/>
        </w:rPr>
        <w:t>especificación técnica del plan de pruebas</w:t>
      </w:r>
      <w:r>
        <w:t xml:space="preserve"> (DSI 10</w:t>
      </w:r>
      <w:proofErr w:type="gramStart"/>
      <w:r>
        <w:t>);</w:t>
      </w:r>
      <w:proofErr w:type="gramEnd"/>
    </w:p>
    <w:p w14:paraId="12959B9C" w14:textId="77777777" w:rsidR="00F114E0" w:rsidRDefault="00000000">
      <w:pPr>
        <w:pStyle w:val="Prrafodelista"/>
        <w:numPr>
          <w:ilvl w:val="0"/>
          <w:numId w:val="1"/>
        </w:numPr>
        <w:spacing w:after="40"/>
      </w:pPr>
      <w:r>
        <w:t xml:space="preserve">las pruebas unitarias, de integración y del sistema </w:t>
      </w:r>
      <w:r>
        <w:rPr>
          <w:b/>
          <w:bCs/>
        </w:rPr>
        <w:t xml:space="preserve">se ejecutan en </w:t>
      </w:r>
      <w:proofErr w:type="gramStart"/>
      <w:r>
        <w:rPr>
          <w:b/>
          <w:bCs/>
        </w:rPr>
        <w:t>CSI</w:t>
      </w:r>
      <w:r>
        <w:t>;</w:t>
      </w:r>
      <w:proofErr w:type="gramEnd"/>
    </w:p>
    <w:p w14:paraId="107F6699" w14:textId="77777777" w:rsidR="00F114E0" w:rsidRDefault="00000000">
      <w:pPr>
        <w:pStyle w:val="Prrafodelista"/>
        <w:numPr>
          <w:ilvl w:val="0"/>
          <w:numId w:val="1"/>
        </w:numPr>
        <w:spacing w:after="40"/>
      </w:pPr>
      <w:r>
        <w:t xml:space="preserve">las pruebas de implantación y de aceptación </w:t>
      </w:r>
      <w:r>
        <w:rPr>
          <w:b/>
          <w:bCs/>
        </w:rPr>
        <w:t xml:space="preserve">se ejecutan en </w:t>
      </w:r>
      <w:proofErr w:type="gramStart"/>
      <w:r>
        <w:rPr>
          <w:b/>
          <w:bCs/>
        </w:rPr>
        <w:t>IAS</w:t>
      </w:r>
      <w:r>
        <w:t>;</w:t>
      </w:r>
      <w:proofErr w:type="gramEnd"/>
    </w:p>
    <w:p w14:paraId="028FB488" w14:textId="77777777" w:rsidR="00F114E0" w:rsidRDefault="00000000">
      <w:pPr>
        <w:pStyle w:val="Prrafodelista"/>
        <w:numPr>
          <w:ilvl w:val="0"/>
          <w:numId w:val="1"/>
        </w:numPr>
        <w:spacing w:after="40"/>
      </w:pPr>
      <w:r>
        <w:t xml:space="preserve">las pruebas de regresión acompañan al </w:t>
      </w:r>
      <w:r>
        <w:rPr>
          <w:b/>
          <w:bCs/>
        </w:rPr>
        <w:t>mantenimiento (MSI)</w:t>
      </w:r>
      <w:r>
        <w:t>.</w:t>
      </w:r>
    </w:p>
    <w:p w14:paraId="5E0D7AAE" w14:textId="77777777" w:rsidR="00F114E0" w:rsidRDefault="00000000">
      <w:pPr>
        <w:jc w:val="both"/>
      </w:pPr>
      <w:r>
        <w:t xml:space="preserve">Para cada nivel de prueba, Métrica sigue el mismo esquema de tres tareas: </w:t>
      </w:r>
      <w:r>
        <w:rPr>
          <w:b/>
          <w:bCs/>
        </w:rPr>
        <w:t>preparar el entorno</w:t>
      </w:r>
      <w:r>
        <w:t xml:space="preserve">, </w:t>
      </w:r>
      <w:r>
        <w:rPr>
          <w:b/>
          <w:bCs/>
        </w:rPr>
        <w:t>realizar las pruebas</w:t>
      </w:r>
      <w:r>
        <w:t xml:space="preserve"> con los casos asociados a cada verificación y </w:t>
      </w:r>
      <w:r>
        <w:rPr>
          <w:b/>
          <w:bCs/>
        </w:rPr>
        <w:t>evaluar los resultados</w:t>
      </w:r>
      <w:r>
        <w:t>. La evaluación compara los resultados obtenidos con los esperados, identifica el origen de cada problema e indica si hay que repetir el plan, total o parcialmente, o añadir casos nuevos.</w:t>
      </w:r>
    </w:p>
    <w:p w14:paraId="462844AC" w14:textId="77777777" w:rsidR="00F114E0" w:rsidRDefault="00000000">
      <w:pPr>
        <w:jc w:val="both"/>
      </w:pPr>
      <w:r>
        <w:lastRenderedPageBreak/>
        <w:t xml:space="preserve">La norma internacional sobre pruebas de software es la serie </w:t>
      </w:r>
      <w:r>
        <w:rPr>
          <w:b/>
          <w:bCs/>
        </w:rPr>
        <w:t>ISO/IEC/IEEE 29119</w:t>
      </w:r>
      <w:r>
        <w:t xml:space="preserve"> (conceptos, procesos, documentación, técnicas). Se desarrolla en el Tema 44.</w:t>
      </w:r>
    </w:p>
    <w:p w14:paraId="11DF54B4" w14:textId="77777777" w:rsidR="00F114E0" w:rsidRDefault="00000000">
      <w:pPr>
        <w:pStyle w:val="Ttulo2"/>
      </w:pPr>
      <w:bookmarkStart w:id="22" w:name="__RefHeading___Toc3537_3032809061"/>
      <w:bookmarkEnd w:id="22"/>
      <w:r>
        <w:t>5.4. Pruebas estáticas y dinámicas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1542"/>
        <w:gridCol w:w="4047"/>
        <w:gridCol w:w="4049"/>
      </w:tblGrid>
      <w:tr w:rsidR="00F114E0" w14:paraId="2F99C061" w14:textId="77777777">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4E79"/>
          </w:tcPr>
          <w:p w14:paraId="3FC1252E" w14:textId="77777777" w:rsidR="00F114E0" w:rsidRDefault="00F114E0">
            <w:pPr>
              <w:spacing w:before="20" w:after="20" w:line="240" w:lineRule="exact"/>
            </w:pPr>
          </w:p>
        </w:tc>
        <w:tc>
          <w:tcPr>
            <w:tcW w:w="4047" w:type="dxa"/>
            <w:tcBorders>
              <w:top w:val="single" w:sz="4" w:space="0" w:color="BFBFBF"/>
              <w:left w:val="single" w:sz="4" w:space="0" w:color="BFBFBF"/>
              <w:bottom w:val="single" w:sz="4" w:space="0" w:color="BFBFBF"/>
              <w:right w:val="single" w:sz="4" w:space="0" w:color="BFBFBF"/>
            </w:tcBorders>
            <w:shd w:val="clear" w:color="auto" w:fill="1F4E79"/>
          </w:tcPr>
          <w:p w14:paraId="6FBC1A7E" w14:textId="77777777" w:rsidR="00F114E0" w:rsidRDefault="00000000">
            <w:pPr>
              <w:spacing w:before="20" w:after="20" w:line="240" w:lineRule="exact"/>
            </w:pPr>
            <w:r>
              <w:rPr>
                <w:b/>
                <w:bCs/>
                <w:color w:val="FFFFFF"/>
                <w:sz w:val="18"/>
                <w:szCs w:val="18"/>
              </w:rPr>
              <w:t>Pruebas estáticas</w:t>
            </w:r>
          </w:p>
        </w:tc>
        <w:tc>
          <w:tcPr>
            <w:tcW w:w="4049" w:type="dxa"/>
            <w:tcBorders>
              <w:top w:val="single" w:sz="4" w:space="0" w:color="BFBFBF"/>
              <w:left w:val="single" w:sz="4" w:space="0" w:color="BFBFBF"/>
              <w:bottom w:val="single" w:sz="4" w:space="0" w:color="BFBFBF"/>
              <w:right w:val="single" w:sz="4" w:space="0" w:color="BFBFBF"/>
            </w:tcBorders>
            <w:shd w:val="clear" w:color="auto" w:fill="1F4E79"/>
          </w:tcPr>
          <w:p w14:paraId="1E514A3D" w14:textId="77777777" w:rsidR="00F114E0" w:rsidRDefault="00000000">
            <w:pPr>
              <w:spacing w:before="20" w:after="20" w:line="240" w:lineRule="exact"/>
            </w:pPr>
            <w:r>
              <w:rPr>
                <w:b/>
                <w:bCs/>
                <w:color w:val="FFFFFF"/>
                <w:sz w:val="18"/>
                <w:szCs w:val="18"/>
              </w:rPr>
              <w:t>Pruebas dinámicas</w:t>
            </w:r>
          </w:p>
        </w:tc>
      </w:tr>
      <w:tr w:rsidR="00F114E0" w14:paraId="78F128FA"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Pr>
          <w:p w14:paraId="38762840" w14:textId="77777777" w:rsidR="00F114E0" w:rsidRDefault="00000000">
            <w:pPr>
              <w:spacing w:before="20" w:after="20" w:line="240" w:lineRule="exact"/>
            </w:pPr>
            <w:r>
              <w:rPr>
                <w:b/>
                <w:bCs/>
                <w:sz w:val="18"/>
                <w:szCs w:val="18"/>
              </w:rPr>
              <w:t>Qué se hace</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Pr>
          <w:p w14:paraId="27F2DF04" w14:textId="77777777" w:rsidR="00F114E0" w:rsidRDefault="00000000">
            <w:pPr>
              <w:spacing w:before="20" w:after="20" w:line="240" w:lineRule="exact"/>
            </w:pPr>
            <w:r>
              <w:rPr>
                <w:sz w:val="18"/>
                <w:szCs w:val="18"/>
              </w:rPr>
              <w:t xml:space="preserve">Se examina el producto </w:t>
            </w:r>
            <w:r>
              <w:rPr>
                <w:b/>
                <w:bCs/>
                <w:sz w:val="18"/>
                <w:szCs w:val="18"/>
              </w:rPr>
              <w:t>sin ejecutarlo</w:t>
            </w:r>
          </w:p>
        </w:tc>
        <w:tc>
          <w:tcPr>
            <w:tcW w:w="4049" w:type="dxa"/>
            <w:tcBorders>
              <w:top w:val="single" w:sz="4" w:space="0" w:color="BFBFBF"/>
              <w:left w:val="single" w:sz="4" w:space="0" w:color="BFBFBF"/>
              <w:bottom w:val="single" w:sz="4" w:space="0" w:color="BFBFBF"/>
              <w:right w:val="single" w:sz="4" w:space="0" w:color="BFBFBF"/>
            </w:tcBorders>
            <w:shd w:val="clear" w:color="auto" w:fill="FFFFFF"/>
          </w:tcPr>
          <w:p w14:paraId="2B626609" w14:textId="77777777" w:rsidR="00F114E0" w:rsidRDefault="00000000">
            <w:pPr>
              <w:spacing w:before="20" w:after="20" w:line="240" w:lineRule="exact"/>
            </w:pPr>
            <w:r>
              <w:rPr>
                <w:sz w:val="18"/>
                <w:szCs w:val="18"/>
              </w:rPr>
              <w:t xml:space="preserve">Se </w:t>
            </w:r>
            <w:r>
              <w:rPr>
                <w:b/>
                <w:bCs/>
                <w:sz w:val="18"/>
                <w:szCs w:val="18"/>
              </w:rPr>
              <w:t>ejecuta</w:t>
            </w:r>
            <w:r>
              <w:rPr>
                <w:sz w:val="18"/>
                <w:szCs w:val="18"/>
              </w:rPr>
              <w:t xml:space="preserve"> el software con datos de prueba y se observa su comportamiento</w:t>
            </w:r>
          </w:p>
        </w:tc>
      </w:tr>
      <w:tr w:rsidR="00F114E0" w14:paraId="69ADD5BD"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EAF2FB"/>
          </w:tcPr>
          <w:p w14:paraId="56BE0A7C" w14:textId="77777777" w:rsidR="00F114E0" w:rsidRDefault="00000000">
            <w:pPr>
              <w:spacing w:before="20" w:after="20" w:line="240" w:lineRule="exact"/>
            </w:pPr>
            <w:r>
              <w:rPr>
                <w:b/>
                <w:bCs/>
                <w:sz w:val="18"/>
                <w:szCs w:val="18"/>
              </w:rPr>
              <w:t>Sobre qué</w:t>
            </w:r>
          </w:p>
        </w:tc>
        <w:tc>
          <w:tcPr>
            <w:tcW w:w="4047" w:type="dxa"/>
            <w:tcBorders>
              <w:top w:val="single" w:sz="4" w:space="0" w:color="BFBFBF"/>
              <w:left w:val="single" w:sz="4" w:space="0" w:color="BFBFBF"/>
              <w:bottom w:val="single" w:sz="4" w:space="0" w:color="BFBFBF"/>
              <w:right w:val="single" w:sz="4" w:space="0" w:color="BFBFBF"/>
            </w:tcBorders>
            <w:shd w:val="clear" w:color="auto" w:fill="EAF2FB"/>
          </w:tcPr>
          <w:p w14:paraId="53A52710" w14:textId="77777777" w:rsidR="00F114E0" w:rsidRDefault="00000000">
            <w:pPr>
              <w:spacing w:before="20" w:after="20" w:line="240" w:lineRule="exact"/>
            </w:pPr>
            <w:r>
              <w:rPr>
                <w:sz w:val="18"/>
                <w:szCs w:val="18"/>
              </w:rPr>
              <w:t>Requisitos, diseños, código, manuales, planes de prueba</w:t>
            </w:r>
          </w:p>
        </w:tc>
        <w:tc>
          <w:tcPr>
            <w:tcW w:w="4049" w:type="dxa"/>
            <w:tcBorders>
              <w:top w:val="single" w:sz="4" w:space="0" w:color="BFBFBF"/>
              <w:left w:val="single" w:sz="4" w:space="0" w:color="BFBFBF"/>
              <w:bottom w:val="single" w:sz="4" w:space="0" w:color="BFBFBF"/>
              <w:right w:val="single" w:sz="4" w:space="0" w:color="BFBFBF"/>
            </w:tcBorders>
            <w:shd w:val="clear" w:color="auto" w:fill="EAF2FB"/>
          </w:tcPr>
          <w:p w14:paraId="01D87FDC" w14:textId="77777777" w:rsidR="00F114E0" w:rsidRDefault="00000000">
            <w:pPr>
              <w:spacing w:before="20" w:after="20" w:line="240" w:lineRule="exact"/>
            </w:pPr>
            <w:r>
              <w:rPr>
                <w:sz w:val="18"/>
                <w:szCs w:val="18"/>
              </w:rPr>
              <w:t>Código ejecutable</w:t>
            </w:r>
          </w:p>
        </w:tc>
      </w:tr>
      <w:tr w:rsidR="00F114E0" w14:paraId="2D084891"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Pr>
          <w:p w14:paraId="4CEDA40E" w14:textId="77777777" w:rsidR="00F114E0" w:rsidRDefault="00000000">
            <w:pPr>
              <w:spacing w:before="20" w:after="20" w:line="240" w:lineRule="exact"/>
            </w:pPr>
            <w:r>
              <w:rPr>
                <w:b/>
                <w:bCs/>
                <w:sz w:val="18"/>
                <w:szCs w:val="18"/>
              </w:rPr>
              <w:t>Técnicas</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Pr>
          <w:p w14:paraId="53BB893F" w14:textId="77777777" w:rsidR="00F114E0" w:rsidRDefault="00000000">
            <w:pPr>
              <w:spacing w:before="20" w:after="20" w:line="240" w:lineRule="exact"/>
            </w:pPr>
            <w:r>
              <w:rPr>
                <w:sz w:val="18"/>
                <w:szCs w:val="18"/>
              </w:rPr>
              <w:t>Revisión informal, recorrido (walkthrough), revisión técnica, inspección; análisis estático con herramientas (SonarQube, SAST)</w:t>
            </w:r>
          </w:p>
        </w:tc>
        <w:tc>
          <w:tcPr>
            <w:tcW w:w="4049" w:type="dxa"/>
            <w:tcBorders>
              <w:top w:val="single" w:sz="4" w:space="0" w:color="BFBFBF"/>
              <w:left w:val="single" w:sz="4" w:space="0" w:color="BFBFBF"/>
              <w:bottom w:val="single" w:sz="4" w:space="0" w:color="BFBFBF"/>
              <w:right w:val="single" w:sz="4" w:space="0" w:color="BFBFBF"/>
            </w:tcBorders>
            <w:shd w:val="clear" w:color="auto" w:fill="FFFFFF"/>
          </w:tcPr>
          <w:p w14:paraId="5C8D1FC2" w14:textId="77777777" w:rsidR="00F114E0" w:rsidRDefault="00000000">
            <w:pPr>
              <w:spacing w:before="20" w:after="20" w:line="240" w:lineRule="exact"/>
            </w:pPr>
            <w:r>
              <w:rPr>
                <w:sz w:val="18"/>
                <w:szCs w:val="18"/>
              </w:rPr>
              <w:t>Técnicas de caja negra, de caja blanca y basadas en la experiencia</w:t>
            </w:r>
          </w:p>
        </w:tc>
      </w:tr>
      <w:tr w:rsidR="00F114E0" w14:paraId="13680A2E"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EAF2FB"/>
          </w:tcPr>
          <w:p w14:paraId="31D4BC84" w14:textId="77777777" w:rsidR="00F114E0" w:rsidRDefault="00000000">
            <w:pPr>
              <w:spacing w:before="20" w:after="20" w:line="240" w:lineRule="exact"/>
            </w:pPr>
            <w:r>
              <w:rPr>
                <w:b/>
                <w:bCs/>
                <w:sz w:val="18"/>
                <w:szCs w:val="18"/>
              </w:rPr>
              <w:t>Qué encuentran</w:t>
            </w:r>
          </w:p>
        </w:tc>
        <w:tc>
          <w:tcPr>
            <w:tcW w:w="4047" w:type="dxa"/>
            <w:tcBorders>
              <w:top w:val="single" w:sz="4" w:space="0" w:color="BFBFBF"/>
              <w:left w:val="single" w:sz="4" w:space="0" w:color="BFBFBF"/>
              <w:bottom w:val="single" w:sz="4" w:space="0" w:color="BFBFBF"/>
              <w:right w:val="single" w:sz="4" w:space="0" w:color="BFBFBF"/>
            </w:tcBorders>
            <w:shd w:val="clear" w:color="auto" w:fill="EAF2FB"/>
          </w:tcPr>
          <w:p w14:paraId="4950E5A0" w14:textId="77777777" w:rsidR="00F114E0" w:rsidRDefault="00000000">
            <w:pPr>
              <w:spacing w:before="20" w:after="20" w:line="240" w:lineRule="exact"/>
            </w:pPr>
            <w:r>
              <w:rPr>
                <w:b/>
                <w:bCs/>
                <w:sz w:val="18"/>
                <w:szCs w:val="18"/>
              </w:rPr>
              <w:t>Defectos</w:t>
            </w:r>
            <w:r>
              <w:rPr>
                <w:sz w:val="18"/>
                <w:szCs w:val="18"/>
              </w:rPr>
              <w:t xml:space="preserve"> directamente (incluidos los de documentos)</w:t>
            </w:r>
          </w:p>
        </w:tc>
        <w:tc>
          <w:tcPr>
            <w:tcW w:w="4049" w:type="dxa"/>
            <w:tcBorders>
              <w:top w:val="single" w:sz="4" w:space="0" w:color="BFBFBF"/>
              <w:left w:val="single" w:sz="4" w:space="0" w:color="BFBFBF"/>
              <w:bottom w:val="single" w:sz="4" w:space="0" w:color="BFBFBF"/>
              <w:right w:val="single" w:sz="4" w:space="0" w:color="BFBFBF"/>
            </w:tcBorders>
            <w:shd w:val="clear" w:color="auto" w:fill="EAF2FB"/>
          </w:tcPr>
          <w:p w14:paraId="3F860484" w14:textId="77777777" w:rsidR="00F114E0" w:rsidRDefault="00000000">
            <w:pPr>
              <w:spacing w:before="20" w:after="20" w:line="240" w:lineRule="exact"/>
            </w:pPr>
            <w:r>
              <w:rPr>
                <w:b/>
                <w:bCs/>
                <w:sz w:val="18"/>
                <w:szCs w:val="18"/>
              </w:rPr>
              <w:t>Fallos</w:t>
            </w:r>
            <w:r>
              <w:rPr>
                <w:sz w:val="18"/>
                <w:szCs w:val="18"/>
              </w:rPr>
              <w:t>, cuya causa hay que buscar después</w:t>
            </w:r>
          </w:p>
        </w:tc>
      </w:tr>
      <w:tr w:rsidR="00F114E0" w14:paraId="7C90603B"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Pr>
          <w:p w14:paraId="195B5277" w14:textId="77777777" w:rsidR="00F114E0" w:rsidRDefault="00000000">
            <w:pPr>
              <w:spacing w:before="20" w:after="20" w:line="240" w:lineRule="exact"/>
            </w:pPr>
            <w:r>
              <w:rPr>
                <w:b/>
                <w:bCs/>
                <w:sz w:val="18"/>
                <w:szCs w:val="18"/>
              </w:rPr>
              <w:t>Cuándo</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Pr>
          <w:p w14:paraId="5F776B35" w14:textId="77777777" w:rsidR="00F114E0" w:rsidRDefault="00000000">
            <w:pPr>
              <w:spacing w:before="20" w:after="20" w:line="240" w:lineRule="exact"/>
            </w:pPr>
            <w:r>
              <w:rPr>
                <w:sz w:val="18"/>
                <w:szCs w:val="18"/>
              </w:rPr>
              <w:t>Desde las primeras fases (pruebas tempranas)</w:t>
            </w:r>
          </w:p>
        </w:tc>
        <w:tc>
          <w:tcPr>
            <w:tcW w:w="4049" w:type="dxa"/>
            <w:tcBorders>
              <w:top w:val="single" w:sz="4" w:space="0" w:color="BFBFBF"/>
              <w:left w:val="single" w:sz="4" w:space="0" w:color="BFBFBF"/>
              <w:bottom w:val="single" w:sz="4" w:space="0" w:color="BFBFBF"/>
              <w:right w:val="single" w:sz="4" w:space="0" w:color="BFBFBF"/>
            </w:tcBorders>
            <w:shd w:val="clear" w:color="auto" w:fill="FFFFFF"/>
          </w:tcPr>
          <w:p w14:paraId="0358B124" w14:textId="77777777" w:rsidR="00F114E0" w:rsidRDefault="00000000">
            <w:pPr>
              <w:spacing w:before="20" w:after="20" w:line="240" w:lineRule="exact"/>
            </w:pPr>
            <w:r>
              <w:rPr>
                <w:sz w:val="18"/>
                <w:szCs w:val="18"/>
              </w:rPr>
              <w:t>Cuando existe código ejecutable</w:t>
            </w:r>
          </w:p>
        </w:tc>
      </w:tr>
    </w:tbl>
    <w:p w14:paraId="49C8B371" w14:textId="77777777" w:rsidR="00F114E0" w:rsidRDefault="00F114E0">
      <w:pPr>
        <w:spacing w:after="60"/>
      </w:pPr>
    </w:p>
    <w:p w14:paraId="3398C134" w14:textId="77777777" w:rsidR="00F114E0" w:rsidRDefault="00000000">
      <w:pPr>
        <w:jc w:val="both"/>
      </w:pPr>
      <w:r>
        <w:t xml:space="preserve">En las revisiones formales, la </w:t>
      </w:r>
      <w:r>
        <w:rPr>
          <w:b/>
          <w:bCs/>
        </w:rPr>
        <w:t>inspección</w:t>
      </w:r>
      <w:r>
        <w:t xml:space="preserve"> es la más rigurosa: tiene roles definidos (moderador, autor, revisores, escriba), listas de comprobación, métricas y criterios de salida. Métrica v3 incluye como prácticas la </w:t>
      </w:r>
      <w:r>
        <w:rPr>
          <w:b/>
          <w:bCs/>
        </w:rPr>
        <w:t>revisión técnica</w:t>
      </w:r>
      <w:r>
        <w:t xml:space="preserve"> y la </w:t>
      </w:r>
      <w:r>
        <w:rPr>
          <w:b/>
          <w:bCs/>
        </w:rPr>
        <w:t>revisión formal</w:t>
      </w:r>
      <w:r>
        <w:t>.</w:t>
      </w:r>
      <w:r>
        <w:br w:type="page"/>
      </w:r>
    </w:p>
    <w:p w14:paraId="0638C8DA" w14:textId="77777777" w:rsidR="00F114E0" w:rsidRDefault="00000000">
      <w:pPr>
        <w:pStyle w:val="Ttulo1"/>
      </w:pPr>
      <w:bookmarkStart w:id="23" w:name="__RefHeading___Toc3539_3032809061"/>
      <w:bookmarkEnd w:id="23"/>
      <w:r>
        <w:lastRenderedPageBreak/>
        <w:t>6. Tipologías de pruebas</w:t>
      </w:r>
    </w:p>
    <w:p w14:paraId="4B7E0852" w14:textId="77777777" w:rsidR="00F114E0" w:rsidRDefault="00000000">
      <w:pPr>
        <w:pStyle w:val="Ttulo2"/>
      </w:pPr>
      <w:bookmarkStart w:id="24" w:name="__RefHeading___Toc3541_3032809061"/>
      <w:bookmarkEnd w:id="24"/>
      <w:r>
        <w:t>6.1. Criterios de clasificación</w:t>
      </w:r>
    </w:p>
    <w:p w14:paraId="3D120350" w14:textId="77777777" w:rsidR="00F114E0" w:rsidRDefault="00000000">
      <w:pPr>
        <w:jc w:val="both"/>
      </w:pPr>
      <w:r>
        <w:t xml:space="preserve">Una misma prueba puede clasificarse según varios criterios a la vez. Por ejemplo, una prueba de carga es una prueba </w:t>
      </w:r>
      <w:r>
        <w:rPr>
          <w:b/>
          <w:bCs/>
        </w:rPr>
        <w:t>dinámica</w:t>
      </w:r>
      <w:r>
        <w:t xml:space="preserve">, </w:t>
      </w:r>
      <w:r>
        <w:rPr>
          <w:b/>
          <w:bCs/>
        </w:rPr>
        <w:t>de sistema</w:t>
      </w:r>
      <w:r>
        <w:t xml:space="preserve">, </w:t>
      </w:r>
      <w:r>
        <w:rPr>
          <w:b/>
          <w:bCs/>
        </w:rPr>
        <w:t>no funcional</w:t>
      </w:r>
      <w:r>
        <w:t xml:space="preserve"> y normalmente </w:t>
      </w:r>
      <w:r>
        <w:rPr>
          <w:b/>
          <w:bCs/>
        </w:rPr>
        <w:t>de caja negra</w:t>
      </w:r>
      <w:r>
        <w:t>.</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891"/>
        <w:gridCol w:w="6747"/>
      </w:tblGrid>
      <w:tr w:rsidR="00F114E0" w14:paraId="54397763" w14:textId="77777777">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7715DF83" w14:textId="77777777" w:rsidR="00F114E0" w:rsidRDefault="00000000">
            <w:pPr>
              <w:spacing w:before="20" w:after="20" w:line="240" w:lineRule="exact"/>
            </w:pPr>
            <w:r>
              <w:rPr>
                <w:b/>
                <w:bCs/>
                <w:color w:val="FFFFFF"/>
                <w:sz w:val="18"/>
                <w:szCs w:val="18"/>
              </w:rPr>
              <w:t>Criterio</w:t>
            </w:r>
          </w:p>
        </w:tc>
        <w:tc>
          <w:tcPr>
            <w:tcW w:w="6746" w:type="dxa"/>
            <w:tcBorders>
              <w:top w:val="single" w:sz="4" w:space="0" w:color="BFBFBF"/>
              <w:left w:val="single" w:sz="4" w:space="0" w:color="BFBFBF"/>
              <w:bottom w:val="single" w:sz="4" w:space="0" w:color="BFBFBF"/>
              <w:right w:val="single" w:sz="4" w:space="0" w:color="BFBFBF"/>
            </w:tcBorders>
            <w:shd w:val="clear" w:color="auto" w:fill="1F4E79"/>
          </w:tcPr>
          <w:p w14:paraId="1D2CA16C" w14:textId="77777777" w:rsidR="00F114E0" w:rsidRDefault="00000000">
            <w:pPr>
              <w:spacing w:before="20" w:after="20" w:line="240" w:lineRule="exact"/>
            </w:pPr>
            <w:r>
              <w:rPr>
                <w:b/>
                <w:bCs/>
                <w:color w:val="FFFFFF"/>
                <w:sz w:val="18"/>
                <w:szCs w:val="18"/>
              </w:rPr>
              <w:t>Tipos</w:t>
            </w:r>
          </w:p>
        </w:tc>
      </w:tr>
      <w:tr w:rsidR="00F114E0" w14:paraId="4B474A3B"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3BA5F1EC" w14:textId="77777777" w:rsidR="00F114E0" w:rsidRDefault="00000000">
            <w:pPr>
              <w:spacing w:before="20" w:after="20" w:line="240" w:lineRule="exact"/>
            </w:pPr>
            <w:r>
              <w:rPr>
                <w:b/>
                <w:bCs/>
                <w:sz w:val="18"/>
                <w:szCs w:val="18"/>
              </w:rPr>
              <w:t>Ejecución del código</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Pr>
          <w:p w14:paraId="683EC638" w14:textId="77777777" w:rsidR="00F114E0" w:rsidRDefault="00000000">
            <w:pPr>
              <w:spacing w:before="20" w:after="20" w:line="240" w:lineRule="exact"/>
            </w:pPr>
            <w:r>
              <w:rPr>
                <w:sz w:val="18"/>
                <w:szCs w:val="18"/>
              </w:rPr>
              <w:t>Estáticas · dinámicas</w:t>
            </w:r>
          </w:p>
        </w:tc>
      </w:tr>
      <w:tr w:rsidR="00F114E0" w14:paraId="325C71D4"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08F784E4" w14:textId="77777777" w:rsidR="00F114E0" w:rsidRDefault="00000000">
            <w:pPr>
              <w:spacing w:before="20" w:after="20" w:line="240" w:lineRule="exact"/>
            </w:pPr>
            <w:r>
              <w:rPr>
                <w:b/>
                <w:bCs/>
                <w:sz w:val="18"/>
                <w:szCs w:val="18"/>
              </w:rPr>
              <w:t>Conocimiento de la estructura interna</w:t>
            </w:r>
          </w:p>
        </w:tc>
        <w:tc>
          <w:tcPr>
            <w:tcW w:w="6746" w:type="dxa"/>
            <w:tcBorders>
              <w:top w:val="single" w:sz="4" w:space="0" w:color="BFBFBF"/>
              <w:left w:val="single" w:sz="4" w:space="0" w:color="BFBFBF"/>
              <w:bottom w:val="single" w:sz="4" w:space="0" w:color="BFBFBF"/>
              <w:right w:val="single" w:sz="4" w:space="0" w:color="BFBFBF"/>
            </w:tcBorders>
            <w:shd w:val="clear" w:color="auto" w:fill="EAF2FB"/>
          </w:tcPr>
          <w:p w14:paraId="1AB1CEEF" w14:textId="77777777" w:rsidR="00F114E0" w:rsidRDefault="00000000">
            <w:pPr>
              <w:spacing w:before="20" w:after="20" w:line="240" w:lineRule="exact"/>
            </w:pPr>
            <w:r>
              <w:rPr>
                <w:sz w:val="18"/>
                <w:szCs w:val="18"/>
              </w:rPr>
              <w:t>Caja blanca (estructurales) · caja negra (funcionales o de comportamiento) · caja gris</w:t>
            </w:r>
          </w:p>
        </w:tc>
      </w:tr>
      <w:tr w:rsidR="00F114E0" w14:paraId="0D9886C7"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1F87A50A" w14:textId="77777777" w:rsidR="00F114E0" w:rsidRDefault="00000000">
            <w:pPr>
              <w:spacing w:before="20" w:after="20" w:line="240" w:lineRule="exact"/>
            </w:pPr>
            <w:r>
              <w:rPr>
                <w:b/>
                <w:bCs/>
                <w:sz w:val="18"/>
                <w:szCs w:val="18"/>
              </w:rPr>
              <w:t>Nivel (qué se prueba)</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Pr>
          <w:p w14:paraId="31D32E00" w14:textId="77777777" w:rsidR="00F114E0" w:rsidRDefault="00000000">
            <w:pPr>
              <w:spacing w:before="20" w:after="20" w:line="240" w:lineRule="exact"/>
            </w:pPr>
            <w:r>
              <w:rPr>
                <w:sz w:val="18"/>
                <w:szCs w:val="18"/>
              </w:rPr>
              <w:t>Unitarias o de componente · de integración · del sistema · de implantación · de aceptación</w:t>
            </w:r>
          </w:p>
        </w:tc>
      </w:tr>
      <w:tr w:rsidR="00F114E0" w14:paraId="5DAB1A43"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2F772C6D" w14:textId="77777777" w:rsidR="00F114E0" w:rsidRDefault="00000000">
            <w:pPr>
              <w:spacing w:before="20" w:after="20" w:line="240" w:lineRule="exact"/>
            </w:pPr>
            <w:r>
              <w:rPr>
                <w:b/>
                <w:bCs/>
                <w:sz w:val="18"/>
                <w:szCs w:val="18"/>
              </w:rPr>
              <w:t>Característica evaluada</w:t>
            </w:r>
          </w:p>
        </w:tc>
        <w:tc>
          <w:tcPr>
            <w:tcW w:w="6746" w:type="dxa"/>
            <w:tcBorders>
              <w:top w:val="single" w:sz="4" w:space="0" w:color="BFBFBF"/>
              <w:left w:val="single" w:sz="4" w:space="0" w:color="BFBFBF"/>
              <w:bottom w:val="single" w:sz="4" w:space="0" w:color="BFBFBF"/>
              <w:right w:val="single" w:sz="4" w:space="0" w:color="BFBFBF"/>
            </w:tcBorders>
            <w:shd w:val="clear" w:color="auto" w:fill="EAF2FB"/>
          </w:tcPr>
          <w:p w14:paraId="09F02AEA" w14:textId="77777777" w:rsidR="00F114E0" w:rsidRDefault="00000000">
            <w:pPr>
              <w:spacing w:before="20" w:after="20" w:line="240" w:lineRule="exact"/>
            </w:pPr>
            <w:r>
              <w:rPr>
                <w:sz w:val="18"/>
                <w:szCs w:val="18"/>
              </w:rPr>
              <w:t>Funcionales · no funcionales (rendimiento, carga, estrés, volumen, seguridad, usabilidad, accesibilidad, compatibilidad, recuperación…)</w:t>
            </w:r>
          </w:p>
        </w:tc>
      </w:tr>
      <w:tr w:rsidR="00F114E0" w14:paraId="567BF18D"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081B7295" w14:textId="77777777" w:rsidR="00F114E0" w:rsidRDefault="00000000">
            <w:pPr>
              <w:spacing w:before="20" w:after="20" w:line="240" w:lineRule="exact"/>
            </w:pPr>
            <w:r>
              <w:rPr>
                <w:b/>
                <w:bCs/>
                <w:sz w:val="18"/>
                <w:szCs w:val="18"/>
              </w:rPr>
              <w:t>Relación con cambios</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Pr>
          <w:p w14:paraId="2007635F" w14:textId="77777777" w:rsidR="00F114E0" w:rsidRDefault="00000000">
            <w:pPr>
              <w:spacing w:before="20" w:after="20" w:line="240" w:lineRule="exact"/>
            </w:pPr>
            <w:r>
              <w:rPr>
                <w:sz w:val="18"/>
                <w:szCs w:val="18"/>
              </w:rPr>
              <w:t>De confirmación (repetir la prueba que falló tras corregir el defecto) · de regresión</w:t>
            </w:r>
          </w:p>
        </w:tc>
      </w:tr>
      <w:tr w:rsidR="00F114E0" w14:paraId="629D9348"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6BEE9758" w14:textId="77777777" w:rsidR="00F114E0" w:rsidRDefault="00000000">
            <w:pPr>
              <w:spacing w:before="20" w:after="20" w:line="240" w:lineRule="exact"/>
            </w:pPr>
            <w:r>
              <w:rPr>
                <w:b/>
                <w:bCs/>
                <w:sz w:val="18"/>
                <w:szCs w:val="18"/>
              </w:rPr>
              <w:t>Forma de ejecución</w:t>
            </w:r>
          </w:p>
        </w:tc>
        <w:tc>
          <w:tcPr>
            <w:tcW w:w="6746" w:type="dxa"/>
            <w:tcBorders>
              <w:top w:val="single" w:sz="4" w:space="0" w:color="BFBFBF"/>
              <w:left w:val="single" w:sz="4" w:space="0" w:color="BFBFBF"/>
              <w:bottom w:val="single" w:sz="4" w:space="0" w:color="BFBFBF"/>
              <w:right w:val="single" w:sz="4" w:space="0" w:color="BFBFBF"/>
            </w:tcBorders>
            <w:shd w:val="clear" w:color="auto" w:fill="EAF2FB"/>
          </w:tcPr>
          <w:p w14:paraId="3B31051A" w14:textId="77777777" w:rsidR="00F114E0" w:rsidRDefault="00000000">
            <w:pPr>
              <w:spacing w:before="20" w:after="20" w:line="240" w:lineRule="exact"/>
            </w:pPr>
            <w:r>
              <w:rPr>
                <w:sz w:val="18"/>
                <w:szCs w:val="18"/>
              </w:rPr>
              <w:t>Manuales · automatizadas</w:t>
            </w:r>
          </w:p>
        </w:tc>
      </w:tr>
      <w:tr w:rsidR="00F114E0" w14:paraId="38119D23"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52280D04" w14:textId="77777777" w:rsidR="00F114E0" w:rsidRDefault="00000000">
            <w:pPr>
              <w:spacing w:before="20" w:after="20" w:line="240" w:lineRule="exact"/>
            </w:pPr>
            <w:r>
              <w:rPr>
                <w:b/>
                <w:bCs/>
                <w:sz w:val="18"/>
                <w:szCs w:val="18"/>
              </w:rPr>
              <w:t>Quién las realiza</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Pr>
          <w:p w14:paraId="658846D1" w14:textId="77777777" w:rsidR="00F114E0" w:rsidRDefault="00000000">
            <w:pPr>
              <w:spacing w:before="20" w:after="20" w:line="240" w:lineRule="exact"/>
            </w:pPr>
            <w:r>
              <w:rPr>
                <w:sz w:val="18"/>
                <w:szCs w:val="18"/>
              </w:rPr>
              <w:t>Desarrolladores · equipo de pruebas · operación · usuarios (aceptación, alfa, beta)</w:t>
            </w:r>
          </w:p>
        </w:tc>
      </w:tr>
      <w:tr w:rsidR="00F114E0" w14:paraId="2F9C758E"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16C6200F" w14:textId="77777777" w:rsidR="00F114E0" w:rsidRDefault="00000000">
            <w:pPr>
              <w:spacing w:before="20" w:after="20" w:line="240" w:lineRule="exact"/>
            </w:pPr>
            <w:r>
              <w:rPr>
                <w:b/>
                <w:bCs/>
                <w:sz w:val="18"/>
                <w:szCs w:val="18"/>
              </w:rPr>
              <w:t>Base del diseño</w:t>
            </w:r>
          </w:p>
        </w:tc>
        <w:tc>
          <w:tcPr>
            <w:tcW w:w="6746" w:type="dxa"/>
            <w:tcBorders>
              <w:top w:val="single" w:sz="4" w:space="0" w:color="BFBFBF"/>
              <w:left w:val="single" w:sz="4" w:space="0" w:color="BFBFBF"/>
              <w:bottom w:val="single" w:sz="4" w:space="0" w:color="BFBFBF"/>
              <w:right w:val="single" w:sz="4" w:space="0" w:color="BFBFBF"/>
            </w:tcBorders>
            <w:shd w:val="clear" w:color="auto" w:fill="EAF2FB"/>
          </w:tcPr>
          <w:p w14:paraId="49C898D8" w14:textId="77777777" w:rsidR="00F114E0" w:rsidRDefault="00000000">
            <w:pPr>
              <w:spacing w:before="20" w:after="20" w:line="240" w:lineRule="exact"/>
            </w:pPr>
            <w:r>
              <w:rPr>
                <w:sz w:val="18"/>
                <w:szCs w:val="18"/>
              </w:rPr>
              <w:t>Basadas en especificaciones · en la estructura · en la experiencia (predicción de errores, exploratorias)</w:t>
            </w:r>
          </w:p>
        </w:tc>
      </w:tr>
    </w:tbl>
    <w:p w14:paraId="20568F52" w14:textId="77777777" w:rsidR="00F114E0" w:rsidRDefault="00F114E0">
      <w:pPr>
        <w:spacing w:after="60"/>
      </w:pPr>
    </w:p>
    <w:p w14:paraId="33C50240" w14:textId="77777777" w:rsidR="00F114E0" w:rsidRDefault="00000000">
      <w:pPr>
        <w:pStyle w:val="Ttulo2"/>
      </w:pPr>
      <w:bookmarkStart w:id="25" w:name="__RefHeading___Toc3543_3032809061"/>
      <w:bookmarkEnd w:id="25"/>
      <w:r>
        <w:t>6.2. Pruebas por nivel</w:t>
      </w:r>
    </w:p>
    <w:p w14:paraId="27F41357" w14:textId="77777777" w:rsidR="00F114E0" w:rsidRDefault="00000000">
      <w:pPr>
        <w:pStyle w:val="Ttulo3"/>
      </w:pPr>
      <w:r>
        <w:t>6.2.1. Pruebas unitarias</w:t>
      </w:r>
    </w:p>
    <w:p w14:paraId="5996AC06" w14:textId="77777777" w:rsidR="00F114E0" w:rsidRDefault="00000000">
      <w:pPr>
        <w:jc w:val="both"/>
      </w:pPr>
      <w:r>
        <w:t xml:space="preserve">Según Métrica v3, las pruebas unitarias tienen como objetivo </w:t>
      </w:r>
      <w:r>
        <w:rPr>
          <w:b/>
          <w:bCs/>
        </w:rPr>
        <w:t>verificar la funcionalidad y la estructura de cada componente individualmente</w:t>
      </w:r>
      <w:r>
        <w:t xml:space="preserve"> una vez codificado. Son la prueba inicial del sistema, y las demás se apoyan en ellas.</w:t>
      </w:r>
    </w:p>
    <w:p w14:paraId="04523D99" w14:textId="77777777" w:rsidR="00F114E0" w:rsidRDefault="00000000">
      <w:pPr>
        <w:pStyle w:val="Prrafodelista"/>
        <w:numPr>
          <w:ilvl w:val="0"/>
          <w:numId w:val="1"/>
        </w:numPr>
        <w:spacing w:after="40"/>
      </w:pPr>
      <w:r>
        <w:t xml:space="preserve">Se diseñan con dos enfoques: </w:t>
      </w:r>
      <w:r>
        <w:rPr>
          <w:b/>
          <w:bCs/>
        </w:rPr>
        <w:t>estructural o de caja blanca</w:t>
      </w:r>
      <w:r>
        <w:t xml:space="preserve"> y </w:t>
      </w:r>
      <w:r>
        <w:rPr>
          <w:b/>
          <w:bCs/>
        </w:rPr>
        <w:t>funcional o de caja negra</w:t>
      </w:r>
      <w:r>
        <w:t xml:space="preserve">. En la prueba unitaria predomina la </w:t>
      </w:r>
      <w:r>
        <w:rPr>
          <w:b/>
          <w:bCs/>
        </w:rPr>
        <w:t>caja blanca</w:t>
      </w:r>
      <w:r>
        <w:t>, complementada con la caja negra, porque el componente es lo bastante pequeño para examinar toda su lógica.</w:t>
      </w:r>
    </w:p>
    <w:p w14:paraId="6211BAC5" w14:textId="77777777" w:rsidR="00F114E0" w:rsidRDefault="00000000">
      <w:pPr>
        <w:pStyle w:val="Prrafodelista"/>
        <w:numPr>
          <w:ilvl w:val="0"/>
          <w:numId w:val="1"/>
        </w:numPr>
        <w:spacing w:after="40"/>
      </w:pPr>
      <w:r>
        <w:t xml:space="preserve">Los casos deben contemplar condiciones </w:t>
      </w:r>
      <w:r>
        <w:rPr>
          <w:b/>
          <w:bCs/>
        </w:rPr>
        <w:t>válidas y esperadas</w:t>
      </w:r>
      <w:r>
        <w:t xml:space="preserve">, pero también </w:t>
      </w:r>
      <w:r>
        <w:rPr>
          <w:b/>
          <w:bCs/>
        </w:rPr>
        <w:t>inválidas e inesperadas</w:t>
      </w:r>
      <w:r>
        <w:t>.</w:t>
      </w:r>
    </w:p>
    <w:p w14:paraId="5D370D81" w14:textId="77777777" w:rsidR="00F114E0" w:rsidRDefault="00000000">
      <w:pPr>
        <w:pStyle w:val="Prrafodelista"/>
        <w:numPr>
          <w:ilvl w:val="0"/>
          <w:numId w:val="1"/>
        </w:numPr>
        <w:spacing w:after="40"/>
      </w:pPr>
      <w:r>
        <w:t>Se corrigen los defectos y se repiten las pruebas que los detectaron. La prueba termina cuando se han realizado todas las verificaciones y no se encuentra ningún defecto, o cuando se decide suspenderla.</w:t>
      </w:r>
    </w:p>
    <w:p w14:paraId="240DE3F5" w14:textId="77777777" w:rsidR="00F114E0" w:rsidRDefault="00000000">
      <w:pPr>
        <w:pStyle w:val="Prrafodelista"/>
        <w:numPr>
          <w:ilvl w:val="0"/>
          <w:numId w:val="1"/>
        </w:numPr>
        <w:spacing w:after="40"/>
      </w:pPr>
      <w:r>
        <w:t xml:space="preserve">Las realizan los </w:t>
      </w:r>
      <w:r>
        <w:rPr>
          <w:b/>
          <w:bCs/>
        </w:rPr>
        <w:t>programadores</w:t>
      </w:r>
      <w:r>
        <w:t xml:space="preserve">. Hoy se automatizan con frameworks como </w:t>
      </w:r>
      <w:r>
        <w:rPr>
          <w:b/>
          <w:bCs/>
        </w:rPr>
        <w:t>JUnit</w:t>
      </w:r>
      <w:r>
        <w:t xml:space="preserve"> (Java), </w:t>
      </w:r>
      <w:r>
        <w:rPr>
          <w:b/>
          <w:bCs/>
        </w:rPr>
        <w:t>NUnit</w:t>
      </w:r>
      <w:r>
        <w:t xml:space="preserve"> o </w:t>
      </w:r>
      <w:r>
        <w:rPr>
          <w:b/>
          <w:bCs/>
        </w:rPr>
        <w:t>xUnit</w:t>
      </w:r>
      <w:r>
        <w:t xml:space="preserve"> (.NET), </w:t>
      </w:r>
      <w:r>
        <w:rPr>
          <w:b/>
          <w:bCs/>
        </w:rPr>
        <w:t>pytest</w:t>
      </w:r>
      <w:r>
        <w:t xml:space="preserve"> (Python), </w:t>
      </w:r>
      <w:r>
        <w:rPr>
          <w:b/>
          <w:bCs/>
        </w:rPr>
        <w:t>Jest</w:t>
      </w:r>
      <w:r>
        <w:t xml:space="preserve"> o </w:t>
      </w:r>
      <w:r>
        <w:rPr>
          <w:b/>
          <w:bCs/>
        </w:rPr>
        <w:t>Jasmine</w:t>
      </w:r>
      <w:r>
        <w:t xml:space="preserve"> y </w:t>
      </w:r>
      <w:r>
        <w:rPr>
          <w:b/>
          <w:bCs/>
        </w:rPr>
        <w:t>Karma</w:t>
      </w:r>
      <w:r>
        <w:t xml:space="preserve"> (JavaScript).</w:t>
      </w:r>
    </w:p>
    <w:p w14:paraId="43EEFC87" w14:textId="77777777" w:rsidR="00F114E0" w:rsidRDefault="00000000">
      <w:pPr>
        <w:pStyle w:val="Ttulo3"/>
      </w:pPr>
      <w:r>
        <w:t>6.2.2. Pruebas de integración</w:t>
      </w:r>
    </w:p>
    <w:p w14:paraId="425AAEAB" w14:textId="77777777" w:rsidR="00F114E0" w:rsidRDefault="00000000">
      <w:pPr>
        <w:jc w:val="both"/>
      </w:pPr>
      <w:r>
        <w:t xml:space="preserve">Su objetivo es </w:t>
      </w:r>
      <w:r>
        <w:rPr>
          <w:b/>
          <w:bCs/>
        </w:rPr>
        <w:t>verificar el correcto ensamblaje entre los componentes</w:t>
      </w:r>
      <w:r>
        <w:t xml:space="preserve">, ya probados unitariamente, comprobando que </w:t>
      </w:r>
      <w:r>
        <w:rPr>
          <w:b/>
          <w:bCs/>
        </w:rPr>
        <w:t>interactúan correctamente a través de sus interfaces</w:t>
      </w:r>
      <w:r>
        <w:t>, internas y externas, que cubren la funcionalidad establecida y que se ajustan a los requisitos no funcionales. Examinan si los componentes se llaman cuando es necesario y si los datos o mensajes que se transmiten son los requeridos.</w:t>
      </w:r>
    </w:p>
    <w:p w14:paraId="2BEBB7FB" w14:textId="77777777" w:rsidR="00F114E0" w:rsidRDefault="00000000">
      <w:pPr>
        <w:jc w:val="both"/>
      </w:pPr>
      <w:r>
        <w:t>Para probar un componente aislado se necesitan componentes auxiliares:</w:t>
      </w:r>
    </w:p>
    <w:p w14:paraId="0CFDD434" w14:textId="77777777" w:rsidR="00F114E0" w:rsidRDefault="00000000">
      <w:pPr>
        <w:pStyle w:val="Prrafodelista"/>
        <w:numPr>
          <w:ilvl w:val="0"/>
          <w:numId w:val="1"/>
        </w:numPr>
        <w:spacing w:after="40"/>
      </w:pPr>
      <w:r>
        <w:rPr>
          <w:b/>
          <w:bCs/>
        </w:rPr>
        <w:t>Módulos auxiliares, simulados o «stubs»</w:t>
      </w:r>
      <w:r>
        <w:t xml:space="preserve"> (en inglés también «mocks» o «fakes»): </w:t>
      </w:r>
      <w:r>
        <w:rPr>
          <w:b/>
          <w:bCs/>
        </w:rPr>
        <w:t>sustituyen a los componentes que el componente probado invoca</w:t>
      </w:r>
      <w:r>
        <w:t xml:space="preserve"> y todavía no existen o no se quieren usar.</w:t>
      </w:r>
    </w:p>
    <w:p w14:paraId="00C29554" w14:textId="77777777" w:rsidR="00F114E0" w:rsidRDefault="00000000">
      <w:pPr>
        <w:pStyle w:val="Prrafodelista"/>
        <w:numPr>
          <w:ilvl w:val="0"/>
          <w:numId w:val="1"/>
        </w:numPr>
        <w:spacing w:after="40"/>
      </w:pPr>
      <w:r>
        <w:rPr>
          <w:b/>
          <w:bCs/>
        </w:rPr>
        <w:t>Conductores o «drivers»</w:t>
      </w:r>
      <w:r>
        <w:t xml:space="preserve">: </w:t>
      </w:r>
      <w:r>
        <w:rPr>
          <w:b/>
          <w:bCs/>
        </w:rPr>
        <w:t>llaman al componente probado</w:t>
      </w:r>
      <w:r>
        <w:t>, establecen sus precondiciones y recogen los resultados.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121"/>
        <w:gridCol w:w="2890"/>
        <w:gridCol w:w="1928"/>
        <w:gridCol w:w="2699"/>
      </w:tblGrid>
      <w:tr w:rsidR="00F114E0" w14:paraId="583516B4" w14:textId="77777777">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Pr>
          <w:p w14:paraId="43E7611A" w14:textId="77777777" w:rsidR="00F114E0" w:rsidRDefault="00000000">
            <w:pPr>
              <w:spacing w:before="20" w:after="20" w:line="240" w:lineRule="exact"/>
            </w:pPr>
            <w:r>
              <w:rPr>
                <w:b/>
                <w:bCs/>
                <w:color w:val="FFFFFF"/>
                <w:sz w:val="18"/>
                <w:szCs w:val="18"/>
              </w:rPr>
              <w:t>Estrategia</w:t>
            </w:r>
          </w:p>
        </w:tc>
        <w:tc>
          <w:tcPr>
            <w:tcW w:w="2890" w:type="dxa"/>
            <w:tcBorders>
              <w:top w:val="single" w:sz="4" w:space="0" w:color="BFBFBF"/>
              <w:left w:val="single" w:sz="4" w:space="0" w:color="BFBFBF"/>
              <w:bottom w:val="single" w:sz="4" w:space="0" w:color="BFBFBF"/>
              <w:right w:val="single" w:sz="4" w:space="0" w:color="BFBFBF"/>
            </w:tcBorders>
            <w:shd w:val="clear" w:color="auto" w:fill="1F4E79"/>
          </w:tcPr>
          <w:p w14:paraId="1E84F505" w14:textId="77777777" w:rsidR="00F114E0" w:rsidRDefault="00000000">
            <w:pPr>
              <w:spacing w:before="20" w:after="20" w:line="240" w:lineRule="exact"/>
            </w:pPr>
            <w:r>
              <w:rPr>
                <w:b/>
                <w:bCs/>
                <w:color w:val="FFFFFF"/>
                <w:sz w:val="18"/>
                <w:szCs w:val="18"/>
              </w:rPr>
              <w:t>Cómo se integra</w:t>
            </w:r>
          </w:p>
        </w:tc>
        <w:tc>
          <w:tcPr>
            <w:tcW w:w="1928" w:type="dxa"/>
            <w:tcBorders>
              <w:top w:val="single" w:sz="4" w:space="0" w:color="BFBFBF"/>
              <w:left w:val="single" w:sz="4" w:space="0" w:color="BFBFBF"/>
              <w:bottom w:val="single" w:sz="4" w:space="0" w:color="BFBFBF"/>
              <w:right w:val="single" w:sz="4" w:space="0" w:color="BFBFBF"/>
            </w:tcBorders>
            <w:shd w:val="clear" w:color="auto" w:fill="1F4E79"/>
          </w:tcPr>
          <w:p w14:paraId="6DB88633" w14:textId="77777777" w:rsidR="00F114E0" w:rsidRDefault="00000000">
            <w:pPr>
              <w:spacing w:before="20" w:after="20" w:line="240" w:lineRule="exact"/>
            </w:pPr>
            <w:r>
              <w:rPr>
                <w:b/>
                <w:bCs/>
                <w:color w:val="FFFFFF"/>
                <w:sz w:val="18"/>
                <w:szCs w:val="18"/>
              </w:rPr>
              <w:t>Necesita</w:t>
            </w:r>
          </w:p>
        </w:tc>
        <w:tc>
          <w:tcPr>
            <w:tcW w:w="2699" w:type="dxa"/>
            <w:tcBorders>
              <w:top w:val="single" w:sz="4" w:space="0" w:color="BFBFBF"/>
              <w:left w:val="single" w:sz="4" w:space="0" w:color="BFBFBF"/>
              <w:bottom w:val="single" w:sz="4" w:space="0" w:color="BFBFBF"/>
              <w:right w:val="single" w:sz="4" w:space="0" w:color="BFBFBF"/>
            </w:tcBorders>
            <w:shd w:val="clear" w:color="auto" w:fill="1F4E79"/>
          </w:tcPr>
          <w:p w14:paraId="5B013402" w14:textId="77777777" w:rsidR="00F114E0" w:rsidRDefault="00000000">
            <w:pPr>
              <w:spacing w:before="20" w:after="20" w:line="240" w:lineRule="exact"/>
            </w:pPr>
            <w:r>
              <w:rPr>
                <w:b/>
                <w:bCs/>
                <w:color w:val="FFFFFF"/>
                <w:sz w:val="18"/>
                <w:szCs w:val="18"/>
              </w:rPr>
              <w:t>Ventajas e inconvenientes</w:t>
            </w:r>
          </w:p>
        </w:tc>
      </w:tr>
      <w:tr w:rsidR="00F114E0" w14:paraId="4A7D9016"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Pr>
          <w:p w14:paraId="07B4D967" w14:textId="77777777" w:rsidR="00F114E0" w:rsidRDefault="00000000">
            <w:pPr>
              <w:spacing w:before="20" w:after="20" w:line="240" w:lineRule="exact"/>
            </w:pPr>
            <w:r>
              <w:rPr>
                <w:b/>
                <w:bCs/>
                <w:sz w:val="18"/>
                <w:szCs w:val="18"/>
              </w:rPr>
              <w:t>Incremental descendente (top-down)</w:t>
            </w:r>
          </w:p>
        </w:tc>
        <w:tc>
          <w:tcPr>
            <w:tcW w:w="2890" w:type="dxa"/>
            <w:tcBorders>
              <w:top w:val="single" w:sz="4" w:space="0" w:color="BFBFBF"/>
              <w:left w:val="single" w:sz="4" w:space="0" w:color="BFBFBF"/>
              <w:bottom w:val="single" w:sz="4" w:space="0" w:color="BFBFBF"/>
              <w:right w:val="single" w:sz="4" w:space="0" w:color="BFBFBF"/>
            </w:tcBorders>
            <w:shd w:val="clear" w:color="auto" w:fill="FFFFFF"/>
          </w:tcPr>
          <w:p w14:paraId="4004E802" w14:textId="77777777" w:rsidR="00F114E0" w:rsidRDefault="00000000">
            <w:pPr>
              <w:spacing w:before="20" w:after="20" w:line="240" w:lineRule="exact"/>
            </w:pPr>
            <w:r>
              <w:rPr>
                <w:sz w:val="18"/>
                <w:szCs w:val="18"/>
              </w:rPr>
              <w:t>Desde el componente superior de la jerarquía hacia abajo</w:t>
            </w:r>
          </w:p>
        </w:tc>
        <w:tc>
          <w:tcPr>
            <w:tcW w:w="1928" w:type="dxa"/>
            <w:tcBorders>
              <w:top w:val="single" w:sz="4" w:space="0" w:color="BFBFBF"/>
              <w:left w:val="single" w:sz="4" w:space="0" w:color="BFBFBF"/>
              <w:bottom w:val="single" w:sz="4" w:space="0" w:color="BFBFBF"/>
              <w:right w:val="single" w:sz="4" w:space="0" w:color="BFBFBF"/>
            </w:tcBorders>
            <w:shd w:val="clear" w:color="auto" w:fill="FFFFFF"/>
          </w:tcPr>
          <w:p w14:paraId="17457948" w14:textId="77777777" w:rsidR="00F114E0" w:rsidRDefault="00000000">
            <w:pPr>
              <w:spacing w:before="20" w:after="20" w:line="240" w:lineRule="exact"/>
            </w:pPr>
            <w:r>
              <w:rPr>
                <w:sz w:val="18"/>
                <w:szCs w:val="18"/>
              </w:rPr>
              <w:t>Módulos auxiliares (stubs); no necesita conductores</w:t>
            </w:r>
          </w:p>
        </w:tc>
        <w:tc>
          <w:tcPr>
            <w:tcW w:w="2699" w:type="dxa"/>
            <w:tcBorders>
              <w:top w:val="single" w:sz="4" w:space="0" w:color="BFBFBF"/>
              <w:left w:val="single" w:sz="4" w:space="0" w:color="BFBFBF"/>
              <w:bottom w:val="single" w:sz="4" w:space="0" w:color="BFBFBF"/>
              <w:right w:val="single" w:sz="4" w:space="0" w:color="BFBFBF"/>
            </w:tcBorders>
            <w:shd w:val="clear" w:color="auto" w:fill="FFFFFF"/>
          </w:tcPr>
          <w:p w14:paraId="5F4A8FDA" w14:textId="77777777" w:rsidR="00F114E0" w:rsidRDefault="00000000">
            <w:pPr>
              <w:spacing w:before="20" w:after="20" w:line="240" w:lineRule="exact"/>
            </w:pPr>
            <w:r>
              <w:rPr>
                <w:sz w:val="18"/>
                <w:szCs w:val="18"/>
              </w:rPr>
              <w:t>Prueba pronto y con frecuencia las interfaces y la lógica de control</w:t>
            </w:r>
          </w:p>
        </w:tc>
      </w:tr>
      <w:tr w:rsidR="00F114E0" w14:paraId="1F05762D"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Pr>
          <w:p w14:paraId="4E0D796D" w14:textId="77777777" w:rsidR="00F114E0" w:rsidRDefault="00000000">
            <w:pPr>
              <w:spacing w:before="20" w:after="20" w:line="240" w:lineRule="exact"/>
            </w:pPr>
            <w:r>
              <w:rPr>
                <w:b/>
                <w:bCs/>
                <w:sz w:val="18"/>
                <w:szCs w:val="18"/>
              </w:rPr>
              <w:lastRenderedPageBreak/>
              <w:t>Incremental ascendente (bottom-up)</w:t>
            </w:r>
          </w:p>
        </w:tc>
        <w:tc>
          <w:tcPr>
            <w:tcW w:w="2890" w:type="dxa"/>
            <w:tcBorders>
              <w:top w:val="single" w:sz="4" w:space="0" w:color="BFBFBF"/>
              <w:left w:val="single" w:sz="4" w:space="0" w:color="BFBFBF"/>
              <w:bottom w:val="single" w:sz="4" w:space="0" w:color="BFBFBF"/>
              <w:right w:val="single" w:sz="4" w:space="0" w:color="BFBFBF"/>
            </w:tcBorders>
            <w:shd w:val="clear" w:color="auto" w:fill="EAF2FB"/>
          </w:tcPr>
          <w:p w14:paraId="75F837D7" w14:textId="77777777" w:rsidR="00F114E0" w:rsidRDefault="00000000">
            <w:pPr>
              <w:spacing w:before="20" w:after="20" w:line="240" w:lineRule="exact"/>
            </w:pPr>
            <w:r>
              <w:rPr>
                <w:sz w:val="18"/>
                <w:szCs w:val="18"/>
              </w:rPr>
              <w:t>Desde los componentes de más bajo nivel hacia arriba</w:t>
            </w:r>
          </w:p>
        </w:tc>
        <w:tc>
          <w:tcPr>
            <w:tcW w:w="1928" w:type="dxa"/>
            <w:tcBorders>
              <w:top w:val="single" w:sz="4" w:space="0" w:color="BFBFBF"/>
              <w:left w:val="single" w:sz="4" w:space="0" w:color="BFBFBF"/>
              <w:bottom w:val="single" w:sz="4" w:space="0" w:color="BFBFBF"/>
              <w:right w:val="single" w:sz="4" w:space="0" w:color="BFBFBF"/>
            </w:tcBorders>
            <w:shd w:val="clear" w:color="auto" w:fill="EAF2FB"/>
          </w:tcPr>
          <w:p w14:paraId="4E832CDD" w14:textId="77777777" w:rsidR="00F114E0" w:rsidRDefault="00000000">
            <w:pPr>
              <w:spacing w:before="20" w:after="20" w:line="240" w:lineRule="exact"/>
            </w:pPr>
            <w:r>
              <w:rPr>
                <w:sz w:val="18"/>
                <w:szCs w:val="18"/>
              </w:rPr>
              <w:t>Conductores (drivers); los stubs rara vez</w:t>
            </w:r>
          </w:p>
        </w:tc>
        <w:tc>
          <w:tcPr>
            <w:tcW w:w="2699" w:type="dxa"/>
            <w:tcBorders>
              <w:top w:val="single" w:sz="4" w:space="0" w:color="BFBFBF"/>
              <w:left w:val="single" w:sz="4" w:space="0" w:color="BFBFBF"/>
              <w:bottom w:val="single" w:sz="4" w:space="0" w:color="BFBFBF"/>
              <w:right w:val="single" w:sz="4" w:space="0" w:color="BFBFBF"/>
            </w:tcBorders>
            <w:shd w:val="clear" w:color="auto" w:fill="EAF2FB"/>
          </w:tcPr>
          <w:p w14:paraId="195CFA92" w14:textId="77777777" w:rsidR="00F114E0" w:rsidRDefault="00000000">
            <w:pPr>
              <w:spacing w:before="20" w:after="20" w:line="240" w:lineRule="exact"/>
            </w:pPr>
            <w:r>
              <w:rPr>
                <w:sz w:val="18"/>
                <w:szCs w:val="18"/>
              </w:rPr>
              <w:t>Permite más desarrollo en paralelo, pero es más difícil de planificar y gestionar</w:t>
            </w:r>
          </w:p>
        </w:tc>
      </w:tr>
      <w:tr w:rsidR="00F114E0" w14:paraId="59D96CA7"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Pr>
          <w:p w14:paraId="2F936C99" w14:textId="77777777" w:rsidR="00F114E0" w:rsidRDefault="00000000">
            <w:pPr>
              <w:spacing w:before="20" w:after="20" w:line="240" w:lineRule="exact"/>
            </w:pPr>
            <w:r>
              <w:rPr>
                <w:b/>
                <w:bCs/>
                <w:sz w:val="18"/>
                <w:szCs w:val="18"/>
              </w:rPr>
              <w:t>Combinada (sándwich)</w:t>
            </w:r>
          </w:p>
        </w:tc>
        <w:tc>
          <w:tcPr>
            <w:tcW w:w="2890" w:type="dxa"/>
            <w:tcBorders>
              <w:top w:val="single" w:sz="4" w:space="0" w:color="BFBFBF"/>
              <w:left w:val="single" w:sz="4" w:space="0" w:color="BFBFBF"/>
              <w:bottom w:val="single" w:sz="4" w:space="0" w:color="BFBFBF"/>
              <w:right w:val="single" w:sz="4" w:space="0" w:color="BFBFBF"/>
            </w:tcBorders>
            <w:shd w:val="clear" w:color="auto" w:fill="FFFFFF"/>
          </w:tcPr>
          <w:p w14:paraId="45B9F1AA" w14:textId="77777777" w:rsidR="00F114E0" w:rsidRDefault="00000000">
            <w:pPr>
              <w:spacing w:before="20" w:after="20" w:line="240" w:lineRule="exact"/>
            </w:pPr>
            <w:r>
              <w:rPr>
                <w:sz w:val="18"/>
                <w:szCs w:val="18"/>
              </w:rPr>
              <w:t>Descendente en la parte alta y ascendente en los componentes críticos de bajo nivel, hasta encontrarse en el centro</w:t>
            </w:r>
          </w:p>
        </w:tc>
        <w:tc>
          <w:tcPr>
            <w:tcW w:w="1928" w:type="dxa"/>
            <w:tcBorders>
              <w:top w:val="single" w:sz="4" w:space="0" w:color="BFBFBF"/>
              <w:left w:val="single" w:sz="4" w:space="0" w:color="BFBFBF"/>
              <w:bottom w:val="single" w:sz="4" w:space="0" w:color="BFBFBF"/>
              <w:right w:val="single" w:sz="4" w:space="0" w:color="BFBFBF"/>
            </w:tcBorders>
            <w:shd w:val="clear" w:color="auto" w:fill="FFFFFF"/>
          </w:tcPr>
          <w:p w14:paraId="0978D68F" w14:textId="77777777" w:rsidR="00F114E0" w:rsidRDefault="00000000">
            <w:pPr>
              <w:spacing w:before="20" w:after="20" w:line="240" w:lineRule="exact"/>
            </w:pPr>
            <w:r>
              <w:rPr>
                <w:sz w:val="18"/>
                <w:szCs w:val="18"/>
              </w:rPr>
              <w:t>Ambos</w:t>
            </w:r>
          </w:p>
        </w:tc>
        <w:tc>
          <w:tcPr>
            <w:tcW w:w="2699" w:type="dxa"/>
            <w:tcBorders>
              <w:top w:val="single" w:sz="4" w:space="0" w:color="BFBFBF"/>
              <w:left w:val="single" w:sz="4" w:space="0" w:color="BFBFBF"/>
              <w:bottom w:val="single" w:sz="4" w:space="0" w:color="BFBFBF"/>
              <w:right w:val="single" w:sz="4" w:space="0" w:color="BFBFBF"/>
            </w:tcBorders>
            <w:shd w:val="clear" w:color="auto" w:fill="FFFFFF"/>
          </w:tcPr>
          <w:p w14:paraId="7BCBF095" w14:textId="77777777" w:rsidR="00F114E0" w:rsidRDefault="00000000">
            <w:pPr>
              <w:spacing w:before="20" w:after="20" w:line="240" w:lineRule="exact"/>
            </w:pPr>
            <w:r>
              <w:rPr>
                <w:sz w:val="18"/>
                <w:szCs w:val="18"/>
              </w:rPr>
              <w:t>Requiere una planificación cuidadosa y coordinada</w:t>
            </w:r>
          </w:p>
        </w:tc>
      </w:tr>
      <w:tr w:rsidR="00F114E0" w14:paraId="781624A0"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Pr>
          <w:p w14:paraId="052A2B7F" w14:textId="77777777" w:rsidR="00F114E0" w:rsidRDefault="00000000">
            <w:pPr>
              <w:spacing w:before="20" w:after="20" w:line="240" w:lineRule="exact"/>
            </w:pPr>
            <w:r>
              <w:rPr>
                <w:b/>
                <w:bCs/>
                <w:sz w:val="18"/>
                <w:szCs w:val="18"/>
              </w:rPr>
              <w:t>No incremental (big bang)</w:t>
            </w:r>
          </w:p>
        </w:tc>
        <w:tc>
          <w:tcPr>
            <w:tcW w:w="2890" w:type="dxa"/>
            <w:tcBorders>
              <w:top w:val="single" w:sz="4" w:space="0" w:color="BFBFBF"/>
              <w:left w:val="single" w:sz="4" w:space="0" w:color="BFBFBF"/>
              <w:bottom w:val="single" w:sz="4" w:space="0" w:color="BFBFBF"/>
              <w:right w:val="single" w:sz="4" w:space="0" w:color="BFBFBF"/>
            </w:tcBorders>
            <w:shd w:val="clear" w:color="auto" w:fill="EAF2FB"/>
          </w:tcPr>
          <w:p w14:paraId="3DD35F09" w14:textId="77777777" w:rsidR="00F114E0" w:rsidRDefault="00000000">
            <w:pPr>
              <w:spacing w:before="20" w:after="20" w:line="240" w:lineRule="exact"/>
            </w:pPr>
            <w:r>
              <w:rPr>
                <w:sz w:val="18"/>
                <w:szCs w:val="18"/>
              </w:rPr>
              <w:t xml:space="preserve">Cada componente se prueba por separado y después </w:t>
            </w:r>
            <w:r>
              <w:rPr>
                <w:b/>
                <w:bCs/>
                <w:sz w:val="18"/>
                <w:szCs w:val="18"/>
              </w:rPr>
              <w:t>se integran todos a la vez</w:t>
            </w:r>
          </w:p>
        </w:tc>
        <w:tc>
          <w:tcPr>
            <w:tcW w:w="1928" w:type="dxa"/>
            <w:tcBorders>
              <w:top w:val="single" w:sz="4" w:space="0" w:color="BFBFBF"/>
              <w:left w:val="single" w:sz="4" w:space="0" w:color="BFBFBF"/>
              <w:bottom w:val="single" w:sz="4" w:space="0" w:color="BFBFBF"/>
              <w:right w:val="single" w:sz="4" w:space="0" w:color="BFBFBF"/>
            </w:tcBorders>
            <w:shd w:val="clear" w:color="auto" w:fill="EAF2FB"/>
          </w:tcPr>
          <w:p w14:paraId="70F1A313" w14:textId="77777777" w:rsidR="00F114E0" w:rsidRDefault="00000000">
            <w:pPr>
              <w:spacing w:before="20" w:after="20" w:line="240" w:lineRule="exact"/>
            </w:pPr>
            <w:r>
              <w:rPr>
                <w:sz w:val="18"/>
                <w:szCs w:val="18"/>
              </w:rPr>
              <w:t>—</w:t>
            </w:r>
          </w:p>
        </w:tc>
        <w:tc>
          <w:tcPr>
            <w:tcW w:w="2699" w:type="dxa"/>
            <w:tcBorders>
              <w:top w:val="single" w:sz="4" w:space="0" w:color="BFBFBF"/>
              <w:left w:val="single" w:sz="4" w:space="0" w:color="BFBFBF"/>
              <w:bottom w:val="single" w:sz="4" w:space="0" w:color="BFBFBF"/>
              <w:right w:val="single" w:sz="4" w:space="0" w:color="BFBFBF"/>
            </w:tcBorders>
            <w:shd w:val="clear" w:color="auto" w:fill="EAF2FB"/>
          </w:tcPr>
          <w:p w14:paraId="010A02B2" w14:textId="77777777" w:rsidR="00F114E0" w:rsidRDefault="00000000">
            <w:pPr>
              <w:spacing w:before="20" w:after="20" w:line="240" w:lineRule="exact"/>
            </w:pPr>
            <w:r>
              <w:rPr>
                <w:sz w:val="18"/>
                <w:szCs w:val="18"/>
              </w:rPr>
              <w:t>Cuando algo falla es difícil localizar la causa</w:t>
            </w:r>
          </w:p>
        </w:tc>
      </w:tr>
    </w:tbl>
    <w:p w14:paraId="048816A6" w14:textId="77777777" w:rsidR="00F114E0" w:rsidRDefault="00F114E0">
      <w:pPr>
        <w:spacing w:after="60"/>
      </w:pPr>
    </w:p>
    <w:p w14:paraId="73D99B5E" w14:textId="77777777" w:rsidR="00F114E0" w:rsidRDefault="00000000">
      <w:pPr>
        <w:jc w:val="both"/>
      </w:pPr>
      <w:r>
        <w:t xml:space="preserve">Con la integración incremental, si aparece un problema al incorporar un componente, lo más probable es que se deba </w:t>
      </w:r>
      <w:proofErr w:type="gramStart"/>
      <w:r>
        <w:t>a</w:t>
      </w:r>
      <w:proofErr w:type="gramEnd"/>
      <w:r>
        <w:t xml:space="preserve"> ese componente o a sus interfaces. El programa ISTQB distingue además la </w:t>
      </w:r>
      <w:r>
        <w:rPr>
          <w:b/>
          <w:bCs/>
        </w:rPr>
        <w:t>integración de componentes</w:t>
      </w:r>
      <w:r>
        <w:t xml:space="preserve"> (dentro de un sistema) de la </w:t>
      </w:r>
      <w:r>
        <w:rPr>
          <w:b/>
          <w:bCs/>
        </w:rPr>
        <w:t>integración de sistemas</w:t>
      </w:r>
      <w:r>
        <w:t xml:space="preserve"> (con otros sistemas, servicios web, bus de integración o proveedores externos).</w:t>
      </w:r>
    </w:p>
    <w:p w14:paraId="7E2A66C5" w14:textId="77777777" w:rsidR="00F114E0" w:rsidRDefault="00000000">
      <w:pPr>
        <w:pStyle w:val="Ttulo3"/>
      </w:pPr>
      <w:r>
        <w:t>6.2.3. Pruebas del sistema</w:t>
      </w:r>
    </w:p>
    <w:p w14:paraId="3BB59D0F" w14:textId="77777777" w:rsidR="00F114E0" w:rsidRDefault="00000000">
      <w:pPr>
        <w:jc w:val="both"/>
      </w:pPr>
      <w:r>
        <w:t xml:space="preserve">Según Métrica v3, ejercitan profundamente el sistema y comprueban su </w:t>
      </w:r>
      <w:r>
        <w:rPr>
          <w:b/>
          <w:bCs/>
        </w:rPr>
        <w:t>integración global</w:t>
      </w:r>
      <w:r>
        <w:t>: el funcionamiento de las interfaces entre subsistemas y con el resto de sistemas con los que se comunica. Son pruebas de integración del sistema completo y dan una visión muy similar a su comportamiento en producción. Métrica distingue estos tipos: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504"/>
        <w:gridCol w:w="7134"/>
      </w:tblGrid>
      <w:tr w:rsidR="00F114E0" w14:paraId="6AC7497B" w14:textId="77777777">
        <w:trPr>
          <w:cantSplit/>
          <w:tblHeader/>
        </w:trPr>
        <w:tc>
          <w:tcPr>
            <w:tcW w:w="2504" w:type="dxa"/>
            <w:tcBorders>
              <w:top w:val="single" w:sz="4" w:space="0" w:color="BFBFBF"/>
              <w:left w:val="single" w:sz="4" w:space="0" w:color="BFBFBF"/>
              <w:bottom w:val="single" w:sz="4" w:space="0" w:color="BFBFBF"/>
              <w:right w:val="single" w:sz="4" w:space="0" w:color="BFBFBF"/>
            </w:tcBorders>
            <w:shd w:val="clear" w:color="auto" w:fill="1F4E79"/>
          </w:tcPr>
          <w:p w14:paraId="41572E47" w14:textId="77777777" w:rsidR="00F114E0" w:rsidRDefault="00000000">
            <w:pPr>
              <w:spacing w:before="20" w:after="20" w:line="240" w:lineRule="exact"/>
            </w:pPr>
            <w:r>
              <w:rPr>
                <w:b/>
                <w:bCs/>
                <w:color w:val="FFFFFF"/>
                <w:sz w:val="18"/>
                <w:szCs w:val="18"/>
              </w:rPr>
              <w:t>Tipo (Métrica v3)</w:t>
            </w:r>
          </w:p>
        </w:tc>
        <w:tc>
          <w:tcPr>
            <w:tcW w:w="7133" w:type="dxa"/>
            <w:tcBorders>
              <w:top w:val="single" w:sz="4" w:space="0" w:color="BFBFBF"/>
              <w:left w:val="single" w:sz="4" w:space="0" w:color="BFBFBF"/>
              <w:bottom w:val="single" w:sz="4" w:space="0" w:color="BFBFBF"/>
              <w:right w:val="single" w:sz="4" w:space="0" w:color="BFBFBF"/>
            </w:tcBorders>
            <w:shd w:val="clear" w:color="auto" w:fill="1F4E79"/>
          </w:tcPr>
          <w:p w14:paraId="48972DDD" w14:textId="77777777" w:rsidR="00F114E0" w:rsidRDefault="00000000">
            <w:pPr>
              <w:spacing w:before="20" w:after="20" w:line="240" w:lineRule="exact"/>
            </w:pPr>
            <w:r>
              <w:rPr>
                <w:b/>
                <w:bCs/>
                <w:color w:val="FFFFFF"/>
                <w:sz w:val="18"/>
                <w:szCs w:val="18"/>
              </w:rPr>
              <w:t>Objetivo</w:t>
            </w:r>
          </w:p>
        </w:tc>
      </w:tr>
      <w:tr w:rsidR="00F114E0" w14:paraId="306ADC9F"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FFFFFF"/>
          </w:tcPr>
          <w:p w14:paraId="7A5AD77C" w14:textId="77777777" w:rsidR="00F114E0" w:rsidRDefault="00000000">
            <w:pPr>
              <w:spacing w:before="20" w:after="20" w:line="240" w:lineRule="exact"/>
            </w:pPr>
            <w:r>
              <w:rPr>
                <w:b/>
                <w:bCs/>
                <w:sz w:val="18"/>
                <w:szCs w:val="18"/>
              </w:rPr>
              <w:t>Funcionales</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Pr>
          <w:p w14:paraId="0A09AE28" w14:textId="77777777" w:rsidR="00F114E0" w:rsidRDefault="00000000">
            <w:pPr>
              <w:spacing w:before="20" w:after="20" w:line="240" w:lineRule="exact"/>
            </w:pPr>
            <w:r>
              <w:rPr>
                <w:sz w:val="18"/>
                <w:szCs w:val="18"/>
              </w:rPr>
              <w:t>Asegurar que el sistema realiza correctamente todas las funciones detalladas en las especificaciones del usuario</w:t>
            </w:r>
          </w:p>
        </w:tc>
      </w:tr>
      <w:tr w:rsidR="00F114E0" w14:paraId="29DBB4D2"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EAF2FB"/>
          </w:tcPr>
          <w:p w14:paraId="0E9E7A0F" w14:textId="77777777" w:rsidR="00F114E0" w:rsidRDefault="00000000">
            <w:pPr>
              <w:spacing w:before="20" w:after="20" w:line="240" w:lineRule="exact"/>
            </w:pPr>
            <w:r>
              <w:rPr>
                <w:b/>
                <w:bCs/>
                <w:sz w:val="18"/>
                <w:szCs w:val="18"/>
              </w:rPr>
              <w:t>De comunicaciones</w:t>
            </w:r>
          </w:p>
        </w:tc>
        <w:tc>
          <w:tcPr>
            <w:tcW w:w="7133" w:type="dxa"/>
            <w:tcBorders>
              <w:top w:val="single" w:sz="4" w:space="0" w:color="BFBFBF"/>
              <w:left w:val="single" w:sz="4" w:space="0" w:color="BFBFBF"/>
              <w:bottom w:val="single" w:sz="4" w:space="0" w:color="BFBFBF"/>
              <w:right w:val="single" w:sz="4" w:space="0" w:color="BFBFBF"/>
            </w:tcBorders>
            <w:shd w:val="clear" w:color="auto" w:fill="EAF2FB"/>
          </w:tcPr>
          <w:p w14:paraId="70BD5110" w14:textId="77777777" w:rsidR="00F114E0" w:rsidRDefault="00000000">
            <w:pPr>
              <w:spacing w:before="20" w:after="20" w:line="240" w:lineRule="exact"/>
            </w:pPr>
            <w:r>
              <w:rPr>
                <w:sz w:val="18"/>
                <w:szCs w:val="18"/>
              </w:rPr>
              <w:t>Comprobar que las interfaces entre componentes funcionan, a través de dispositivos remotos y locales, y probar las interfaces hombre-máquina</w:t>
            </w:r>
          </w:p>
        </w:tc>
      </w:tr>
      <w:tr w:rsidR="00F114E0" w14:paraId="4F7D391D"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FFFFFF"/>
          </w:tcPr>
          <w:p w14:paraId="6CB4A63E" w14:textId="77777777" w:rsidR="00F114E0" w:rsidRDefault="00000000">
            <w:pPr>
              <w:spacing w:before="20" w:after="20" w:line="240" w:lineRule="exact"/>
            </w:pPr>
            <w:r>
              <w:rPr>
                <w:b/>
                <w:bCs/>
                <w:sz w:val="18"/>
                <w:szCs w:val="18"/>
              </w:rPr>
              <w:t>De rendimiento</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Pr>
          <w:p w14:paraId="695A7D13" w14:textId="77777777" w:rsidR="00F114E0" w:rsidRDefault="00000000">
            <w:pPr>
              <w:spacing w:before="20" w:after="20" w:line="240" w:lineRule="exact"/>
            </w:pPr>
            <w:r>
              <w:rPr>
                <w:sz w:val="18"/>
                <w:szCs w:val="18"/>
              </w:rPr>
              <w:t xml:space="preserve">Determinar que los </w:t>
            </w:r>
            <w:r>
              <w:rPr>
                <w:b/>
                <w:bCs/>
                <w:sz w:val="18"/>
                <w:szCs w:val="18"/>
              </w:rPr>
              <w:t>tiempos de respuesta</w:t>
            </w:r>
            <w:r>
              <w:rPr>
                <w:sz w:val="18"/>
                <w:szCs w:val="18"/>
              </w:rPr>
              <w:t xml:space="preserve"> están dentro de los intervalos establecidos</w:t>
            </w:r>
          </w:p>
        </w:tc>
      </w:tr>
      <w:tr w:rsidR="00F114E0" w14:paraId="73C005CB"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EAF2FB"/>
          </w:tcPr>
          <w:p w14:paraId="1204E701" w14:textId="77777777" w:rsidR="00F114E0" w:rsidRDefault="00000000">
            <w:pPr>
              <w:spacing w:before="20" w:after="20" w:line="240" w:lineRule="exact"/>
            </w:pPr>
            <w:r>
              <w:rPr>
                <w:b/>
                <w:bCs/>
                <w:sz w:val="18"/>
                <w:szCs w:val="18"/>
              </w:rPr>
              <w:t>De volumen</w:t>
            </w:r>
          </w:p>
        </w:tc>
        <w:tc>
          <w:tcPr>
            <w:tcW w:w="7133" w:type="dxa"/>
            <w:tcBorders>
              <w:top w:val="single" w:sz="4" w:space="0" w:color="BFBFBF"/>
              <w:left w:val="single" w:sz="4" w:space="0" w:color="BFBFBF"/>
              <w:bottom w:val="single" w:sz="4" w:space="0" w:color="BFBFBF"/>
              <w:right w:val="single" w:sz="4" w:space="0" w:color="BFBFBF"/>
            </w:tcBorders>
            <w:shd w:val="clear" w:color="auto" w:fill="EAF2FB"/>
          </w:tcPr>
          <w:p w14:paraId="611EC031" w14:textId="77777777" w:rsidR="00F114E0" w:rsidRDefault="00000000">
            <w:pPr>
              <w:spacing w:before="20" w:after="20" w:line="240" w:lineRule="exact"/>
            </w:pPr>
            <w:r>
              <w:rPr>
                <w:sz w:val="18"/>
                <w:szCs w:val="18"/>
              </w:rPr>
              <w:t xml:space="preserve">Examinar el funcionamiento con </w:t>
            </w:r>
            <w:r>
              <w:rPr>
                <w:b/>
                <w:bCs/>
                <w:sz w:val="18"/>
                <w:szCs w:val="18"/>
              </w:rPr>
              <w:t>grandes volúmenes de datos</w:t>
            </w:r>
            <w:r>
              <w:rPr>
                <w:sz w:val="18"/>
                <w:szCs w:val="18"/>
              </w:rPr>
              <w:t>, simulando las cargas de trabajo esperadas</w:t>
            </w:r>
          </w:p>
        </w:tc>
      </w:tr>
      <w:tr w:rsidR="00F114E0" w14:paraId="5F143A37"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FFFFFF"/>
          </w:tcPr>
          <w:p w14:paraId="28AB2F77" w14:textId="77777777" w:rsidR="00F114E0" w:rsidRDefault="00000000">
            <w:pPr>
              <w:spacing w:before="20" w:after="20" w:line="240" w:lineRule="exact"/>
            </w:pPr>
            <w:r>
              <w:rPr>
                <w:b/>
                <w:bCs/>
                <w:sz w:val="18"/>
                <w:szCs w:val="18"/>
              </w:rPr>
              <w:t>De sobrecarga</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Pr>
          <w:p w14:paraId="4A489F4D" w14:textId="77777777" w:rsidR="00F114E0" w:rsidRDefault="00000000">
            <w:pPr>
              <w:spacing w:before="20" w:after="20" w:line="240" w:lineRule="exact"/>
            </w:pPr>
            <w:r>
              <w:rPr>
                <w:sz w:val="18"/>
                <w:szCs w:val="18"/>
              </w:rPr>
              <w:t xml:space="preserve">Comprobar el funcionamiento </w:t>
            </w:r>
            <w:r>
              <w:rPr>
                <w:b/>
                <w:bCs/>
                <w:sz w:val="18"/>
                <w:szCs w:val="18"/>
              </w:rPr>
              <w:t>en el umbral límite de los recursos</w:t>
            </w:r>
            <w:r>
              <w:rPr>
                <w:sz w:val="18"/>
                <w:szCs w:val="18"/>
              </w:rPr>
              <w:t xml:space="preserve">, con cargas masivas, para establecer los puntos extremos en que el sistema empieza </w:t>
            </w:r>
            <w:proofErr w:type="gramStart"/>
            <w:r>
              <w:rPr>
                <w:sz w:val="18"/>
                <w:szCs w:val="18"/>
              </w:rPr>
              <w:t>a</w:t>
            </w:r>
            <w:proofErr w:type="gramEnd"/>
            <w:r>
              <w:rPr>
                <w:sz w:val="18"/>
                <w:szCs w:val="18"/>
              </w:rPr>
              <w:t xml:space="preserve"> operar por debajo de los requisitos (equivale a la prueba de </w:t>
            </w:r>
            <w:r>
              <w:rPr>
                <w:b/>
                <w:bCs/>
                <w:sz w:val="18"/>
                <w:szCs w:val="18"/>
              </w:rPr>
              <w:t>estrés</w:t>
            </w:r>
            <w:r>
              <w:rPr>
                <w:sz w:val="18"/>
                <w:szCs w:val="18"/>
              </w:rPr>
              <w:t>)</w:t>
            </w:r>
          </w:p>
        </w:tc>
      </w:tr>
      <w:tr w:rsidR="00F114E0" w14:paraId="0389A22F"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EAF2FB"/>
          </w:tcPr>
          <w:p w14:paraId="260A49BE" w14:textId="77777777" w:rsidR="00F114E0" w:rsidRDefault="00000000">
            <w:pPr>
              <w:spacing w:before="20" w:after="20" w:line="240" w:lineRule="exact"/>
            </w:pPr>
            <w:r>
              <w:rPr>
                <w:b/>
                <w:bCs/>
                <w:sz w:val="18"/>
                <w:szCs w:val="18"/>
              </w:rPr>
              <w:t>De disponibilidad de datos</w:t>
            </w:r>
          </w:p>
        </w:tc>
        <w:tc>
          <w:tcPr>
            <w:tcW w:w="7133" w:type="dxa"/>
            <w:tcBorders>
              <w:top w:val="single" w:sz="4" w:space="0" w:color="BFBFBF"/>
              <w:left w:val="single" w:sz="4" w:space="0" w:color="BFBFBF"/>
              <w:bottom w:val="single" w:sz="4" w:space="0" w:color="BFBFBF"/>
              <w:right w:val="single" w:sz="4" w:space="0" w:color="BFBFBF"/>
            </w:tcBorders>
            <w:shd w:val="clear" w:color="auto" w:fill="EAF2FB"/>
          </w:tcPr>
          <w:p w14:paraId="73BBB7DE" w14:textId="77777777" w:rsidR="00F114E0" w:rsidRDefault="00000000">
            <w:pPr>
              <w:spacing w:before="20" w:after="20" w:line="240" w:lineRule="exact"/>
            </w:pPr>
            <w:r>
              <w:rPr>
                <w:sz w:val="18"/>
                <w:szCs w:val="18"/>
              </w:rPr>
              <w:t xml:space="preserve">Demostrar que el sistema se </w:t>
            </w:r>
            <w:r>
              <w:rPr>
                <w:b/>
                <w:bCs/>
                <w:sz w:val="18"/>
                <w:szCs w:val="18"/>
              </w:rPr>
              <w:t>recupera ante fallos</w:t>
            </w:r>
            <w:r>
              <w:rPr>
                <w:sz w:val="18"/>
                <w:szCs w:val="18"/>
              </w:rPr>
              <w:t xml:space="preserve"> de hardware o software sin comprometer la integridad de los datos</w:t>
            </w:r>
          </w:p>
        </w:tc>
      </w:tr>
      <w:tr w:rsidR="00F114E0" w14:paraId="32A8A474"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FFFFFF"/>
          </w:tcPr>
          <w:p w14:paraId="521F9328" w14:textId="77777777" w:rsidR="00F114E0" w:rsidRDefault="00000000">
            <w:pPr>
              <w:spacing w:before="20" w:after="20" w:line="240" w:lineRule="exact"/>
            </w:pPr>
            <w:r>
              <w:rPr>
                <w:b/>
                <w:bCs/>
                <w:sz w:val="18"/>
                <w:szCs w:val="18"/>
              </w:rPr>
              <w:t>De facilidad de uso</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Pr>
          <w:p w14:paraId="205D3435" w14:textId="77777777" w:rsidR="00F114E0" w:rsidRDefault="00000000">
            <w:pPr>
              <w:spacing w:before="20" w:after="20" w:line="240" w:lineRule="exact"/>
            </w:pPr>
            <w:r>
              <w:rPr>
                <w:sz w:val="18"/>
                <w:szCs w:val="18"/>
              </w:rPr>
              <w:t>Comprobar que el sistema se adapta al modo de trabajo de los usuarios y facilita la introducción de datos y la obtención de resultados</w:t>
            </w:r>
          </w:p>
        </w:tc>
      </w:tr>
      <w:tr w:rsidR="00F114E0" w14:paraId="38B6EA47"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EAF2FB"/>
          </w:tcPr>
          <w:p w14:paraId="0AB9CFC2" w14:textId="77777777" w:rsidR="00F114E0" w:rsidRDefault="00000000">
            <w:pPr>
              <w:spacing w:before="20" w:after="20" w:line="240" w:lineRule="exact"/>
            </w:pPr>
            <w:r>
              <w:rPr>
                <w:b/>
                <w:bCs/>
                <w:sz w:val="18"/>
                <w:szCs w:val="18"/>
              </w:rPr>
              <w:t>De operación</w:t>
            </w:r>
          </w:p>
        </w:tc>
        <w:tc>
          <w:tcPr>
            <w:tcW w:w="7133" w:type="dxa"/>
            <w:tcBorders>
              <w:top w:val="single" w:sz="4" w:space="0" w:color="BFBFBF"/>
              <w:left w:val="single" w:sz="4" w:space="0" w:color="BFBFBF"/>
              <w:bottom w:val="single" w:sz="4" w:space="0" w:color="BFBFBF"/>
              <w:right w:val="single" w:sz="4" w:space="0" w:color="BFBFBF"/>
            </w:tcBorders>
            <w:shd w:val="clear" w:color="auto" w:fill="EAF2FB"/>
          </w:tcPr>
          <w:p w14:paraId="1564023F" w14:textId="77777777" w:rsidR="00F114E0" w:rsidRDefault="00000000">
            <w:pPr>
              <w:spacing w:before="20" w:after="20" w:line="240" w:lineRule="exact"/>
            </w:pPr>
            <w:r>
              <w:rPr>
                <w:sz w:val="18"/>
                <w:szCs w:val="18"/>
              </w:rPr>
              <w:t>Comprobar los procedimientos de operación: planificación y control de trabajos, arranque y rearranque</w:t>
            </w:r>
          </w:p>
        </w:tc>
      </w:tr>
      <w:tr w:rsidR="00F114E0" w14:paraId="7E850BA7"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FFFFFF"/>
          </w:tcPr>
          <w:p w14:paraId="5C4672E5" w14:textId="77777777" w:rsidR="00F114E0" w:rsidRDefault="00000000">
            <w:pPr>
              <w:spacing w:before="20" w:after="20" w:line="240" w:lineRule="exact"/>
            </w:pPr>
            <w:r>
              <w:rPr>
                <w:b/>
                <w:bCs/>
                <w:sz w:val="18"/>
                <w:szCs w:val="18"/>
              </w:rPr>
              <w:t>De entorno</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Pr>
          <w:p w14:paraId="15B29183" w14:textId="77777777" w:rsidR="00F114E0" w:rsidRDefault="00000000">
            <w:pPr>
              <w:spacing w:before="20" w:after="20" w:line="240" w:lineRule="exact"/>
            </w:pPr>
            <w:r>
              <w:rPr>
                <w:sz w:val="18"/>
                <w:szCs w:val="18"/>
              </w:rPr>
              <w:t>Verificar las interacciones con otros sistemas del mismo entorno</w:t>
            </w:r>
          </w:p>
        </w:tc>
      </w:tr>
      <w:tr w:rsidR="00F114E0" w14:paraId="5E9467A0"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EAF2FB"/>
          </w:tcPr>
          <w:p w14:paraId="511D074B" w14:textId="77777777" w:rsidR="00F114E0" w:rsidRDefault="00000000">
            <w:pPr>
              <w:spacing w:before="20" w:after="20" w:line="240" w:lineRule="exact"/>
            </w:pPr>
            <w:r>
              <w:rPr>
                <w:b/>
                <w:bCs/>
                <w:sz w:val="18"/>
                <w:szCs w:val="18"/>
              </w:rPr>
              <w:t>De seguridad</w:t>
            </w:r>
          </w:p>
        </w:tc>
        <w:tc>
          <w:tcPr>
            <w:tcW w:w="7133" w:type="dxa"/>
            <w:tcBorders>
              <w:top w:val="single" w:sz="4" w:space="0" w:color="BFBFBF"/>
              <w:left w:val="single" w:sz="4" w:space="0" w:color="BFBFBF"/>
              <w:bottom w:val="single" w:sz="4" w:space="0" w:color="BFBFBF"/>
              <w:right w:val="single" w:sz="4" w:space="0" w:color="BFBFBF"/>
            </w:tcBorders>
            <w:shd w:val="clear" w:color="auto" w:fill="EAF2FB"/>
          </w:tcPr>
          <w:p w14:paraId="61ADAB60" w14:textId="77777777" w:rsidR="00F114E0" w:rsidRDefault="00000000">
            <w:pPr>
              <w:spacing w:before="20" w:after="20" w:line="240" w:lineRule="exact"/>
            </w:pPr>
            <w:r>
              <w:rPr>
                <w:sz w:val="18"/>
                <w:szCs w:val="18"/>
              </w:rPr>
              <w:t xml:space="preserve">Verificar los mecanismos de </w:t>
            </w:r>
            <w:r>
              <w:rPr>
                <w:b/>
                <w:bCs/>
                <w:sz w:val="18"/>
                <w:szCs w:val="18"/>
              </w:rPr>
              <w:t>control de acceso</w:t>
            </w:r>
            <w:r>
              <w:rPr>
                <w:sz w:val="18"/>
                <w:szCs w:val="18"/>
              </w:rPr>
              <w:t xml:space="preserve"> para evitar alteraciones indebidas de los datos</w:t>
            </w:r>
          </w:p>
        </w:tc>
      </w:tr>
    </w:tbl>
    <w:p w14:paraId="7E585896" w14:textId="77777777" w:rsidR="00F114E0" w:rsidRDefault="00F114E0">
      <w:pPr>
        <w:spacing w:after="60"/>
      </w:pPr>
    </w:p>
    <w:p w14:paraId="1E4B6F2D" w14:textId="77777777" w:rsidR="00F114E0" w:rsidRDefault="00000000">
      <w:pPr>
        <w:jc w:val="both"/>
      </w:pPr>
      <w:r>
        <w:t xml:space="preserve">Las pruebas del sistema las realiza el </w:t>
      </w:r>
      <w:r>
        <w:rPr>
          <w:b/>
          <w:bCs/>
        </w:rPr>
        <w:t>Equipo del Proyecto</w:t>
      </w:r>
      <w:r>
        <w:t xml:space="preserve">; las evalúan los </w:t>
      </w:r>
      <w:r>
        <w:rPr>
          <w:b/>
          <w:bCs/>
        </w:rPr>
        <w:t>Analistas</w:t>
      </w:r>
      <w:r>
        <w:t xml:space="preserve"> y el </w:t>
      </w:r>
      <w:r>
        <w:rPr>
          <w:b/>
          <w:bCs/>
        </w:rPr>
        <w:t>Jefe de Proyecto</w:t>
      </w:r>
      <w:r>
        <w:t>.</w:t>
      </w:r>
    </w:p>
    <w:p w14:paraId="4EF4CE6A" w14:textId="77777777" w:rsidR="00F114E0" w:rsidRDefault="00000000">
      <w:pPr>
        <w:pStyle w:val="Ttulo3"/>
      </w:pPr>
      <w:r>
        <w:t>6.2.4. Pruebas de implantación</w:t>
      </w:r>
    </w:p>
    <w:p w14:paraId="209F93C6" w14:textId="77777777" w:rsidR="00F114E0" w:rsidRDefault="00000000">
      <w:pPr>
        <w:jc w:val="both"/>
      </w:pPr>
      <w:r>
        <w:t xml:space="preserve">Se realizan en IAS, en el </w:t>
      </w:r>
      <w:r>
        <w:rPr>
          <w:b/>
          <w:bCs/>
        </w:rPr>
        <w:t>entorno de operación</w:t>
      </w:r>
      <w:r>
        <w:t xml:space="preserve">, para que el usuario de operación acepte el sistema desde el punto de vista técnico. Incluyen pruebas de </w:t>
      </w:r>
      <w:r>
        <w:rPr>
          <w:b/>
          <w:bCs/>
        </w:rPr>
        <w:t>seguridad</w:t>
      </w:r>
      <w:r>
        <w:t xml:space="preserve">, </w:t>
      </w:r>
      <w:r>
        <w:rPr>
          <w:b/>
          <w:bCs/>
        </w:rPr>
        <w:t>rendimiento</w:t>
      </w:r>
      <w:r>
        <w:t xml:space="preserve"> (tiempos de respuesta, de ejecución, uso de recursos, espacio en disco y capacidad), </w:t>
      </w:r>
      <w:r>
        <w:rPr>
          <w:b/>
          <w:bCs/>
        </w:rPr>
        <w:t>operación</w:t>
      </w:r>
      <w:r>
        <w:t xml:space="preserve">, </w:t>
      </w:r>
      <w:r>
        <w:rPr>
          <w:b/>
          <w:bCs/>
        </w:rPr>
        <w:t>comunicaciones</w:t>
      </w:r>
      <w:r>
        <w:t xml:space="preserve"> y </w:t>
      </w:r>
      <w:r>
        <w:rPr>
          <w:b/>
          <w:bCs/>
        </w:rPr>
        <w:t>gestión de copias de seguridad y recuperación</w:t>
      </w:r>
      <w:r>
        <w:t xml:space="preserve">, para lo cual se </w:t>
      </w:r>
      <w:r>
        <w:rPr>
          <w:b/>
          <w:bCs/>
        </w:rPr>
        <w:t>provoca el fallo del sistema</w:t>
      </w:r>
      <w:r>
        <w:t xml:space="preserve"> y se comprueba que la recuperación es correcta. </w:t>
      </w:r>
      <w:r>
        <w:lastRenderedPageBreak/>
        <w:t xml:space="preserve">Comparten muchas verificaciones con las pruebas del sistema (por ejemplo, las de sobrecarga o estrés). Las realiza el </w:t>
      </w:r>
      <w:r>
        <w:rPr>
          <w:b/>
          <w:bCs/>
        </w:rPr>
        <w:t>equipo de operación</w:t>
      </w:r>
      <w:r>
        <w:t xml:space="preserve">, formado por </w:t>
      </w:r>
      <w:r>
        <w:rPr>
          <w:b/>
          <w:bCs/>
        </w:rPr>
        <w:t>técnicos de sistemas y de operación</w:t>
      </w:r>
      <w:r>
        <w:t xml:space="preserve"> que han recibido la formación necesaria.</w:t>
      </w:r>
    </w:p>
    <w:p w14:paraId="24F4CF8C" w14:textId="77777777" w:rsidR="00F114E0" w:rsidRDefault="00000000">
      <w:pPr>
        <w:pStyle w:val="Ttulo3"/>
      </w:pPr>
      <w:r>
        <w:t>6.2.5. Pruebas de aceptación</w:t>
      </w:r>
    </w:p>
    <w:p w14:paraId="5ECB05AC" w14:textId="77777777" w:rsidR="00F114E0" w:rsidRDefault="00000000">
      <w:pPr>
        <w:jc w:val="both"/>
      </w:pPr>
      <w:r>
        <w:t xml:space="preserve">Las pruebas de aceptación </w:t>
      </w:r>
      <w:r>
        <w:rPr>
          <w:b/>
          <w:bCs/>
        </w:rPr>
        <w:t>las define el usuario</w:t>
      </w:r>
      <w:r>
        <w:t xml:space="preserve">, las </w:t>
      </w:r>
      <w:r>
        <w:rPr>
          <w:b/>
          <w:bCs/>
        </w:rPr>
        <w:t>prepara el equipo de desarrollo</w:t>
      </w:r>
      <w:r>
        <w:t xml:space="preserve">, y su </w:t>
      </w:r>
      <w:r>
        <w:rPr>
          <w:b/>
          <w:bCs/>
        </w:rPr>
        <w:t>ejecución y aprobación final corresponden al usuario</w:t>
      </w:r>
      <w:r>
        <w:t xml:space="preserve">. Comprueban que el sistema cumple los requisitos recogidos en el catálogo de requisitos y los </w:t>
      </w:r>
      <w:r>
        <w:rPr>
          <w:b/>
          <w:bCs/>
        </w:rPr>
        <w:t>criterios de aceptación</w:t>
      </w:r>
      <w:r>
        <w:t xml:space="preserve">, y permiten su aceptación final. La validación se hace con </w:t>
      </w:r>
      <w:r>
        <w:rPr>
          <w:b/>
          <w:bCs/>
        </w:rPr>
        <w:t>pruebas de caja negra</w:t>
      </w:r>
      <w:r>
        <w:t>. El responsable de usuarios revisa los criterios de aceptación y dirige las pruebas.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3084"/>
        <w:gridCol w:w="6554"/>
      </w:tblGrid>
      <w:tr w:rsidR="00F114E0" w14:paraId="31A4C49F" w14:textId="77777777">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Pr>
          <w:p w14:paraId="2DA59331" w14:textId="77777777" w:rsidR="00F114E0" w:rsidRDefault="00000000">
            <w:pPr>
              <w:spacing w:before="20" w:after="20" w:line="240" w:lineRule="exact"/>
            </w:pPr>
            <w:r>
              <w:rPr>
                <w:b/>
                <w:bCs/>
                <w:color w:val="FFFFFF"/>
                <w:sz w:val="18"/>
                <w:szCs w:val="18"/>
              </w:rPr>
              <w:t>Variante</w:t>
            </w:r>
          </w:p>
        </w:tc>
        <w:tc>
          <w:tcPr>
            <w:tcW w:w="6553" w:type="dxa"/>
            <w:tcBorders>
              <w:top w:val="single" w:sz="4" w:space="0" w:color="BFBFBF"/>
              <w:left w:val="single" w:sz="4" w:space="0" w:color="BFBFBF"/>
              <w:bottom w:val="single" w:sz="4" w:space="0" w:color="BFBFBF"/>
              <w:right w:val="single" w:sz="4" w:space="0" w:color="BFBFBF"/>
            </w:tcBorders>
            <w:shd w:val="clear" w:color="auto" w:fill="1F4E79"/>
          </w:tcPr>
          <w:p w14:paraId="440C945E" w14:textId="77777777" w:rsidR="00F114E0" w:rsidRDefault="00000000">
            <w:pPr>
              <w:spacing w:before="20" w:after="20" w:line="240" w:lineRule="exact"/>
            </w:pPr>
            <w:r>
              <w:rPr>
                <w:b/>
                <w:bCs/>
                <w:color w:val="FFFFFF"/>
                <w:sz w:val="18"/>
                <w:szCs w:val="18"/>
              </w:rPr>
              <w:t>Descripción</w:t>
            </w:r>
          </w:p>
        </w:tc>
      </w:tr>
      <w:tr w:rsidR="00F114E0" w14:paraId="0CB6F48F"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1917E5E0" w14:textId="77777777" w:rsidR="00F114E0" w:rsidRDefault="00000000">
            <w:pPr>
              <w:spacing w:before="20" w:after="20" w:line="240" w:lineRule="exact"/>
            </w:pPr>
            <w:r>
              <w:rPr>
                <w:b/>
                <w:bCs/>
                <w:sz w:val="18"/>
                <w:szCs w:val="18"/>
              </w:rPr>
              <w:t>Aceptación del usuario (UAT)</w:t>
            </w:r>
          </w:p>
        </w:tc>
        <w:tc>
          <w:tcPr>
            <w:tcW w:w="6553" w:type="dxa"/>
            <w:tcBorders>
              <w:top w:val="single" w:sz="4" w:space="0" w:color="BFBFBF"/>
              <w:left w:val="single" w:sz="4" w:space="0" w:color="BFBFBF"/>
              <w:bottom w:val="single" w:sz="4" w:space="0" w:color="BFBFBF"/>
              <w:right w:val="single" w:sz="4" w:space="0" w:color="BFBFBF"/>
            </w:tcBorders>
            <w:shd w:val="clear" w:color="auto" w:fill="FFFFFF"/>
          </w:tcPr>
          <w:p w14:paraId="44DA7B3F" w14:textId="77777777" w:rsidR="00F114E0" w:rsidRDefault="00000000">
            <w:pPr>
              <w:spacing w:before="20" w:after="20" w:line="240" w:lineRule="exact"/>
            </w:pPr>
            <w:r>
              <w:rPr>
                <w:sz w:val="18"/>
                <w:szCs w:val="18"/>
              </w:rPr>
              <w:t>El usuario valida que el sistema le sirve para su trabajo</w:t>
            </w:r>
          </w:p>
        </w:tc>
      </w:tr>
      <w:tr w:rsidR="00F114E0" w14:paraId="3195CE3E"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61D0CF2A" w14:textId="77777777" w:rsidR="00F114E0" w:rsidRDefault="00000000">
            <w:pPr>
              <w:spacing w:before="20" w:after="20" w:line="240" w:lineRule="exact"/>
            </w:pPr>
            <w:r>
              <w:rPr>
                <w:b/>
                <w:bCs/>
                <w:sz w:val="18"/>
                <w:szCs w:val="18"/>
              </w:rPr>
              <w:t>Aceptación operacional</w:t>
            </w:r>
          </w:p>
        </w:tc>
        <w:tc>
          <w:tcPr>
            <w:tcW w:w="6553" w:type="dxa"/>
            <w:tcBorders>
              <w:top w:val="single" w:sz="4" w:space="0" w:color="BFBFBF"/>
              <w:left w:val="single" w:sz="4" w:space="0" w:color="BFBFBF"/>
              <w:bottom w:val="single" w:sz="4" w:space="0" w:color="BFBFBF"/>
              <w:right w:val="single" w:sz="4" w:space="0" w:color="BFBFBF"/>
            </w:tcBorders>
            <w:shd w:val="clear" w:color="auto" w:fill="EAF2FB"/>
          </w:tcPr>
          <w:p w14:paraId="22A86776" w14:textId="77777777" w:rsidR="00F114E0" w:rsidRDefault="00000000">
            <w:pPr>
              <w:spacing w:before="20" w:after="20" w:line="240" w:lineRule="exact"/>
            </w:pPr>
            <w:r>
              <w:rPr>
                <w:sz w:val="18"/>
                <w:szCs w:val="18"/>
              </w:rPr>
              <w:t>Personal de operación o administración comprueba copias, recuperación, instalación, monitorización, mantenimiento</w:t>
            </w:r>
          </w:p>
        </w:tc>
      </w:tr>
      <w:tr w:rsidR="00F114E0" w14:paraId="5DA2C0C0"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5B15F916" w14:textId="77777777" w:rsidR="00F114E0" w:rsidRDefault="00000000">
            <w:pPr>
              <w:spacing w:before="20" w:after="20" w:line="240" w:lineRule="exact"/>
            </w:pPr>
            <w:r>
              <w:rPr>
                <w:b/>
                <w:bCs/>
                <w:sz w:val="18"/>
                <w:szCs w:val="18"/>
              </w:rPr>
              <w:t>Aceptación contractual o normativa</w:t>
            </w:r>
          </w:p>
        </w:tc>
        <w:tc>
          <w:tcPr>
            <w:tcW w:w="6553" w:type="dxa"/>
            <w:tcBorders>
              <w:top w:val="single" w:sz="4" w:space="0" w:color="BFBFBF"/>
              <w:left w:val="single" w:sz="4" w:space="0" w:color="BFBFBF"/>
              <w:bottom w:val="single" w:sz="4" w:space="0" w:color="BFBFBF"/>
              <w:right w:val="single" w:sz="4" w:space="0" w:color="BFBFBF"/>
            </w:tcBorders>
            <w:shd w:val="clear" w:color="auto" w:fill="FFFFFF"/>
          </w:tcPr>
          <w:p w14:paraId="7501B5A7" w14:textId="77777777" w:rsidR="00F114E0" w:rsidRDefault="00000000">
            <w:pPr>
              <w:spacing w:before="20" w:after="20" w:line="240" w:lineRule="exact"/>
            </w:pPr>
            <w:r>
              <w:rPr>
                <w:sz w:val="18"/>
                <w:szCs w:val="18"/>
              </w:rPr>
              <w:t>Se comprueba el cumplimiento del contrato o de una norma (por ejemplo, accesibilidad)</w:t>
            </w:r>
          </w:p>
        </w:tc>
      </w:tr>
      <w:tr w:rsidR="00F114E0" w14:paraId="4DFC97B1"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47C973F8" w14:textId="77777777" w:rsidR="00F114E0" w:rsidRDefault="00000000">
            <w:pPr>
              <w:spacing w:before="20" w:after="20" w:line="240" w:lineRule="exact"/>
            </w:pPr>
            <w:r>
              <w:rPr>
                <w:b/>
                <w:bCs/>
                <w:sz w:val="18"/>
                <w:szCs w:val="18"/>
              </w:rPr>
              <w:t>Alfa</w:t>
            </w:r>
          </w:p>
        </w:tc>
        <w:tc>
          <w:tcPr>
            <w:tcW w:w="6553" w:type="dxa"/>
            <w:tcBorders>
              <w:top w:val="single" w:sz="4" w:space="0" w:color="BFBFBF"/>
              <w:left w:val="single" w:sz="4" w:space="0" w:color="BFBFBF"/>
              <w:bottom w:val="single" w:sz="4" w:space="0" w:color="BFBFBF"/>
              <w:right w:val="single" w:sz="4" w:space="0" w:color="BFBFBF"/>
            </w:tcBorders>
            <w:shd w:val="clear" w:color="auto" w:fill="EAF2FB"/>
          </w:tcPr>
          <w:p w14:paraId="1672D25B" w14:textId="77777777" w:rsidR="00F114E0" w:rsidRDefault="00000000">
            <w:pPr>
              <w:spacing w:before="20" w:after="20" w:line="240" w:lineRule="exact"/>
            </w:pPr>
            <w:r>
              <w:rPr>
                <w:sz w:val="18"/>
                <w:szCs w:val="18"/>
              </w:rPr>
              <w:t>Usuarios reales en las instalaciones del desarrollador, con su supervisión</w:t>
            </w:r>
          </w:p>
        </w:tc>
      </w:tr>
      <w:tr w:rsidR="00F114E0" w14:paraId="71456E6C"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6E5448B3" w14:textId="77777777" w:rsidR="00F114E0" w:rsidRDefault="00000000">
            <w:pPr>
              <w:spacing w:before="20" w:after="20" w:line="240" w:lineRule="exact"/>
            </w:pPr>
            <w:r>
              <w:rPr>
                <w:b/>
                <w:bCs/>
                <w:sz w:val="18"/>
                <w:szCs w:val="18"/>
              </w:rPr>
              <w:t>Beta</w:t>
            </w:r>
          </w:p>
        </w:tc>
        <w:tc>
          <w:tcPr>
            <w:tcW w:w="6553" w:type="dxa"/>
            <w:tcBorders>
              <w:top w:val="single" w:sz="4" w:space="0" w:color="BFBFBF"/>
              <w:left w:val="single" w:sz="4" w:space="0" w:color="BFBFBF"/>
              <w:bottom w:val="single" w:sz="4" w:space="0" w:color="BFBFBF"/>
              <w:right w:val="single" w:sz="4" w:space="0" w:color="BFBFBF"/>
            </w:tcBorders>
            <w:shd w:val="clear" w:color="auto" w:fill="FFFFFF"/>
          </w:tcPr>
          <w:p w14:paraId="3275EE58" w14:textId="77777777" w:rsidR="00F114E0" w:rsidRDefault="00000000">
            <w:pPr>
              <w:spacing w:before="20" w:after="20" w:line="240" w:lineRule="exact"/>
            </w:pPr>
            <w:r>
              <w:rPr>
                <w:sz w:val="18"/>
                <w:szCs w:val="18"/>
              </w:rPr>
              <w:t>Usuarios reales en su propio entorno, sin supervisión del desarrollador, antes de la versión definitiva</w:t>
            </w:r>
          </w:p>
        </w:tc>
      </w:tr>
    </w:tbl>
    <w:p w14:paraId="0FAA17E1" w14:textId="77777777" w:rsidR="00F114E0" w:rsidRDefault="00F114E0">
      <w:pPr>
        <w:spacing w:after="60"/>
      </w:pPr>
    </w:p>
    <w:p w14:paraId="0B62C2EC" w14:textId="77777777" w:rsidR="00F114E0" w:rsidRDefault="00000000">
      <w:pPr>
        <w:pStyle w:val="Ttulo3"/>
      </w:pPr>
      <w:r>
        <w:t>6.2.6. Pruebas de regresión</w:t>
      </w:r>
    </w:p>
    <w:p w14:paraId="66DC8357" w14:textId="77777777" w:rsidR="00F114E0" w:rsidRDefault="00000000">
      <w:pPr>
        <w:jc w:val="both"/>
      </w:pPr>
      <w:r>
        <w:t xml:space="preserve">Se realizan </w:t>
      </w:r>
      <w:r>
        <w:rPr>
          <w:b/>
          <w:bCs/>
        </w:rPr>
        <w:t>cada vez que se cambia el sistema</w:t>
      </w:r>
      <w:r>
        <w:t xml:space="preserve">, ya sea para corregir un error o para introducir una mejora. No basta con probar lo modificado: hay que comprobar que los cambios </w:t>
      </w:r>
      <w:r>
        <w:rPr>
          <w:b/>
          <w:bCs/>
        </w:rPr>
        <w:t>no producen efectos negativos</w:t>
      </w:r>
      <w:r>
        <w:t xml:space="preserve"> en el mismo componente ni en otros no modificados (el llamado «efecto onda»). Normalmente consisten en </w:t>
      </w:r>
      <w:r>
        <w:rPr>
          <w:b/>
          <w:bCs/>
        </w:rPr>
        <w:t>repetir pruebas ya realizadas</w:t>
      </w:r>
      <w:r>
        <w:t xml:space="preserve">. Según Métrica v3, son responsabilidad del </w:t>
      </w:r>
      <w:r>
        <w:rPr>
          <w:b/>
          <w:bCs/>
        </w:rPr>
        <w:t>equipo de desarrollo junto al técnico de mantenimiento</w:t>
      </w:r>
      <w:r>
        <w:t xml:space="preserve">, que especifica el plan de pruebas de regresión y evalúa sus resultados. Son las que más se benefician de la </w:t>
      </w:r>
      <w:r>
        <w:rPr>
          <w:b/>
          <w:bCs/>
        </w:rPr>
        <w:t>automatización</w:t>
      </w:r>
      <w:r>
        <w:t>.</w:t>
      </w:r>
    </w:p>
    <w:p w14:paraId="34A795DF" w14:textId="77777777" w:rsidR="00F114E0" w:rsidRDefault="00000000">
      <w:pPr>
        <w:jc w:val="both"/>
      </w:pPr>
      <w:r>
        <w:t xml:space="preserve">No hay que confundirlas con las </w:t>
      </w:r>
      <w:r>
        <w:rPr>
          <w:b/>
          <w:bCs/>
        </w:rPr>
        <w:t>pruebas de confirmación</w:t>
      </w:r>
      <w:r>
        <w:t xml:space="preserve"> (retest), que repiten la prueba que falló para comprobar que el defecto concreto se ha corregido.</w:t>
      </w:r>
    </w:p>
    <w:p w14:paraId="1C2D49C1" w14:textId="77777777" w:rsidR="00F114E0" w:rsidRDefault="00000000">
      <w:pPr>
        <w:pStyle w:val="Ttulo3"/>
      </w:pPr>
      <w:r>
        <w:t>6.2.7. Correspondencia entre Métrica v3 e ISTQB</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891"/>
        <w:gridCol w:w="3854"/>
        <w:gridCol w:w="2893"/>
      </w:tblGrid>
      <w:tr w:rsidR="00F114E0" w14:paraId="4803B04D" w14:textId="77777777">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10733E5E" w14:textId="77777777" w:rsidR="00F114E0" w:rsidRDefault="00000000">
            <w:pPr>
              <w:spacing w:before="20" w:after="20" w:line="240" w:lineRule="exact"/>
            </w:pPr>
            <w:r>
              <w:rPr>
                <w:b/>
                <w:bCs/>
                <w:color w:val="FFFFFF"/>
                <w:sz w:val="18"/>
                <w:szCs w:val="18"/>
              </w:rPr>
              <w:t>Métrica v3 (proceso)</w:t>
            </w:r>
          </w:p>
        </w:tc>
        <w:tc>
          <w:tcPr>
            <w:tcW w:w="3854" w:type="dxa"/>
            <w:tcBorders>
              <w:top w:val="single" w:sz="4" w:space="0" w:color="BFBFBF"/>
              <w:left w:val="single" w:sz="4" w:space="0" w:color="BFBFBF"/>
              <w:bottom w:val="single" w:sz="4" w:space="0" w:color="BFBFBF"/>
              <w:right w:val="single" w:sz="4" w:space="0" w:color="BFBFBF"/>
            </w:tcBorders>
            <w:shd w:val="clear" w:color="auto" w:fill="1F4E79"/>
          </w:tcPr>
          <w:p w14:paraId="302C5A0A" w14:textId="77777777" w:rsidR="00F114E0" w:rsidRDefault="00000000">
            <w:pPr>
              <w:spacing w:before="20" w:after="20" w:line="240" w:lineRule="exact"/>
            </w:pPr>
            <w:r>
              <w:rPr>
                <w:b/>
                <w:bCs/>
                <w:color w:val="FFFFFF"/>
                <w:sz w:val="18"/>
                <w:szCs w:val="18"/>
              </w:rPr>
              <w:t>ISTQB v4</w:t>
            </w:r>
          </w:p>
        </w:tc>
        <w:tc>
          <w:tcPr>
            <w:tcW w:w="2893" w:type="dxa"/>
            <w:tcBorders>
              <w:top w:val="single" w:sz="4" w:space="0" w:color="BFBFBF"/>
              <w:left w:val="single" w:sz="4" w:space="0" w:color="BFBFBF"/>
              <w:bottom w:val="single" w:sz="4" w:space="0" w:color="BFBFBF"/>
              <w:right w:val="single" w:sz="4" w:space="0" w:color="BFBFBF"/>
            </w:tcBorders>
            <w:shd w:val="clear" w:color="auto" w:fill="1F4E79"/>
          </w:tcPr>
          <w:p w14:paraId="30870CD2" w14:textId="77777777" w:rsidR="00F114E0" w:rsidRDefault="00000000">
            <w:pPr>
              <w:spacing w:before="20" w:after="20" w:line="240" w:lineRule="exact"/>
            </w:pPr>
            <w:r>
              <w:rPr>
                <w:b/>
                <w:bCs/>
                <w:color w:val="FFFFFF"/>
                <w:sz w:val="18"/>
                <w:szCs w:val="18"/>
              </w:rPr>
              <w:t>Quién las realiza principalmente</w:t>
            </w:r>
          </w:p>
        </w:tc>
      </w:tr>
      <w:tr w:rsidR="00F114E0" w14:paraId="133D2458"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508F55E9" w14:textId="77777777" w:rsidR="00F114E0" w:rsidRDefault="00000000">
            <w:pPr>
              <w:spacing w:before="20" w:after="20" w:line="240" w:lineRule="exact"/>
            </w:pPr>
            <w:r>
              <w:rPr>
                <w:b/>
                <w:bCs/>
                <w:sz w:val="18"/>
                <w:szCs w:val="18"/>
              </w:rPr>
              <w:t>Unitarias (CSI 3)</w:t>
            </w:r>
          </w:p>
        </w:tc>
        <w:tc>
          <w:tcPr>
            <w:tcW w:w="3854" w:type="dxa"/>
            <w:tcBorders>
              <w:top w:val="single" w:sz="4" w:space="0" w:color="BFBFBF"/>
              <w:left w:val="single" w:sz="4" w:space="0" w:color="BFBFBF"/>
              <w:bottom w:val="single" w:sz="4" w:space="0" w:color="BFBFBF"/>
              <w:right w:val="single" w:sz="4" w:space="0" w:color="BFBFBF"/>
            </w:tcBorders>
            <w:shd w:val="clear" w:color="auto" w:fill="FFFFFF"/>
          </w:tcPr>
          <w:p w14:paraId="25DFA09D" w14:textId="77777777" w:rsidR="00F114E0" w:rsidRDefault="00000000">
            <w:pPr>
              <w:spacing w:before="20" w:after="20" w:line="240" w:lineRule="exact"/>
            </w:pPr>
            <w:r>
              <w:rPr>
                <w:sz w:val="18"/>
                <w:szCs w:val="18"/>
              </w:rPr>
              <w:t>Prueba de componente</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Pr>
          <w:p w14:paraId="0F218021" w14:textId="77777777" w:rsidR="00F114E0" w:rsidRDefault="00000000">
            <w:pPr>
              <w:spacing w:before="20" w:after="20" w:line="240" w:lineRule="exact"/>
            </w:pPr>
            <w:r>
              <w:rPr>
                <w:sz w:val="18"/>
                <w:szCs w:val="18"/>
              </w:rPr>
              <w:t>Programadores</w:t>
            </w:r>
          </w:p>
        </w:tc>
      </w:tr>
      <w:tr w:rsidR="00F114E0" w14:paraId="1E462751"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2BA7F9D8" w14:textId="77777777" w:rsidR="00F114E0" w:rsidRDefault="00000000">
            <w:pPr>
              <w:spacing w:before="20" w:after="20" w:line="240" w:lineRule="exact"/>
            </w:pPr>
            <w:r>
              <w:rPr>
                <w:b/>
                <w:bCs/>
                <w:sz w:val="18"/>
                <w:szCs w:val="18"/>
              </w:rPr>
              <w:t>De integración (CSI 4)</w:t>
            </w:r>
          </w:p>
        </w:tc>
        <w:tc>
          <w:tcPr>
            <w:tcW w:w="3854" w:type="dxa"/>
            <w:tcBorders>
              <w:top w:val="single" w:sz="4" w:space="0" w:color="BFBFBF"/>
              <w:left w:val="single" w:sz="4" w:space="0" w:color="BFBFBF"/>
              <w:bottom w:val="single" w:sz="4" w:space="0" w:color="BFBFBF"/>
              <w:right w:val="single" w:sz="4" w:space="0" w:color="BFBFBF"/>
            </w:tcBorders>
            <w:shd w:val="clear" w:color="auto" w:fill="EAF2FB"/>
          </w:tcPr>
          <w:p w14:paraId="66289DF2" w14:textId="77777777" w:rsidR="00F114E0" w:rsidRDefault="00000000">
            <w:pPr>
              <w:spacing w:before="20" w:after="20" w:line="240" w:lineRule="exact"/>
            </w:pPr>
            <w:r>
              <w:rPr>
                <w:sz w:val="18"/>
                <w:szCs w:val="18"/>
              </w:rPr>
              <w:t>Prueba de integración de componentes</w:t>
            </w:r>
          </w:p>
        </w:tc>
        <w:tc>
          <w:tcPr>
            <w:tcW w:w="2893" w:type="dxa"/>
            <w:tcBorders>
              <w:top w:val="single" w:sz="4" w:space="0" w:color="BFBFBF"/>
              <w:left w:val="single" w:sz="4" w:space="0" w:color="BFBFBF"/>
              <w:bottom w:val="single" w:sz="4" w:space="0" w:color="BFBFBF"/>
              <w:right w:val="single" w:sz="4" w:space="0" w:color="BFBFBF"/>
            </w:tcBorders>
            <w:shd w:val="clear" w:color="auto" w:fill="EAF2FB"/>
          </w:tcPr>
          <w:p w14:paraId="3F403BE2" w14:textId="77777777" w:rsidR="00F114E0" w:rsidRDefault="00000000">
            <w:pPr>
              <w:spacing w:before="20" w:after="20" w:line="240" w:lineRule="exact"/>
            </w:pPr>
            <w:r>
              <w:rPr>
                <w:sz w:val="18"/>
                <w:szCs w:val="18"/>
              </w:rPr>
              <w:t>Equipo del proyecto</w:t>
            </w:r>
          </w:p>
        </w:tc>
      </w:tr>
      <w:tr w:rsidR="00F114E0" w14:paraId="2109454D"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045F1C94" w14:textId="77777777" w:rsidR="00F114E0" w:rsidRDefault="00000000">
            <w:pPr>
              <w:spacing w:before="20" w:after="20" w:line="240" w:lineRule="exact"/>
            </w:pPr>
            <w:r>
              <w:rPr>
                <w:b/>
                <w:bCs/>
                <w:sz w:val="18"/>
                <w:szCs w:val="18"/>
              </w:rPr>
              <w:t>Del sistema (CSI 5)</w:t>
            </w:r>
          </w:p>
        </w:tc>
        <w:tc>
          <w:tcPr>
            <w:tcW w:w="3854" w:type="dxa"/>
            <w:tcBorders>
              <w:top w:val="single" w:sz="4" w:space="0" w:color="BFBFBF"/>
              <w:left w:val="single" w:sz="4" w:space="0" w:color="BFBFBF"/>
              <w:bottom w:val="single" w:sz="4" w:space="0" w:color="BFBFBF"/>
              <w:right w:val="single" w:sz="4" w:space="0" w:color="BFBFBF"/>
            </w:tcBorders>
            <w:shd w:val="clear" w:color="auto" w:fill="FFFFFF"/>
          </w:tcPr>
          <w:p w14:paraId="4FD81E8D" w14:textId="77777777" w:rsidR="00F114E0" w:rsidRDefault="00000000">
            <w:pPr>
              <w:spacing w:before="20" w:after="20" w:line="240" w:lineRule="exact"/>
            </w:pPr>
            <w:r>
              <w:rPr>
                <w:sz w:val="18"/>
                <w:szCs w:val="18"/>
              </w:rPr>
              <w:t>Prueba de sistema y prueba de integración de sistemas</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Pr>
          <w:p w14:paraId="3118D752" w14:textId="77777777" w:rsidR="00F114E0" w:rsidRDefault="00000000">
            <w:pPr>
              <w:spacing w:before="20" w:after="20" w:line="240" w:lineRule="exact"/>
            </w:pPr>
            <w:r>
              <w:rPr>
                <w:sz w:val="18"/>
                <w:szCs w:val="18"/>
              </w:rPr>
              <w:t>Equipo del proyecto o de pruebas independiente</w:t>
            </w:r>
          </w:p>
        </w:tc>
      </w:tr>
      <w:tr w:rsidR="00F114E0" w14:paraId="5BA3D6B8"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7BB44CA6" w14:textId="77777777" w:rsidR="00F114E0" w:rsidRDefault="00000000">
            <w:pPr>
              <w:spacing w:before="20" w:after="20" w:line="240" w:lineRule="exact"/>
            </w:pPr>
            <w:r>
              <w:rPr>
                <w:b/>
                <w:bCs/>
                <w:sz w:val="18"/>
                <w:szCs w:val="18"/>
              </w:rPr>
              <w:t>De implantación (IAS 5)</w:t>
            </w:r>
          </w:p>
        </w:tc>
        <w:tc>
          <w:tcPr>
            <w:tcW w:w="3854" w:type="dxa"/>
            <w:tcBorders>
              <w:top w:val="single" w:sz="4" w:space="0" w:color="BFBFBF"/>
              <w:left w:val="single" w:sz="4" w:space="0" w:color="BFBFBF"/>
              <w:bottom w:val="single" w:sz="4" w:space="0" w:color="BFBFBF"/>
              <w:right w:val="single" w:sz="4" w:space="0" w:color="BFBFBF"/>
            </w:tcBorders>
            <w:shd w:val="clear" w:color="auto" w:fill="EAF2FB"/>
          </w:tcPr>
          <w:p w14:paraId="4EED668D" w14:textId="77777777" w:rsidR="00F114E0" w:rsidRDefault="00000000">
            <w:pPr>
              <w:spacing w:before="20" w:after="20" w:line="240" w:lineRule="exact"/>
            </w:pPr>
            <w:r>
              <w:rPr>
                <w:sz w:val="18"/>
                <w:szCs w:val="18"/>
              </w:rPr>
              <w:t>Prueba de aceptación operacional</w:t>
            </w:r>
          </w:p>
        </w:tc>
        <w:tc>
          <w:tcPr>
            <w:tcW w:w="2893" w:type="dxa"/>
            <w:tcBorders>
              <w:top w:val="single" w:sz="4" w:space="0" w:color="BFBFBF"/>
              <w:left w:val="single" w:sz="4" w:space="0" w:color="BFBFBF"/>
              <w:bottom w:val="single" w:sz="4" w:space="0" w:color="BFBFBF"/>
              <w:right w:val="single" w:sz="4" w:space="0" w:color="BFBFBF"/>
            </w:tcBorders>
            <w:shd w:val="clear" w:color="auto" w:fill="EAF2FB"/>
          </w:tcPr>
          <w:p w14:paraId="04841EF2" w14:textId="77777777" w:rsidR="00F114E0" w:rsidRDefault="00000000">
            <w:pPr>
              <w:spacing w:before="20" w:after="20" w:line="240" w:lineRule="exact"/>
            </w:pPr>
            <w:r>
              <w:rPr>
                <w:sz w:val="18"/>
                <w:szCs w:val="18"/>
              </w:rPr>
              <w:t>Técnicos de sistemas y de operación</w:t>
            </w:r>
          </w:p>
        </w:tc>
      </w:tr>
      <w:tr w:rsidR="00F114E0" w14:paraId="4FC4697F"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37714283" w14:textId="77777777" w:rsidR="00F114E0" w:rsidRDefault="00000000">
            <w:pPr>
              <w:spacing w:before="20" w:after="20" w:line="240" w:lineRule="exact"/>
            </w:pPr>
            <w:r>
              <w:rPr>
                <w:b/>
                <w:bCs/>
                <w:sz w:val="18"/>
                <w:szCs w:val="18"/>
              </w:rPr>
              <w:t>De aceptación (IAS 6)</w:t>
            </w:r>
          </w:p>
        </w:tc>
        <w:tc>
          <w:tcPr>
            <w:tcW w:w="3854" w:type="dxa"/>
            <w:tcBorders>
              <w:top w:val="single" w:sz="4" w:space="0" w:color="BFBFBF"/>
              <w:left w:val="single" w:sz="4" w:space="0" w:color="BFBFBF"/>
              <w:bottom w:val="single" w:sz="4" w:space="0" w:color="BFBFBF"/>
              <w:right w:val="single" w:sz="4" w:space="0" w:color="BFBFBF"/>
            </w:tcBorders>
            <w:shd w:val="clear" w:color="auto" w:fill="FFFFFF"/>
          </w:tcPr>
          <w:p w14:paraId="0F116420" w14:textId="77777777" w:rsidR="00F114E0" w:rsidRDefault="00000000">
            <w:pPr>
              <w:spacing w:before="20" w:after="20" w:line="240" w:lineRule="exact"/>
            </w:pPr>
            <w:r>
              <w:rPr>
                <w:sz w:val="18"/>
                <w:szCs w:val="18"/>
              </w:rPr>
              <w:t>Prueba de aceptación de usuario, contractual, normativa, alfa y beta</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Pr>
          <w:p w14:paraId="293ACC82" w14:textId="77777777" w:rsidR="00F114E0" w:rsidRDefault="00000000">
            <w:pPr>
              <w:spacing w:before="20" w:after="20" w:line="240" w:lineRule="exact"/>
            </w:pPr>
            <w:r>
              <w:rPr>
                <w:sz w:val="18"/>
                <w:szCs w:val="18"/>
              </w:rPr>
              <w:t>Usuarios finales</w:t>
            </w:r>
          </w:p>
        </w:tc>
      </w:tr>
      <w:tr w:rsidR="00F114E0" w14:paraId="6E5D7C4E"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3D1017E9" w14:textId="77777777" w:rsidR="00F114E0" w:rsidRDefault="00000000">
            <w:pPr>
              <w:spacing w:before="20" w:after="20" w:line="240" w:lineRule="exact"/>
            </w:pPr>
            <w:r>
              <w:rPr>
                <w:b/>
                <w:bCs/>
                <w:sz w:val="18"/>
                <w:szCs w:val="18"/>
              </w:rPr>
              <w:t>De regresión (MSI)</w:t>
            </w:r>
          </w:p>
        </w:tc>
        <w:tc>
          <w:tcPr>
            <w:tcW w:w="3854" w:type="dxa"/>
            <w:tcBorders>
              <w:top w:val="single" w:sz="4" w:space="0" w:color="BFBFBF"/>
              <w:left w:val="single" w:sz="4" w:space="0" w:color="BFBFBF"/>
              <w:bottom w:val="single" w:sz="4" w:space="0" w:color="BFBFBF"/>
              <w:right w:val="single" w:sz="4" w:space="0" w:color="BFBFBF"/>
            </w:tcBorders>
            <w:shd w:val="clear" w:color="auto" w:fill="EAF2FB"/>
          </w:tcPr>
          <w:p w14:paraId="2D721944" w14:textId="77777777" w:rsidR="00F114E0" w:rsidRDefault="00000000">
            <w:pPr>
              <w:spacing w:before="20" w:after="20" w:line="240" w:lineRule="exact"/>
            </w:pPr>
            <w:r>
              <w:rPr>
                <w:sz w:val="18"/>
                <w:szCs w:val="18"/>
              </w:rPr>
              <w:t>Prueba de regresión (tipo de prueba ligado al cambio)</w:t>
            </w:r>
          </w:p>
        </w:tc>
        <w:tc>
          <w:tcPr>
            <w:tcW w:w="2893" w:type="dxa"/>
            <w:tcBorders>
              <w:top w:val="single" w:sz="4" w:space="0" w:color="BFBFBF"/>
              <w:left w:val="single" w:sz="4" w:space="0" w:color="BFBFBF"/>
              <w:bottom w:val="single" w:sz="4" w:space="0" w:color="BFBFBF"/>
              <w:right w:val="single" w:sz="4" w:space="0" w:color="BFBFBF"/>
            </w:tcBorders>
            <w:shd w:val="clear" w:color="auto" w:fill="EAF2FB"/>
          </w:tcPr>
          <w:p w14:paraId="0D401475" w14:textId="77777777" w:rsidR="00F114E0" w:rsidRDefault="00000000">
            <w:pPr>
              <w:spacing w:before="20" w:after="20" w:line="240" w:lineRule="exact"/>
            </w:pPr>
            <w:r>
              <w:rPr>
                <w:sz w:val="18"/>
                <w:szCs w:val="18"/>
              </w:rPr>
              <w:t>Desarrollo y técnico de mantenimiento</w:t>
            </w:r>
          </w:p>
        </w:tc>
      </w:tr>
    </w:tbl>
    <w:p w14:paraId="1376B832" w14:textId="77777777" w:rsidR="00F114E0" w:rsidRDefault="00F114E0">
      <w:pPr>
        <w:spacing w:after="60"/>
      </w:pPr>
    </w:p>
    <w:p w14:paraId="4C851361" w14:textId="77777777" w:rsidR="00F114E0" w:rsidRDefault="00000000">
      <w:pPr>
        <w:pStyle w:val="Ttulo2"/>
      </w:pPr>
      <w:bookmarkStart w:id="26" w:name="__RefHeading___Toc3545_3032809061"/>
      <w:bookmarkEnd w:id="26"/>
      <w:r>
        <w:t>6.3. Caja blanca, caja negra y caja gris</w:t>
      </w:r>
    </w:p>
    <w:p w14:paraId="28455970" w14:textId="77777777" w:rsidR="00F114E0" w:rsidRDefault="00000000">
      <w:pPr>
        <w:pStyle w:val="Ttulo3"/>
      </w:pPr>
      <w:r>
        <w:t>6.3.1. Pruebas de caja blanca</w:t>
      </w:r>
    </w:p>
    <w:p w14:paraId="0784F86E" w14:textId="77777777" w:rsidR="00F114E0" w:rsidRDefault="00000000">
      <w:pPr>
        <w:jc w:val="both"/>
      </w:pPr>
      <w:r>
        <w:t xml:space="preserve">También se llaman </w:t>
      </w:r>
      <w:r>
        <w:rPr>
          <w:b/>
          <w:bCs/>
        </w:rPr>
        <w:t>estructurales</w:t>
      </w:r>
      <w:r>
        <w:t xml:space="preserve">, de </w:t>
      </w:r>
      <w:r>
        <w:rPr>
          <w:b/>
          <w:bCs/>
        </w:rPr>
        <w:t>caja de cristal</w:t>
      </w:r>
      <w:r>
        <w:t xml:space="preserve"> o </w:t>
      </w:r>
      <w:r>
        <w:rPr>
          <w:b/>
          <w:bCs/>
        </w:rPr>
        <w:t>caja transparente</w:t>
      </w:r>
      <w:r>
        <w:t xml:space="preserve">. Se diseñan </w:t>
      </w:r>
      <w:r>
        <w:rPr>
          <w:b/>
          <w:bCs/>
        </w:rPr>
        <w:t>conociendo la estructura interna</w:t>
      </w:r>
      <w:r>
        <w:t xml:space="preserve"> del código y verifican que se recorren sus caminos lógicos. Métrica v3 indica que se verifica la estructura interna «con independencia de la funcionalidad establecida», por lo que no se comprueba la corrección de los </w:t>
      </w:r>
      <w:r>
        <w:lastRenderedPageBreak/>
        <w:t>resultados: por ejemplo, ejecutar todas las instrucciones, localizar código no usado o comprobar los caminos lógicos.</w:t>
      </w:r>
    </w:p>
    <w:p w14:paraId="133B462A" w14:textId="77777777" w:rsidR="00F114E0" w:rsidRDefault="00000000">
      <w:pPr>
        <w:jc w:val="both"/>
      </w:pPr>
      <w:r>
        <w:t xml:space="preserve">Su medida principal es la </w:t>
      </w:r>
      <w:r>
        <w:rPr>
          <w:b/>
          <w:bCs/>
        </w:rPr>
        <w:t>cobertura</w:t>
      </w:r>
      <w:r>
        <w:t>, de menor a mayor exigencia:</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3084"/>
        <w:gridCol w:w="6554"/>
      </w:tblGrid>
      <w:tr w:rsidR="00F114E0" w14:paraId="6F63CD57" w14:textId="77777777">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Pr>
          <w:p w14:paraId="63FF878E" w14:textId="77777777" w:rsidR="00F114E0" w:rsidRDefault="00000000">
            <w:pPr>
              <w:spacing w:before="20" w:after="20" w:line="240" w:lineRule="exact"/>
            </w:pPr>
            <w:r>
              <w:rPr>
                <w:b/>
                <w:bCs/>
                <w:color w:val="FFFFFF"/>
                <w:sz w:val="18"/>
                <w:szCs w:val="18"/>
              </w:rPr>
              <w:t>Criterio de cobertura</w:t>
            </w:r>
          </w:p>
        </w:tc>
        <w:tc>
          <w:tcPr>
            <w:tcW w:w="6553" w:type="dxa"/>
            <w:tcBorders>
              <w:top w:val="single" w:sz="4" w:space="0" w:color="BFBFBF"/>
              <w:left w:val="single" w:sz="4" w:space="0" w:color="BFBFBF"/>
              <w:bottom w:val="single" w:sz="4" w:space="0" w:color="BFBFBF"/>
              <w:right w:val="single" w:sz="4" w:space="0" w:color="BFBFBF"/>
            </w:tcBorders>
            <w:shd w:val="clear" w:color="auto" w:fill="1F4E79"/>
          </w:tcPr>
          <w:p w14:paraId="5D004BAB" w14:textId="77777777" w:rsidR="00F114E0" w:rsidRDefault="00000000">
            <w:pPr>
              <w:spacing w:before="20" w:after="20" w:line="240" w:lineRule="exact"/>
            </w:pPr>
            <w:r>
              <w:rPr>
                <w:b/>
                <w:bCs/>
                <w:color w:val="FFFFFF"/>
                <w:sz w:val="18"/>
                <w:szCs w:val="18"/>
              </w:rPr>
              <w:t>Exige que…</w:t>
            </w:r>
          </w:p>
        </w:tc>
      </w:tr>
      <w:tr w:rsidR="00F114E0" w14:paraId="677CFF4C"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62C963DC" w14:textId="77777777" w:rsidR="00F114E0" w:rsidRDefault="00000000">
            <w:pPr>
              <w:spacing w:before="20" w:after="20" w:line="240" w:lineRule="exact"/>
            </w:pPr>
            <w:r>
              <w:rPr>
                <w:b/>
                <w:bCs/>
                <w:sz w:val="18"/>
                <w:szCs w:val="18"/>
              </w:rPr>
              <w:t>De sentencias</w:t>
            </w:r>
          </w:p>
        </w:tc>
        <w:tc>
          <w:tcPr>
            <w:tcW w:w="6553" w:type="dxa"/>
            <w:tcBorders>
              <w:top w:val="single" w:sz="4" w:space="0" w:color="BFBFBF"/>
              <w:left w:val="single" w:sz="4" w:space="0" w:color="BFBFBF"/>
              <w:bottom w:val="single" w:sz="4" w:space="0" w:color="BFBFBF"/>
              <w:right w:val="single" w:sz="4" w:space="0" w:color="BFBFBF"/>
            </w:tcBorders>
            <w:shd w:val="clear" w:color="auto" w:fill="FFFFFF"/>
          </w:tcPr>
          <w:p w14:paraId="6308E66E" w14:textId="77777777" w:rsidR="00F114E0" w:rsidRDefault="00000000">
            <w:pPr>
              <w:spacing w:before="20" w:after="20" w:line="240" w:lineRule="exact"/>
            </w:pPr>
            <w:r>
              <w:rPr>
                <w:sz w:val="18"/>
                <w:szCs w:val="18"/>
              </w:rPr>
              <w:t>Cada instrucción se ejecute al menos una vez</w:t>
            </w:r>
          </w:p>
        </w:tc>
      </w:tr>
      <w:tr w:rsidR="00F114E0" w14:paraId="05F3D106"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415AF1AF" w14:textId="77777777" w:rsidR="00F114E0" w:rsidRDefault="00000000">
            <w:pPr>
              <w:spacing w:before="20" w:after="20" w:line="240" w:lineRule="exact"/>
            </w:pPr>
            <w:r>
              <w:rPr>
                <w:b/>
                <w:bCs/>
                <w:sz w:val="18"/>
                <w:szCs w:val="18"/>
              </w:rPr>
              <w:t>De decisiones o ramas</w:t>
            </w:r>
          </w:p>
        </w:tc>
        <w:tc>
          <w:tcPr>
            <w:tcW w:w="6553" w:type="dxa"/>
            <w:tcBorders>
              <w:top w:val="single" w:sz="4" w:space="0" w:color="BFBFBF"/>
              <w:left w:val="single" w:sz="4" w:space="0" w:color="BFBFBF"/>
              <w:bottom w:val="single" w:sz="4" w:space="0" w:color="BFBFBF"/>
              <w:right w:val="single" w:sz="4" w:space="0" w:color="BFBFBF"/>
            </w:tcBorders>
            <w:shd w:val="clear" w:color="auto" w:fill="EAF2FB"/>
          </w:tcPr>
          <w:p w14:paraId="58F68FB4" w14:textId="77777777" w:rsidR="00F114E0" w:rsidRDefault="00000000">
            <w:pPr>
              <w:spacing w:before="20" w:after="20" w:line="240" w:lineRule="exact"/>
            </w:pPr>
            <w:r>
              <w:rPr>
                <w:sz w:val="18"/>
                <w:szCs w:val="18"/>
              </w:rPr>
              <w:t>Cada decisión tome al menos una vez el valor verdadero y el falso. La cobertura total de ramas implica la de sentencias</w:t>
            </w:r>
          </w:p>
        </w:tc>
      </w:tr>
      <w:tr w:rsidR="00F114E0" w14:paraId="685C5006"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75A6847B" w14:textId="77777777" w:rsidR="00F114E0" w:rsidRDefault="00000000">
            <w:pPr>
              <w:spacing w:before="20" w:after="20" w:line="240" w:lineRule="exact"/>
            </w:pPr>
            <w:r>
              <w:rPr>
                <w:b/>
                <w:bCs/>
                <w:sz w:val="18"/>
                <w:szCs w:val="18"/>
              </w:rPr>
              <w:t>De condiciones</w:t>
            </w:r>
          </w:p>
        </w:tc>
        <w:tc>
          <w:tcPr>
            <w:tcW w:w="6553" w:type="dxa"/>
            <w:tcBorders>
              <w:top w:val="single" w:sz="4" w:space="0" w:color="BFBFBF"/>
              <w:left w:val="single" w:sz="4" w:space="0" w:color="BFBFBF"/>
              <w:bottom w:val="single" w:sz="4" w:space="0" w:color="BFBFBF"/>
              <w:right w:val="single" w:sz="4" w:space="0" w:color="BFBFBF"/>
            </w:tcBorders>
            <w:shd w:val="clear" w:color="auto" w:fill="FFFFFF"/>
          </w:tcPr>
          <w:p w14:paraId="10355075" w14:textId="77777777" w:rsidR="00F114E0" w:rsidRDefault="00000000">
            <w:pPr>
              <w:spacing w:before="20" w:after="20" w:line="240" w:lineRule="exact"/>
            </w:pPr>
            <w:r>
              <w:rPr>
                <w:sz w:val="18"/>
                <w:szCs w:val="18"/>
              </w:rPr>
              <w:t>Cada condición simple de una decisión tome ambos valores</w:t>
            </w:r>
          </w:p>
        </w:tc>
      </w:tr>
      <w:tr w:rsidR="00F114E0" w14:paraId="1150BA74"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3876E6DF" w14:textId="77777777" w:rsidR="00F114E0" w:rsidRDefault="00000000">
            <w:pPr>
              <w:spacing w:before="20" w:after="20" w:line="240" w:lineRule="exact"/>
            </w:pPr>
            <w:r>
              <w:rPr>
                <w:b/>
                <w:bCs/>
                <w:sz w:val="18"/>
                <w:szCs w:val="18"/>
              </w:rPr>
              <w:t>De decisión/condición y condición múltiple</w:t>
            </w:r>
          </w:p>
        </w:tc>
        <w:tc>
          <w:tcPr>
            <w:tcW w:w="6553" w:type="dxa"/>
            <w:tcBorders>
              <w:top w:val="single" w:sz="4" w:space="0" w:color="BFBFBF"/>
              <w:left w:val="single" w:sz="4" w:space="0" w:color="BFBFBF"/>
              <w:bottom w:val="single" w:sz="4" w:space="0" w:color="BFBFBF"/>
              <w:right w:val="single" w:sz="4" w:space="0" w:color="BFBFBF"/>
            </w:tcBorders>
            <w:shd w:val="clear" w:color="auto" w:fill="EAF2FB"/>
          </w:tcPr>
          <w:p w14:paraId="4483DA0B" w14:textId="77777777" w:rsidR="00F114E0" w:rsidRDefault="00000000">
            <w:pPr>
              <w:spacing w:before="20" w:after="20" w:line="240" w:lineRule="exact"/>
            </w:pPr>
            <w:r>
              <w:rPr>
                <w:sz w:val="18"/>
                <w:szCs w:val="18"/>
              </w:rPr>
              <w:t>Se combinen las anteriores o todas las combinaciones de condiciones</w:t>
            </w:r>
          </w:p>
        </w:tc>
      </w:tr>
      <w:tr w:rsidR="00F114E0" w14:paraId="4E59EC19"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610DC18A" w14:textId="77777777" w:rsidR="00F114E0" w:rsidRDefault="00000000">
            <w:pPr>
              <w:spacing w:before="20" w:after="20" w:line="240" w:lineRule="exact"/>
            </w:pPr>
            <w:r>
              <w:rPr>
                <w:b/>
                <w:bCs/>
                <w:sz w:val="18"/>
                <w:szCs w:val="18"/>
              </w:rPr>
              <w:t>MC/DC (condición/decisión modificada)</w:t>
            </w:r>
          </w:p>
        </w:tc>
        <w:tc>
          <w:tcPr>
            <w:tcW w:w="6553" w:type="dxa"/>
            <w:tcBorders>
              <w:top w:val="single" w:sz="4" w:space="0" w:color="BFBFBF"/>
              <w:left w:val="single" w:sz="4" w:space="0" w:color="BFBFBF"/>
              <w:bottom w:val="single" w:sz="4" w:space="0" w:color="BFBFBF"/>
              <w:right w:val="single" w:sz="4" w:space="0" w:color="BFBFBF"/>
            </w:tcBorders>
            <w:shd w:val="clear" w:color="auto" w:fill="FFFFFF"/>
          </w:tcPr>
          <w:p w14:paraId="67C6BD52" w14:textId="77777777" w:rsidR="00F114E0" w:rsidRDefault="00000000">
            <w:pPr>
              <w:spacing w:before="20" w:after="20" w:line="240" w:lineRule="exact"/>
            </w:pPr>
            <w:r>
              <w:rPr>
                <w:sz w:val="18"/>
                <w:szCs w:val="18"/>
              </w:rPr>
              <w:t>Cada condición afecte de forma independiente al resultado. Se exige en software crítico (aviónica)</w:t>
            </w:r>
          </w:p>
        </w:tc>
      </w:tr>
      <w:tr w:rsidR="00F114E0" w14:paraId="23B297E9"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6AC357D7" w14:textId="77777777" w:rsidR="00F114E0" w:rsidRDefault="00000000">
            <w:pPr>
              <w:spacing w:before="20" w:after="20" w:line="240" w:lineRule="exact"/>
            </w:pPr>
            <w:r>
              <w:rPr>
                <w:b/>
                <w:bCs/>
                <w:sz w:val="18"/>
                <w:szCs w:val="18"/>
              </w:rPr>
              <w:t>De caminos</w:t>
            </w:r>
          </w:p>
        </w:tc>
        <w:tc>
          <w:tcPr>
            <w:tcW w:w="6553" w:type="dxa"/>
            <w:tcBorders>
              <w:top w:val="single" w:sz="4" w:space="0" w:color="BFBFBF"/>
              <w:left w:val="single" w:sz="4" w:space="0" w:color="BFBFBF"/>
              <w:bottom w:val="single" w:sz="4" w:space="0" w:color="BFBFBF"/>
              <w:right w:val="single" w:sz="4" w:space="0" w:color="BFBFBF"/>
            </w:tcBorders>
            <w:shd w:val="clear" w:color="auto" w:fill="EAF2FB"/>
          </w:tcPr>
          <w:p w14:paraId="630DCE5C" w14:textId="77777777" w:rsidR="00F114E0" w:rsidRDefault="00000000">
            <w:pPr>
              <w:spacing w:before="20" w:after="20" w:line="240" w:lineRule="exact"/>
            </w:pPr>
            <w:r>
              <w:rPr>
                <w:sz w:val="18"/>
                <w:szCs w:val="18"/>
              </w:rPr>
              <w:t>Se recorran todos los caminos posibles. Suele ser inalcanzable, por eso se usa el camino básico</w:t>
            </w:r>
          </w:p>
        </w:tc>
      </w:tr>
    </w:tbl>
    <w:p w14:paraId="157A7C1F" w14:textId="77777777" w:rsidR="00F114E0" w:rsidRDefault="00F114E0">
      <w:pPr>
        <w:spacing w:after="60"/>
      </w:pPr>
    </w:p>
    <w:p w14:paraId="16F866C3" w14:textId="77777777" w:rsidR="00F114E0" w:rsidRDefault="00000000">
      <w:pPr>
        <w:jc w:val="both"/>
      </w:pPr>
      <w:r>
        <w:t>Técnicas de caja blanca descritas por Pressman:</w:t>
      </w:r>
    </w:p>
    <w:p w14:paraId="528B14D7" w14:textId="77777777" w:rsidR="00F114E0" w:rsidRDefault="00000000">
      <w:pPr>
        <w:pStyle w:val="Prrafodelista"/>
        <w:numPr>
          <w:ilvl w:val="0"/>
          <w:numId w:val="1"/>
        </w:numPr>
        <w:spacing w:after="40"/>
      </w:pPr>
      <w:r>
        <w:rPr>
          <w:b/>
          <w:bCs/>
        </w:rPr>
        <w:t>Prueba del camino básico</w:t>
      </w:r>
      <w:r>
        <w:t xml:space="preserve"> (McCabe): se dibuja el </w:t>
      </w:r>
      <w:r>
        <w:rPr>
          <w:b/>
          <w:bCs/>
        </w:rPr>
        <w:t>grafo de flujo</w:t>
      </w:r>
      <w:r>
        <w:t xml:space="preserve"> del programa, se calcula su </w:t>
      </w:r>
      <w:r>
        <w:rPr>
          <w:b/>
          <w:bCs/>
        </w:rPr>
        <w:t>complejidad ciclomática</w:t>
      </w:r>
      <w:r>
        <w:t xml:space="preserve"> V(G) y se diseña un caso por cada </w:t>
      </w:r>
      <w:r>
        <w:rPr>
          <w:b/>
          <w:bCs/>
        </w:rPr>
        <w:t>camino independiente</w:t>
      </w:r>
      <w:r>
        <w:t>. V(G) = aristas − nodos + 2 = nodos predicado + 1 = número de regiones del grafo. V(G) es el número máximo de caminos independientes y, por tanto, el número de casos de prueba que garantiza ejecutar todas las sentencias y todas las ramas.</w:t>
      </w:r>
    </w:p>
    <w:p w14:paraId="3CAB5951" w14:textId="77777777" w:rsidR="00F114E0" w:rsidRDefault="00000000">
      <w:pPr>
        <w:pStyle w:val="Prrafodelista"/>
        <w:numPr>
          <w:ilvl w:val="0"/>
          <w:numId w:val="1"/>
        </w:numPr>
        <w:spacing w:after="40"/>
      </w:pPr>
      <w:r>
        <w:rPr>
          <w:b/>
          <w:bCs/>
        </w:rPr>
        <w:t>Prueba de la estructura de control</w:t>
      </w:r>
      <w:r>
        <w:t xml:space="preserve">: complementa el camino básico con la </w:t>
      </w:r>
      <w:r>
        <w:rPr>
          <w:b/>
          <w:bCs/>
        </w:rPr>
        <w:t>prueba de condición</w:t>
      </w:r>
      <w:r>
        <w:t xml:space="preserve"> (cada condición lógica), la </w:t>
      </w:r>
      <w:r>
        <w:rPr>
          <w:b/>
          <w:bCs/>
        </w:rPr>
        <w:t>prueba de flujo de datos</w:t>
      </w:r>
      <w:r>
        <w:t xml:space="preserve"> (caminos entre la definición y el uso de cada variable) y la </w:t>
      </w:r>
      <w:r>
        <w:rPr>
          <w:b/>
          <w:bCs/>
        </w:rPr>
        <w:t>prueba de bucles</w:t>
      </w:r>
      <w:r>
        <w:t xml:space="preserve"> (simples, anidados, concatenados y no estructurados).</w:t>
      </w:r>
    </w:p>
    <w:p w14:paraId="148E50C5" w14:textId="77777777" w:rsidR="00F114E0" w:rsidRDefault="00000000">
      <w:pPr>
        <w:pStyle w:val="Ttulo3"/>
      </w:pPr>
      <w:r>
        <w:t>6.3.2. Pruebas de caja negra</w:t>
      </w:r>
    </w:p>
    <w:p w14:paraId="32BD4EF6" w14:textId="77777777" w:rsidR="00F114E0" w:rsidRDefault="00000000">
      <w:pPr>
        <w:jc w:val="both"/>
      </w:pPr>
      <w:r>
        <w:t>Pressman define la prueba de caja negra, «</w:t>
      </w:r>
      <w:r>
        <w:rPr>
          <w:b/>
          <w:bCs/>
        </w:rPr>
        <w:t>también denominada prueba de comportamiento</w:t>
      </w:r>
      <w:r>
        <w:t xml:space="preserve">», como la que </w:t>
      </w:r>
      <w:r>
        <w:rPr>
          <w:b/>
          <w:bCs/>
        </w:rPr>
        <w:t>se centra en los requisitos funcionales del software</w:t>
      </w:r>
      <w:r>
        <w:t>. Intenta encontrar errores de estas categorías:</w:t>
      </w:r>
    </w:p>
    <w:p w14:paraId="238B1274" w14:textId="77777777" w:rsidR="00F114E0" w:rsidRDefault="00000000">
      <w:pPr>
        <w:pStyle w:val="Prrafodelista"/>
        <w:numPr>
          <w:ilvl w:val="0"/>
          <w:numId w:val="6"/>
        </w:numPr>
        <w:spacing w:after="40"/>
      </w:pPr>
      <w:r>
        <w:t xml:space="preserve">funciones incorrectas o </w:t>
      </w:r>
      <w:proofErr w:type="gramStart"/>
      <w:r>
        <w:t>ausentes;</w:t>
      </w:r>
      <w:proofErr w:type="gramEnd"/>
    </w:p>
    <w:p w14:paraId="294FB2E0" w14:textId="77777777" w:rsidR="00F114E0" w:rsidRDefault="00000000">
      <w:pPr>
        <w:pStyle w:val="Prrafodelista"/>
        <w:numPr>
          <w:ilvl w:val="0"/>
          <w:numId w:val="2"/>
        </w:numPr>
        <w:spacing w:after="40"/>
      </w:pPr>
      <w:r>
        <w:t xml:space="preserve">errores de </w:t>
      </w:r>
      <w:proofErr w:type="gramStart"/>
      <w:r>
        <w:t>interfaz;</w:t>
      </w:r>
      <w:proofErr w:type="gramEnd"/>
    </w:p>
    <w:p w14:paraId="718E00D5" w14:textId="77777777" w:rsidR="00F114E0" w:rsidRDefault="00000000">
      <w:pPr>
        <w:pStyle w:val="Prrafodelista"/>
        <w:numPr>
          <w:ilvl w:val="0"/>
          <w:numId w:val="2"/>
        </w:numPr>
        <w:spacing w:after="40"/>
      </w:pPr>
      <w:r>
        <w:t xml:space="preserve">errores en las estructuras de datos o en el acceso a bases de datos </w:t>
      </w:r>
      <w:proofErr w:type="gramStart"/>
      <w:r>
        <w:t>externas;</w:t>
      </w:r>
      <w:proofErr w:type="gramEnd"/>
    </w:p>
    <w:p w14:paraId="6FC2D3D4" w14:textId="77777777" w:rsidR="00F114E0" w:rsidRDefault="00000000">
      <w:pPr>
        <w:pStyle w:val="Prrafodelista"/>
        <w:numPr>
          <w:ilvl w:val="0"/>
          <w:numId w:val="2"/>
        </w:numPr>
        <w:spacing w:after="40"/>
      </w:pPr>
      <w:r>
        <w:t xml:space="preserve">errores de comportamiento o de </w:t>
      </w:r>
      <w:proofErr w:type="gramStart"/>
      <w:r>
        <w:t>rendimiento;</w:t>
      </w:r>
      <w:proofErr w:type="gramEnd"/>
    </w:p>
    <w:p w14:paraId="20454DF3" w14:textId="77777777" w:rsidR="00F114E0" w:rsidRDefault="00000000">
      <w:pPr>
        <w:pStyle w:val="Prrafodelista"/>
        <w:numPr>
          <w:ilvl w:val="0"/>
          <w:numId w:val="2"/>
        </w:numPr>
        <w:spacing w:after="40"/>
      </w:pPr>
      <w:r>
        <w:t>errores de inicialización y de terminación.</w:t>
      </w:r>
    </w:p>
    <w:p w14:paraId="1DCC2657" w14:textId="77777777" w:rsidR="00F114E0" w:rsidRDefault="00000000">
      <w:pPr>
        <w:jc w:val="both"/>
      </w:pPr>
      <w:r>
        <w:t xml:space="preserve">Se considera </w:t>
      </w:r>
      <w:r>
        <w:rPr>
          <w:b/>
          <w:bCs/>
        </w:rPr>
        <w:t>solo la relación entre entradas y salidas</w:t>
      </w:r>
      <w:r>
        <w:t xml:space="preserve">, sin examinar el código. No sustituye a la caja blanca: es complementaria y tiende </w:t>
      </w:r>
      <w:proofErr w:type="gramStart"/>
      <w:r>
        <w:t>a</w:t>
      </w:r>
      <w:proofErr w:type="gramEnd"/>
      <w:r>
        <w:t xml:space="preserve"> aplicarse en las fases finales (sistema y aceptación). Técnicas principales: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3275"/>
        <w:gridCol w:w="6363"/>
      </w:tblGrid>
      <w:tr w:rsidR="00F114E0" w14:paraId="58049F8B" w14:textId="77777777">
        <w:trPr>
          <w:cantSplit/>
          <w:tblHeader/>
        </w:trPr>
        <w:tc>
          <w:tcPr>
            <w:tcW w:w="3275" w:type="dxa"/>
            <w:tcBorders>
              <w:top w:val="single" w:sz="4" w:space="0" w:color="BFBFBF"/>
              <w:left w:val="single" w:sz="4" w:space="0" w:color="BFBFBF"/>
              <w:bottom w:val="single" w:sz="4" w:space="0" w:color="BFBFBF"/>
              <w:right w:val="single" w:sz="4" w:space="0" w:color="BFBFBF"/>
            </w:tcBorders>
            <w:shd w:val="clear" w:color="auto" w:fill="1F4E79"/>
          </w:tcPr>
          <w:p w14:paraId="3BE7A0E3" w14:textId="77777777" w:rsidR="00F114E0" w:rsidRDefault="00000000">
            <w:pPr>
              <w:spacing w:before="20" w:after="20" w:line="240" w:lineRule="exact"/>
            </w:pPr>
            <w:r>
              <w:rPr>
                <w:b/>
                <w:bCs/>
                <w:color w:val="FFFFFF"/>
                <w:sz w:val="18"/>
                <w:szCs w:val="18"/>
              </w:rPr>
              <w:t>Técnica</w:t>
            </w:r>
          </w:p>
        </w:tc>
        <w:tc>
          <w:tcPr>
            <w:tcW w:w="6362" w:type="dxa"/>
            <w:tcBorders>
              <w:top w:val="single" w:sz="4" w:space="0" w:color="BFBFBF"/>
              <w:left w:val="single" w:sz="4" w:space="0" w:color="BFBFBF"/>
              <w:bottom w:val="single" w:sz="4" w:space="0" w:color="BFBFBF"/>
              <w:right w:val="single" w:sz="4" w:space="0" w:color="BFBFBF"/>
            </w:tcBorders>
            <w:shd w:val="clear" w:color="auto" w:fill="1F4E79"/>
          </w:tcPr>
          <w:p w14:paraId="4013F0AB" w14:textId="77777777" w:rsidR="00F114E0" w:rsidRDefault="00000000">
            <w:pPr>
              <w:spacing w:before="20" w:after="20" w:line="240" w:lineRule="exact"/>
            </w:pPr>
            <w:r>
              <w:rPr>
                <w:b/>
                <w:bCs/>
                <w:color w:val="FFFFFF"/>
                <w:sz w:val="18"/>
                <w:szCs w:val="18"/>
              </w:rPr>
              <w:t>En qué consiste</w:t>
            </w:r>
          </w:p>
        </w:tc>
      </w:tr>
      <w:tr w:rsidR="00F114E0" w14:paraId="065F3139" w14:textId="77777777">
        <w:trPr>
          <w:cantSplit/>
        </w:trPr>
        <w:tc>
          <w:tcPr>
            <w:tcW w:w="3275" w:type="dxa"/>
            <w:tcBorders>
              <w:top w:val="single" w:sz="4" w:space="0" w:color="BFBFBF"/>
              <w:left w:val="single" w:sz="4" w:space="0" w:color="BFBFBF"/>
              <w:bottom w:val="single" w:sz="4" w:space="0" w:color="BFBFBF"/>
              <w:right w:val="single" w:sz="4" w:space="0" w:color="BFBFBF"/>
            </w:tcBorders>
            <w:shd w:val="clear" w:color="auto" w:fill="FFFFFF"/>
          </w:tcPr>
          <w:p w14:paraId="44698604" w14:textId="77777777" w:rsidR="00F114E0" w:rsidRDefault="00000000">
            <w:pPr>
              <w:spacing w:before="20" w:after="20" w:line="240" w:lineRule="exact"/>
            </w:pPr>
            <w:r>
              <w:rPr>
                <w:b/>
                <w:bCs/>
                <w:sz w:val="18"/>
                <w:szCs w:val="18"/>
              </w:rPr>
              <w:t>Partición de equivalencia (clases de equivalencia)</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Pr>
          <w:p w14:paraId="1F471E39" w14:textId="77777777" w:rsidR="00F114E0" w:rsidRDefault="00000000">
            <w:pPr>
              <w:spacing w:before="20" w:after="20" w:line="240" w:lineRule="exact"/>
            </w:pPr>
            <w:r>
              <w:rPr>
                <w:sz w:val="18"/>
                <w:szCs w:val="18"/>
              </w:rPr>
              <w:t>Se dividen las entradas en clases cuyos valores el sistema debe tratar igual (válidas e inválidas) y se prueba un representante de cada una</w:t>
            </w:r>
          </w:p>
        </w:tc>
      </w:tr>
      <w:tr w:rsidR="00F114E0" w14:paraId="0EE92BCE" w14:textId="77777777">
        <w:trPr>
          <w:cantSplit/>
        </w:trPr>
        <w:tc>
          <w:tcPr>
            <w:tcW w:w="3275" w:type="dxa"/>
            <w:tcBorders>
              <w:top w:val="single" w:sz="4" w:space="0" w:color="BFBFBF"/>
              <w:left w:val="single" w:sz="4" w:space="0" w:color="BFBFBF"/>
              <w:bottom w:val="single" w:sz="4" w:space="0" w:color="BFBFBF"/>
              <w:right w:val="single" w:sz="4" w:space="0" w:color="BFBFBF"/>
            </w:tcBorders>
            <w:shd w:val="clear" w:color="auto" w:fill="EAF2FB"/>
          </w:tcPr>
          <w:p w14:paraId="0CF01A3F" w14:textId="77777777" w:rsidR="00F114E0" w:rsidRDefault="00000000">
            <w:pPr>
              <w:spacing w:before="20" w:after="20" w:line="240" w:lineRule="exact"/>
            </w:pPr>
            <w:r>
              <w:rPr>
                <w:b/>
                <w:bCs/>
                <w:sz w:val="18"/>
                <w:szCs w:val="18"/>
              </w:rPr>
              <w:t>Análisis de valores límite (frontera)</w:t>
            </w:r>
          </w:p>
        </w:tc>
        <w:tc>
          <w:tcPr>
            <w:tcW w:w="6362" w:type="dxa"/>
            <w:tcBorders>
              <w:top w:val="single" w:sz="4" w:space="0" w:color="BFBFBF"/>
              <w:left w:val="single" w:sz="4" w:space="0" w:color="BFBFBF"/>
              <w:bottom w:val="single" w:sz="4" w:space="0" w:color="BFBFBF"/>
              <w:right w:val="single" w:sz="4" w:space="0" w:color="BFBFBF"/>
            </w:tcBorders>
            <w:shd w:val="clear" w:color="auto" w:fill="EAF2FB"/>
          </w:tcPr>
          <w:p w14:paraId="722BA1C0" w14:textId="77777777" w:rsidR="00F114E0" w:rsidRDefault="00000000">
            <w:pPr>
              <w:spacing w:before="20" w:after="20" w:line="240" w:lineRule="exact"/>
            </w:pPr>
            <w:r>
              <w:rPr>
                <w:sz w:val="18"/>
                <w:szCs w:val="18"/>
              </w:rPr>
              <w:t>Se prueban los valores en los bordes de cada clase y justo por encima y por debajo, donde se concentran los errores</w:t>
            </w:r>
          </w:p>
        </w:tc>
      </w:tr>
      <w:tr w:rsidR="00F114E0" w14:paraId="5D962F7E" w14:textId="77777777">
        <w:trPr>
          <w:cantSplit/>
        </w:trPr>
        <w:tc>
          <w:tcPr>
            <w:tcW w:w="3275" w:type="dxa"/>
            <w:tcBorders>
              <w:top w:val="single" w:sz="4" w:space="0" w:color="BFBFBF"/>
              <w:left w:val="single" w:sz="4" w:space="0" w:color="BFBFBF"/>
              <w:bottom w:val="single" w:sz="4" w:space="0" w:color="BFBFBF"/>
              <w:right w:val="single" w:sz="4" w:space="0" w:color="BFBFBF"/>
            </w:tcBorders>
            <w:shd w:val="clear" w:color="auto" w:fill="FFFFFF"/>
          </w:tcPr>
          <w:p w14:paraId="2242246D" w14:textId="77777777" w:rsidR="00F114E0" w:rsidRDefault="00000000">
            <w:pPr>
              <w:spacing w:before="20" w:after="20" w:line="240" w:lineRule="exact"/>
            </w:pPr>
            <w:r>
              <w:rPr>
                <w:b/>
                <w:bCs/>
                <w:sz w:val="18"/>
                <w:szCs w:val="18"/>
              </w:rPr>
              <w:t>Tablas de decisión</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Pr>
          <w:p w14:paraId="5E7C31FA" w14:textId="77777777" w:rsidR="00F114E0" w:rsidRDefault="00000000">
            <w:pPr>
              <w:spacing w:before="20" w:after="20" w:line="240" w:lineRule="exact"/>
            </w:pPr>
            <w:r>
              <w:rPr>
                <w:sz w:val="18"/>
                <w:szCs w:val="18"/>
              </w:rPr>
              <w:t>Se combinan condiciones y acciones para cubrir reglas de negocio complejas</w:t>
            </w:r>
          </w:p>
        </w:tc>
      </w:tr>
      <w:tr w:rsidR="00F114E0" w14:paraId="60856828" w14:textId="77777777">
        <w:trPr>
          <w:cantSplit/>
        </w:trPr>
        <w:tc>
          <w:tcPr>
            <w:tcW w:w="3275" w:type="dxa"/>
            <w:tcBorders>
              <w:top w:val="single" w:sz="4" w:space="0" w:color="BFBFBF"/>
              <w:left w:val="single" w:sz="4" w:space="0" w:color="BFBFBF"/>
              <w:bottom w:val="single" w:sz="4" w:space="0" w:color="BFBFBF"/>
              <w:right w:val="single" w:sz="4" w:space="0" w:color="BFBFBF"/>
            </w:tcBorders>
            <w:shd w:val="clear" w:color="auto" w:fill="EAF2FB"/>
          </w:tcPr>
          <w:p w14:paraId="65A8CF49" w14:textId="77777777" w:rsidR="00F114E0" w:rsidRDefault="00000000">
            <w:pPr>
              <w:spacing w:before="20" w:after="20" w:line="240" w:lineRule="exact"/>
            </w:pPr>
            <w:r>
              <w:rPr>
                <w:b/>
                <w:bCs/>
                <w:sz w:val="18"/>
                <w:szCs w:val="18"/>
              </w:rPr>
              <w:t>Transición de estados</w:t>
            </w:r>
          </w:p>
        </w:tc>
        <w:tc>
          <w:tcPr>
            <w:tcW w:w="6362" w:type="dxa"/>
            <w:tcBorders>
              <w:top w:val="single" w:sz="4" w:space="0" w:color="BFBFBF"/>
              <w:left w:val="single" w:sz="4" w:space="0" w:color="BFBFBF"/>
              <w:bottom w:val="single" w:sz="4" w:space="0" w:color="BFBFBF"/>
              <w:right w:val="single" w:sz="4" w:space="0" w:color="BFBFBF"/>
            </w:tcBorders>
            <w:shd w:val="clear" w:color="auto" w:fill="EAF2FB"/>
          </w:tcPr>
          <w:p w14:paraId="18250D8C" w14:textId="77777777" w:rsidR="00F114E0" w:rsidRDefault="00000000">
            <w:pPr>
              <w:spacing w:before="20" w:after="20" w:line="240" w:lineRule="exact"/>
            </w:pPr>
            <w:r>
              <w:rPr>
                <w:sz w:val="18"/>
                <w:szCs w:val="18"/>
              </w:rPr>
              <w:t>Se prueban los estados del sistema y las transiciones válidas e inválidas entre ellos</w:t>
            </w:r>
          </w:p>
        </w:tc>
      </w:tr>
      <w:tr w:rsidR="00F114E0" w14:paraId="49ACE283" w14:textId="77777777">
        <w:trPr>
          <w:cantSplit/>
        </w:trPr>
        <w:tc>
          <w:tcPr>
            <w:tcW w:w="3275" w:type="dxa"/>
            <w:tcBorders>
              <w:top w:val="single" w:sz="4" w:space="0" w:color="BFBFBF"/>
              <w:left w:val="single" w:sz="4" w:space="0" w:color="BFBFBF"/>
              <w:bottom w:val="single" w:sz="4" w:space="0" w:color="BFBFBF"/>
              <w:right w:val="single" w:sz="4" w:space="0" w:color="BFBFBF"/>
            </w:tcBorders>
            <w:shd w:val="clear" w:color="auto" w:fill="FFFFFF"/>
          </w:tcPr>
          <w:p w14:paraId="78F9BE7D" w14:textId="77777777" w:rsidR="00F114E0" w:rsidRDefault="00000000">
            <w:pPr>
              <w:spacing w:before="20" w:after="20" w:line="240" w:lineRule="exact"/>
            </w:pPr>
            <w:r>
              <w:rPr>
                <w:b/>
                <w:bCs/>
                <w:sz w:val="18"/>
                <w:szCs w:val="18"/>
              </w:rPr>
              <w:t>Pruebas basadas en casos de uso o escenarios</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Pr>
          <w:p w14:paraId="200DBA32" w14:textId="77777777" w:rsidR="00F114E0" w:rsidRDefault="00000000">
            <w:pPr>
              <w:spacing w:before="20" w:after="20" w:line="240" w:lineRule="exact"/>
            </w:pPr>
            <w:r>
              <w:rPr>
                <w:sz w:val="18"/>
                <w:szCs w:val="18"/>
              </w:rPr>
              <w:t>Se recorren los flujos principal y alternativos de cada caso de uso o historia de usuario</w:t>
            </w:r>
          </w:p>
        </w:tc>
      </w:tr>
      <w:tr w:rsidR="00F114E0" w14:paraId="7E624157" w14:textId="77777777">
        <w:trPr>
          <w:cantSplit/>
        </w:trPr>
        <w:tc>
          <w:tcPr>
            <w:tcW w:w="3275" w:type="dxa"/>
            <w:tcBorders>
              <w:top w:val="single" w:sz="4" w:space="0" w:color="BFBFBF"/>
              <w:left w:val="single" w:sz="4" w:space="0" w:color="BFBFBF"/>
              <w:bottom w:val="single" w:sz="4" w:space="0" w:color="BFBFBF"/>
              <w:right w:val="single" w:sz="4" w:space="0" w:color="BFBFBF"/>
            </w:tcBorders>
            <w:shd w:val="clear" w:color="auto" w:fill="EAF2FB"/>
          </w:tcPr>
          <w:p w14:paraId="087A86F9" w14:textId="77777777" w:rsidR="00F114E0" w:rsidRDefault="00000000">
            <w:pPr>
              <w:spacing w:before="20" w:after="20" w:line="240" w:lineRule="exact"/>
            </w:pPr>
            <w:r>
              <w:rPr>
                <w:b/>
                <w:bCs/>
                <w:sz w:val="18"/>
                <w:szCs w:val="18"/>
              </w:rPr>
              <w:t>Métodos basados en grafos, prueba de comparación, matrices ortogonales</w:t>
            </w:r>
          </w:p>
        </w:tc>
        <w:tc>
          <w:tcPr>
            <w:tcW w:w="6362" w:type="dxa"/>
            <w:tcBorders>
              <w:top w:val="single" w:sz="4" w:space="0" w:color="BFBFBF"/>
              <w:left w:val="single" w:sz="4" w:space="0" w:color="BFBFBF"/>
              <w:bottom w:val="single" w:sz="4" w:space="0" w:color="BFBFBF"/>
              <w:right w:val="single" w:sz="4" w:space="0" w:color="BFBFBF"/>
            </w:tcBorders>
            <w:shd w:val="clear" w:color="auto" w:fill="EAF2FB"/>
          </w:tcPr>
          <w:p w14:paraId="5F98A797" w14:textId="77777777" w:rsidR="00F114E0" w:rsidRDefault="00000000">
            <w:pPr>
              <w:spacing w:before="20" w:after="20" w:line="240" w:lineRule="exact"/>
            </w:pPr>
            <w:r>
              <w:rPr>
                <w:sz w:val="18"/>
                <w:szCs w:val="18"/>
              </w:rPr>
              <w:t>Técnicas descritas por Pressman para modelar relaciones entre objetos o reducir combinaciones</w:t>
            </w:r>
          </w:p>
        </w:tc>
      </w:tr>
    </w:tbl>
    <w:p w14:paraId="1A719F9E" w14:textId="77777777" w:rsidR="00F114E0" w:rsidRDefault="00F114E0">
      <w:pPr>
        <w:spacing w:after="60"/>
      </w:pPr>
    </w:p>
    <w:p w14:paraId="1405315D" w14:textId="77777777" w:rsidR="00F114E0" w:rsidRDefault="00000000">
      <w:pPr>
        <w:jc w:val="both"/>
      </w:pPr>
      <w:r>
        <w:lastRenderedPageBreak/>
        <w:t xml:space="preserve">Se completan con las </w:t>
      </w:r>
      <w:r>
        <w:rPr>
          <w:b/>
          <w:bCs/>
        </w:rPr>
        <w:t>técnicas basadas en la experiencia</w:t>
      </w:r>
      <w:r>
        <w:t xml:space="preserve">: </w:t>
      </w:r>
      <w:r>
        <w:rPr>
          <w:b/>
          <w:bCs/>
        </w:rPr>
        <w:t>predicción o conjetura de errores</w:t>
      </w:r>
      <w:r>
        <w:t xml:space="preserve">, </w:t>
      </w:r>
      <w:r>
        <w:rPr>
          <w:b/>
          <w:bCs/>
        </w:rPr>
        <w:t>pruebas exploratorias</w:t>
      </w:r>
      <w:r>
        <w:t xml:space="preserve"> (se diseñan y ejecutan a la vez, con sesiones limitadas en tiempo) y </w:t>
      </w:r>
      <w:r>
        <w:rPr>
          <w:b/>
          <w:bCs/>
        </w:rPr>
        <w:t>pruebas basadas en listas de comprobación</w:t>
      </w:r>
      <w:r>
        <w:t>.</w:t>
      </w:r>
    </w:p>
    <w:p w14:paraId="264382C5" w14:textId="77777777" w:rsidR="00F114E0" w:rsidRDefault="00000000">
      <w:pPr>
        <w:pStyle w:val="Ttulo3"/>
      </w:pPr>
      <w:r>
        <w:t>6.3.3. Pruebas de caja gris</w:t>
      </w:r>
    </w:p>
    <w:p w14:paraId="06FC8C12" w14:textId="77777777" w:rsidR="00F114E0" w:rsidRDefault="00000000">
      <w:pPr>
        <w:jc w:val="both"/>
      </w:pPr>
      <w:r>
        <w:t xml:space="preserve">Combinan ambos enfoques: el probador tiene un </w:t>
      </w:r>
      <w:r>
        <w:rPr>
          <w:b/>
          <w:bCs/>
        </w:rPr>
        <w:t>conocimiento parcial</w:t>
      </w:r>
      <w:r>
        <w:t xml:space="preserve"> de la estructura interna (arquitectura, esquema de base de datos, API) y lo usa para diseñar mejores pruebas funcionales. Son habituales en pruebas de integración, de servicios web y de seguridad.</w:t>
      </w:r>
    </w:p>
    <w:tbl>
      <w:tblPr>
        <w:tblW w:w="9638" w:type="dxa"/>
        <w:tblLayout w:type="fixed"/>
        <w:tblCellMar>
          <w:top w:w="100" w:type="dxa"/>
          <w:left w:w="160" w:type="dxa"/>
          <w:bottom w:w="60" w:type="dxa"/>
          <w:right w:w="160" w:type="dxa"/>
        </w:tblCellMar>
        <w:tblLook w:val="0000" w:firstRow="0" w:lastRow="0" w:firstColumn="0" w:lastColumn="0" w:noHBand="0" w:noVBand="0"/>
      </w:tblPr>
      <w:tblGrid>
        <w:gridCol w:w="9638"/>
      </w:tblGrid>
      <w:tr w:rsidR="00F114E0" w14:paraId="15BCE7E9" w14:textId="77777777">
        <w:trPr>
          <w:cantSplit/>
        </w:trPr>
        <w:tc>
          <w:tcPr>
            <w:tcW w:w="9638" w:type="dxa"/>
            <w:tcBorders>
              <w:left w:val="single" w:sz="24" w:space="0" w:color="C55A11"/>
            </w:tcBorders>
            <w:shd w:val="clear" w:color="auto" w:fill="FFF4E5"/>
          </w:tcPr>
          <w:p w14:paraId="2196537A" w14:textId="77777777" w:rsidR="00F114E0" w:rsidRDefault="00000000">
            <w:pPr>
              <w:keepNext/>
              <w:spacing w:after="60"/>
            </w:pPr>
            <w:r>
              <w:rPr>
                <w:b/>
                <w:bCs/>
                <w:color w:val="C55A11"/>
              </w:rPr>
              <w:t>Trampas sobre caja blanca y caja negra</w:t>
            </w:r>
          </w:p>
          <w:p w14:paraId="1F0D26FF" w14:textId="77777777" w:rsidR="00F114E0" w:rsidRDefault="00000000">
            <w:pPr>
              <w:pStyle w:val="Prrafodelista"/>
              <w:numPr>
                <w:ilvl w:val="0"/>
                <w:numId w:val="1"/>
              </w:numPr>
              <w:spacing w:after="30"/>
            </w:pPr>
            <w:r>
              <w:rPr>
                <w:sz w:val="19"/>
                <w:szCs w:val="19"/>
              </w:rPr>
              <w:t xml:space="preserve">«Prueba de comportamiento» = </w:t>
            </w:r>
            <w:r>
              <w:rPr>
                <w:b/>
                <w:bCs/>
                <w:sz w:val="19"/>
                <w:szCs w:val="19"/>
              </w:rPr>
              <w:t>caja negra</w:t>
            </w:r>
            <w:r>
              <w:rPr>
                <w:sz w:val="19"/>
                <w:szCs w:val="19"/>
              </w:rPr>
              <w:t xml:space="preserve">. «Prueba estructural» o «de caja de cristal» = </w:t>
            </w:r>
            <w:r>
              <w:rPr>
                <w:b/>
                <w:bCs/>
                <w:sz w:val="19"/>
                <w:szCs w:val="19"/>
              </w:rPr>
              <w:t>caja blanca</w:t>
            </w:r>
            <w:r>
              <w:rPr>
                <w:sz w:val="19"/>
                <w:szCs w:val="19"/>
              </w:rPr>
              <w:t>.</w:t>
            </w:r>
          </w:p>
          <w:p w14:paraId="569DB68A" w14:textId="77777777" w:rsidR="00F114E0" w:rsidRDefault="00000000">
            <w:pPr>
              <w:pStyle w:val="Prrafodelista"/>
              <w:numPr>
                <w:ilvl w:val="0"/>
                <w:numId w:val="1"/>
              </w:numPr>
              <w:spacing w:after="30"/>
            </w:pPr>
            <w:r>
              <w:rPr>
                <w:sz w:val="19"/>
                <w:szCs w:val="19"/>
              </w:rPr>
              <w:t xml:space="preserve">El </w:t>
            </w:r>
            <w:r>
              <w:rPr>
                <w:b/>
                <w:bCs/>
                <w:sz w:val="19"/>
                <w:szCs w:val="19"/>
              </w:rPr>
              <w:t>camino básico</w:t>
            </w:r>
            <w:r>
              <w:rPr>
                <w:sz w:val="19"/>
                <w:szCs w:val="19"/>
              </w:rPr>
              <w:t xml:space="preserve"> y la </w:t>
            </w:r>
            <w:r>
              <w:rPr>
                <w:b/>
                <w:bCs/>
                <w:sz w:val="19"/>
                <w:szCs w:val="19"/>
              </w:rPr>
              <w:t>prueba de la estructura de control</w:t>
            </w:r>
            <w:r>
              <w:rPr>
                <w:sz w:val="19"/>
                <w:szCs w:val="19"/>
              </w:rPr>
              <w:t xml:space="preserve"> son técnicas de </w:t>
            </w:r>
            <w:r>
              <w:rPr>
                <w:b/>
                <w:bCs/>
                <w:sz w:val="19"/>
                <w:szCs w:val="19"/>
              </w:rPr>
              <w:t>caja blanca</w:t>
            </w:r>
            <w:r>
              <w:rPr>
                <w:sz w:val="19"/>
                <w:szCs w:val="19"/>
              </w:rPr>
              <w:t xml:space="preserve">. Si una pregunta describe errores de funciones ausentes, de interfaz, de estructuras de datos, de rendimiento y de inicialización o terminación, la respuesta es </w:t>
            </w:r>
            <w:r>
              <w:rPr>
                <w:b/>
                <w:bCs/>
                <w:sz w:val="19"/>
                <w:szCs w:val="19"/>
              </w:rPr>
              <w:t>caja negra</w:t>
            </w:r>
            <w:r>
              <w:rPr>
                <w:sz w:val="19"/>
                <w:szCs w:val="19"/>
              </w:rPr>
              <w:t>.</w:t>
            </w:r>
          </w:p>
          <w:p w14:paraId="7B70A4EB" w14:textId="77777777" w:rsidR="00F114E0" w:rsidRDefault="00000000">
            <w:pPr>
              <w:pStyle w:val="Prrafodelista"/>
              <w:numPr>
                <w:ilvl w:val="0"/>
                <w:numId w:val="1"/>
              </w:numPr>
              <w:spacing w:after="30"/>
            </w:pPr>
            <w:r>
              <w:rPr>
                <w:sz w:val="19"/>
                <w:szCs w:val="19"/>
              </w:rPr>
              <w:t xml:space="preserve">Las pruebas de aceptación se basan en </w:t>
            </w:r>
            <w:r>
              <w:rPr>
                <w:b/>
                <w:bCs/>
                <w:sz w:val="19"/>
                <w:szCs w:val="19"/>
              </w:rPr>
              <w:t>caja negra</w:t>
            </w:r>
            <w:r>
              <w:rPr>
                <w:sz w:val="19"/>
                <w:szCs w:val="19"/>
              </w:rPr>
              <w:t xml:space="preserve">; en las unitarias predomina la </w:t>
            </w:r>
            <w:r>
              <w:rPr>
                <w:b/>
                <w:bCs/>
                <w:sz w:val="19"/>
                <w:szCs w:val="19"/>
              </w:rPr>
              <w:t>caja blanca</w:t>
            </w:r>
            <w:r>
              <w:rPr>
                <w:sz w:val="19"/>
                <w:szCs w:val="19"/>
              </w:rPr>
              <w:t>.</w:t>
            </w:r>
          </w:p>
          <w:p w14:paraId="2B73D4F1" w14:textId="77777777" w:rsidR="00F114E0" w:rsidRDefault="00000000">
            <w:pPr>
              <w:pStyle w:val="Prrafodelista"/>
              <w:numPr>
                <w:ilvl w:val="0"/>
                <w:numId w:val="1"/>
              </w:numPr>
              <w:spacing w:after="30"/>
            </w:pPr>
            <w:r>
              <w:rPr>
                <w:sz w:val="19"/>
                <w:szCs w:val="19"/>
              </w:rPr>
              <w:t xml:space="preserve">La complejidad ciclomática da el número de </w:t>
            </w:r>
            <w:r>
              <w:rPr>
                <w:b/>
                <w:bCs/>
                <w:sz w:val="19"/>
                <w:szCs w:val="19"/>
              </w:rPr>
              <w:t>caminos independientes</w:t>
            </w:r>
            <w:r>
              <w:rPr>
                <w:sz w:val="19"/>
                <w:szCs w:val="19"/>
              </w:rPr>
              <w:t xml:space="preserve">, </w:t>
            </w:r>
            <w:proofErr w:type="gramStart"/>
            <w:r>
              <w:rPr>
                <w:sz w:val="19"/>
                <w:szCs w:val="19"/>
              </w:rPr>
              <w:t>no</w:t>
            </w:r>
            <w:proofErr w:type="gramEnd"/>
            <w:r>
              <w:rPr>
                <w:sz w:val="19"/>
                <w:szCs w:val="19"/>
              </w:rPr>
              <w:t xml:space="preserve"> el número total de caminos.</w:t>
            </w:r>
          </w:p>
        </w:tc>
      </w:tr>
    </w:tbl>
    <w:p w14:paraId="0B199EA1" w14:textId="77777777" w:rsidR="00F114E0" w:rsidRDefault="00F114E0">
      <w:pPr>
        <w:spacing w:after="60"/>
      </w:pPr>
    </w:p>
    <w:p w14:paraId="70E736D0" w14:textId="77777777" w:rsidR="00F114E0" w:rsidRDefault="00000000">
      <w:pPr>
        <w:pStyle w:val="Ttulo2"/>
      </w:pPr>
      <w:bookmarkStart w:id="27" w:name="__RefHeading___Toc3547_3032809061"/>
      <w:bookmarkEnd w:id="27"/>
      <w:r>
        <w:t>6.4. Pruebas funcionales y no funcionales</w:t>
      </w:r>
    </w:p>
    <w:p w14:paraId="712ECFD5" w14:textId="77777777" w:rsidR="00F114E0" w:rsidRDefault="00000000">
      <w:pPr>
        <w:jc w:val="both"/>
      </w:pPr>
      <w:r>
        <w:t xml:space="preserve">Las </w:t>
      </w:r>
      <w:r>
        <w:rPr>
          <w:b/>
          <w:bCs/>
        </w:rPr>
        <w:t>pruebas funcionales</w:t>
      </w:r>
      <w:r>
        <w:t xml:space="preserve"> comprueban </w:t>
      </w:r>
      <w:r>
        <w:rPr>
          <w:b/>
          <w:bCs/>
        </w:rPr>
        <w:t>qué hace</w:t>
      </w:r>
      <w:r>
        <w:t xml:space="preserve"> el sistema (sus funciones). Las </w:t>
      </w:r>
      <w:r>
        <w:rPr>
          <w:b/>
          <w:bCs/>
        </w:rPr>
        <w:t>no funcionales</w:t>
      </w:r>
      <w:r>
        <w:t xml:space="preserve"> comprueban </w:t>
      </w:r>
      <w:r>
        <w:rPr>
          <w:b/>
          <w:bCs/>
        </w:rPr>
        <w:t>cómo lo hace</w:t>
      </w:r>
      <w:r>
        <w:t xml:space="preserve">: rendimiento, seguridad, usabilidad, fiabilidad, compatibilidad, mantenibilidad o portabilidad. El modelo de calidad de referencia es la norma </w:t>
      </w:r>
      <w:r>
        <w:rPr>
          <w:b/>
          <w:bCs/>
        </w:rPr>
        <w:t>ISO/IEC 25010</w:t>
      </w:r>
      <w:r>
        <w:t>, que se estudia en el Tema 44.</w:t>
      </w:r>
    </w:p>
    <w:p w14:paraId="2BE80B67" w14:textId="77777777" w:rsidR="00F114E0" w:rsidRDefault="00000000">
      <w:pPr>
        <w:pStyle w:val="Ttulo2"/>
      </w:pPr>
      <w:bookmarkStart w:id="28" w:name="__RefHeading___Toc3549_3032809061"/>
      <w:bookmarkEnd w:id="28"/>
      <w:r>
        <w:t>6.5. Pruebas de rendimiento: carga, estrés y otras</w:t>
      </w:r>
    </w:p>
    <w:p w14:paraId="000A2CFD" w14:textId="77777777" w:rsidR="00F114E0" w:rsidRDefault="00000000">
      <w:pPr>
        <w:jc w:val="both"/>
      </w:pPr>
      <w:r>
        <w:t xml:space="preserve">Las </w:t>
      </w:r>
      <w:r>
        <w:rPr>
          <w:b/>
          <w:bCs/>
        </w:rPr>
        <w:t>pruebas de rendimiento</w:t>
      </w:r>
      <w:r>
        <w:t xml:space="preserve"> son la familia que mide tiempos de respuesta, productividad (throughput), uso de recursos, escalabilidad y estabilidad bajo una carga determinada. Dentro de ella se distinguen varios tipos, que se confunden con frecuencia:</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313"/>
        <w:gridCol w:w="2890"/>
        <w:gridCol w:w="4435"/>
      </w:tblGrid>
      <w:tr w:rsidR="00F114E0" w14:paraId="3A64C8BB" w14:textId="77777777">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4E79"/>
          </w:tcPr>
          <w:p w14:paraId="216C8CBA" w14:textId="77777777" w:rsidR="00F114E0" w:rsidRDefault="00000000">
            <w:pPr>
              <w:spacing w:before="20" w:after="20" w:line="240" w:lineRule="exact"/>
            </w:pPr>
            <w:r>
              <w:rPr>
                <w:b/>
                <w:bCs/>
                <w:color w:val="FFFFFF"/>
                <w:sz w:val="18"/>
                <w:szCs w:val="18"/>
              </w:rPr>
              <w:t>Tipo</w:t>
            </w:r>
          </w:p>
        </w:tc>
        <w:tc>
          <w:tcPr>
            <w:tcW w:w="2890" w:type="dxa"/>
            <w:tcBorders>
              <w:top w:val="single" w:sz="4" w:space="0" w:color="BFBFBF"/>
              <w:left w:val="single" w:sz="4" w:space="0" w:color="BFBFBF"/>
              <w:bottom w:val="single" w:sz="4" w:space="0" w:color="BFBFBF"/>
              <w:right w:val="single" w:sz="4" w:space="0" w:color="BFBFBF"/>
            </w:tcBorders>
            <w:shd w:val="clear" w:color="auto" w:fill="1F4E79"/>
          </w:tcPr>
          <w:p w14:paraId="5C5F727E" w14:textId="77777777" w:rsidR="00F114E0" w:rsidRDefault="00000000">
            <w:pPr>
              <w:spacing w:before="20" w:after="20" w:line="240" w:lineRule="exact"/>
            </w:pPr>
            <w:r>
              <w:rPr>
                <w:b/>
                <w:bCs/>
                <w:color w:val="FFFFFF"/>
                <w:sz w:val="18"/>
                <w:szCs w:val="18"/>
              </w:rPr>
              <w:t>Carga aplicada</w:t>
            </w:r>
          </w:p>
        </w:tc>
        <w:tc>
          <w:tcPr>
            <w:tcW w:w="4435" w:type="dxa"/>
            <w:tcBorders>
              <w:top w:val="single" w:sz="4" w:space="0" w:color="BFBFBF"/>
              <w:left w:val="single" w:sz="4" w:space="0" w:color="BFBFBF"/>
              <w:bottom w:val="single" w:sz="4" w:space="0" w:color="BFBFBF"/>
              <w:right w:val="single" w:sz="4" w:space="0" w:color="BFBFBF"/>
            </w:tcBorders>
            <w:shd w:val="clear" w:color="auto" w:fill="1F4E79"/>
          </w:tcPr>
          <w:p w14:paraId="54B838B8" w14:textId="77777777" w:rsidR="00F114E0" w:rsidRDefault="00000000">
            <w:pPr>
              <w:spacing w:before="20" w:after="20" w:line="240" w:lineRule="exact"/>
            </w:pPr>
            <w:r>
              <w:rPr>
                <w:b/>
                <w:bCs/>
                <w:color w:val="FFFFFF"/>
                <w:sz w:val="18"/>
                <w:szCs w:val="18"/>
              </w:rPr>
              <w:t>Qué se busca</w:t>
            </w:r>
          </w:p>
        </w:tc>
      </w:tr>
      <w:tr w:rsidR="00F114E0" w14:paraId="1308B880" w14:textId="77777777">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Pr>
          <w:p w14:paraId="47757843" w14:textId="77777777" w:rsidR="00F114E0" w:rsidRDefault="00000000">
            <w:pPr>
              <w:spacing w:before="20" w:after="20" w:line="240" w:lineRule="exact"/>
            </w:pPr>
            <w:r>
              <w:rPr>
                <w:b/>
                <w:bCs/>
                <w:sz w:val="18"/>
                <w:szCs w:val="18"/>
              </w:rPr>
              <w:t>De carga</w:t>
            </w:r>
          </w:p>
        </w:tc>
        <w:tc>
          <w:tcPr>
            <w:tcW w:w="2890" w:type="dxa"/>
            <w:tcBorders>
              <w:top w:val="single" w:sz="4" w:space="0" w:color="BFBFBF"/>
              <w:left w:val="single" w:sz="4" w:space="0" w:color="BFBFBF"/>
              <w:bottom w:val="single" w:sz="4" w:space="0" w:color="BFBFBF"/>
              <w:right w:val="single" w:sz="4" w:space="0" w:color="BFBFBF"/>
            </w:tcBorders>
            <w:shd w:val="clear" w:color="auto" w:fill="FFFFFF"/>
          </w:tcPr>
          <w:p w14:paraId="00938360" w14:textId="77777777" w:rsidR="00F114E0" w:rsidRDefault="00000000">
            <w:pPr>
              <w:spacing w:before="20" w:after="20" w:line="240" w:lineRule="exact"/>
            </w:pPr>
            <w:r>
              <w:rPr>
                <w:sz w:val="18"/>
                <w:szCs w:val="18"/>
              </w:rPr>
              <w:t xml:space="preserve">La </w:t>
            </w:r>
            <w:r>
              <w:rPr>
                <w:b/>
                <w:bCs/>
                <w:sz w:val="18"/>
                <w:szCs w:val="18"/>
              </w:rPr>
              <w:t>esperada</w:t>
            </w:r>
            <w:r>
              <w:rPr>
                <w:sz w:val="18"/>
                <w:szCs w:val="18"/>
              </w:rPr>
              <w:t>, incluido el pico previsto</w:t>
            </w:r>
          </w:p>
        </w:tc>
        <w:tc>
          <w:tcPr>
            <w:tcW w:w="4435" w:type="dxa"/>
            <w:tcBorders>
              <w:top w:val="single" w:sz="4" w:space="0" w:color="BFBFBF"/>
              <w:left w:val="single" w:sz="4" w:space="0" w:color="BFBFBF"/>
              <w:bottom w:val="single" w:sz="4" w:space="0" w:color="BFBFBF"/>
              <w:right w:val="single" w:sz="4" w:space="0" w:color="BFBFBF"/>
            </w:tcBorders>
            <w:shd w:val="clear" w:color="auto" w:fill="FFFFFF"/>
          </w:tcPr>
          <w:p w14:paraId="3623B5F8" w14:textId="77777777" w:rsidR="00F114E0" w:rsidRDefault="00000000">
            <w:pPr>
              <w:spacing w:before="20" w:after="20" w:line="240" w:lineRule="exact"/>
            </w:pPr>
            <w:r>
              <w:rPr>
                <w:sz w:val="18"/>
                <w:szCs w:val="18"/>
              </w:rPr>
              <w:t>Comprobar que se cumplen los tiempos de respuesta y la capacidad acordados</w:t>
            </w:r>
          </w:p>
        </w:tc>
      </w:tr>
      <w:tr w:rsidR="00F114E0" w14:paraId="5B698696" w14:textId="77777777">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2FB"/>
          </w:tcPr>
          <w:p w14:paraId="509AB76D" w14:textId="77777777" w:rsidR="00F114E0" w:rsidRDefault="00000000">
            <w:pPr>
              <w:spacing w:before="20" w:after="20" w:line="240" w:lineRule="exact"/>
            </w:pPr>
            <w:r>
              <w:rPr>
                <w:b/>
                <w:bCs/>
                <w:sz w:val="18"/>
                <w:szCs w:val="18"/>
              </w:rPr>
              <w:t>De estrés (en Métrica, de sobrecarga)</w:t>
            </w:r>
          </w:p>
        </w:tc>
        <w:tc>
          <w:tcPr>
            <w:tcW w:w="2890" w:type="dxa"/>
            <w:tcBorders>
              <w:top w:val="single" w:sz="4" w:space="0" w:color="BFBFBF"/>
              <w:left w:val="single" w:sz="4" w:space="0" w:color="BFBFBF"/>
              <w:bottom w:val="single" w:sz="4" w:space="0" w:color="BFBFBF"/>
              <w:right w:val="single" w:sz="4" w:space="0" w:color="BFBFBF"/>
            </w:tcBorders>
            <w:shd w:val="clear" w:color="auto" w:fill="EAF2FB"/>
          </w:tcPr>
          <w:p w14:paraId="5A7BC1E3" w14:textId="77777777" w:rsidR="00F114E0" w:rsidRDefault="00000000">
            <w:pPr>
              <w:spacing w:before="20" w:after="20" w:line="240" w:lineRule="exact"/>
            </w:pPr>
            <w:r>
              <w:rPr>
                <w:b/>
                <w:bCs/>
                <w:sz w:val="18"/>
                <w:szCs w:val="18"/>
              </w:rPr>
              <w:t>Por encima</w:t>
            </w:r>
            <w:r>
              <w:rPr>
                <w:sz w:val="18"/>
                <w:szCs w:val="18"/>
              </w:rPr>
              <w:t xml:space="preserve"> de lo esperado, de forma creciente, hasta la saturación, o con recursos reducidos</w:t>
            </w:r>
          </w:p>
        </w:tc>
        <w:tc>
          <w:tcPr>
            <w:tcW w:w="4435" w:type="dxa"/>
            <w:tcBorders>
              <w:top w:val="single" w:sz="4" w:space="0" w:color="BFBFBF"/>
              <w:left w:val="single" w:sz="4" w:space="0" w:color="BFBFBF"/>
              <w:bottom w:val="single" w:sz="4" w:space="0" w:color="BFBFBF"/>
              <w:right w:val="single" w:sz="4" w:space="0" w:color="BFBFBF"/>
            </w:tcBorders>
            <w:shd w:val="clear" w:color="auto" w:fill="EAF2FB"/>
          </w:tcPr>
          <w:p w14:paraId="58CA13E1" w14:textId="77777777" w:rsidR="00F114E0" w:rsidRDefault="00000000">
            <w:pPr>
              <w:spacing w:before="20" w:after="20" w:line="240" w:lineRule="exact"/>
            </w:pPr>
            <w:r>
              <w:rPr>
                <w:sz w:val="18"/>
                <w:szCs w:val="18"/>
              </w:rPr>
              <w:t xml:space="preserve">El </w:t>
            </w:r>
            <w:r>
              <w:rPr>
                <w:b/>
                <w:bCs/>
                <w:sz w:val="18"/>
                <w:szCs w:val="18"/>
              </w:rPr>
              <w:t>punto de ruptura</w:t>
            </w:r>
            <w:r>
              <w:rPr>
                <w:sz w:val="18"/>
                <w:szCs w:val="18"/>
              </w:rPr>
              <w:t xml:space="preserve">, el comportamiento en </w:t>
            </w:r>
            <w:r>
              <w:rPr>
                <w:b/>
                <w:bCs/>
                <w:sz w:val="18"/>
                <w:szCs w:val="18"/>
              </w:rPr>
              <w:t>condiciones extremas</w:t>
            </w:r>
            <w:r>
              <w:rPr>
                <w:sz w:val="18"/>
                <w:szCs w:val="18"/>
              </w:rPr>
              <w:t xml:space="preserve"> y la </w:t>
            </w:r>
            <w:r>
              <w:rPr>
                <w:b/>
                <w:bCs/>
                <w:sz w:val="18"/>
                <w:szCs w:val="18"/>
              </w:rPr>
              <w:t>capacidad de recuperación</w:t>
            </w:r>
            <w:r>
              <w:rPr>
                <w:sz w:val="18"/>
                <w:szCs w:val="18"/>
              </w:rPr>
              <w:t xml:space="preserve"> (degradación controlada)</w:t>
            </w:r>
          </w:p>
        </w:tc>
      </w:tr>
      <w:tr w:rsidR="00F114E0" w14:paraId="44F09D87" w14:textId="77777777">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Pr>
          <w:p w14:paraId="7A5D1F40" w14:textId="77777777" w:rsidR="00F114E0" w:rsidRDefault="00000000">
            <w:pPr>
              <w:spacing w:before="20" w:after="20" w:line="240" w:lineRule="exact"/>
            </w:pPr>
            <w:r>
              <w:rPr>
                <w:b/>
                <w:bCs/>
                <w:sz w:val="18"/>
                <w:szCs w:val="18"/>
              </w:rPr>
              <w:t>De volumen</w:t>
            </w:r>
          </w:p>
        </w:tc>
        <w:tc>
          <w:tcPr>
            <w:tcW w:w="2890" w:type="dxa"/>
            <w:tcBorders>
              <w:top w:val="single" w:sz="4" w:space="0" w:color="BFBFBF"/>
              <w:left w:val="single" w:sz="4" w:space="0" w:color="BFBFBF"/>
              <w:bottom w:val="single" w:sz="4" w:space="0" w:color="BFBFBF"/>
              <w:right w:val="single" w:sz="4" w:space="0" w:color="BFBFBF"/>
            </w:tcBorders>
            <w:shd w:val="clear" w:color="auto" w:fill="FFFFFF"/>
          </w:tcPr>
          <w:p w14:paraId="6184D6A1" w14:textId="77777777" w:rsidR="00F114E0" w:rsidRDefault="00000000">
            <w:pPr>
              <w:spacing w:before="20" w:after="20" w:line="240" w:lineRule="exact"/>
            </w:pPr>
            <w:r>
              <w:rPr>
                <w:sz w:val="18"/>
                <w:szCs w:val="18"/>
              </w:rPr>
              <w:t xml:space="preserve">Grandes </w:t>
            </w:r>
            <w:r>
              <w:rPr>
                <w:b/>
                <w:bCs/>
                <w:sz w:val="18"/>
                <w:szCs w:val="18"/>
              </w:rPr>
              <w:t>cantidades de datos</w:t>
            </w:r>
          </w:p>
        </w:tc>
        <w:tc>
          <w:tcPr>
            <w:tcW w:w="4435" w:type="dxa"/>
            <w:tcBorders>
              <w:top w:val="single" w:sz="4" w:space="0" w:color="BFBFBF"/>
              <w:left w:val="single" w:sz="4" w:space="0" w:color="BFBFBF"/>
              <w:bottom w:val="single" w:sz="4" w:space="0" w:color="BFBFBF"/>
              <w:right w:val="single" w:sz="4" w:space="0" w:color="BFBFBF"/>
            </w:tcBorders>
            <w:shd w:val="clear" w:color="auto" w:fill="FFFFFF"/>
          </w:tcPr>
          <w:p w14:paraId="402ACC69" w14:textId="77777777" w:rsidR="00F114E0" w:rsidRDefault="00000000">
            <w:pPr>
              <w:spacing w:before="20" w:after="20" w:line="240" w:lineRule="exact"/>
            </w:pPr>
            <w:r>
              <w:rPr>
                <w:sz w:val="18"/>
                <w:szCs w:val="18"/>
              </w:rPr>
              <w:t>Funcionamiento con bases de datos o ficheros de gran tamaño</w:t>
            </w:r>
          </w:p>
        </w:tc>
      </w:tr>
      <w:tr w:rsidR="00F114E0" w14:paraId="0C6C55B3" w14:textId="77777777">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2FB"/>
          </w:tcPr>
          <w:p w14:paraId="5DD82586" w14:textId="77777777" w:rsidR="00F114E0" w:rsidRDefault="00000000">
            <w:pPr>
              <w:spacing w:before="20" w:after="20" w:line="240" w:lineRule="exact"/>
            </w:pPr>
            <w:r>
              <w:rPr>
                <w:b/>
                <w:bCs/>
                <w:sz w:val="18"/>
                <w:szCs w:val="18"/>
              </w:rPr>
              <w:t>De capacidad</w:t>
            </w:r>
          </w:p>
        </w:tc>
        <w:tc>
          <w:tcPr>
            <w:tcW w:w="2890" w:type="dxa"/>
            <w:tcBorders>
              <w:top w:val="single" w:sz="4" w:space="0" w:color="BFBFBF"/>
              <w:left w:val="single" w:sz="4" w:space="0" w:color="BFBFBF"/>
              <w:bottom w:val="single" w:sz="4" w:space="0" w:color="BFBFBF"/>
              <w:right w:val="single" w:sz="4" w:space="0" w:color="BFBFBF"/>
            </w:tcBorders>
            <w:shd w:val="clear" w:color="auto" w:fill="EAF2FB"/>
          </w:tcPr>
          <w:p w14:paraId="48246B95" w14:textId="77777777" w:rsidR="00F114E0" w:rsidRDefault="00000000">
            <w:pPr>
              <w:spacing w:before="20" w:after="20" w:line="240" w:lineRule="exact"/>
            </w:pPr>
            <w:r>
              <w:rPr>
                <w:sz w:val="18"/>
                <w:szCs w:val="18"/>
              </w:rPr>
              <w:t>Creciente</w:t>
            </w:r>
          </w:p>
        </w:tc>
        <w:tc>
          <w:tcPr>
            <w:tcW w:w="4435" w:type="dxa"/>
            <w:tcBorders>
              <w:top w:val="single" w:sz="4" w:space="0" w:color="BFBFBF"/>
              <w:left w:val="single" w:sz="4" w:space="0" w:color="BFBFBF"/>
              <w:bottom w:val="single" w:sz="4" w:space="0" w:color="BFBFBF"/>
              <w:right w:val="single" w:sz="4" w:space="0" w:color="BFBFBF"/>
            </w:tcBorders>
            <w:shd w:val="clear" w:color="auto" w:fill="EAF2FB"/>
          </w:tcPr>
          <w:p w14:paraId="38400E2B" w14:textId="77777777" w:rsidR="00F114E0" w:rsidRDefault="00000000">
            <w:pPr>
              <w:spacing w:before="20" w:after="20" w:line="240" w:lineRule="exact"/>
            </w:pPr>
            <w:r>
              <w:rPr>
                <w:sz w:val="18"/>
                <w:szCs w:val="18"/>
              </w:rPr>
              <w:t>Número máximo de usuarios o transacciones que admite cumpliendo los requisitos</w:t>
            </w:r>
          </w:p>
        </w:tc>
      </w:tr>
      <w:tr w:rsidR="00F114E0" w14:paraId="4922452D" w14:textId="77777777">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Pr>
          <w:p w14:paraId="332071D8" w14:textId="77777777" w:rsidR="00F114E0" w:rsidRDefault="00000000">
            <w:pPr>
              <w:spacing w:before="20" w:after="20" w:line="240" w:lineRule="exact"/>
            </w:pPr>
            <w:r>
              <w:rPr>
                <w:b/>
                <w:bCs/>
                <w:sz w:val="18"/>
                <w:szCs w:val="18"/>
              </w:rPr>
              <w:t>Sostenida, de resistencia o de remojo (soak)</w:t>
            </w:r>
          </w:p>
        </w:tc>
        <w:tc>
          <w:tcPr>
            <w:tcW w:w="2890" w:type="dxa"/>
            <w:tcBorders>
              <w:top w:val="single" w:sz="4" w:space="0" w:color="BFBFBF"/>
              <w:left w:val="single" w:sz="4" w:space="0" w:color="BFBFBF"/>
              <w:bottom w:val="single" w:sz="4" w:space="0" w:color="BFBFBF"/>
              <w:right w:val="single" w:sz="4" w:space="0" w:color="BFBFBF"/>
            </w:tcBorders>
            <w:shd w:val="clear" w:color="auto" w:fill="FFFFFF"/>
          </w:tcPr>
          <w:p w14:paraId="7EBC3FAF" w14:textId="77777777" w:rsidR="00F114E0" w:rsidRDefault="00000000">
            <w:pPr>
              <w:spacing w:before="20" w:after="20" w:line="240" w:lineRule="exact"/>
            </w:pPr>
            <w:r>
              <w:rPr>
                <w:sz w:val="18"/>
                <w:szCs w:val="18"/>
              </w:rPr>
              <w:t xml:space="preserve">La esperada durante un </w:t>
            </w:r>
            <w:r>
              <w:rPr>
                <w:b/>
                <w:bCs/>
                <w:sz w:val="18"/>
                <w:szCs w:val="18"/>
              </w:rPr>
              <w:t>periodo prolongado</w:t>
            </w:r>
          </w:p>
        </w:tc>
        <w:tc>
          <w:tcPr>
            <w:tcW w:w="4435" w:type="dxa"/>
            <w:tcBorders>
              <w:top w:val="single" w:sz="4" w:space="0" w:color="BFBFBF"/>
              <w:left w:val="single" w:sz="4" w:space="0" w:color="BFBFBF"/>
              <w:bottom w:val="single" w:sz="4" w:space="0" w:color="BFBFBF"/>
              <w:right w:val="single" w:sz="4" w:space="0" w:color="BFBFBF"/>
            </w:tcBorders>
            <w:shd w:val="clear" w:color="auto" w:fill="FFFFFF"/>
          </w:tcPr>
          <w:p w14:paraId="16E42313" w14:textId="77777777" w:rsidR="00F114E0" w:rsidRDefault="00000000">
            <w:pPr>
              <w:spacing w:before="20" w:after="20" w:line="240" w:lineRule="exact"/>
            </w:pPr>
            <w:r>
              <w:rPr>
                <w:sz w:val="18"/>
                <w:szCs w:val="18"/>
              </w:rPr>
              <w:t>Degradación con el tiempo, fugas de memoria, agotamiento de conexiones</w:t>
            </w:r>
          </w:p>
        </w:tc>
      </w:tr>
      <w:tr w:rsidR="00F114E0" w14:paraId="721D88BE" w14:textId="77777777">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2FB"/>
          </w:tcPr>
          <w:p w14:paraId="42C4AECE" w14:textId="77777777" w:rsidR="00F114E0" w:rsidRDefault="00000000">
            <w:pPr>
              <w:spacing w:before="20" w:after="20" w:line="240" w:lineRule="exact"/>
            </w:pPr>
            <w:r>
              <w:rPr>
                <w:b/>
                <w:bCs/>
                <w:sz w:val="18"/>
                <w:szCs w:val="18"/>
              </w:rPr>
              <w:t>De picos (spike)</w:t>
            </w:r>
          </w:p>
        </w:tc>
        <w:tc>
          <w:tcPr>
            <w:tcW w:w="2890" w:type="dxa"/>
            <w:tcBorders>
              <w:top w:val="single" w:sz="4" w:space="0" w:color="BFBFBF"/>
              <w:left w:val="single" w:sz="4" w:space="0" w:color="BFBFBF"/>
              <w:bottom w:val="single" w:sz="4" w:space="0" w:color="BFBFBF"/>
              <w:right w:val="single" w:sz="4" w:space="0" w:color="BFBFBF"/>
            </w:tcBorders>
            <w:shd w:val="clear" w:color="auto" w:fill="EAF2FB"/>
          </w:tcPr>
          <w:p w14:paraId="0E72FE6A" w14:textId="77777777" w:rsidR="00F114E0" w:rsidRDefault="00000000">
            <w:pPr>
              <w:spacing w:before="20" w:after="20" w:line="240" w:lineRule="exact"/>
            </w:pPr>
            <w:r>
              <w:rPr>
                <w:sz w:val="18"/>
                <w:szCs w:val="18"/>
              </w:rPr>
              <w:t xml:space="preserve">Aumentos </w:t>
            </w:r>
            <w:r>
              <w:rPr>
                <w:b/>
                <w:bCs/>
                <w:sz w:val="18"/>
                <w:szCs w:val="18"/>
              </w:rPr>
              <w:t>bruscos</w:t>
            </w:r>
            <w:r>
              <w:rPr>
                <w:sz w:val="18"/>
                <w:szCs w:val="18"/>
              </w:rPr>
              <w:t xml:space="preserve"> y breves</w:t>
            </w:r>
          </w:p>
        </w:tc>
        <w:tc>
          <w:tcPr>
            <w:tcW w:w="4435" w:type="dxa"/>
            <w:tcBorders>
              <w:top w:val="single" w:sz="4" w:space="0" w:color="BFBFBF"/>
              <w:left w:val="single" w:sz="4" w:space="0" w:color="BFBFBF"/>
              <w:bottom w:val="single" w:sz="4" w:space="0" w:color="BFBFBF"/>
              <w:right w:val="single" w:sz="4" w:space="0" w:color="BFBFBF"/>
            </w:tcBorders>
            <w:shd w:val="clear" w:color="auto" w:fill="EAF2FB"/>
          </w:tcPr>
          <w:p w14:paraId="6C96D95C" w14:textId="77777777" w:rsidR="00F114E0" w:rsidRDefault="00000000">
            <w:pPr>
              <w:spacing w:before="20" w:after="20" w:line="240" w:lineRule="exact"/>
            </w:pPr>
            <w:r>
              <w:rPr>
                <w:sz w:val="18"/>
                <w:szCs w:val="18"/>
              </w:rPr>
              <w:t>Reacción y recuperación ante picos repentinos</w:t>
            </w:r>
          </w:p>
        </w:tc>
      </w:tr>
      <w:tr w:rsidR="00F114E0" w14:paraId="3B75219E" w14:textId="77777777">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Pr>
          <w:p w14:paraId="7213D7A2" w14:textId="77777777" w:rsidR="00F114E0" w:rsidRDefault="00000000">
            <w:pPr>
              <w:spacing w:before="20" w:after="20" w:line="240" w:lineRule="exact"/>
            </w:pPr>
            <w:r>
              <w:rPr>
                <w:b/>
                <w:bCs/>
                <w:sz w:val="18"/>
                <w:szCs w:val="18"/>
              </w:rPr>
              <w:t>De escalabilidad</w:t>
            </w:r>
          </w:p>
        </w:tc>
        <w:tc>
          <w:tcPr>
            <w:tcW w:w="2890" w:type="dxa"/>
            <w:tcBorders>
              <w:top w:val="single" w:sz="4" w:space="0" w:color="BFBFBF"/>
              <w:left w:val="single" w:sz="4" w:space="0" w:color="BFBFBF"/>
              <w:bottom w:val="single" w:sz="4" w:space="0" w:color="BFBFBF"/>
              <w:right w:val="single" w:sz="4" w:space="0" w:color="BFBFBF"/>
            </w:tcBorders>
            <w:shd w:val="clear" w:color="auto" w:fill="FFFFFF"/>
          </w:tcPr>
          <w:p w14:paraId="7E44505E" w14:textId="77777777" w:rsidR="00F114E0" w:rsidRDefault="00000000">
            <w:pPr>
              <w:spacing w:before="20" w:after="20" w:line="240" w:lineRule="exact"/>
            </w:pPr>
            <w:r>
              <w:rPr>
                <w:sz w:val="18"/>
                <w:szCs w:val="18"/>
              </w:rPr>
              <w:t>Creciente, añadiendo recursos</w:t>
            </w:r>
          </w:p>
        </w:tc>
        <w:tc>
          <w:tcPr>
            <w:tcW w:w="4435" w:type="dxa"/>
            <w:tcBorders>
              <w:top w:val="single" w:sz="4" w:space="0" w:color="BFBFBF"/>
              <w:left w:val="single" w:sz="4" w:space="0" w:color="BFBFBF"/>
              <w:bottom w:val="single" w:sz="4" w:space="0" w:color="BFBFBF"/>
              <w:right w:val="single" w:sz="4" w:space="0" w:color="BFBFBF"/>
            </w:tcBorders>
            <w:shd w:val="clear" w:color="auto" w:fill="FFFFFF"/>
          </w:tcPr>
          <w:p w14:paraId="1DCC235B" w14:textId="77777777" w:rsidR="00F114E0" w:rsidRDefault="00000000">
            <w:pPr>
              <w:spacing w:before="20" w:after="20" w:line="240" w:lineRule="exact"/>
            </w:pPr>
            <w:r>
              <w:rPr>
                <w:sz w:val="18"/>
                <w:szCs w:val="18"/>
              </w:rPr>
              <w:t>Si el rendimiento mejora en proporción a los recursos añadidos</w:t>
            </w:r>
          </w:p>
        </w:tc>
      </w:tr>
    </w:tbl>
    <w:p w14:paraId="17976FC9" w14:textId="77777777" w:rsidR="00F114E0" w:rsidRDefault="00F114E0">
      <w:pPr>
        <w:spacing w:after="60"/>
      </w:pPr>
    </w:p>
    <w:p w14:paraId="27A82D24" w14:textId="77777777" w:rsidR="00F114E0" w:rsidRDefault="00000000">
      <w:pPr>
        <w:jc w:val="both"/>
      </w:pPr>
      <w:r>
        <w:t xml:space="preserve">Métricas habituales: </w:t>
      </w:r>
      <w:r>
        <w:rPr>
          <w:b/>
          <w:bCs/>
        </w:rPr>
        <w:t>tiempo de respuesta</w:t>
      </w:r>
      <w:r>
        <w:t xml:space="preserve"> (medio y por </w:t>
      </w:r>
      <w:r>
        <w:rPr>
          <w:b/>
          <w:bCs/>
        </w:rPr>
        <w:t>percentiles</w:t>
      </w:r>
      <w:r>
        <w:t xml:space="preserve">, como el percentil 90), </w:t>
      </w:r>
      <w:r>
        <w:rPr>
          <w:b/>
          <w:bCs/>
        </w:rPr>
        <w:t>transacciones o peticiones por segundo</w:t>
      </w:r>
      <w:r>
        <w:t xml:space="preserve">, </w:t>
      </w:r>
      <w:r>
        <w:rPr>
          <w:b/>
          <w:bCs/>
        </w:rPr>
        <w:t>usuarios concurrentes</w:t>
      </w:r>
      <w:r>
        <w:t xml:space="preserve">, </w:t>
      </w:r>
      <w:r>
        <w:rPr>
          <w:b/>
          <w:bCs/>
        </w:rPr>
        <w:t>tasa de errores</w:t>
      </w:r>
      <w:r>
        <w:t xml:space="preserve"> y consumo de </w:t>
      </w:r>
      <w:r>
        <w:rPr>
          <w:b/>
          <w:bCs/>
        </w:rPr>
        <w:t>CPU, memoria, disco y red</w:t>
      </w:r>
      <w:r>
        <w:t xml:space="preserve">. Las pruebas deben ejecutarse en un entorno </w:t>
      </w:r>
      <w:r>
        <w:rPr>
          <w:b/>
          <w:bCs/>
        </w:rPr>
        <w:t>representativo de producción</w:t>
      </w:r>
      <w:r>
        <w:t xml:space="preserve"> (preproducción) y con una </w:t>
      </w:r>
      <w:r>
        <w:rPr>
          <w:b/>
          <w:bCs/>
        </w:rPr>
        <w:t>volumetría realista</w:t>
      </w:r>
      <w:r>
        <w:t>: una carga muy distinta de la real, por encima o por debajo, no sirve para sacar conclusiones.</w:t>
      </w:r>
    </w:p>
    <w:p w14:paraId="79D87D9D" w14:textId="77777777" w:rsidR="00F114E0" w:rsidRDefault="00000000">
      <w:pPr>
        <w:jc w:val="both"/>
      </w:pPr>
      <w:r>
        <w:rPr>
          <w:b/>
          <w:bCs/>
        </w:rPr>
        <w:t>Herramientas</w:t>
      </w:r>
      <w:r>
        <w:t xml:space="preserve">. </w:t>
      </w:r>
      <w:r>
        <w:rPr>
          <w:b/>
          <w:bCs/>
        </w:rPr>
        <w:t>Apache JMeter</w:t>
      </w:r>
      <w:r>
        <w:t xml:space="preserve"> es la herramienta de código abierto más extendida: simula usuarios concurrentes que ejecutan peticiones HTTP, servicios web, JDBC y otros protocolos, permite incluir </w:t>
      </w:r>
      <w:r>
        <w:rPr>
          <w:b/>
          <w:bCs/>
        </w:rPr>
        <w:t>aserciones</w:t>
      </w:r>
      <w:r>
        <w:t xml:space="preserve"> para validar las respuestas y genera informes. Otras herramientas son </w:t>
      </w:r>
      <w:r>
        <w:rPr>
          <w:b/>
          <w:bCs/>
        </w:rPr>
        <w:t>Gatling</w:t>
      </w:r>
      <w:r>
        <w:t xml:space="preserve">, </w:t>
      </w:r>
      <w:r>
        <w:rPr>
          <w:b/>
          <w:bCs/>
        </w:rPr>
        <w:t>k6</w:t>
      </w:r>
      <w:r>
        <w:t xml:space="preserve">, </w:t>
      </w:r>
      <w:r>
        <w:rPr>
          <w:b/>
          <w:bCs/>
        </w:rPr>
        <w:t>Locust</w:t>
      </w:r>
      <w:r>
        <w:t xml:space="preserve"> y LoadRunner. Estas pruebas se </w:t>
      </w:r>
      <w:r>
        <w:lastRenderedPageBreak/>
        <w:t xml:space="preserve">pueden integrar en el pipeline de </w:t>
      </w:r>
      <w:r>
        <w:rPr>
          <w:b/>
          <w:bCs/>
        </w:rPr>
        <w:t>integración continua</w:t>
      </w:r>
      <w:r>
        <w:t xml:space="preserve"> para detectar regresiones de rendimiento en cada versión, con escenarios de concurrencia definidos e informes automáticos, en lugar de dejarlas para el final del proyecto.</w:t>
      </w:r>
    </w:p>
    <w:tbl>
      <w:tblPr>
        <w:tblW w:w="9638" w:type="dxa"/>
        <w:tblLayout w:type="fixed"/>
        <w:tblCellMar>
          <w:top w:w="100" w:type="dxa"/>
          <w:left w:w="160" w:type="dxa"/>
          <w:bottom w:w="60" w:type="dxa"/>
          <w:right w:w="160" w:type="dxa"/>
        </w:tblCellMar>
        <w:tblLook w:val="0000" w:firstRow="0" w:lastRow="0" w:firstColumn="0" w:lastColumn="0" w:noHBand="0" w:noVBand="0"/>
      </w:tblPr>
      <w:tblGrid>
        <w:gridCol w:w="9638"/>
      </w:tblGrid>
      <w:tr w:rsidR="00F114E0" w14:paraId="67FAFDC0" w14:textId="77777777">
        <w:trPr>
          <w:cantSplit/>
        </w:trPr>
        <w:tc>
          <w:tcPr>
            <w:tcW w:w="9638" w:type="dxa"/>
            <w:tcBorders>
              <w:left w:val="single" w:sz="24" w:space="0" w:color="C55A11"/>
            </w:tcBorders>
            <w:shd w:val="clear" w:color="auto" w:fill="FFF4E5"/>
          </w:tcPr>
          <w:p w14:paraId="0157F171" w14:textId="77777777" w:rsidR="00F114E0" w:rsidRDefault="00000000">
            <w:pPr>
              <w:keepNext/>
              <w:spacing w:after="60"/>
            </w:pPr>
            <w:r>
              <w:rPr>
                <w:b/>
                <w:bCs/>
                <w:color w:val="C55A11"/>
              </w:rPr>
              <w:t>Matices que se preguntan</w:t>
            </w:r>
          </w:p>
          <w:p w14:paraId="25D623D7" w14:textId="77777777" w:rsidR="00F114E0" w:rsidRDefault="00000000">
            <w:pPr>
              <w:pStyle w:val="Prrafodelista"/>
              <w:numPr>
                <w:ilvl w:val="0"/>
                <w:numId w:val="1"/>
              </w:numPr>
              <w:spacing w:after="30"/>
            </w:pPr>
            <w:r>
              <w:rPr>
                <w:sz w:val="19"/>
                <w:szCs w:val="19"/>
              </w:rPr>
              <w:t xml:space="preserve">Comportamiento en </w:t>
            </w:r>
            <w:r>
              <w:rPr>
                <w:b/>
                <w:bCs/>
                <w:sz w:val="19"/>
                <w:szCs w:val="19"/>
              </w:rPr>
              <w:t>condiciones extremas o situaciones inusuales</w:t>
            </w:r>
            <w:r>
              <w:rPr>
                <w:sz w:val="19"/>
                <w:szCs w:val="19"/>
              </w:rPr>
              <w:t xml:space="preserve"> → pruebas de </w:t>
            </w:r>
            <w:r>
              <w:rPr>
                <w:b/>
                <w:bCs/>
                <w:sz w:val="19"/>
                <w:szCs w:val="19"/>
              </w:rPr>
              <w:t>estrés</w:t>
            </w:r>
            <w:r>
              <w:rPr>
                <w:sz w:val="19"/>
                <w:szCs w:val="19"/>
              </w:rPr>
              <w:t>. No son de regresión, de aceptación ni funcionales.</w:t>
            </w:r>
          </w:p>
          <w:p w14:paraId="2329B3E5" w14:textId="77777777" w:rsidR="00F114E0" w:rsidRDefault="00000000">
            <w:pPr>
              <w:pStyle w:val="Prrafodelista"/>
              <w:numPr>
                <w:ilvl w:val="0"/>
                <w:numId w:val="1"/>
              </w:numPr>
              <w:spacing w:after="30"/>
            </w:pPr>
            <w:r>
              <w:rPr>
                <w:sz w:val="19"/>
                <w:szCs w:val="19"/>
              </w:rPr>
              <w:t xml:space="preserve">Carga = condiciones </w:t>
            </w:r>
            <w:r>
              <w:rPr>
                <w:b/>
                <w:bCs/>
                <w:sz w:val="19"/>
                <w:szCs w:val="19"/>
              </w:rPr>
              <w:t>esperadas</w:t>
            </w:r>
            <w:r>
              <w:rPr>
                <w:sz w:val="19"/>
                <w:szCs w:val="19"/>
              </w:rPr>
              <w:t xml:space="preserve">; estrés = </w:t>
            </w:r>
            <w:r>
              <w:rPr>
                <w:b/>
                <w:bCs/>
                <w:sz w:val="19"/>
                <w:szCs w:val="19"/>
              </w:rPr>
              <w:t>más allá</w:t>
            </w:r>
            <w:r>
              <w:rPr>
                <w:sz w:val="19"/>
                <w:szCs w:val="19"/>
              </w:rPr>
              <w:t xml:space="preserve"> de lo esperado; volumen = </w:t>
            </w:r>
            <w:r>
              <w:rPr>
                <w:b/>
                <w:bCs/>
                <w:sz w:val="19"/>
                <w:szCs w:val="19"/>
              </w:rPr>
              <w:t>muchos datos</w:t>
            </w:r>
            <w:r>
              <w:rPr>
                <w:sz w:val="19"/>
                <w:szCs w:val="19"/>
              </w:rPr>
              <w:t xml:space="preserve">; sostenida = </w:t>
            </w:r>
            <w:r>
              <w:rPr>
                <w:b/>
                <w:bCs/>
                <w:sz w:val="19"/>
                <w:szCs w:val="19"/>
              </w:rPr>
              <w:t>mucho tiempo</w:t>
            </w:r>
            <w:r>
              <w:rPr>
                <w:sz w:val="19"/>
                <w:szCs w:val="19"/>
              </w:rPr>
              <w:t>.</w:t>
            </w:r>
          </w:p>
          <w:p w14:paraId="11E70D6E" w14:textId="77777777" w:rsidR="00F114E0" w:rsidRDefault="00000000">
            <w:pPr>
              <w:pStyle w:val="Prrafodelista"/>
              <w:numPr>
                <w:ilvl w:val="0"/>
                <w:numId w:val="1"/>
              </w:numPr>
              <w:spacing w:after="30"/>
            </w:pPr>
            <w:r>
              <w:rPr>
                <w:sz w:val="19"/>
                <w:szCs w:val="19"/>
              </w:rPr>
              <w:t xml:space="preserve">Para incluir pruebas de rendimiento en la integración continua, la respuesta correcta es </w:t>
            </w:r>
            <w:r>
              <w:rPr>
                <w:b/>
                <w:bCs/>
                <w:sz w:val="19"/>
                <w:szCs w:val="19"/>
              </w:rPr>
              <w:t>JMeter o herramientas equivalentes</w:t>
            </w:r>
            <w:r>
              <w:rPr>
                <w:sz w:val="19"/>
                <w:szCs w:val="19"/>
              </w:rPr>
              <w:t xml:space="preserve"> con escenarios de carga y transacciones e informes automatizados. Son incorrectas las pruebas manuales sin escenarios de concurrencia, contratar a una empresa que pruebe al final y no probar el rendimiento en preproducción.</w:t>
            </w:r>
          </w:p>
        </w:tc>
      </w:tr>
    </w:tbl>
    <w:p w14:paraId="22E5AD91" w14:textId="77777777" w:rsidR="00F114E0" w:rsidRDefault="00F114E0">
      <w:pPr>
        <w:spacing w:after="60"/>
      </w:pPr>
    </w:p>
    <w:p w14:paraId="60406ABE" w14:textId="77777777" w:rsidR="00F114E0" w:rsidRDefault="00000000">
      <w:pPr>
        <w:pStyle w:val="Ttulo2"/>
      </w:pPr>
      <w:bookmarkStart w:id="29" w:name="__RefHeading___Toc3551_3032809061"/>
      <w:bookmarkEnd w:id="29"/>
      <w:r>
        <w:t>6.6. Pruebas de seguridad</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891"/>
        <w:gridCol w:w="1927"/>
        <w:gridCol w:w="4820"/>
      </w:tblGrid>
      <w:tr w:rsidR="00F114E0" w14:paraId="7E3EB2CF" w14:textId="77777777">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224BD76A" w14:textId="77777777" w:rsidR="00F114E0" w:rsidRDefault="00000000">
            <w:pPr>
              <w:spacing w:before="20" w:after="20" w:line="240" w:lineRule="exact"/>
            </w:pPr>
            <w:r>
              <w:rPr>
                <w:b/>
                <w:bCs/>
                <w:color w:val="FFFFFF"/>
                <w:sz w:val="18"/>
                <w:szCs w:val="18"/>
              </w:rPr>
              <w:t>Técnica</w:t>
            </w:r>
          </w:p>
        </w:tc>
        <w:tc>
          <w:tcPr>
            <w:tcW w:w="1927" w:type="dxa"/>
            <w:tcBorders>
              <w:top w:val="single" w:sz="4" w:space="0" w:color="BFBFBF"/>
              <w:left w:val="single" w:sz="4" w:space="0" w:color="BFBFBF"/>
              <w:bottom w:val="single" w:sz="4" w:space="0" w:color="BFBFBF"/>
              <w:right w:val="single" w:sz="4" w:space="0" w:color="BFBFBF"/>
            </w:tcBorders>
            <w:shd w:val="clear" w:color="auto" w:fill="1F4E79"/>
          </w:tcPr>
          <w:p w14:paraId="5293AF8F" w14:textId="77777777" w:rsidR="00F114E0" w:rsidRDefault="00000000">
            <w:pPr>
              <w:spacing w:before="20" w:after="20" w:line="240" w:lineRule="exact"/>
            </w:pPr>
            <w:r>
              <w:rPr>
                <w:b/>
                <w:bCs/>
                <w:color w:val="FFFFFF"/>
                <w:sz w:val="18"/>
                <w:szCs w:val="18"/>
              </w:rPr>
              <w:t>Tipo</w:t>
            </w:r>
          </w:p>
        </w:tc>
        <w:tc>
          <w:tcPr>
            <w:tcW w:w="4820" w:type="dxa"/>
            <w:tcBorders>
              <w:top w:val="single" w:sz="4" w:space="0" w:color="BFBFBF"/>
              <w:left w:val="single" w:sz="4" w:space="0" w:color="BFBFBF"/>
              <w:bottom w:val="single" w:sz="4" w:space="0" w:color="BFBFBF"/>
              <w:right w:val="single" w:sz="4" w:space="0" w:color="BFBFBF"/>
            </w:tcBorders>
            <w:shd w:val="clear" w:color="auto" w:fill="1F4E79"/>
          </w:tcPr>
          <w:p w14:paraId="06C2E7AE" w14:textId="77777777" w:rsidR="00F114E0" w:rsidRDefault="00000000">
            <w:pPr>
              <w:spacing w:before="20" w:after="20" w:line="240" w:lineRule="exact"/>
            </w:pPr>
            <w:r>
              <w:rPr>
                <w:b/>
                <w:bCs/>
                <w:color w:val="FFFFFF"/>
                <w:sz w:val="18"/>
                <w:szCs w:val="18"/>
              </w:rPr>
              <w:t>Descripción</w:t>
            </w:r>
          </w:p>
        </w:tc>
      </w:tr>
      <w:tr w:rsidR="00F114E0" w14:paraId="4AB437D0"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465E9CAB" w14:textId="77777777" w:rsidR="00F114E0" w:rsidRDefault="00000000">
            <w:pPr>
              <w:spacing w:before="20" w:after="20" w:line="240" w:lineRule="exact"/>
            </w:pPr>
            <w:r>
              <w:rPr>
                <w:b/>
                <w:bCs/>
                <w:sz w:val="18"/>
                <w:szCs w:val="18"/>
              </w:rPr>
              <w:t>SAST (análisis estático de seguridad)</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Pr>
          <w:p w14:paraId="36AD347F" w14:textId="77777777" w:rsidR="00F114E0" w:rsidRDefault="00000000">
            <w:pPr>
              <w:spacing w:before="20" w:after="20" w:line="240" w:lineRule="exact"/>
            </w:pPr>
            <w:r>
              <w:rPr>
                <w:sz w:val="18"/>
                <w:szCs w:val="18"/>
              </w:rPr>
              <w:t>Caja blanca, sin ejecutar</w:t>
            </w:r>
          </w:p>
        </w:tc>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2DC3C6F4" w14:textId="77777777" w:rsidR="00F114E0" w:rsidRDefault="00000000">
            <w:pPr>
              <w:spacing w:before="20" w:after="20" w:line="240" w:lineRule="exact"/>
            </w:pPr>
            <w:r>
              <w:rPr>
                <w:sz w:val="18"/>
                <w:szCs w:val="18"/>
              </w:rPr>
              <w:t>Analiza el código fuente en busca de vulnerabilidades (inyección SQL, XSS…). Se integra en el pipeline</w:t>
            </w:r>
          </w:p>
        </w:tc>
      </w:tr>
      <w:tr w:rsidR="00F114E0" w14:paraId="381E1B1B"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7ECDF0BD" w14:textId="77777777" w:rsidR="00F114E0" w:rsidRDefault="00000000">
            <w:pPr>
              <w:spacing w:before="20" w:after="20" w:line="240" w:lineRule="exact"/>
            </w:pPr>
            <w:r>
              <w:rPr>
                <w:b/>
                <w:bCs/>
                <w:sz w:val="18"/>
                <w:szCs w:val="18"/>
              </w:rPr>
              <w:t>DAST (análisis dinámico de seguridad)</w:t>
            </w:r>
          </w:p>
        </w:tc>
        <w:tc>
          <w:tcPr>
            <w:tcW w:w="1927" w:type="dxa"/>
            <w:tcBorders>
              <w:top w:val="single" w:sz="4" w:space="0" w:color="BFBFBF"/>
              <w:left w:val="single" w:sz="4" w:space="0" w:color="BFBFBF"/>
              <w:bottom w:val="single" w:sz="4" w:space="0" w:color="BFBFBF"/>
              <w:right w:val="single" w:sz="4" w:space="0" w:color="BFBFBF"/>
            </w:tcBorders>
            <w:shd w:val="clear" w:color="auto" w:fill="EAF2FB"/>
          </w:tcPr>
          <w:p w14:paraId="3D997C1F" w14:textId="77777777" w:rsidR="00F114E0" w:rsidRDefault="00000000">
            <w:pPr>
              <w:spacing w:before="20" w:after="20" w:line="240" w:lineRule="exact"/>
            </w:pPr>
            <w:r>
              <w:rPr>
                <w:sz w:val="18"/>
                <w:szCs w:val="18"/>
              </w:rPr>
              <w:t>Caja negra, en ejecución</w:t>
            </w:r>
          </w:p>
        </w:tc>
        <w:tc>
          <w:tcPr>
            <w:tcW w:w="4820" w:type="dxa"/>
            <w:tcBorders>
              <w:top w:val="single" w:sz="4" w:space="0" w:color="BFBFBF"/>
              <w:left w:val="single" w:sz="4" w:space="0" w:color="BFBFBF"/>
              <w:bottom w:val="single" w:sz="4" w:space="0" w:color="BFBFBF"/>
              <w:right w:val="single" w:sz="4" w:space="0" w:color="BFBFBF"/>
            </w:tcBorders>
            <w:shd w:val="clear" w:color="auto" w:fill="EAF2FB"/>
          </w:tcPr>
          <w:p w14:paraId="443B75AC" w14:textId="77777777" w:rsidR="00F114E0" w:rsidRDefault="00000000">
            <w:pPr>
              <w:spacing w:before="20" w:after="20" w:line="240" w:lineRule="exact"/>
            </w:pPr>
            <w:r>
              <w:rPr>
                <w:sz w:val="18"/>
                <w:szCs w:val="18"/>
              </w:rPr>
              <w:t xml:space="preserve">Ataca la aplicación desplegada desde fuera, como haría un atacante. Ejemplo: </w:t>
            </w:r>
            <w:r>
              <w:rPr>
                <w:b/>
                <w:bCs/>
                <w:sz w:val="18"/>
                <w:szCs w:val="18"/>
              </w:rPr>
              <w:t>OWASP ZAP</w:t>
            </w:r>
          </w:p>
        </w:tc>
      </w:tr>
      <w:tr w:rsidR="00F114E0" w14:paraId="0615D494"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7602A98E" w14:textId="77777777" w:rsidR="00F114E0" w:rsidRDefault="00000000">
            <w:pPr>
              <w:spacing w:before="20" w:after="20" w:line="240" w:lineRule="exact"/>
            </w:pPr>
            <w:r>
              <w:rPr>
                <w:b/>
                <w:bCs/>
                <w:sz w:val="18"/>
                <w:szCs w:val="18"/>
              </w:rPr>
              <w:t>IAST</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Pr>
          <w:p w14:paraId="5F2FA91D" w14:textId="77777777" w:rsidR="00F114E0" w:rsidRDefault="00000000">
            <w:pPr>
              <w:spacing w:before="20" w:after="20" w:line="240" w:lineRule="exact"/>
            </w:pPr>
            <w:r>
              <w:rPr>
                <w:sz w:val="18"/>
                <w:szCs w:val="18"/>
              </w:rPr>
              <w:t>Caja gris</w:t>
            </w:r>
          </w:p>
        </w:tc>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4277B98B" w14:textId="77777777" w:rsidR="00F114E0" w:rsidRDefault="00000000">
            <w:pPr>
              <w:spacing w:before="20" w:after="20" w:line="240" w:lineRule="exact"/>
            </w:pPr>
            <w:r>
              <w:rPr>
                <w:sz w:val="18"/>
                <w:szCs w:val="18"/>
              </w:rPr>
              <w:t>Agentes instrumentados dentro de la aplicación durante las pruebas</w:t>
            </w:r>
          </w:p>
        </w:tc>
      </w:tr>
      <w:tr w:rsidR="00F114E0" w14:paraId="72A4C637"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0E88E565" w14:textId="77777777" w:rsidR="00F114E0" w:rsidRDefault="00000000">
            <w:pPr>
              <w:spacing w:before="20" w:after="20" w:line="240" w:lineRule="exact"/>
            </w:pPr>
            <w:r>
              <w:rPr>
                <w:b/>
                <w:bCs/>
                <w:sz w:val="18"/>
                <w:szCs w:val="18"/>
              </w:rPr>
              <w:t>SCA (análisis de composición)</w:t>
            </w:r>
          </w:p>
        </w:tc>
        <w:tc>
          <w:tcPr>
            <w:tcW w:w="1927" w:type="dxa"/>
            <w:tcBorders>
              <w:top w:val="single" w:sz="4" w:space="0" w:color="BFBFBF"/>
              <w:left w:val="single" w:sz="4" w:space="0" w:color="BFBFBF"/>
              <w:bottom w:val="single" w:sz="4" w:space="0" w:color="BFBFBF"/>
              <w:right w:val="single" w:sz="4" w:space="0" w:color="BFBFBF"/>
            </w:tcBorders>
            <w:shd w:val="clear" w:color="auto" w:fill="EAF2FB"/>
          </w:tcPr>
          <w:p w14:paraId="34D50CF0" w14:textId="77777777" w:rsidR="00F114E0" w:rsidRDefault="00000000">
            <w:pPr>
              <w:spacing w:before="20" w:after="20" w:line="240" w:lineRule="exact"/>
            </w:pPr>
            <w:r>
              <w:rPr>
                <w:sz w:val="18"/>
                <w:szCs w:val="18"/>
              </w:rPr>
              <w:t>Dependencias</w:t>
            </w:r>
          </w:p>
        </w:tc>
        <w:tc>
          <w:tcPr>
            <w:tcW w:w="4820" w:type="dxa"/>
            <w:tcBorders>
              <w:top w:val="single" w:sz="4" w:space="0" w:color="BFBFBF"/>
              <w:left w:val="single" w:sz="4" w:space="0" w:color="BFBFBF"/>
              <w:bottom w:val="single" w:sz="4" w:space="0" w:color="BFBFBF"/>
              <w:right w:val="single" w:sz="4" w:space="0" w:color="BFBFBF"/>
            </w:tcBorders>
            <w:shd w:val="clear" w:color="auto" w:fill="EAF2FB"/>
          </w:tcPr>
          <w:p w14:paraId="6C5E2455" w14:textId="77777777" w:rsidR="00F114E0" w:rsidRDefault="00000000">
            <w:pPr>
              <w:spacing w:before="20" w:after="20" w:line="240" w:lineRule="exact"/>
            </w:pPr>
            <w:r>
              <w:rPr>
                <w:sz w:val="18"/>
                <w:szCs w:val="18"/>
              </w:rPr>
              <w:t>Detecta componentes de terceros con vulnerabilidades conocidas o licencias incompatibles</w:t>
            </w:r>
          </w:p>
        </w:tc>
      </w:tr>
      <w:tr w:rsidR="00F114E0" w14:paraId="61E781C8"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36551734" w14:textId="77777777" w:rsidR="00F114E0" w:rsidRDefault="00000000">
            <w:pPr>
              <w:spacing w:before="20" w:after="20" w:line="240" w:lineRule="exact"/>
            </w:pPr>
            <w:r>
              <w:rPr>
                <w:b/>
                <w:bCs/>
                <w:sz w:val="18"/>
                <w:szCs w:val="18"/>
              </w:rPr>
              <w:t>Pruebas de penetración (pentesting)</w:t>
            </w:r>
          </w:p>
        </w:tc>
        <w:tc>
          <w:tcPr>
            <w:tcW w:w="1927" w:type="dxa"/>
            <w:tcBorders>
              <w:top w:val="single" w:sz="4" w:space="0" w:color="BFBFBF"/>
              <w:left w:val="single" w:sz="4" w:space="0" w:color="BFBFBF"/>
              <w:bottom w:val="single" w:sz="4" w:space="0" w:color="BFBFBF"/>
              <w:right w:val="single" w:sz="4" w:space="0" w:color="BFBFBF"/>
            </w:tcBorders>
            <w:shd w:val="clear" w:color="auto" w:fill="FFFFFF"/>
          </w:tcPr>
          <w:p w14:paraId="7967FD07" w14:textId="77777777" w:rsidR="00F114E0" w:rsidRDefault="00000000">
            <w:pPr>
              <w:spacing w:before="20" w:after="20" w:line="240" w:lineRule="exact"/>
            </w:pPr>
            <w:r>
              <w:rPr>
                <w:sz w:val="18"/>
                <w:szCs w:val="18"/>
              </w:rPr>
              <w:t>Manual o semiautomática</w:t>
            </w:r>
          </w:p>
        </w:tc>
        <w:tc>
          <w:tcPr>
            <w:tcW w:w="4820" w:type="dxa"/>
            <w:tcBorders>
              <w:top w:val="single" w:sz="4" w:space="0" w:color="BFBFBF"/>
              <w:left w:val="single" w:sz="4" w:space="0" w:color="BFBFBF"/>
              <w:bottom w:val="single" w:sz="4" w:space="0" w:color="BFBFBF"/>
              <w:right w:val="single" w:sz="4" w:space="0" w:color="BFBFBF"/>
            </w:tcBorders>
            <w:shd w:val="clear" w:color="auto" w:fill="FFFFFF"/>
          </w:tcPr>
          <w:p w14:paraId="2562FF43" w14:textId="77777777" w:rsidR="00F114E0" w:rsidRDefault="00000000">
            <w:pPr>
              <w:spacing w:before="20" w:after="20" w:line="240" w:lineRule="exact"/>
            </w:pPr>
            <w:r>
              <w:rPr>
                <w:sz w:val="18"/>
                <w:szCs w:val="18"/>
              </w:rPr>
              <w:t>Expertos simulan ataques reales para encontrar vulnerabilidades explotables</w:t>
            </w:r>
          </w:p>
        </w:tc>
      </w:tr>
    </w:tbl>
    <w:p w14:paraId="096ACAB3" w14:textId="77777777" w:rsidR="00F114E0" w:rsidRDefault="00F114E0">
      <w:pPr>
        <w:spacing w:after="60"/>
      </w:pPr>
    </w:p>
    <w:p w14:paraId="60EEDDDD" w14:textId="77777777" w:rsidR="00F114E0" w:rsidRDefault="00000000">
      <w:pPr>
        <w:jc w:val="both"/>
      </w:pPr>
      <w:r>
        <w:t xml:space="preserve">La referencia más usada es el </w:t>
      </w:r>
      <w:r>
        <w:rPr>
          <w:b/>
          <w:bCs/>
        </w:rPr>
        <w:t>OWASP Top 10</w:t>
      </w:r>
      <w:r>
        <w:t xml:space="preserve"> (edición de 2021): pérdida de control de acceso, fallos criptográficos, inyección, diseño inseguro, configuración de seguridad incorrecta, componentes vulnerables y desactualizados, fallos de identificación y autenticación, fallos de integridad del software y de los datos, fallos de registro y monitorización, y falsificación de peticiones del lado del servidor (SSRF).</w:t>
      </w:r>
    </w:p>
    <w:p w14:paraId="46C240E6" w14:textId="77777777" w:rsidR="00F114E0" w:rsidRDefault="00000000">
      <w:pPr>
        <w:pStyle w:val="Ttulo2"/>
      </w:pPr>
      <w:bookmarkStart w:id="30" w:name="__RefHeading___Toc3553_3032809061"/>
      <w:bookmarkEnd w:id="30"/>
      <w:r>
        <w:t>6.7. Pruebas de usabilidad y accesibilidad</w:t>
      </w:r>
    </w:p>
    <w:p w14:paraId="25409AB0" w14:textId="77777777" w:rsidR="00F114E0" w:rsidRDefault="00000000">
      <w:pPr>
        <w:jc w:val="both"/>
      </w:pPr>
      <w:r>
        <w:t xml:space="preserve">Las </w:t>
      </w:r>
      <w:r>
        <w:rPr>
          <w:b/>
          <w:bCs/>
        </w:rPr>
        <w:t>pruebas de usabilidad</w:t>
      </w:r>
      <w:r>
        <w:t xml:space="preserve"> evalúan la facilidad de aprendizaje, la eficiencia, los errores y la satisfacción del usuario, con métodos </w:t>
      </w:r>
      <w:r>
        <w:rPr>
          <w:b/>
          <w:bCs/>
        </w:rPr>
        <w:t>heurísticos</w:t>
      </w:r>
      <w:r>
        <w:t xml:space="preserve"> (expertos que aplican principios, como los diez de Nielsen) o </w:t>
      </w:r>
      <w:r>
        <w:rPr>
          <w:b/>
          <w:bCs/>
        </w:rPr>
        <w:t>empíricos</w:t>
      </w:r>
      <w:r>
        <w:t xml:space="preserve"> (usuarios reales, cuestionarios y métricas). Las </w:t>
      </w:r>
      <w:r>
        <w:rPr>
          <w:b/>
          <w:bCs/>
        </w:rPr>
        <w:t>pruebas de accesibilidad</w:t>
      </w:r>
      <w:r>
        <w:t xml:space="preserve"> comprueban que personas con discapacidad pueden usar el sistema, conforme a las pautas WCAG y a la norma UNE-EN 301549, exigibles en el sector público por el Real Decreto 1112/2018. Ambas se desarrollan en el Tema 48.</w:t>
      </w:r>
    </w:p>
    <w:p w14:paraId="3A7B1154" w14:textId="77777777" w:rsidR="00F114E0" w:rsidRDefault="00000000">
      <w:pPr>
        <w:pStyle w:val="Ttulo2"/>
      </w:pPr>
      <w:bookmarkStart w:id="31" w:name="__RefHeading___Toc3555_3032809061"/>
      <w:bookmarkEnd w:id="31"/>
      <w:r>
        <w:t>6.8. Otros tipos de prueba</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697"/>
        <w:gridCol w:w="6941"/>
      </w:tblGrid>
      <w:tr w:rsidR="00F114E0" w14:paraId="1192F6EA" w14:textId="77777777">
        <w:trPr>
          <w:cantSplit/>
          <w:tblHeader/>
        </w:trPr>
        <w:tc>
          <w:tcPr>
            <w:tcW w:w="2697" w:type="dxa"/>
            <w:tcBorders>
              <w:top w:val="single" w:sz="4" w:space="0" w:color="BFBFBF"/>
              <w:left w:val="single" w:sz="4" w:space="0" w:color="BFBFBF"/>
              <w:bottom w:val="single" w:sz="4" w:space="0" w:color="BFBFBF"/>
              <w:right w:val="single" w:sz="4" w:space="0" w:color="BFBFBF"/>
            </w:tcBorders>
            <w:shd w:val="clear" w:color="auto" w:fill="1F4E79"/>
          </w:tcPr>
          <w:p w14:paraId="1E54909F" w14:textId="77777777" w:rsidR="00F114E0" w:rsidRDefault="00000000">
            <w:pPr>
              <w:spacing w:before="20" w:after="20" w:line="240" w:lineRule="exact"/>
            </w:pPr>
            <w:r>
              <w:rPr>
                <w:b/>
                <w:bCs/>
                <w:color w:val="FFFFFF"/>
                <w:sz w:val="18"/>
                <w:szCs w:val="18"/>
              </w:rPr>
              <w:t>Prueba</w:t>
            </w:r>
          </w:p>
        </w:tc>
        <w:tc>
          <w:tcPr>
            <w:tcW w:w="6940" w:type="dxa"/>
            <w:tcBorders>
              <w:top w:val="single" w:sz="4" w:space="0" w:color="BFBFBF"/>
              <w:left w:val="single" w:sz="4" w:space="0" w:color="BFBFBF"/>
              <w:bottom w:val="single" w:sz="4" w:space="0" w:color="BFBFBF"/>
              <w:right w:val="single" w:sz="4" w:space="0" w:color="BFBFBF"/>
            </w:tcBorders>
            <w:shd w:val="clear" w:color="auto" w:fill="1F4E79"/>
          </w:tcPr>
          <w:p w14:paraId="2D3CD3B8" w14:textId="77777777" w:rsidR="00F114E0" w:rsidRDefault="00000000">
            <w:pPr>
              <w:spacing w:before="20" w:after="20" w:line="240" w:lineRule="exact"/>
            </w:pPr>
            <w:r>
              <w:rPr>
                <w:b/>
                <w:bCs/>
                <w:color w:val="FFFFFF"/>
                <w:sz w:val="18"/>
                <w:szCs w:val="18"/>
              </w:rPr>
              <w:t>Descripción</w:t>
            </w:r>
          </w:p>
        </w:tc>
      </w:tr>
      <w:tr w:rsidR="00F114E0" w14:paraId="10320829"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4E1723E8" w14:textId="77777777" w:rsidR="00F114E0" w:rsidRDefault="00000000">
            <w:pPr>
              <w:spacing w:before="20" w:after="20" w:line="240" w:lineRule="exact"/>
            </w:pPr>
            <w:r>
              <w:rPr>
                <w:b/>
                <w:bCs/>
                <w:sz w:val="18"/>
                <w:szCs w:val="18"/>
              </w:rPr>
              <w:t>De humo (smoke test)</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Pr>
          <w:p w14:paraId="68C95E42" w14:textId="77777777" w:rsidR="00F114E0" w:rsidRDefault="00000000">
            <w:pPr>
              <w:spacing w:before="20" w:after="20" w:line="240" w:lineRule="exact"/>
            </w:pPr>
            <w:r>
              <w:rPr>
                <w:sz w:val="18"/>
                <w:szCs w:val="18"/>
              </w:rPr>
              <w:t>Comprobación rápida de que las funciones básicas responden tras una instalación o despliegue, antes de pruebas más completas</w:t>
            </w:r>
          </w:p>
        </w:tc>
      </w:tr>
      <w:tr w:rsidR="00F114E0" w14:paraId="71F8E905"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6A6FBBDF" w14:textId="77777777" w:rsidR="00F114E0" w:rsidRDefault="00000000">
            <w:pPr>
              <w:spacing w:before="20" w:after="20" w:line="240" w:lineRule="exact"/>
            </w:pPr>
            <w:r>
              <w:rPr>
                <w:b/>
                <w:bCs/>
                <w:sz w:val="18"/>
                <w:szCs w:val="18"/>
              </w:rPr>
              <w:t>De cordura (sanity)</w:t>
            </w:r>
          </w:p>
        </w:tc>
        <w:tc>
          <w:tcPr>
            <w:tcW w:w="6940" w:type="dxa"/>
            <w:tcBorders>
              <w:top w:val="single" w:sz="4" w:space="0" w:color="BFBFBF"/>
              <w:left w:val="single" w:sz="4" w:space="0" w:color="BFBFBF"/>
              <w:bottom w:val="single" w:sz="4" w:space="0" w:color="BFBFBF"/>
              <w:right w:val="single" w:sz="4" w:space="0" w:color="BFBFBF"/>
            </w:tcBorders>
            <w:shd w:val="clear" w:color="auto" w:fill="EAF2FB"/>
          </w:tcPr>
          <w:p w14:paraId="5B8755F1" w14:textId="77777777" w:rsidR="00F114E0" w:rsidRDefault="00000000">
            <w:pPr>
              <w:spacing w:before="20" w:after="20" w:line="240" w:lineRule="exact"/>
            </w:pPr>
            <w:r>
              <w:rPr>
                <w:sz w:val="18"/>
                <w:szCs w:val="18"/>
              </w:rPr>
              <w:t>Comprobación rápida y acotada de una corrección o cambio concreto</w:t>
            </w:r>
          </w:p>
        </w:tc>
      </w:tr>
      <w:tr w:rsidR="00F114E0" w14:paraId="5FB122A4"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75106949" w14:textId="77777777" w:rsidR="00F114E0" w:rsidRDefault="00000000">
            <w:pPr>
              <w:spacing w:before="20" w:after="20" w:line="240" w:lineRule="exact"/>
            </w:pPr>
            <w:r>
              <w:rPr>
                <w:b/>
                <w:bCs/>
                <w:sz w:val="18"/>
                <w:szCs w:val="18"/>
              </w:rPr>
              <w:t>De recuperación</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Pr>
          <w:p w14:paraId="11A41B1F" w14:textId="77777777" w:rsidR="00F114E0" w:rsidRDefault="00000000">
            <w:pPr>
              <w:spacing w:before="20" w:after="20" w:line="240" w:lineRule="exact"/>
            </w:pPr>
            <w:r>
              <w:rPr>
                <w:sz w:val="18"/>
                <w:szCs w:val="18"/>
              </w:rPr>
              <w:t>Se fuerza el fallo y se verifica que el sistema se recupera sin pérdida de datos (en Métrica, «disponibilidad de datos»)</w:t>
            </w:r>
          </w:p>
        </w:tc>
      </w:tr>
      <w:tr w:rsidR="00F114E0" w14:paraId="58305C81"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298AD821" w14:textId="77777777" w:rsidR="00F114E0" w:rsidRDefault="00000000">
            <w:pPr>
              <w:spacing w:before="20" w:after="20" w:line="240" w:lineRule="exact"/>
            </w:pPr>
            <w:r>
              <w:rPr>
                <w:b/>
                <w:bCs/>
                <w:sz w:val="18"/>
                <w:szCs w:val="18"/>
              </w:rPr>
              <w:t>De migración de datos</w:t>
            </w:r>
          </w:p>
        </w:tc>
        <w:tc>
          <w:tcPr>
            <w:tcW w:w="6940" w:type="dxa"/>
            <w:tcBorders>
              <w:top w:val="single" w:sz="4" w:space="0" w:color="BFBFBF"/>
              <w:left w:val="single" w:sz="4" w:space="0" w:color="BFBFBF"/>
              <w:bottom w:val="single" w:sz="4" w:space="0" w:color="BFBFBF"/>
              <w:right w:val="single" w:sz="4" w:space="0" w:color="BFBFBF"/>
            </w:tcBorders>
            <w:shd w:val="clear" w:color="auto" w:fill="EAF2FB"/>
          </w:tcPr>
          <w:p w14:paraId="4E9228B4" w14:textId="77777777" w:rsidR="00F114E0" w:rsidRDefault="00000000">
            <w:pPr>
              <w:spacing w:before="20" w:after="20" w:line="240" w:lineRule="exact"/>
            </w:pPr>
            <w:r>
              <w:rPr>
                <w:sz w:val="18"/>
                <w:szCs w:val="18"/>
              </w:rPr>
              <w:t>Comprueban que los datos migrados son completos, íntegros y coherentes (CSI 8)</w:t>
            </w:r>
          </w:p>
        </w:tc>
      </w:tr>
      <w:tr w:rsidR="00F114E0" w14:paraId="04176F34"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525995E8" w14:textId="77777777" w:rsidR="00F114E0" w:rsidRDefault="00000000">
            <w:pPr>
              <w:spacing w:before="20" w:after="20" w:line="240" w:lineRule="exact"/>
            </w:pPr>
            <w:r>
              <w:rPr>
                <w:b/>
                <w:bCs/>
                <w:sz w:val="18"/>
                <w:szCs w:val="18"/>
              </w:rPr>
              <w:lastRenderedPageBreak/>
              <w:t>De compatibilidad e instalación</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Pr>
          <w:p w14:paraId="51D8C557" w14:textId="77777777" w:rsidR="00F114E0" w:rsidRDefault="00000000">
            <w:pPr>
              <w:spacing w:before="20" w:after="20" w:line="240" w:lineRule="exact"/>
            </w:pPr>
            <w:r>
              <w:rPr>
                <w:sz w:val="18"/>
                <w:szCs w:val="18"/>
              </w:rPr>
              <w:t>Funcionamiento en distintos navegadores, sistemas operativos o dispositivos; instalación y desinstalación</w:t>
            </w:r>
          </w:p>
        </w:tc>
      </w:tr>
      <w:tr w:rsidR="00F114E0" w14:paraId="28B3A3A3"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1211D424" w14:textId="77777777" w:rsidR="00F114E0" w:rsidRDefault="00000000">
            <w:pPr>
              <w:spacing w:before="20" w:after="20" w:line="240" w:lineRule="exact"/>
            </w:pPr>
            <w:r>
              <w:rPr>
                <w:b/>
                <w:bCs/>
                <w:sz w:val="18"/>
                <w:szCs w:val="18"/>
              </w:rPr>
              <w:t>De mutación</w:t>
            </w:r>
          </w:p>
        </w:tc>
        <w:tc>
          <w:tcPr>
            <w:tcW w:w="6940" w:type="dxa"/>
            <w:tcBorders>
              <w:top w:val="single" w:sz="4" w:space="0" w:color="BFBFBF"/>
              <w:left w:val="single" w:sz="4" w:space="0" w:color="BFBFBF"/>
              <w:bottom w:val="single" w:sz="4" w:space="0" w:color="BFBFBF"/>
              <w:right w:val="single" w:sz="4" w:space="0" w:color="BFBFBF"/>
            </w:tcBorders>
            <w:shd w:val="clear" w:color="auto" w:fill="EAF2FB"/>
          </w:tcPr>
          <w:p w14:paraId="51043009" w14:textId="77777777" w:rsidR="00F114E0" w:rsidRDefault="00000000">
            <w:pPr>
              <w:spacing w:before="20" w:after="20" w:line="240" w:lineRule="exact"/>
            </w:pPr>
            <w:r>
              <w:rPr>
                <w:sz w:val="18"/>
                <w:szCs w:val="18"/>
              </w:rPr>
              <w:t>Se introducen pequeños cambios deliberados (mutantes) en el código para medir si las pruebas los detectan</w:t>
            </w:r>
          </w:p>
        </w:tc>
      </w:tr>
      <w:tr w:rsidR="00F114E0" w14:paraId="50477C91"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0E9959F1" w14:textId="77777777" w:rsidR="00F114E0" w:rsidRDefault="00000000">
            <w:pPr>
              <w:spacing w:before="20" w:after="20" w:line="240" w:lineRule="exact"/>
            </w:pPr>
            <w:r>
              <w:rPr>
                <w:b/>
                <w:bCs/>
                <w:sz w:val="18"/>
                <w:szCs w:val="18"/>
              </w:rPr>
              <w:t>A/B</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Pr>
          <w:p w14:paraId="2C1C2F18" w14:textId="77777777" w:rsidR="00F114E0" w:rsidRDefault="00000000">
            <w:pPr>
              <w:spacing w:before="20" w:after="20" w:line="240" w:lineRule="exact"/>
            </w:pPr>
            <w:r>
              <w:rPr>
                <w:sz w:val="18"/>
                <w:szCs w:val="18"/>
              </w:rPr>
              <w:t>Se comparan dos versiones con usuarios reales en producción para decidir cuál funciona mejor</w:t>
            </w:r>
          </w:p>
        </w:tc>
      </w:tr>
      <w:tr w:rsidR="00F114E0" w14:paraId="0501F711"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6182A023" w14:textId="77777777" w:rsidR="00F114E0" w:rsidRDefault="00000000">
            <w:pPr>
              <w:spacing w:before="20" w:after="20" w:line="240" w:lineRule="exact"/>
            </w:pPr>
            <w:r>
              <w:rPr>
                <w:b/>
                <w:bCs/>
                <w:sz w:val="18"/>
                <w:szCs w:val="18"/>
              </w:rPr>
              <w:t>De contrato (servicios)</w:t>
            </w:r>
          </w:p>
        </w:tc>
        <w:tc>
          <w:tcPr>
            <w:tcW w:w="6940" w:type="dxa"/>
            <w:tcBorders>
              <w:top w:val="single" w:sz="4" w:space="0" w:color="BFBFBF"/>
              <w:left w:val="single" w:sz="4" w:space="0" w:color="BFBFBF"/>
              <w:bottom w:val="single" w:sz="4" w:space="0" w:color="BFBFBF"/>
              <w:right w:val="single" w:sz="4" w:space="0" w:color="BFBFBF"/>
            </w:tcBorders>
            <w:shd w:val="clear" w:color="auto" w:fill="EAF2FB"/>
          </w:tcPr>
          <w:p w14:paraId="6B465A45" w14:textId="77777777" w:rsidR="00F114E0" w:rsidRDefault="00000000">
            <w:pPr>
              <w:spacing w:before="20" w:after="20" w:line="240" w:lineRule="exact"/>
            </w:pPr>
            <w:r>
              <w:rPr>
                <w:sz w:val="18"/>
                <w:szCs w:val="18"/>
              </w:rPr>
              <w:t>Comprueban que un servicio y sus consumidores respetan la interfaz acordada</w:t>
            </w:r>
          </w:p>
        </w:tc>
      </w:tr>
    </w:tbl>
    <w:p w14:paraId="376FED2A" w14:textId="77777777" w:rsidR="00F114E0" w:rsidRDefault="00F114E0">
      <w:pPr>
        <w:spacing w:after="60"/>
      </w:pPr>
    </w:p>
    <w:p w14:paraId="5BEA419E" w14:textId="77777777" w:rsidR="00F114E0" w:rsidRDefault="00000000">
      <w:pPr>
        <w:pStyle w:val="Ttulo2"/>
      </w:pPr>
      <w:bookmarkStart w:id="32" w:name="__RefHeading___Toc3557_3032809061"/>
      <w:bookmarkEnd w:id="32"/>
      <w:r>
        <w:t>6.9. Automatización de pruebas</w:t>
      </w:r>
    </w:p>
    <w:p w14:paraId="44E430AD" w14:textId="77777777" w:rsidR="00F114E0" w:rsidRDefault="00000000">
      <w:pPr>
        <w:jc w:val="both"/>
      </w:pPr>
      <w:r>
        <w:t>Automatizar consiste en ejecutar las pruebas con herramientas, de forma repetible y sin intervención manual. Es imprescindible en regresión, integración continua y rendimiento, pero no sustituye a las pruebas exploratorias ni a la validación por los usuarios.</w:t>
      </w:r>
    </w:p>
    <w:p w14:paraId="012C345E" w14:textId="77777777" w:rsidR="00F114E0" w:rsidRDefault="00000000">
      <w:pPr>
        <w:pStyle w:val="Prrafodelista"/>
        <w:numPr>
          <w:ilvl w:val="0"/>
          <w:numId w:val="1"/>
        </w:numPr>
        <w:spacing w:after="40"/>
      </w:pPr>
      <w:r>
        <w:rPr>
          <w:b/>
          <w:bCs/>
        </w:rPr>
        <w:t>Pirámide de pruebas</w:t>
      </w:r>
      <w:r>
        <w:t xml:space="preserve"> (Mike Cohn): muchas pruebas </w:t>
      </w:r>
      <w:r>
        <w:rPr>
          <w:b/>
          <w:bCs/>
        </w:rPr>
        <w:t>unitarias</w:t>
      </w:r>
      <w:r>
        <w:t xml:space="preserve"> en la base (rápidas y baratas), menos pruebas de </w:t>
      </w:r>
      <w:r>
        <w:rPr>
          <w:b/>
          <w:bCs/>
        </w:rPr>
        <w:t>servicio o integración</w:t>
      </w:r>
      <w:r>
        <w:t xml:space="preserve"> en el medio y pocas pruebas de </w:t>
      </w:r>
      <w:r>
        <w:rPr>
          <w:b/>
          <w:bCs/>
        </w:rPr>
        <w:t>interfaz de usuario</w:t>
      </w:r>
      <w:r>
        <w:t xml:space="preserve"> de extremo </w:t>
      </w:r>
      <w:proofErr w:type="gramStart"/>
      <w:r>
        <w:t>a</w:t>
      </w:r>
      <w:proofErr w:type="gramEnd"/>
      <w:r>
        <w:t xml:space="preserve"> extremo en la cúspide (lentas y frágiles).</w:t>
      </w:r>
    </w:p>
    <w:p w14:paraId="17E1B39F" w14:textId="77777777" w:rsidR="00F114E0" w:rsidRDefault="00000000">
      <w:pPr>
        <w:pStyle w:val="Prrafodelista"/>
        <w:numPr>
          <w:ilvl w:val="0"/>
          <w:numId w:val="1"/>
        </w:numPr>
        <w:spacing w:after="40"/>
      </w:pPr>
      <w:r>
        <w:rPr>
          <w:b/>
          <w:bCs/>
        </w:rPr>
        <w:t>Herramientas habituales</w:t>
      </w:r>
      <w:r>
        <w:t xml:space="preserve">: JUnit, NUnit o pytest (unitarias); </w:t>
      </w:r>
      <w:r>
        <w:rPr>
          <w:b/>
          <w:bCs/>
        </w:rPr>
        <w:t>Selenium</w:t>
      </w:r>
      <w:r>
        <w:t xml:space="preserve">, Playwright o Cypress (interfaz web); </w:t>
      </w:r>
      <w:r>
        <w:rPr>
          <w:b/>
          <w:bCs/>
        </w:rPr>
        <w:t>Cucumber</w:t>
      </w:r>
      <w:r>
        <w:t xml:space="preserve"> con </w:t>
      </w:r>
      <w:r>
        <w:rPr>
          <w:b/>
          <w:bCs/>
        </w:rPr>
        <w:t>Gherkin</w:t>
      </w:r>
      <w:r>
        <w:t xml:space="preserve"> (BDD); Postman o REST Assured (API); </w:t>
      </w:r>
      <w:r>
        <w:rPr>
          <w:b/>
          <w:bCs/>
        </w:rPr>
        <w:t>JMeter</w:t>
      </w:r>
      <w:r>
        <w:t xml:space="preserve"> (rendimiento); </w:t>
      </w:r>
      <w:r>
        <w:rPr>
          <w:b/>
          <w:bCs/>
        </w:rPr>
        <w:t>SonarQube</w:t>
      </w:r>
      <w:r>
        <w:t xml:space="preserve"> (análisis estático); OWASP ZAP (seguridad).</w:t>
      </w:r>
    </w:p>
    <w:p w14:paraId="48B49A74" w14:textId="77777777" w:rsidR="00F114E0" w:rsidRDefault="00000000">
      <w:pPr>
        <w:pStyle w:val="Prrafodelista"/>
        <w:numPr>
          <w:ilvl w:val="0"/>
          <w:numId w:val="1"/>
        </w:numPr>
        <w:spacing w:after="40"/>
      </w:pPr>
      <w:r>
        <w:rPr>
          <w:b/>
          <w:bCs/>
        </w:rPr>
        <w:t>Patrón Page Object</w:t>
      </w:r>
      <w:r>
        <w:t>: cada página o componente visual se representa con una clase que encapsula sus elementos, de modo que las pruebas no dependen de la estructura del HTML.</w:t>
      </w:r>
      <w:r>
        <w:br w:type="page"/>
      </w:r>
    </w:p>
    <w:p w14:paraId="53962241" w14:textId="77777777" w:rsidR="00F114E0" w:rsidRDefault="00000000">
      <w:pPr>
        <w:pStyle w:val="Ttulo1"/>
      </w:pPr>
      <w:bookmarkStart w:id="33" w:name="__RefHeading___Toc3559_3032809061"/>
      <w:bookmarkEnd w:id="33"/>
      <w:r>
        <w:lastRenderedPageBreak/>
        <w:t>7. Las pruebas en el Servicio Andaluz de Salud</w:t>
      </w:r>
    </w:p>
    <w:p w14:paraId="41ACEC22" w14:textId="77777777" w:rsidR="00F114E0" w:rsidRDefault="00000000">
      <w:pPr>
        <w:pStyle w:val="Ttulo2"/>
      </w:pPr>
      <w:bookmarkStart w:id="34" w:name="__RefHeading___Toc3561_3032809061"/>
      <w:bookmarkEnd w:id="34"/>
      <w:r>
        <w:t>7.1. Marco normativo propio</w:t>
      </w:r>
    </w:p>
    <w:p w14:paraId="21EBA9FF" w14:textId="77777777" w:rsidR="00F114E0" w:rsidRDefault="00000000">
      <w:pPr>
        <w:jc w:val="both"/>
      </w:pPr>
      <w:r>
        <w:t xml:space="preserve">Las Áreas de Gobierno Tecnológico de Sistemas de Información y del Dato de la </w:t>
      </w:r>
      <w:r>
        <w:rPr>
          <w:b/>
          <w:bCs/>
        </w:rPr>
        <w:t>Dirección General de Salud Digital e Infraestructuras Tecnológicas</w:t>
      </w:r>
      <w:r>
        <w:t xml:space="preserve"> publican en el Confluence del SSPA (espacio «Gobierno tecnológico») normas de </w:t>
      </w:r>
      <w:r>
        <w:rPr>
          <w:b/>
          <w:bCs/>
        </w:rPr>
        <w:t>obligado cumplimiento</w:t>
      </w:r>
      <w:r>
        <w:t xml:space="preserve"> para los proveedores. La </w:t>
      </w:r>
      <w:r>
        <w:rPr>
          <w:b/>
          <w:bCs/>
        </w:rPr>
        <w:t>Oficina de Calidad (OCA)</w:t>
      </w:r>
      <w:r>
        <w:t xml:space="preserve"> es el departamento de contacto de las normas de pruebas y calidad. Lo no previsto en ellas se rige, en primer lugar, por las guías técnicas del </w:t>
      </w:r>
      <w:r>
        <w:rPr>
          <w:b/>
          <w:bCs/>
        </w:rPr>
        <w:t>ENS</w:t>
      </w:r>
      <w:r>
        <w:t xml:space="preserve"> y del </w:t>
      </w:r>
      <w:r>
        <w:rPr>
          <w:b/>
          <w:bCs/>
        </w:rPr>
        <w:t>ENI</w:t>
      </w:r>
      <w:r>
        <w:t xml:space="preserve"> y, en su defecto, por los marcos de desarrollo de la Junta de Andalucía. Cualquier excepción requiere justificación documentada y autorización del Área de Gobernanza.</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3468"/>
        <w:gridCol w:w="2505"/>
        <w:gridCol w:w="3665"/>
      </w:tblGrid>
      <w:tr w:rsidR="00F114E0" w14:paraId="28441F0A" w14:textId="77777777">
        <w:trPr>
          <w:cantSplit/>
          <w:tblHeader/>
        </w:trPr>
        <w:tc>
          <w:tcPr>
            <w:tcW w:w="3468" w:type="dxa"/>
            <w:tcBorders>
              <w:top w:val="single" w:sz="4" w:space="0" w:color="BFBFBF"/>
              <w:left w:val="single" w:sz="4" w:space="0" w:color="BFBFBF"/>
              <w:bottom w:val="single" w:sz="4" w:space="0" w:color="BFBFBF"/>
              <w:right w:val="single" w:sz="4" w:space="0" w:color="BFBFBF"/>
            </w:tcBorders>
            <w:shd w:val="clear" w:color="auto" w:fill="1F4E79"/>
          </w:tcPr>
          <w:p w14:paraId="68E566B6" w14:textId="77777777" w:rsidR="00F114E0" w:rsidRDefault="00000000">
            <w:pPr>
              <w:spacing w:before="20" w:after="20" w:line="240" w:lineRule="exact"/>
            </w:pPr>
            <w:r>
              <w:rPr>
                <w:b/>
                <w:bCs/>
                <w:color w:val="FFFFFF"/>
                <w:sz w:val="18"/>
                <w:szCs w:val="18"/>
              </w:rPr>
              <w:t>Norma o guía (Confluence SSPA)</w:t>
            </w:r>
          </w:p>
        </w:tc>
        <w:tc>
          <w:tcPr>
            <w:tcW w:w="2505" w:type="dxa"/>
            <w:tcBorders>
              <w:top w:val="single" w:sz="4" w:space="0" w:color="BFBFBF"/>
              <w:left w:val="single" w:sz="4" w:space="0" w:color="BFBFBF"/>
              <w:bottom w:val="single" w:sz="4" w:space="0" w:color="BFBFBF"/>
              <w:right w:val="single" w:sz="4" w:space="0" w:color="BFBFBF"/>
            </w:tcBorders>
            <w:shd w:val="clear" w:color="auto" w:fill="1F4E79"/>
          </w:tcPr>
          <w:p w14:paraId="43A25478" w14:textId="77777777" w:rsidR="00F114E0" w:rsidRDefault="00000000">
            <w:pPr>
              <w:spacing w:before="20" w:after="20" w:line="240" w:lineRule="exact"/>
            </w:pPr>
            <w:r>
              <w:rPr>
                <w:b/>
                <w:bCs/>
                <w:color w:val="FFFFFF"/>
                <w:sz w:val="18"/>
                <w:szCs w:val="18"/>
              </w:rPr>
              <w:t>Versión vigente consultada</w:t>
            </w:r>
          </w:p>
        </w:tc>
        <w:tc>
          <w:tcPr>
            <w:tcW w:w="3665" w:type="dxa"/>
            <w:tcBorders>
              <w:top w:val="single" w:sz="4" w:space="0" w:color="BFBFBF"/>
              <w:left w:val="single" w:sz="4" w:space="0" w:color="BFBFBF"/>
              <w:bottom w:val="single" w:sz="4" w:space="0" w:color="BFBFBF"/>
              <w:right w:val="single" w:sz="4" w:space="0" w:color="BFBFBF"/>
            </w:tcBorders>
            <w:shd w:val="clear" w:color="auto" w:fill="1F4E79"/>
          </w:tcPr>
          <w:p w14:paraId="458F5F34" w14:textId="77777777" w:rsidR="00F114E0" w:rsidRDefault="00000000">
            <w:pPr>
              <w:spacing w:before="20" w:after="20" w:line="240" w:lineRule="exact"/>
            </w:pPr>
            <w:r>
              <w:rPr>
                <w:b/>
                <w:bCs/>
                <w:color w:val="FFFFFF"/>
                <w:sz w:val="18"/>
                <w:szCs w:val="18"/>
              </w:rPr>
              <w:t>Contenido</w:t>
            </w:r>
          </w:p>
        </w:tc>
      </w:tr>
      <w:tr w:rsidR="00F114E0" w14:paraId="47F36490" w14:textId="77777777">
        <w:trPr>
          <w:cantSplit/>
        </w:trPr>
        <w:tc>
          <w:tcPr>
            <w:tcW w:w="3468" w:type="dxa"/>
            <w:tcBorders>
              <w:top w:val="single" w:sz="4" w:space="0" w:color="BFBFBF"/>
              <w:left w:val="single" w:sz="4" w:space="0" w:color="BFBFBF"/>
              <w:bottom w:val="single" w:sz="4" w:space="0" w:color="BFBFBF"/>
              <w:right w:val="single" w:sz="4" w:space="0" w:color="BFBFBF"/>
            </w:tcBorders>
            <w:shd w:val="clear" w:color="auto" w:fill="FFFFFF"/>
          </w:tcPr>
          <w:p w14:paraId="5867919B" w14:textId="77777777" w:rsidR="00F114E0" w:rsidRDefault="00000000">
            <w:pPr>
              <w:spacing w:before="20" w:after="20" w:line="240" w:lineRule="exact"/>
            </w:pPr>
            <w:r>
              <w:rPr>
                <w:b/>
                <w:bCs/>
                <w:sz w:val="18"/>
                <w:szCs w:val="18"/>
              </w:rPr>
              <w:t>Pruebas de carga del sistema</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Pr>
          <w:p w14:paraId="1849D262" w14:textId="77777777" w:rsidR="00F114E0" w:rsidRDefault="00000000">
            <w:pPr>
              <w:spacing w:before="20" w:after="20" w:line="240" w:lineRule="exact"/>
            </w:pPr>
            <w:r>
              <w:rPr>
                <w:sz w:val="18"/>
                <w:szCs w:val="18"/>
              </w:rPr>
              <w:t>v02r12 (5/12/2023)</w:t>
            </w:r>
          </w:p>
        </w:tc>
        <w:tc>
          <w:tcPr>
            <w:tcW w:w="3665" w:type="dxa"/>
            <w:tcBorders>
              <w:top w:val="single" w:sz="4" w:space="0" w:color="BFBFBF"/>
              <w:left w:val="single" w:sz="4" w:space="0" w:color="BFBFBF"/>
              <w:bottom w:val="single" w:sz="4" w:space="0" w:color="BFBFBF"/>
              <w:right w:val="single" w:sz="4" w:space="0" w:color="BFBFBF"/>
            </w:tcBorders>
            <w:shd w:val="clear" w:color="auto" w:fill="FFFFFF"/>
          </w:tcPr>
          <w:p w14:paraId="6318C2BB" w14:textId="77777777" w:rsidR="00F114E0" w:rsidRDefault="00000000">
            <w:pPr>
              <w:spacing w:before="20" w:after="20" w:line="240" w:lineRule="exact"/>
            </w:pPr>
            <w:r>
              <w:rPr>
                <w:sz w:val="18"/>
                <w:szCs w:val="18"/>
              </w:rPr>
              <w:t>Metodología, actores, tipos de prueba, JMeter, métricas y entregables</w:t>
            </w:r>
          </w:p>
        </w:tc>
      </w:tr>
      <w:tr w:rsidR="00F114E0" w14:paraId="2D58687C" w14:textId="77777777">
        <w:trPr>
          <w:cantSplit/>
        </w:trPr>
        <w:tc>
          <w:tcPr>
            <w:tcW w:w="3468" w:type="dxa"/>
            <w:tcBorders>
              <w:top w:val="single" w:sz="4" w:space="0" w:color="BFBFBF"/>
              <w:left w:val="single" w:sz="4" w:space="0" w:color="BFBFBF"/>
              <w:bottom w:val="single" w:sz="4" w:space="0" w:color="BFBFBF"/>
              <w:right w:val="single" w:sz="4" w:space="0" w:color="BFBFBF"/>
            </w:tcBorders>
            <w:shd w:val="clear" w:color="auto" w:fill="EAF2FB"/>
          </w:tcPr>
          <w:p w14:paraId="5F65BFFA" w14:textId="77777777" w:rsidR="00F114E0" w:rsidRDefault="00000000">
            <w:pPr>
              <w:spacing w:before="20" w:after="20" w:line="240" w:lineRule="exact"/>
            </w:pPr>
            <w:r>
              <w:rPr>
                <w:b/>
                <w:bCs/>
                <w:sz w:val="18"/>
                <w:szCs w:val="18"/>
              </w:rPr>
              <w:t>Automatización de pruebas funcionales</w:t>
            </w:r>
          </w:p>
        </w:tc>
        <w:tc>
          <w:tcPr>
            <w:tcW w:w="2505" w:type="dxa"/>
            <w:tcBorders>
              <w:top w:val="single" w:sz="4" w:space="0" w:color="BFBFBF"/>
              <w:left w:val="single" w:sz="4" w:space="0" w:color="BFBFBF"/>
              <w:bottom w:val="single" w:sz="4" w:space="0" w:color="BFBFBF"/>
              <w:right w:val="single" w:sz="4" w:space="0" w:color="BFBFBF"/>
            </w:tcBorders>
            <w:shd w:val="clear" w:color="auto" w:fill="EAF2FB"/>
          </w:tcPr>
          <w:p w14:paraId="5D82C797" w14:textId="77777777" w:rsidR="00F114E0" w:rsidRDefault="00000000">
            <w:pPr>
              <w:spacing w:before="20" w:after="20" w:line="240" w:lineRule="exact"/>
            </w:pPr>
            <w:r>
              <w:rPr>
                <w:sz w:val="18"/>
                <w:szCs w:val="18"/>
              </w:rPr>
              <w:t>Vigente desde 18/11/2025; obligatoria desde 26/01/2026</w:t>
            </w:r>
          </w:p>
        </w:tc>
        <w:tc>
          <w:tcPr>
            <w:tcW w:w="3665" w:type="dxa"/>
            <w:tcBorders>
              <w:top w:val="single" w:sz="4" w:space="0" w:color="BFBFBF"/>
              <w:left w:val="single" w:sz="4" w:space="0" w:color="BFBFBF"/>
              <w:bottom w:val="single" w:sz="4" w:space="0" w:color="BFBFBF"/>
              <w:right w:val="single" w:sz="4" w:space="0" w:color="BFBFBF"/>
            </w:tcBorders>
            <w:shd w:val="clear" w:color="auto" w:fill="EAF2FB"/>
          </w:tcPr>
          <w:p w14:paraId="7D2FC9AA" w14:textId="77777777" w:rsidR="00F114E0" w:rsidRDefault="00000000">
            <w:pPr>
              <w:spacing w:before="20" w:after="20" w:line="240" w:lineRule="exact"/>
            </w:pPr>
            <w:r>
              <w:rPr>
                <w:sz w:val="18"/>
                <w:szCs w:val="18"/>
              </w:rPr>
              <w:t>Gherkin y Cucumber obligatorios; Selenium recomendado; estructura del proyecto de pruebas</w:t>
            </w:r>
          </w:p>
        </w:tc>
      </w:tr>
      <w:tr w:rsidR="00F114E0" w14:paraId="6938DD09" w14:textId="77777777">
        <w:trPr>
          <w:cantSplit/>
        </w:trPr>
        <w:tc>
          <w:tcPr>
            <w:tcW w:w="3468" w:type="dxa"/>
            <w:tcBorders>
              <w:top w:val="single" w:sz="4" w:space="0" w:color="BFBFBF"/>
              <w:left w:val="single" w:sz="4" w:space="0" w:color="BFBFBF"/>
              <w:bottom w:val="single" w:sz="4" w:space="0" w:color="BFBFBF"/>
              <w:right w:val="single" w:sz="4" w:space="0" w:color="BFBFBF"/>
            </w:tcBorders>
            <w:shd w:val="clear" w:color="auto" w:fill="FFFFFF"/>
          </w:tcPr>
          <w:p w14:paraId="33AD1BEA" w14:textId="77777777" w:rsidR="00F114E0" w:rsidRDefault="00000000">
            <w:pPr>
              <w:spacing w:before="20" w:after="20" w:line="240" w:lineRule="exact"/>
            </w:pPr>
            <w:r>
              <w:rPr>
                <w:b/>
                <w:bCs/>
                <w:sz w:val="18"/>
                <w:szCs w:val="18"/>
              </w:rPr>
              <w:t>Requisitos y pruebas en proyectos ágiles</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Pr>
          <w:p w14:paraId="1314A2B2" w14:textId="77777777" w:rsidR="00F114E0" w:rsidRDefault="00000000">
            <w:pPr>
              <w:spacing w:before="20" w:after="20" w:line="240" w:lineRule="exact"/>
            </w:pPr>
            <w:r>
              <w:rPr>
                <w:sz w:val="18"/>
                <w:szCs w:val="18"/>
              </w:rPr>
              <w:t>Publicada el 10/02/2023</w:t>
            </w:r>
          </w:p>
        </w:tc>
        <w:tc>
          <w:tcPr>
            <w:tcW w:w="3665" w:type="dxa"/>
            <w:tcBorders>
              <w:top w:val="single" w:sz="4" w:space="0" w:color="BFBFBF"/>
              <w:left w:val="single" w:sz="4" w:space="0" w:color="BFBFBF"/>
              <w:bottom w:val="single" w:sz="4" w:space="0" w:color="BFBFBF"/>
              <w:right w:val="single" w:sz="4" w:space="0" w:color="BFBFBF"/>
            </w:tcBorders>
            <w:shd w:val="clear" w:color="auto" w:fill="FFFFFF"/>
          </w:tcPr>
          <w:p w14:paraId="19B25378" w14:textId="77777777" w:rsidR="00F114E0" w:rsidRDefault="00000000">
            <w:pPr>
              <w:spacing w:before="20" w:after="20" w:line="240" w:lineRule="exact"/>
            </w:pPr>
            <w:r>
              <w:rPr>
                <w:sz w:val="18"/>
                <w:szCs w:val="18"/>
              </w:rPr>
              <w:t xml:space="preserve">Historias de usuario INVEST, criterios de aceptación en Gherkin, </w:t>
            </w:r>
            <w:proofErr w:type="gramStart"/>
            <w:r>
              <w:rPr>
                <w:sz w:val="18"/>
                <w:szCs w:val="18"/>
              </w:rPr>
              <w:t>ficheros .feature</w:t>
            </w:r>
            <w:proofErr w:type="gramEnd"/>
            <w:r>
              <w:rPr>
                <w:sz w:val="18"/>
                <w:szCs w:val="18"/>
              </w:rPr>
              <w:t xml:space="preserve"> en Git</w:t>
            </w:r>
          </w:p>
        </w:tc>
      </w:tr>
      <w:tr w:rsidR="00F114E0" w14:paraId="498A8EB6" w14:textId="77777777">
        <w:trPr>
          <w:cantSplit/>
        </w:trPr>
        <w:tc>
          <w:tcPr>
            <w:tcW w:w="3468" w:type="dxa"/>
            <w:tcBorders>
              <w:top w:val="single" w:sz="4" w:space="0" w:color="BFBFBF"/>
              <w:left w:val="single" w:sz="4" w:space="0" w:color="BFBFBF"/>
              <w:bottom w:val="single" w:sz="4" w:space="0" w:color="BFBFBF"/>
              <w:right w:val="single" w:sz="4" w:space="0" w:color="BFBFBF"/>
            </w:tcBorders>
            <w:shd w:val="clear" w:color="auto" w:fill="EAF2FB"/>
          </w:tcPr>
          <w:p w14:paraId="4584962F" w14:textId="77777777" w:rsidR="00F114E0" w:rsidRDefault="00000000">
            <w:pPr>
              <w:spacing w:before="20" w:after="20" w:line="240" w:lineRule="exact"/>
            </w:pPr>
            <w:r>
              <w:rPr>
                <w:b/>
                <w:bCs/>
                <w:sz w:val="18"/>
                <w:szCs w:val="18"/>
              </w:rPr>
              <w:t>Procedimiento de documentación funcional y de pruebas (cascada)</w:t>
            </w:r>
          </w:p>
        </w:tc>
        <w:tc>
          <w:tcPr>
            <w:tcW w:w="2505" w:type="dxa"/>
            <w:tcBorders>
              <w:top w:val="single" w:sz="4" w:space="0" w:color="BFBFBF"/>
              <w:left w:val="single" w:sz="4" w:space="0" w:color="BFBFBF"/>
              <w:bottom w:val="single" w:sz="4" w:space="0" w:color="BFBFBF"/>
              <w:right w:val="single" w:sz="4" w:space="0" w:color="BFBFBF"/>
            </w:tcBorders>
            <w:shd w:val="clear" w:color="auto" w:fill="EAF2FB"/>
          </w:tcPr>
          <w:p w14:paraId="0A8262D8" w14:textId="77777777" w:rsidR="00F114E0" w:rsidRDefault="00000000">
            <w:pPr>
              <w:spacing w:before="20" w:after="20" w:line="240" w:lineRule="exact"/>
            </w:pPr>
            <w:r>
              <w:rPr>
                <w:sz w:val="18"/>
                <w:szCs w:val="18"/>
              </w:rPr>
              <w:t>v01r05 (8/07/2026)</w:t>
            </w:r>
          </w:p>
        </w:tc>
        <w:tc>
          <w:tcPr>
            <w:tcW w:w="3665" w:type="dxa"/>
            <w:tcBorders>
              <w:top w:val="single" w:sz="4" w:space="0" w:color="BFBFBF"/>
              <w:left w:val="single" w:sz="4" w:space="0" w:color="BFBFBF"/>
              <w:bottom w:val="single" w:sz="4" w:space="0" w:color="BFBFBF"/>
              <w:right w:val="single" w:sz="4" w:space="0" w:color="BFBFBF"/>
            </w:tcBorders>
            <w:shd w:val="clear" w:color="auto" w:fill="EAF2FB"/>
          </w:tcPr>
          <w:p w14:paraId="47169CCF" w14:textId="77777777" w:rsidR="00F114E0" w:rsidRDefault="00000000">
            <w:pPr>
              <w:spacing w:before="20" w:after="20" w:line="240" w:lineRule="exact"/>
            </w:pPr>
            <w:r>
              <w:rPr>
                <w:sz w:val="18"/>
                <w:szCs w:val="18"/>
              </w:rPr>
              <w:t>Mejoras, requisitos, casos de uso y casos de prueba en Jira, con trazabilidad</w:t>
            </w:r>
          </w:p>
        </w:tc>
      </w:tr>
      <w:tr w:rsidR="00F114E0" w14:paraId="036A10F2" w14:textId="77777777">
        <w:trPr>
          <w:cantSplit/>
        </w:trPr>
        <w:tc>
          <w:tcPr>
            <w:tcW w:w="3468" w:type="dxa"/>
            <w:tcBorders>
              <w:top w:val="single" w:sz="4" w:space="0" w:color="BFBFBF"/>
              <w:left w:val="single" w:sz="4" w:space="0" w:color="BFBFBF"/>
              <w:bottom w:val="single" w:sz="4" w:space="0" w:color="BFBFBF"/>
              <w:right w:val="single" w:sz="4" w:space="0" w:color="BFBFBF"/>
            </w:tcBorders>
            <w:shd w:val="clear" w:color="auto" w:fill="FFFFFF"/>
          </w:tcPr>
          <w:p w14:paraId="6391A9F7" w14:textId="77777777" w:rsidR="00F114E0" w:rsidRDefault="00000000">
            <w:pPr>
              <w:spacing w:before="20" w:after="20" w:line="240" w:lineRule="exact"/>
            </w:pPr>
            <w:r>
              <w:rPr>
                <w:b/>
                <w:bCs/>
                <w:sz w:val="18"/>
                <w:szCs w:val="18"/>
              </w:rPr>
              <w:t>Guía Jira: gestión y ejecución de pruebas</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Pr>
          <w:p w14:paraId="66325E5E" w14:textId="77777777" w:rsidR="00F114E0" w:rsidRDefault="00000000">
            <w:pPr>
              <w:spacing w:before="20" w:after="20" w:line="240" w:lineRule="exact"/>
            </w:pPr>
            <w:r>
              <w:rPr>
                <w:sz w:val="18"/>
                <w:szCs w:val="18"/>
              </w:rPr>
              <w:t>v01r01 (7/11/2025)</w:t>
            </w:r>
          </w:p>
        </w:tc>
        <w:tc>
          <w:tcPr>
            <w:tcW w:w="3665" w:type="dxa"/>
            <w:tcBorders>
              <w:top w:val="single" w:sz="4" w:space="0" w:color="BFBFBF"/>
              <w:left w:val="single" w:sz="4" w:space="0" w:color="BFBFBF"/>
              <w:bottom w:val="single" w:sz="4" w:space="0" w:color="BFBFBF"/>
              <w:right w:val="single" w:sz="4" w:space="0" w:color="BFBFBF"/>
            </w:tcBorders>
            <w:shd w:val="clear" w:color="auto" w:fill="FFFFFF"/>
          </w:tcPr>
          <w:p w14:paraId="355B1CBB" w14:textId="77777777" w:rsidR="00F114E0" w:rsidRDefault="00000000">
            <w:pPr>
              <w:spacing w:before="20" w:after="20" w:line="240" w:lineRule="exact"/>
            </w:pPr>
            <w:r>
              <w:rPr>
                <w:sz w:val="18"/>
                <w:szCs w:val="18"/>
              </w:rPr>
              <w:t>Test Plan, Test Execution, Test Set y registro de resultados y evidencias</w:t>
            </w:r>
          </w:p>
        </w:tc>
      </w:tr>
      <w:tr w:rsidR="00F114E0" w14:paraId="49BEA1CF" w14:textId="77777777">
        <w:trPr>
          <w:cantSplit/>
        </w:trPr>
        <w:tc>
          <w:tcPr>
            <w:tcW w:w="3468" w:type="dxa"/>
            <w:tcBorders>
              <w:top w:val="single" w:sz="4" w:space="0" w:color="BFBFBF"/>
              <w:left w:val="single" w:sz="4" w:space="0" w:color="BFBFBF"/>
              <w:bottom w:val="single" w:sz="4" w:space="0" w:color="BFBFBF"/>
              <w:right w:val="single" w:sz="4" w:space="0" w:color="BFBFBF"/>
            </w:tcBorders>
            <w:shd w:val="clear" w:color="auto" w:fill="EAF2FB"/>
          </w:tcPr>
          <w:p w14:paraId="1718D3AE" w14:textId="77777777" w:rsidR="00F114E0" w:rsidRDefault="00000000">
            <w:pPr>
              <w:spacing w:before="20" w:after="20" w:line="240" w:lineRule="exact"/>
            </w:pPr>
            <w:r>
              <w:rPr>
                <w:b/>
                <w:bCs/>
                <w:sz w:val="18"/>
                <w:szCs w:val="18"/>
              </w:rPr>
              <w:t>Verificación de la calidad del código fuente</w:t>
            </w:r>
          </w:p>
        </w:tc>
        <w:tc>
          <w:tcPr>
            <w:tcW w:w="2505" w:type="dxa"/>
            <w:tcBorders>
              <w:top w:val="single" w:sz="4" w:space="0" w:color="BFBFBF"/>
              <w:left w:val="single" w:sz="4" w:space="0" w:color="BFBFBF"/>
              <w:bottom w:val="single" w:sz="4" w:space="0" w:color="BFBFBF"/>
              <w:right w:val="single" w:sz="4" w:space="0" w:color="BFBFBF"/>
            </w:tcBorders>
            <w:shd w:val="clear" w:color="auto" w:fill="EAF2FB"/>
          </w:tcPr>
          <w:p w14:paraId="2E7D83CB" w14:textId="77777777" w:rsidR="00F114E0" w:rsidRDefault="00000000">
            <w:pPr>
              <w:spacing w:before="20" w:after="20" w:line="240" w:lineRule="exact"/>
            </w:pPr>
            <w:r>
              <w:rPr>
                <w:sz w:val="18"/>
                <w:szCs w:val="18"/>
              </w:rPr>
              <w:t>v03r03 (27/11/2024)</w:t>
            </w:r>
          </w:p>
        </w:tc>
        <w:tc>
          <w:tcPr>
            <w:tcW w:w="3665" w:type="dxa"/>
            <w:tcBorders>
              <w:top w:val="single" w:sz="4" w:space="0" w:color="BFBFBF"/>
              <w:left w:val="single" w:sz="4" w:space="0" w:color="BFBFBF"/>
              <w:bottom w:val="single" w:sz="4" w:space="0" w:color="BFBFBF"/>
              <w:right w:val="single" w:sz="4" w:space="0" w:color="BFBFBF"/>
            </w:tcBorders>
            <w:shd w:val="clear" w:color="auto" w:fill="EAF2FB"/>
          </w:tcPr>
          <w:p w14:paraId="2035C476" w14:textId="77777777" w:rsidR="00F114E0" w:rsidRDefault="00000000">
            <w:pPr>
              <w:spacing w:before="20" w:after="20" w:line="240" w:lineRule="exact"/>
            </w:pPr>
            <w:r>
              <w:rPr>
                <w:sz w:val="18"/>
                <w:szCs w:val="18"/>
              </w:rPr>
              <w:t>SonarQube 9.9 LTS, perfil Sonar way, umbrales de calidad</w:t>
            </w:r>
          </w:p>
        </w:tc>
      </w:tr>
      <w:tr w:rsidR="00F114E0" w14:paraId="308B2C00" w14:textId="77777777">
        <w:trPr>
          <w:cantSplit/>
        </w:trPr>
        <w:tc>
          <w:tcPr>
            <w:tcW w:w="3468" w:type="dxa"/>
            <w:tcBorders>
              <w:top w:val="single" w:sz="4" w:space="0" w:color="BFBFBF"/>
              <w:left w:val="single" w:sz="4" w:space="0" w:color="BFBFBF"/>
              <w:bottom w:val="single" w:sz="4" w:space="0" w:color="BFBFBF"/>
              <w:right w:val="single" w:sz="4" w:space="0" w:color="BFBFBF"/>
            </w:tcBorders>
            <w:shd w:val="clear" w:color="auto" w:fill="FFFFFF"/>
          </w:tcPr>
          <w:p w14:paraId="31524BDB" w14:textId="77777777" w:rsidR="00F114E0" w:rsidRDefault="00000000">
            <w:pPr>
              <w:spacing w:before="20" w:after="20" w:line="240" w:lineRule="exact"/>
            </w:pPr>
            <w:r>
              <w:rPr>
                <w:b/>
                <w:bCs/>
                <w:sz w:val="18"/>
                <w:szCs w:val="18"/>
              </w:rPr>
              <w:t>Evaluación de seguridad en aplicaciones web</w:t>
            </w:r>
          </w:p>
        </w:tc>
        <w:tc>
          <w:tcPr>
            <w:tcW w:w="2505" w:type="dxa"/>
            <w:tcBorders>
              <w:top w:val="single" w:sz="4" w:space="0" w:color="BFBFBF"/>
              <w:left w:val="single" w:sz="4" w:space="0" w:color="BFBFBF"/>
              <w:bottom w:val="single" w:sz="4" w:space="0" w:color="BFBFBF"/>
              <w:right w:val="single" w:sz="4" w:space="0" w:color="BFBFBF"/>
            </w:tcBorders>
            <w:shd w:val="clear" w:color="auto" w:fill="FFFFFF"/>
          </w:tcPr>
          <w:p w14:paraId="3D34D93D" w14:textId="77777777" w:rsidR="00F114E0" w:rsidRDefault="00000000">
            <w:pPr>
              <w:spacing w:before="20" w:after="20" w:line="240" w:lineRule="exact"/>
            </w:pPr>
            <w:r>
              <w:rPr>
                <w:sz w:val="18"/>
                <w:szCs w:val="18"/>
              </w:rPr>
              <w:t>v01r01 (13/11/2024)</w:t>
            </w:r>
          </w:p>
        </w:tc>
        <w:tc>
          <w:tcPr>
            <w:tcW w:w="3665" w:type="dxa"/>
            <w:tcBorders>
              <w:top w:val="single" w:sz="4" w:space="0" w:color="BFBFBF"/>
              <w:left w:val="single" w:sz="4" w:space="0" w:color="BFBFBF"/>
              <w:bottom w:val="single" w:sz="4" w:space="0" w:color="BFBFBF"/>
              <w:right w:val="single" w:sz="4" w:space="0" w:color="BFBFBF"/>
            </w:tcBorders>
            <w:shd w:val="clear" w:color="auto" w:fill="FFFFFF"/>
          </w:tcPr>
          <w:p w14:paraId="2F7EDA58" w14:textId="77777777" w:rsidR="00F114E0" w:rsidRDefault="00000000">
            <w:pPr>
              <w:spacing w:before="20" w:after="20" w:line="240" w:lineRule="exact"/>
            </w:pPr>
            <w:r>
              <w:rPr>
                <w:sz w:val="18"/>
                <w:szCs w:val="18"/>
              </w:rPr>
              <w:t>OWASP Top 10 2021, SAST con SonarQube, DAST con OWASP ZAP</w:t>
            </w:r>
          </w:p>
        </w:tc>
      </w:tr>
      <w:tr w:rsidR="00F114E0" w14:paraId="19DEE8D7" w14:textId="77777777">
        <w:trPr>
          <w:cantSplit/>
        </w:trPr>
        <w:tc>
          <w:tcPr>
            <w:tcW w:w="3468" w:type="dxa"/>
            <w:tcBorders>
              <w:top w:val="single" w:sz="4" w:space="0" w:color="BFBFBF"/>
              <w:left w:val="single" w:sz="4" w:space="0" w:color="BFBFBF"/>
              <w:bottom w:val="single" w:sz="4" w:space="0" w:color="BFBFBF"/>
              <w:right w:val="single" w:sz="4" w:space="0" w:color="BFBFBF"/>
            </w:tcBorders>
            <w:shd w:val="clear" w:color="auto" w:fill="EAF2FB"/>
          </w:tcPr>
          <w:p w14:paraId="6623C128" w14:textId="77777777" w:rsidR="00F114E0" w:rsidRDefault="00000000">
            <w:pPr>
              <w:spacing w:before="20" w:after="20" w:line="240" w:lineRule="exact"/>
            </w:pPr>
            <w:r>
              <w:rPr>
                <w:b/>
                <w:bCs/>
                <w:sz w:val="18"/>
                <w:szCs w:val="18"/>
              </w:rPr>
              <w:t>Usabilidad</w:t>
            </w:r>
          </w:p>
        </w:tc>
        <w:tc>
          <w:tcPr>
            <w:tcW w:w="2505" w:type="dxa"/>
            <w:tcBorders>
              <w:top w:val="single" w:sz="4" w:space="0" w:color="BFBFBF"/>
              <w:left w:val="single" w:sz="4" w:space="0" w:color="BFBFBF"/>
              <w:bottom w:val="single" w:sz="4" w:space="0" w:color="BFBFBF"/>
              <w:right w:val="single" w:sz="4" w:space="0" w:color="BFBFBF"/>
            </w:tcBorders>
            <w:shd w:val="clear" w:color="auto" w:fill="EAF2FB"/>
          </w:tcPr>
          <w:p w14:paraId="04B60E7A" w14:textId="77777777" w:rsidR="00F114E0" w:rsidRDefault="00000000">
            <w:pPr>
              <w:spacing w:before="20" w:after="20" w:line="240" w:lineRule="exact"/>
            </w:pPr>
            <w:r>
              <w:rPr>
                <w:sz w:val="18"/>
                <w:szCs w:val="18"/>
              </w:rPr>
              <w:t>v02r01 (en vigor desde 14/01/2021)</w:t>
            </w:r>
          </w:p>
        </w:tc>
        <w:tc>
          <w:tcPr>
            <w:tcW w:w="3665" w:type="dxa"/>
            <w:tcBorders>
              <w:top w:val="single" w:sz="4" w:space="0" w:color="BFBFBF"/>
              <w:left w:val="single" w:sz="4" w:space="0" w:color="BFBFBF"/>
              <w:bottom w:val="single" w:sz="4" w:space="0" w:color="BFBFBF"/>
              <w:right w:val="single" w:sz="4" w:space="0" w:color="BFBFBF"/>
            </w:tcBorders>
            <w:shd w:val="clear" w:color="auto" w:fill="EAF2FB"/>
          </w:tcPr>
          <w:p w14:paraId="575603DC" w14:textId="77777777" w:rsidR="00F114E0" w:rsidRDefault="00000000">
            <w:pPr>
              <w:spacing w:before="20" w:after="20" w:line="240" w:lineRule="exact"/>
            </w:pPr>
            <w:r>
              <w:rPr>
                <w:sz w:val="18"/>
                <w:szCs w:val="18"/>
              </w:rPr>
              <w:t>Atributos, diez principios heurísticos y test de usabilidad</w:t>
            </w:r>
          </w:p>
        </w:tc>
      </w:tr>
    </w:tbl>
    <w:p w14:paraId="17973263" w14:textId="77777777" w:rsidR="00F114E0" w:rsidRDefault="00F114E0">
      <w:pPr>
        <w:spacing w:after="60"/>
      </w:pPr>
    </w:p>
    <w:p w14:paraId="1E74AEDF" w14:textId="77777777" w:rsidR="00F114E0" w:rsidRDefault="00000000">
      <w:pPr>
        <w:pStyle w:val="Ttulo2"/>
      </w:pPr>
      <w:bookmarkStart w:id="35" w:name="__RefHeading___Toc3563_3032809061"/>
      <w:bookmarkEnd w:id="35"/>
      <w:r>
        <w:t>7.2. Documentación funcional y de pruebas</w:t>
      </w:r>
    </w:p>
    <w:p w14:paraId="7D656F9C" w14:textId="77777777" w:rsidR="00F114E0" w:rsidRDefault="00000000">
      <w:pPr>
        <w:pStyle w:val="Prrafodelista"/>
        <w:numPr>
          <w:ilvl w:val="0"/>
          <w:numId w:val="1"/>
        </w:numPr>
        <w:spacing w:after="40"/>
      </w:pPr>
      <w:r>
        <w:rPr>
          <w:b/>
          <w:bCs/>
        </w:rPr>
        <w:t>Proyectos en cascada</w:t>
      </w:r>
      <w:r>
        <w:t xml:space="preserve">: en </w:t>
      </w:r>
      <w:r>
        <w:rPr>
          <w:b/>
          <w:bCs/>
        </w:rPr>
        <w:t>Jira</w:t>
      </w:r>
      <w:r>
        <w:t xml:space="preserve"> se registran las </w:t>
      </w:r>
      <w:r>
        <w:rPr>
          <w:b/>
          <w:bCs/>
        </w:rPr>
        <w:t>mejoras</w:t>
      </w:r>
      <w:r>
        <w:t xml:space="preserve"> con sus requisitos (RFxxx, funcionales; RINTxxx, de integración), los </w:t>
      </w:r>
      <w:r>
        <w:rPr>
          <w:b/>
          <w:bCs/>
        </w:rPr>
        <w:t>casos de uso</w:t>
      </w:r>
      <w:r>
        <w:t xml:space="preserve"> (CUxxx), con sus escenarios en formato Dado / Cuando / Entonces, y los </w:t>
      </w:r>
      <w:r>
        <w:rPr>
          <w:b/>
          <w:bCs/>
        </w:rPr>
        <w:t>casos de prueba</w:t>
      </w:r>
      <w:r>
        <w:t xml:space="preserve"> (Test), enlazados para garantizar la </w:t>
      </w:r>
      <w:r>
        <w:rPr>
          <w:b/>
          <w:bCs/>
        </w:rPr>
        <w:t>trazabilidad</w:t>
      </w:r>
      <w:r>
        <w:t>. Un caso de uso puede dar lugar a uno o varios casos de prueba.</w:t>
      </w:r>
    </w:p>
    <w:p w14:paraId="3777A244" w14:textId="77777777" w:rsidR="00F114E0" w:rsidRDefault="00000000">
      <w:pPr>
        <w:pStyle w:val="Prrafodelista"/>
        <w:numPr>
          <w:ilvl w:val="0"/>
          <w:numId w:val="1"/>
        </w:numPr>
        <w:spacing w:after="40"/>
      </w:pPr>
      <w:r>
        <w:t xml:space="preserve">Las pruebas se organizan en </w:t>
      </w:r>
      <w:r>
        <w:rPr>
          <w:b/>
          <w:bCs/>
        </w:rPr>
        <w:t>Test Set</w:t>
      </w:r>
      <w:r>
        <w:t xml:space="preserve"> (por versión o ámbito), se planifican en </w:t>
      </w:r>
      <w:r>
        <w:rPr>
          <w:b/>
          <w:bCs/>
        </w:rPr>
        <w:t>Test Plan</w:t>
      </w:r>
      <w:r>
        <w:t xml:space="preserve"> y se ejecutan en </w:t>
      </w:r>
      <w:r>
        <w:rPr>
          <w:b/>
          <w:bCs/>
        </w:rPr>
        <w:t>Test Execution</w:t>
      </w:r>
      <w:r>
        <w:t xml:space="preserve">, indicando el entorno (desarrollo, entorno del proveedor, preproducción, producción, etc.) y adjuntando </w:t>
      </w:r>
      <w:r>
        <w:rPr>
          <w:b/>
          <w:bCs/>
        </w:rPr>
        <w:t>evidencias</w:t>
      </w:r>
      <w:r>
        <w:t>. En los entornos del proveedor, los defectos no se registran como «No conformidad», sino como comentario y evidencia en el resultado del test.</w:t>
      </w:r>
    </w:p>
    <w:p w14:paraId="0398E871" w14:textId="77777777" w:rsidR="00F114E0" w:rsidRDefault="00000000">
      <w:pPr>
        <w:pStyle w:val="Prrafodelista"/>
        <w:numPr>
          <w:ilvl w:val="0"/>
          <w:numId w:val="1"/>
        </w:numPr>
        <w:spacing w:after="40"/>
      </w:pPr>
      <w:r>
        <w:t xml:space="preserve">Después, la </w:t>
      </w:r>
      <w:r>
        <w:rPr>
          <w:b/>
          <w:bCs/>
        </w:rPr>
        <w:t>OCA</w:t>
      </w:r>
      <w:r>
        <w:t xml:space="preserve"> ejecuta las pruebas del producto en los entornos preproductivos, mediante su servicio de validación, una vez cerrado el alcance de la versión.</w:t>
      </w:r>
    </w:p>
    <w:p w14:paraId="1C19F372" w14:textId="77777777" w:rsidR="00F114E0" w:rsidRDefault="00000000">
      <w:pPr>
        <w:pStyle w:val="Prrafodelista"/>
        <w:numPr>
          <w:ilvl w:val="0"/>
          <w:numId w:val="1"/>
        </w:numPr>
        <w:spacing w:after="40"/>
      </w:pPr>
      <w:r>
        <w:rPr>
          <w:b/>
          <w:bCs/>
        </w:rPr>
        <w:t>Proyectos ágiles</w:t>
      </w:r>
      <w:r>
        <w:t xml:space="preserve">: las historias de usuario siguen el criterio </w:t>
      </w:r>
      <w:r>
        <w:rPr>
          <w:b/>
          <w:bCs/>
        </w:rPr>
        <w:t>INVEST</w:t>
      </w:r>
      <w:r>
        <w:t xml:space="preserve"> y el formato «Como… Quiero… Para…». Sus </w:t>
      </w:r>
      <w:r>
        <w:rPr>
          <w:b/>
          <w:bCs/>
        </w:rPr>
        <w:t>criterios de aceptación</w:t>
      </w:r>
      <w:r>
        <w:t xml:space="preserve"> se escriben en </w:t>
      </w:r>
      <w:r>
        <w:rPr>
          <w:b/>
          <w:bCs/>
        </w:rPr>
        <w:t>Gherkin</w:t>
      </w:r>
      <w:r>
        <w:t xml:space="preserve">, y las pruebas funcionales se entregan como </w:t>
      </w:r>
      <w:proofErr w:type="gramStart"/>
      <w:r>
        <w:t xml:space="preserve">ficheros </w:t>
      </w:r>
      <w:r>
        <w:rPr>
          <w:b/>
          <w:bCs/>
        </w:rPr>
        <w:t>.feature</w:t>
      </w:r>
      <w:proofErr w:type="gramEnd"/>
      <w:r>
        <w:t xml:space="preserve"> en el repositorio Git, junto al código, para tener «planes de prueba vivos» preparados para su automatización.</w:t>
      </w:r>
    </w:p>
    <w:p w14:paraId="2A9D1F54" w14:textId="77777777" w:rsidR="00F114E0" w:rsidRDefault="00000000">
      <w:pPr>
        <w:pStyle w:val="Ttulo2"/>
      </w:pPr>
      <w:bookmarkStart w:id="36" w:name="__RefHeading___Toc3565_3032809061"/>
      <w:bookmarkEnd w:id="36"/>
      <w:r>
        <w:t>7.3. Automatización de pruebas funcionales</w:t>
      </w:r>
    </w:p>
    <w:p w14:paraId="68C794DB" w14:textId="77777777" w:rsidR="00F114E0" w:rsidRDefault="00000000">
      <w:pPr>
        <w:pStyle w:val="Prrafodelista"/>
        <w:numPr>
          <w:ilvl w:val="0"/>
          <w:numId w:val="1"/>
        </w:numPr>
        <w:spacing w:after="40"/>
      </w:pPr>
      <w:r>
        <w:t xml:space="preserve">La norma se basa en la tríada </w:t>
      </w:r>
      <w:r>
        <w:rPr>
          <w:b/>
          <w:bCs/>
        </w:rPr>
        <w:t>Gherkin – Cucumber – Selenium</w:t>
      </w:r>
      <w:r>
        <w:t xml:space="preserve">. </w:t>
      </w:r>
      <w:r>
        <w:rPr>
          <w:b/>
          <w:bCs/>
        </w:rPr>
        <w:t>Gherkin y Cucumber son de uso obligatorio</w:t>
      </w:r>
      <w:r>
        <w:t xml:space="preserve">; </w:t>
      </w:r>
      <w:r>
        <w:rPr>
          <w:b/>
          <w:bCs/>
        </w:rPr>
        <w:t>Selenium</w:t>
      </w:r>
      <w:r>
        <w:t xml:space="preserve"> se recomienda para las pruebas de interfaz de usuario cuando proceda.</w:t>
      </w:r>
    </w:p>
    <w:p w14:paraId="4BA6905E" w14:textId="77777777" w:rsidR="00F114E0" w:rsidRDefault="00000000">
      <w:pPr>
        <w:pStyle w:val="Prrafodelista"/>
        <w:numPr>
          <w:ilvl w:val="0"/>
          <w:numId w:val="1"/>
        </w:numPr>
        <w:spacing w:after="40"/>
      </w:pPr>
      <w:r>
        <w:t xml:space="preserve">Las pruebas tienen </w:t>
      </w:r>
      <w:r>
        <w:rPr>
          <w:b/>
          <w:bCs/>
        </w:rPr>
        <w:t>repositorio propio</w:t>
      </w:r>
      <w:r>
        <w:t>, «&lt;código ALM&gt;-testproject», como proyecto Maven multimódulo.</w:t>
      </w:r>
    </w:p>
    <w:p w14:paraId="4FFD34D3" w14:textId="77777777" w:rsidR="00F114E0" w:rsidRDefault="00000000">
      <w:pPr>
        <w:pStyle w:val="Prrafodelista"/>
        <w:numPr>
          <w:ilvl w:val="0"/>
          <w:numId w:val="1"/>
        </w:numPr>
        <w:spacing w:after="40"/>
      </w:pPr>
      <w:r>
        <w:lastRenderedPageBreak/>
        <w:t xml:space="preserve">En las pruebas de interfaz es obligatorio el patrón </w:t>
      </w:r>
      <w:r>
        <w:rPr>
          <w:b/>
          <w:bCs/>
        </w:rPr>
        <w:t>Page Object</w:t>
      </w:r>
      <w:r>
        <w:t>. Las pruebas de servicios web siguen una estrategia equivalente.</w:t>
      </w:r>
    </w:p>
    <w:p w14:paraId="3FE051DA" w14:textId="77777777" w:rsidR="00F114E0" w:rsidRDefault="00000000">
      <w:pPr>
        <w:pStyle w:val="Prrafodelista"/>
        <w:numPr>
          <w:ilvl w:val="0"/>
          <w:numId w:val="1"/>
        </w:numPr>
        <w:spacing w:after="40"/>
      </w:pPr>
      <w:r>
        <w:t xml:space="preserve">Las pruebas deben poder ejecutarse en la infraestructura corporativa, basada en </w:t>
      </w:r>
      <w:r>
        <w:rPr>
          <w:b/>
          <w:bCs/>
        </w:rPr>
        <w:t>Selenium Grid</w:t>
      </w:r>
      <w:r>
        <w:t>: no basta con lanzarlas desde el PC de un miembro del equipo.</w:t>
      </w:r>
    </w:p>
    <w:p w14:paraId="1BB0F1D0" w14:textId="77777777" w:rsidR="00F114E0" w:rsidRDefault="00000000">
      <w:pPr>
        <w:pStyle w:val="Ttulo2"/>
      </w:pPr>
      <w:bookmarkStart w:id="37" w:name="__RefHeading___Toc3567_3032809061"/>
      <w:bookmarkEnd w:id="37"/>
      <w:r>
        <w:t>7.4. Pruebas de carga del sistema</w:t>
      </w:r>
    </w:p>
    <w:p w14:paraId="6E397554" w14:textId="77777777" w:rsidR="00F114E0" w:rsidRDefault="00000000">
      <w:pPr>
        <w:jc w:val="both"/>
      </w:pPr>
      <w:r>
        <w:t xml:space="preserve">La norma «Pruebas de carga del sistema» (v02r12) establece la metodología para garantizar el correcto funcionamiento y rendimiento </w:t>
      </w:r>
      <w:r>
        <w:rPr>
          <w:b/>
          <w:bCs/>
        </w:rPr>
        <w:t>antes de la entrada en producción</w:t>
      </w:r>
      <w:r>
        <w:t xml:space="preserve"> de una aplicación nueva o de una evolución. Insiste en tener en cuenta estas pruebas </w:t>
      </w:r>
      <w:r>
        <w:rPr>
          <w:b/>
          <w:bCs/>
        </w:rPr>
        <w:t>desde una fase temprana del desarrollo</w:t>
      </w:r>
      <w:r>
        <w:t>. Comprende:</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697"/>
        <w:gridCol w:w="6941"/>
      </w:tblGrid>
      <w:tr w:rsidR="00F114E0" w14:paraId="76EEC0AD" w14:textId="77777777">
        <w:trPr>
          <w:cantSplit/>
          <w:tblHeader/>
        </w:trPr>
        <w:tc>
          <w:tcPr>
            <w:tcW w:w="2697" w:type="dxa"/>
            <w:tcBorders>
              <w:top w:val="single" w:sz="4" w:space="0" w:color="BFBFBF"/>
              <w:left w:val="single" w:sz="4" w:space="0" w:color="BFBFBF"/>
              <w:bottom w:val="single" w:sz="4" w:space="0" w:color="BFBFBF"/>
              <w:right w:val="single" w:sz="4" w:space="0" w:color="BFBFBF"/>
            </w:tcBorders>
            <w:shd w:val="clear" w:color="auto" w:fill="1F4E79"/>
          </w:tcPr>
          <w:p w14:paraId="2D56FD45" w14:textId="77777777" w:rsidR="00F114E0" w:rsidRDefault="00000000">
            <w:pPr>
              <w:spacing w:before="20" w:after="20" w:line="240" w:lineRule="exact"/>
            </w:pPr>
            <w:r>
              <w:rPr>
                <w:b/>
                <w:bCs/>
                <w:color w:val="FFFFFF"/>
                <w:sz w:val="18"/>
                <w:szCs w:val="18"/>
              </w:rPr>
              <w:t>Elemento</w:t>
            </w:r>
          </w:p>
        </w:tc>
        <w:tc>
          <w:tcPr>
            <w:tcW w:w="6940" w:type="dxa"/>
            <w:tcBorders>
              <w:top w:val="single" w:sz="4" w:space="0" w:color="BFBFBF"/>
              <w:left w:val="single" w:sz="4" w:space="0" w:color="BFBFBF"/>
              <w:bottom w:val="single" w:sz="4" w:space="0" w:color="BFBFBF"/>
              <w:right w:val="single" w:sz="4" w:space="0" w:color="BFBFBF"/>
            </w:tcBorders>
            <w:shd w:val="clear" w:color="auto" w:fill="1F4E79"/>
          </w:tcPr>
          <w:p w14:paraId="7D3F0D50" w14:textId="77777777" w:rsidR="00F114E0" w:rsidRDefault="00000000">
            <w:pPr>
              <w:spacing w:before="20" w:after="20" w:line="240" w:lineRule="exact"/>
            </w:pPr>
            <w:r>
              <w:rPr>
                <w:b/>
                <w:bCs/>
                <w:color w:val="FFFFFF"/>
                <w:sz w:val="18"/>
                <w:szCs w:val="18"/>
              </w:rPr>
              <w:t>Contenido</w:t>
            </w:r>
          </w:p>
        </w:tc>
      </w:tr>
      <w:tr w:rsidR="00F114E0" w14:paraId="38472AC4"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4062AE8D" w14:textId="77777777" w:rsidR="00F114E0" w:rsidRDefault="00000000">
            <w:pPr>
              <w:spacing w:before="20" w:after="20" w:line="240" w:lineRule="exact"/>
            </w:pPr>
            <w:r>
              <w:rPr>
                <w:b/>
                <w:bCs/>
                <w:sz w:val="18"/>
                <w:szCs w:val="18"/>
              </w:rPr>
              <w:t>Prerrequisitos</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Pr>
          <w:p w14:paraId="24CF1AE3" w14:textId="77777777" w:rsidR="00F114E0" w:rsidRDefault="00000000">
            <w:pPr>
              <w:spacing w:before="20" w:after="20" w:line="240" w:lineRule="exact"/>
            </w:pPr>
            <w:r>
              <w:rPr>
                <w:sz w:val="18"/>
                <w:szCs w:val="18"/>
              </w:rPr>
              <w:t xml:space="preserve">Elementos y herramientas necesarios. Herramienta lanzadora: </w:t>
            </w:r>
            <w:r>
              <w:rPr>
                <w:b/>
                <w:bCs/>
                <w:sz w:val="18"/>
                <w:szCs w:val="18"/>
              </w:rPr>
              <w:t>JMeter</w:t>
            </w:r>
            <w:r>
              <w:rPr>
                <w:sz w:val="18"/>
                <w:szCs w:val="18"/>
              </w:rPr>
              <w:t>, con los paquetes de los casos de uso que se van a probar</w:t>
            </w:r>
          </w:p>
        </w:tc>
      </w:tr>
      <w:tr w:rsidR="00F114E0" w14:paraId="0A3FC78B"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1D4072CD" w14:textId="77777777" w:rsidR="00F114E0" w:rsidRDefault="00000000">
            <w:pPr>
              <w:spacing w:before="20" w:after="20" w:line="240" w:lineRule="exact"/>
            </w:pPr>
            <w:r>
              <w:rPr>
                <w:b/>
                <w:bCs/>
                <w:sz w:val="18"/>
                <w:szCs w:val="18"/>
              </w:rPr>
              <w:t>Pruebas de comunicación</w:t>
            </w:r>
          </w:p>
        </w:tc>
        <w:tc>
          <w:tcPr>
            <w:tcW w:w="6940" w:type="dxa"/>
            <w:tcBorders>
              <w:top w:val="single" w:sz="4" w:space="0" w:color="BFBFBF"/>
              <w:left w:val="single" w:sz="4" w:space="0" w:color="BFBFBF"/>
              <w:bottom w:val="single" w:sz="4" w:space="0" w:color="BFBFBF"/>
              <w:right w:val="single" w:sz="4" w:space="0" w:color="BFBFBF"/>
            </w:tcBorders>
            <w:shd w:val="clear" w:color="auto" w:fill="EAF2FB"/>
          </w:tcPr>
          <w:p w14:paraId="4C80F4E5" w14:textId="77777777" w:rsidR="00F114E0" w:rsidRDefault="00000000">
            <w:pPr>
              <w:spacing w:before="20" w:after="20" w:line="240" w:lineRule="exact"/>
            </w:pPr>
            <w:r>
              <w:rPr>
                <w:sz w:val="18"/>
                <w:szCs w:val="18"/>
              </w:rPr>
              <w:t>Comprobación del entorno objetivo por parte del lanzador</w:t>
            </w:r>
          </w:p>
        </w:tc>
      </w:tr>
      <w:tr w:rsidR="00F114E0" w14:paraId="1CF3327B"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4BD6C483" w14:textId="77777777" w:rsidR="00F114E0" w:rsidRDefault="00000000">
            <w:pPr>
              <w:spacing w:before="20" w:after="20" w:line="240" w:lineRule="exact"/>
            </w:pPr>
            <w:r>
              <w:rPr>
                <w:b/>
                <w:bCs/>
                <w:sz w:val="18"/>
                <w:szCs w:val="18"/>
              </w:rPr>
              <w:t>Línea base</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Pr>
          <w:p w14:paraId="093DA518" w14:textId="77777777" w:rsidR="00F114E0" w:rsidRDefault="00000000">
            <w:pPr>
              <w:spacing w:before="20" w:after="20" w:line="240" w:lineRule="exact"/>
            </w:pPr>
            <w:r>
              <w:rPr>
                <w:sz w:val="18"/>
                <w:szCs w:val="18"/>
              </w:rPr>
              <w:t>Conjunto inicial de datos para restaurar el punto de partida en cada ciclo</w:t>
            </w:r>
          </w:p>
        </w:tc>
      </w:tr>
      <w:tr w:rsidR="00F114E0" w14:paraId="5F51B094"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38E46B55" w14:textId="77777777" w:rsidR="00F114E0" w:rsidRDefault="00000000">
            <w:pPr>
              <w:spacing w:before="20" w:after="20" w:line="240" w:lineRule="exact"/>
            </w:pPr>
            <w:r>
              <w:rPr>
                <w:b/>
                <w:bCs/>
                <w:sz w:val="18"/>
                <w:szCs w:val="18"/>
              </w:rPr>
              <w:t>Pruebas de capacidad</w:t>
            </w:r>
          </w:p>
        </w:tc>
        <w:tc>
          <w:tcPr>
            <w:tcW w:w="6940" w:type="dxa"/>
            <w:tcBorders>
              <w:top w:val="single" w:sz="4" w:space="0" w:color="BFBFBF"/>
              <w:left w:val="single" w:sz="4" w:space="0" w:color="BFBFBF"/>
              <w:bottom w:val="single" w:sz="4" w:space="0" w:color="BFBFBF"/>
              <w:right w:val="single" w:sz="4" w:space="0" w:color="BFBFBF"/>
            </w:tcBorders>
            <w:shd w:val="clear" w:color="auto" w:fill="EAF2FB"/>
          </w:tcPr>
          <w:p w14:paraId="2DF65CC5" w14:textId="77777777" w:rsidR="00F114E0" w:rsidRDefault="00000000">
            <w:pPr>
              <w:spacing w:before="20" w:after="20" w:line="240" w:lineRule="exact"/>
            </w:pPr>
            <w:r>
              <w:rPr>
                <w:sz w:val="18"/>
                <w:szCs w:val="18"/>
              </w:rPr>
              <w:t>Determinan los parámetros de concurrencia del resto de pruebas</w:t>
            </w:r>
          </w:p>
        </w:tc>
      </w:tr>
      <w:tr w:rsidR="00F114E0" w14:paraId="03AF4C0C"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5BF014C0" w14:textId="77777777" w:rsidR="00F114E0" w:rsidRDefault="00000000">
            <w:pPr>
              <w:spacing w:before="20" w:after="20" w:line="240" w:lineRule="exact"/>
            </w:pPr>
            <w:r>
              <w:rPr>
                <w:b/>
                <w:bCs/>
                <w:sz w:val="18"/>
                <w:szCs w:val="18"/>
              </w:rPr>
              <w:t>Pruebas de rendimiento</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Pr>
          <w:p w14:paraId="2458F4AD" w14:textId="77777777" w:rsidR="00F114E0" w:rsidRDefault="00000000">
            <w:pPr>
              <w:spacing w:before="20" w:after="20" w:line="240" w:lineRule="exact"/>
            </w:pPr>
            <w:r>
              <w:rPr>
                <w:sz w:val="18"/>
                <w:szCs w:val="18"/>
              </w:rPr>
              <w:t>Funcionamiento con la carga en los distintos niveles de concurrencia</w:t>
            </w:r>
          </w:p>
        </w:tc>
      </w:tr>
      <w:tr w:rsidR="00F114E0" w14:paraId="5E17AE1B"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77050880" w14:textId="77777777" w:rsidR="00F114E0" w:rsidRDefault="00000000">
            <w:pPr>
              <w:spacing w:before="20" w:after="20" w:line="240" w:lineRule="exact"/>
            </w:pPr>
            <w:r>
              <w:rPr>
                <w:b/>
                <w:bCs/>
                <w:sz w:val="18"/>
                <w:szCs w:val="18"/>
              </w:rPr>
              <w:t>Pruebas de estrés</w:t>
            </w:r>
          </w:p>
        </w:tc>
        <w:tc>
          <w:tcPr>
            <w:tcW w:w="6940" w:type="dxa"/>
            <w:tcBorders>
              <w:top w:val="single" w:sz="4" w:space="0" w:color="BFBFBF"/>
              <w:left w:val="single" w:sz="4" w:space="0" w:color="BFBFBF"/>
              <w:bottom w:val="single" w:sz="4" w:space="0" w:color="BFBFBF"/>
              <w:right w:val="single" w:sz="4" w:space="0" w:color="BFBFBF"/>
            </w:tcBorders>
            <w:shd w:val="clear" w:color="auto" w:fill="EAF2FB"/>
          </w:tcPr>
          <w:p w14:paraId="172413C8" w14:textId="77777777" w:rsidR="00F114E0" w:rsidRDefault="00000000">
            <w:pPr>
              <w:spacing w:before="20" w:after="20" w:line="240" w:lineRule="exact"/>
            </w:pPr>
            <w:r>
              <w:rPr>
                <w:sz w:val="18"/>
                <w:szCs w:val="18"/>
              </w:rPr>
              <w:t xml:space="preserve">Concurrencia incremental hasta la </w:t>
            </w:r>
            <w:r>
              <w:rPr>
                <w:b/>
                <w:bCs/>
                <w:sz w:val="18"/>
                <w:szCs w:val="18"/>
              </w:rPr>
              <w:t>saturación</w:t>
            </w:r>
            <w:r>
              <w:rPr>
                <w:sz w:val="18"/>
                <w:szCs w:val="18"/>
              </w:rPr>
              <w:t xml:space="preserve">; se mide también la </w:t>
            </w:r>
            <w:r>
              <w:rPr>
                <w:b/>
                <w:bCs/>
                <w:sz w:val="18"/>
                <w:szCs w:val="18"/>
              </w:rPr>
              <w:t>recuperación</w:t>
            </w:r>
          </w:p>
        </w:tc>
      </w:tr>
      <w:tr w:rsidR="00F114E0" w14:paraId="17EC7443"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4D7F2277" w14:textId="77777777" w:rsidR="00F114E0" w:rsidRDefault="00000000">
            <w:pPr>
              <w:spacing w:before="20" w:after="20" w:line="240" w:lineRule="exact"/>
            </w:pPr>
            <w:r>
              <w:rPr>
                <w:b/>
                <w:bCs/>
                <w:sz w:val="18"/>
                <w:szCs w:val="18"/>
              </w:rPr>
              <w:t>Pruebas sostenidas</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Pr>
          <w:p w14:paraId="215A1536" w14:textId="77777777" w:rsidR="00F114E0" w:rsidRDefault="00000000">
            <w:pPr>
              <w:spacing w:before="20" w:after="20" w:line="240" w:lineRule="exact"/>
            </w:pPr>
            <w:r>
              <w:rPr>
                <w:sz w:val="18"/>
                <w:szCs w:val="18"/>
              </w:rPr>
              <w:t>Ausencia de degradación durante un periodo prolongado</w:t>
            </w:r>
          </w:p>
        </w:tc>
      </w:tr>
      <w:tr w:rsidR="00F114E0" w14:paraId="21843E2C"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6534F84B" w14:textId="77777777" w:rsidR="00F114E0" w:rsidRDefault="00000000">
            <w:pPr>
              <w:spacing w:before="20" w:after="20" w:line="240" w:lineRule="exact"/>
            </w:pPr>
            <w:r>
              <w:rPr>
                <w:b/>
                <w:bCs/>
                <w:sz w:val="18"/>
                <w:szCs w:val="18"/>
              </w:rPr>
              <w:t>Sostenidas con tolerancia a fallos</w:t>
            </w:r>
          </w:p>
        </w:tc>
        <w:tc>
          <w:tcPr>
            <w:tcW w:w="6940" w:type="dxa"/>
            <w:tcBorders>
              <w:top w:val="single" w:sz="4" w:space="0" w:color="BFBFBF"/>
              <w:left w:val="single" w:sz="4" w:space="0" w:color="BFBFBF"/>
              <w:bottom w:val="single" w:sz="4" w:space="0" w:color="BFBFBF"/>
              <w:right w:val="single" w:sz="4" w:space="0" w:color="BFBFBF"/>
            </w:tcBorders>
            <w:shd w:val="clear" w:color="auto" w:fill="EAF2FB"/>
          </w:tcPr>
          <w:p w14:paraId="3C2639CD" w14:textId="77777777" w:rsidR="00F114E0" w:rsidRDefault="00000000">
            <w:pPr>
              <w:spacing w:before="20" w:after="20" w:line="240" w:lineRule="exact"/>
            </w:pPr>
            <w:r>
              <w:rPr>
                <w:sz w:val="18"/>
                <w:szCs w:val="18"/>
              </w:rPr>
              <w:t>Impacto de la caída de una instancia de base de datos, del servidor de aplicaciones o de una réplica (alta disponibilidad)</w:t>
            </w:r>
          </w:p>
        </w:tc>
      </w:tr>
      <w:tr w:rsidR="00F114E0" w14:paraId="4A0AE76D"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6951E983" w14:textId="77777777" w:rsidR="00F114E0" w:rsidRDefault="00000000">
            <w:pPr>
              <w:spacing w:before="20" w:after="20" w:line="240" w:lineRule="exact"/>
            </w:pPr>
            <w:r>
              <w:rPr>
                <w:b/>
                <w:bCs/>
                <w:sz w:val="18"/>
                <w:szCs w:val="18"/>
              </w:rPr>
              <w:t>Conclusiones</w:t>
            </w:r>
          </w:p>
        </w:tc>
        <w:tc>
          <w:tcPr>
            <w:tcW w:w="6940" w:type="dxa"/>
            <w:tcBorders>
              <w:top w:val="single" w:sz="4" w:space="0" w:color="BFBFBF"/>
              <w:left w:val="single" w:sz="4" w:space="0" w:color="BFBFBF"/>
              <w:bottom w:val="single" w:sz="4" w:space="0" w:color="BFBFBF"/>
              <w:right w:val="single" w:sz="4" w:space="0" w:color="BFBFBF"/>
            </w:tcBorders>
            <w:shd w:val="clear" w:color="auto" w:fill="FFFFFF"/>
          </w:tcPr>
          <w:p w14:paraId="06782407" w14:textId="77777777" w:rsidR="00F114E0" w:rsidRDefault="00000000">
            <w:pPr>
              <w:spacing w:before="20" w:after="20" w:line="240" w:lineRule="exact"/>
            </w:pPr>
            <w:r>
              <w:rPr>
                <w:sz w:val="18"/>
                <w:szCs w:val="18"/>
              </w:rPr>
              <w:t>Interpretación de los resultados</w:t>
            </w:r>
          </w:p>
        </w:tc>
      </w:tr>
    </w:tbl>
    <w:p w14:paraId="1F5D13FF" w14:textId="77777777" w:rsidR="00F114E0" w:rsidRDefault="00F114E0">
      <w:pPr>
        <w:spacing w:after="60"/>
      </w:pPr>
    </w:p>
    <w:p w14:paraId="50D4D77B" w14:textId="77777777" w:rsidR="00F114E0" w:rsidRDefault="00000000">
      <w:pPr>
        <w:pStyle w:val="Prrafodelista"/>
        <w:numPr>
          <w:ilvl w:val="0"/>
          <w:numId w:val="1"/>
        </w:numPr>
        <w:spacing w:after="40"/>
      </w:pPr>
      <w:r>
        <w:rPr>
          <w:b/>
          <w:bCs/>
        </w:rPr>
        <w:t>Actores</w:t>
      </w:r>
      <w:r>
        <w:t xml:space="preserve">: Jefe de Proyecto, Gobernanza, Sistemas, Proveedor y Sistemas/Proveedor. La </w:t>
      </w:r>
      <w:r>
        <w:rPr>
          <w:b/>
          <w:bCs/>
        </w:rPr>
        <w:t>OCA coordina</w:t>
      </w:r>
      <w:r>
        <w:t xml:space="preserve"> el proceso entre el proveedor, Sistemas y las áreas técnicas.</w:t>
      </w:r>
    </w:p>
    <w:p w14:paraId="105B6C38" w14:textId="77777777" w:rsidR="00F114E0" w:rsidRDefault="00000000">
      <w:pPr>
        <w:pStyle w:val="Prrafodelista"/>
        <w:numPr>
          <w:ilvl w:val="0"/>
          <w:numId w:val="1"/>
        </w:numPr>
        <w:spacing w:after="40"/>
      </w:pPr>
      <w:r>
        <w:t xml:space="preserve">El </w:t>
      </w:r>
      <w:r>
        <w:rPr>
          <w:b/>
          <w:bCs/>
        </w:rPr>
        <w:t>Jefe de Proyecto</w:t>
      </w:r>
      <w:r>
        <w:t xml:space="preserve"> acuerda los requisitos de rendimiento y volumetría con los responsables funcionales; </w:t>
      </w:r>
      <w:r>
        <w:rPr>
          <w:b/>
          <w:bCs/>
        </w:rPr>
        <w:t>Gobernanza</w:t>
      </w:r>
      <w:r>
        <w:t xml:space="preserve"> los valida y revisa el informe de resultados; el </w:t>
      </w:r>
      <w:r>
        <w:rPr>
          <w:b/>
          <w:bCs/>
        </w:rPr>
        <w:t>proveedor</w:t>
      </w:r>
      <w:r>
        <w:t xml:space="preserve"> estima, ejecuta y analiza; </w:t>
      </w:r>
      <w:r>
        <w:rPr>
          <w:b/>
          <w:bCs/>
        </w:rPr>
        <w:t>Sistemas</w:t>
      </w:r>
      <w:r>
        <w:t xml:space="preserve"> prepara el entorno, garantiza su integridad, restaura la línea base, optimiza la infraestructura y estima las pruebas de alta disponibilidad.</w:t>
      </w:r>
    </w:p>
    <w:p w14:paraId="1E534E5A" w14:textId="77777777" w:rsidR="00F114E0" w:rsidRDefault="00000000">
      <w:pPr>
        <w:pStyle w:val="Prrafodelista"/>
        <w:numPr>
          <w:ilvl w:val="0"/>
          <w:numId w:val="1"/>
        </w:numPr>
        <w:spacing w:after="40"/>
      </w:pPr>
      <w:r>
        <w:t xml:space="preserve">Las máquinas lanzadoras están en </w:t>
      </w:r>
      <w:r>
        <w:rPr>
          <w:b/>
          <w:bCs/>
        </w:rPr>
        <w:t>preproducción</w:t>
      </w:r>
      <w:r>
        <w:t xml:space="preserve">. Se solicitan con al menos </w:t>
      </w:r>
      <w:r>
        <w:rPr>
          <w:b/>
          <w:bCs/>
        </w:rPr>
        <w:t>un mes de antelación</w:t>
      </w:r>
      <w:r>
        <w:t xml:space="preserve"> y se asignan mediante petición CGES a CTI.</w:t>
      </w:r>
    </w:p>
    <w:p w14:paraId="7CF19A66" w14:textId="77777777" w:rsidR="00F114E0" w:rsidRDefault="00000000">
      <w:pPr>
        <w:pStyle w:val="Prrafodelista"/>
        <w:numPr>
          <w:ilvl w:val="0"/>
          <w:numId w:val="1"/>
        </w:numPr>
        <w:spacing w:after="40"/>
      </w:pPr>
      <w:r>
        <w:t xml:space="preserve">Entre las métricas básicas figura el </w:t>
      </w:r>
      <w:r>
        <w:rPr>
          <w:b/>
          <w:bCs/>
        </w:rPr>
        <w:t>tiempo de respuesta del percentil 90</w:t>
      </w:r>
      <w:r>
        <w:t xml:space="preserve"> por cada llamada. En el diseño se recomiendan </w:t>
      </w:r>
      <w:r>
        <w:rPr>
          <w:b/>
          <w:bCs/>
        </w:rPr>
        <w:t>aserciones en JMeter</w:t>
      </w:r>
      <w:r>
        <w:t xml:space="preserve"> para validar cada respuesta, con una volumetría similar a la esperada en producción.</w:t>
      </w:r>
    </w:p>
    <w:p w14:paraId="5BBD34BD" w14:textId="77777777" w:rsidR="00F114E0" w:rsidRDefault="00000000">
      <w:pPr>
        <w:pStyle w:val="Ttulo2"/>
      </w:pPr>
      <w:bookmarkStart w:id="38" w:name="__RefHeading___Toc3569_3032809061"/>
      <w:bookmarkEnd w:id="38"/>
      <w:r>
        <w:t>7.5. Calidad del código y pruebas de seguridad</w:t>
      </w:r>
    </w:p>
    <w:p w14:paraId="049D0FE7" w14:textId="77777777" w:rsidR="00F114E0" w:rsidRDefault="00000000">
      <w:pPr>
        <w:pStyle w:val="Prrafodelista"/>
        <w:numPr>
          <w:ilvl w:val="0"/>
          <w:numId w:val="1"/>
        </w:numPr>
        <w:spacing w:after="40"/>
      </w:pPr>
      <w:r>
        <w:rPr>
          <w:b/>
          <w:bCs/>
        </w:rPr>
        <w:t>SonarQube</w:t>
      </w:r>
      <w:r>
        <w:t xml:space="preserve"> (versión 9.9 LTS en la STIC) es la herramienta de </w:t>
      </w:r>
      <w:r>
        <w:rPr>
          <w:b/>
          <w:bCs/>
        </w:rPr>
        <w:t>análisis estático</w:t>
      </w:r>
      <w:r>
        <w:t xml:space="preserve"> de la calidad del código: duplicación, complejidad, bugs potenciales, vulnerabilidades, cobertura de pruebas y </w:t>
      </w:r>
      <w:r>
        <w:rPr>
          <w:b/>
          <w:bCs/>
        </w:rPr>
        <w:t>deuda técnica</w:t>
      </w:r>
      <w:r>
        <w:t xml:space="preserve">, con umbrales de calidad (quality gates) y el perfil </w:t>
      </w:r>
      <w:r>
        <w:rPr>
          <w:b/>
          <w:bCs/>
        </w:rPr>
        <w:t>Sonar way</w:t>
      </w:r>
      <w:r>
        <w:t>. Sigue el enfoque «Clean as You Code»: no introducir vulnerabilidades nuevas y revisar todos los «security hotspots» nuevos.</w:t>
      </w:r>
    </w:p>
    <w:p w14:paraId="1877D136" w14:textId="77777777" w:rsidR="00F114E0" w:rsidRDefault="00000000">
      <w:pPr>
        <w:pStyle w:val="Prrafodelista"/>
        <w:numPr>
          <w:ilvl w:val="0"/>
          <w:numId w:val="1"/>
        </w:numPr>
        <w:spacing w:after="40"/>
      </w:pPr>
      <w:r>
        <w:rPr>
          <w:b/>
          <w:bCs/>
        </w:rPr>
        <w:t>Seguridad</w:t>
      </w:r>
      <w:r>
        <w:t xml:space="preserve">: se prioriza el </w:t>
      </w:r>
      <w:r>
        <w:rPr>
          <w:b/>
          <w:bCs/>
        </w:rPr>
        <w:t>OWASP Top 10 de 2021</w:t>
      </w:r>
      <w:r>
        <w:t xml:space="preserve">. Las pruebas se dividen en </w:t>
      </w:r>
      <w:r>
        <w:rPr>
          <w:b/>
          <w:bCs/>
        </w:rPr>
        <w:t>SAST</w:t>
      </w:r>
      <w:r>
        <w:t xml:space="preserve"> (caja blanca, con SonarQube integrado en CI/CD) y </w:t>
      </w:r>
      <w:r>
        <w:rPr>
          <w:b/>
          <w:bCs/>
        </w:rPr>
        <w:t>DAST</w:t>
      </w:r>
      <w:r>
        <w:t xml:space="preserve"> (caja negra, con </w:t>
      </w:r>
      <w:r>
        <w:rPr>
          <w:b/>
          <w:bCs/>
        </w:rPr>
        <w:t>OWASP ZAP</w:t>
      </w:r>
      <w:r>
        <w:t xml:space="preserve">, ejecutadas automáticamente en </w:t>
      </w:r>
      <w:r>
        <w:rPr>
          <w:b/>
          <w:bCs/>
        </w:rPr>
        <w:t>preproducción</w:t>
      </w:r>
      <w:r>
        <w:t xml:space="preserve">). La OCA ofrece el </w:t>
      </w:r>
      <w:r>
        <w:rPr>
          <w:b/>
          <w:bCs/>
        </w:rPr>
        <w:t>Servicio de Pruebas de Seguridad Dinámicas (SPSD)</w:t>
      </w:r>
      <w:r>
        <w:t>, que se solicita en Jira, y estas pruebas forman parte del procedimiento de seguridad para implantar aplicaciones nuevas.</w:t>
      </w:r>
    </w:p>
    <w:p w14:paraId="47A1B240" w14:textId="77777777" w:rsidR="00F114E0" w:rsidRDefault="00000000">
      <w:pPr>
        <w:pStyle w:val="Prrafodelista"/>
        <w:numPr>
          <w:ilvl w:val="0"/>
          <w:numId w:val="1"/>
        </w:numPr>
        <w:spacing w:after="40"/>
      </w:pPr>
      <w:r>
        <w:rPr>
          <w:b/>
          <w:bCs/>
        </w:rPr>
        <w:t>Usabilidad</w:t>
      </w:r>
      <w:r>
        <w:t xml:space="preserve">: la OCA hace </w:t>
      </w:r>
      <w:r>
        <w:rPr>
          <w:b/>
          <w:bCs/>
        </w:rPr>
        <w:t>evaluaciones heurísticas</w:t>
      </w:r>
      <w:r>
        <w:t xml:space="preserve"> con un cuestionario de criterios (con prioridad alta, media o baja, que generan error, aviso o recomendación) y métricas de eficacia, eficiencia y satisfacción.</w:t>
      </w:r>
    </w:p>
    <w:p w14:paraId="21400C7B" w14:textId="77777777" w:rsidR="00F114E0" w:rsidRDefault="00000000">
      <w:pPr>
        <w:pStyle w:val="Ttulo2"/>
      </w:pPr>
      <w:bookmarkStart w:id="39" w:name="__RefHeading___Toc3571_3032809061"/>
      <w:bookmarkEnd w:id="39"/>
      <w:r>
        <w:t>7.6. Esquema Nacional de Seguridad</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891"/>
        <w:gridCol w:w="6747"/>
      </w:tblGrid>
      <w:tr w:rsidR="00F114E0" w14:paraId="766BA382" w14:textId="77777777">
        <w:trPr>
          <w:cantSplit/>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Pr>
          <w:p w14:paraId="312B8C3F" w14:textId="77777777" w:rsidR="00F114E0" w:rsidRDefault="00000000">
            <w:pPr>
              <w:spacing w:before="20" w:after="20" w:line="240" w:lineRule="exact"/>
            </w:pPr>
            <w:r>
              <w:rPr>
                <w:b/>
                <w:bCs/>
                <w:color w:val="FFFFFF"/>
                <w:sz w:val="18"/>
                <w:szCs w:val="18"/>
              </w:rPr>
              <w:t>Medida (RD 311/2022)</w:t>
            </w:r>
          </w:p>
        </w:tc>
        <w:tc>
          <w:tcPr>
            <w:tcW w:w="6746" w:type="dxa"/>
            <w:tcBorders>
              <w:top w:val="single" w:sz="4" w:space="0" w:color="BFBFBF"/>
              <w:left w:val="single" w:sz="4" w:space="0" w:color="BFBFBF"/>
              <w:bottom w:val="single" w:sz="4" w:space="0" w:color="BFBFBF"/>
              <w:right w:val="single" w:sz="4" w:space="0" w:color="BFBFBF"/>
            </w:tcBorders>
            <w:shd w:val="clear" w:color="auto" w:fill="1F4E79"/>
          </w:tcPr>
          <w:p w14:paraId="6EB02440" w14:textId="77777777" w:rsidR="00F114E0" w:rsidRDefault="00000000">
            <w:pPr>
              <w:spacing w:before="20" w:after="20" w:line="240" w:lineRule="exact"/>
            </w:pPr>
            <w:r>
              <w:rPr>
                <w:b/>
                <w:bCs/>
                <w:color w:val="FFFFFF"/>
                <w:sz w:val="18"/>
                <w:szCs w:val="18"/>
              </w:rPr>
              <w:t>Exigencia relacionada con construcción y pruebas</w:t>
            </w:r>
          </w:p>
        </w:tc>
      </w:tr>
      <w:tr w:rsidR="00F114E0" w14:paraId="15864923"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1A6CA099" w14:textId="77777777" w:rsidR="00F114E0" w:rsidRDefault="00000000">
            <w:pPr>
              <w:spacing w:before="20" w:after="20" w:line="240" w:lineRule="exact"/>
            </w:pPr>
            <w:r>
              <w:rPr>
                <w:b/>
                <w:bCs/>
                <w:sz w:val="18"/>
                <w:szCs w:val="18"/>
              </w:rPr>
              <w:lastRenderedPageBreak/>
              <w:t>mp.sw.1 Desarrollo de aplicaciones</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Pr>
          <w:p w14:paraId="5459D67D" w14:textId="77777777" w:rsidR="00F114E0" w:rsidRDefault="00000000">
            <w:pPr>
              <w:spacing w:before="20" w:after="20" w:line="240" w:lineRule="exact"/>
            </w:pPr>
            <w:r>
              <w:rPr>
                <w:sz w:val="18"/>
                <w:szCs w:val="18"/>
              </w:rPr>
              <w:t xml:space="preserve">Desarrollo en sistema </w:t>
            </w:r>
            <w:r>
              <w:rPr>
                <w:b/>
                <w:bCs/>
                <w:sz w:val="18"/>
                <w:szCs w:val="18"/>
              </w:rPr>
              <w:t>separado de producción</w:t>
            </w:r>
            <w:r>
              <w:rPr>
                <w:sz w:val="18"/>
                <w:szCs w:val="18"/>
              </w:rPr>
              <w:t xml:space="preserve">. Refuerzos: R1 mínimo privilegio; R2 metodología de desarrollo seguro (que trate los datos de prueba y permita inspeccionar el código); R3 seguridad desde el diseño; R4 </w:t>
            </w:r>
            <w:r>
              <w:rPr>
                <w:b/>
                <w:bCs/>
                <w:sz w:val="18"/>
                <w:szCs w:val="18"/>
              </w:rPr>
              <w:t>datos de prueba</w:t>
            </w:r>
            <w:r>
              <w:rPr>
                <w:sz w:val="18"/>
                <w:szCs w:val="18"/>
              </w:rPr>
              <w:t xml:space="preserve"> (preferiblemente no reales); R5 </w:t>
            </w:r>
            <w:r>
              <w:rPr>
                <w:b/>
                <w:bCs/>
                <w:sz w:val="18"/>
                <w:szCs w:val="18"/>
              </w:rPr>
              <w:t>lista de componentes software de terceros</w:t>
            </w:r>
            <w:r>
              <w:rPr>
                <w:sz w:val="18"/>
                <w:szCs w:val="18"/>
              </w:rPr>
              <w:t>. Aplica en categorías MEDIA y ALTA</w:t>
            </w:r>
          </w:p>
        </w:tc>
      </w:tr>
      <w:tr w:rsidR="00F114E0" w14:paraId="1358907B"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EAF2FB"/>
          </w:tcPr>
          <w:p w14:paraId="5BB08161" w14:textId="77777777" w:rsidR="00F114E0" w:rsidRDefault="00000000">
            <w:pPr>
              <w:spacing w:before="20" w:after="20" w:line="240" w:lineRule="exact"/>
            </w:pPr>
            <w:r>
              <w:rPr>
                <w:b/>
                <w:bCs/>
                <w:sz w:val="18"/>
                <w:szCs w:val="18"/>
              </w:rPr>
              <w:t>mp.sw.2 Aceptación y puesta en servicio</w:t>
            </w:r>
          </w:p>
        </w:tc>
        <w:tc>
          <w:tcPr>
            <w:tcW w:w="6746" w:type="dxa"/>
            <w:tcBorders>
              <w:top w:val="single" w:sz="4" w:space="0" w:color="BFBFBF"/>
              <w:left w:val="single" w:sz="4" w:space="0" w:color="BFBFBF"/>
              <w:bottom w:val="single" w:sz="4" w:space="0" w:color="BFBFBF"/>
              <w:right w:val="single" w:sz="4" w:space="0" w:color="BFBFBF"/>
            </w:tcBorders>
            <w:shd w:val="clear" w:color="auto" w:fill="EAF2FB"/>
          </w:tcPr>
          <w:p w14:paraId="1D6052E3" w14:textId="77777777" w:rsidR="00F114E0" w:rsidRDefault="00000000">
            <w:pPr>
              <w:spacing w:before="20" w:after="20" w:line="240" w:lineRule="exact"/>
            </w:pPr>
            <w:r>
              <w:rPr>
                <w:sz w:val="18"/>
                <w:szCs w:val="18"/>
              </w:rPr>
              <w:t xml:space="preserve">Antes de pasar a producción se comprueba que se cumplen los </w:t>
            </w:r>
            <w:r>
              <w:rPr>
                <w:b/>
                <w:bCs/>
                <w:sz w:val="18"/>
                <w:szCs w:val="18"/>
              </w:rPr>
              <w:t>criterios de aceptación en materia de seguridad</w:t>
            </w:r>
            <w:r>
              <w:rPr>
                <w:sz w:val="18"/>
                <w:szCs w:val="18"/>
              </w:rPr>
              <w:t xml:space="preserve"> y que no se deteriora la seguridad de otros componentes. R1: pruebas en </w:t>
            </w:r>
            <w:r>
              <w:rPr>
                <w:b/>
                <w:bCs/>
                <w:sz w:val="18"/>
                <w:szCs w:val="18"/>
              </w:rPr>
              <w:t>entorno aislado (preproducción)</w:t>
            </w:r>
            <w:r>
              <w:rPr>
                <w:sz w:val="18"/>
                <w:szCs w:val="18"/>
              </w:rPr>
              <w:t xml:space="preserve">; R2: </w:t>
            </w:r>
            <w:r>
              <w:rPr>
                <w:b/>
                <w:bCs/>
                <w:sz w:val="18"/>
                <w:szCs w:val="18"/>
              </w:rPr>
              <w:t>auditoría de código fuente</w:t>
            </w:r>
          </w:p>
        </w:tc>
      </w:tr>
      <w:tr w:rsidR="00F114E0" w14:paraId="41E3D4A5" w14:textId="77777777">
        <w:trPr>
          <w:cantSplit/>
        </w:trPr>
        <w:tc>
          <w:tcPr>
            <w:tcW w:w="2891" w:type="dxa"/>
            <w:tcBorders>
              <w:top w:val="single" w:sz="4" w:space="0" w:color="BFBFBF"/>
              <w:left w:val="single" w:sz="4" w:space="0" w:color="BFBFBF"/>
              <w:bottom w:val="single" w:sz="4" w:space="0" w:color="BFBFBF"/>
              <w:right w:val="single" w:sz="4" w:space="0" w:color="BFBFBF"/>
            </w:tcBorders>
            <w:shd w:val="clear" w:color="auto" w:fill="FFFFFF"/>
          </w:tcPr>
          <w:p w14:paraId="47AB7322" w14:textId="77777777" w:rsidR="00F114E0" w:rsidRDefault="00000000">
            <w:pPr>
              <w:spacing w:before="20" w:after="20" w:line="240" w:lineRule="exact"/>
            </w:pPr>
            <w:r>
              <w:rPr>
                <w:b/>
                <w:bCs/>
                <w:sz w:val="18"/>
                <w:szCs w:val="18"/>
              </w:rPr>
              <w:t>mp.per.4 Formación</w:t>
            </w:r>
          </w:p>
        </w:tc>
        <w:tc>
          <w:tcPr>
            <w:tcW w:w="6746" w:type="dxa"/>
            <w:tcBorders>
              <w:top w:val="single" w:sz="4" w:space="0" w:color="BFBFBF"/>
              <w:left w:val="single" w:sz="4" w:space="0" w:color="BFBFBF"/>
              <w:bottom w:val="single" w:sz="4" w:space="0" w:color="BFBFBF"/>
              <w:right w:val="single" w:sz="4" w:space="0" w:color="BFBFBF"/>
            </w:tcBorders>
            <w:shd w:val="clear" w:color="auto" w:fill="FFFFFF"/>
          </w:tcPr>
          <w:p w14:paraId="176CBEE3" w14:textId="77777777" w:rsidR="00F114E0" w:rsidRDefault="00000000">
            <w:pPr>
              <w:spacing w:before="20" w:after="20" w:line="240" w:lineRule="exact"/>
            </w:pPr>
            <w:r>
              <w:rPr>
                <w:sz w:val="18"/>
                <w:szCs w:val="18"/>
              </w:rPr>
              <w:t xml:space="preserve">Formación regular del personal en seguridad (configuración de sistemas, incidentes, gestión de la información) y </w:t>
            </w:r>
            <w:r>
              <w:rPr>
                <w:b/>
                <w:bCs/>
                <w:sz w:val="18"/>
                <w:szCs w:val="18"/>
              </w:rPr>
              <w:t>evaluación de la eficacia</w:t>
            </w:r>
            <w:r>
              <w:rPr>
                <w:sz w:val="18"/>
                <w:szCs w:val="18"/>
              </w:rPr>
              <w:t xml:space="preserve"> de la formación</w:t>
            </w:r>
          </w:p>
        </w:tc>
      </w:tr>
    </w:tbl>
    <w:p w14:paraId="5C619109" w14:textId="77777777" w:rsidR="00F114E0" w:rsidRDefault="00000000">
      <w:pPr>
        <w:spacing w:after="60"/>
      </w:pPr>
      <w:r>
        <w:br w:type="page"/>
      </w:r>
    </w:p>
    <w:p w14:paraId="2605F0F8" w14:textId="77777777" w:rsidR="00F114E0" w:rsidRDefault="00000000">
      <w:pPr>
        <w:pStyle w:val="Ttulo1"/>
      </w:pPr>
      <w:bookmarkStart w:id="40" w:name="__RefHeading___Toc3573_3032809061"/>
      <w:bookmarkEnd w:id="40"/>
      <w:r>
        <w:lastRenderedPageBreak/>
        <w:t>8. Formación</w:t>
      </w:r>
    </w:p>
    <w:p w14:paraId="4CFA26BF" w14:textId="77777777" w:rsidR="00F114E0" w:rsidRDefault="00000000">
      <w:pPr>
        <w:pStyle w:val="Ttulo2"/>
      </w:pPr>
      <w:bookmarkStart w:id="41" w:name="__RefHeading___Toc3575_3032809061"/>
      <w:bookmarkEnd w:id="41"/>
      <w:r>
        <w:t>8.1. Concepto y destinatarios</w:t>
      </w:r>
    </w:p>
    <w:p w14:paraId="33AD4042" w14:textId="77777777" w:rsidR="00F114E0" w:rsidRDefault="00000000">
      <w:pPr>
        <w:jc w:val="both"/>
      </w:pPr>
      <w:r>
        <w:t xml:space="preserve">Un sistema bien construido fracasa si sus usuarios no saben usarlo o si quienes lo explotan no saben operarlo. La formación forma parte de la construcción y de la implantación: hay que </w:t>
      </w:r>
      <w:r>
        <w:rPr>
          <w:b/>
          <w:bCs/>
        </w:rPr>
        <w:t>definir qué formación necesita cada perfil</w:t>
      </w:r>
      <w:r>
        <w:t xml:space="preserve">, preparar materiales y entornos, impartirla y </w:t>
      </w:r>
      <w:r>
        <w:rPr>
          <w:b/>
          <w:bCs/>
        </w:rPr>
        <w:t>evaluar su eficacia</w:t>
      </w:r>
      <w:r>
        <w:t xml:space="preserve">. Es también una herramienta de </w:t>
      </w:r>
      <w:r>
        <w:rPr>
          <w:b/>
          <w:bCs/>
        </w:rPr>
        <w:t>gestión del cambio</w:t>
      </w:r>
      <w:r>
        <w:t>, porque reduce la resistencia de los usuarios al nuevo sistema.</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3084"/>
        <w:gridCol w:w="6554"/>
      </w:tblGrid>
      <w:tr w:rsidR="00F114E0" w14:paraId="7249CCDF" w14:textId="77777777">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Pr>
          <w:p w14:paraId="1886F9C6" w14:textId="77777777" w:rsidR="00F114E0" w:rsidRDefault="00000000">
            <w:pPr>
              <w:spacing w:before="20" w:after="20" w:line="240" w:lineRule="exact"/>
            </w:pPr>
            <w:r>
              <w:rPr>
                <w:b/>
                <w:bCs/>
                <w:color w:val="FFFFFF"/>
                <w:sz w:val="18"/>
                <w:szCs w:val="18"/>
              </w:rPr>
              <w:t>Destinatario</w:t>
            </w:r>
          </w:p>
        </w:tc>
        <w:tc>
          <w:tcPr>
            <w:tcW w:w="6553" w:type="dxa"/>
            <w:tcBorders>
              <w:top w:val="single" w:sz="4" w:space="0" w:color="BFBFBF"/>
              <w:left w:val="single" w:sz="4" w:space="0" w:color="BFBFBF"/>
              <w:bottom w:val="single" w:sz="4" w:space="0" w:color="BFBFBF"/>
              <w:right w:val="single" w:sz="4" w:space="0" w:color="BFBFBF"/>
            </w:tcBorders>
            <w:shd w:val="clear" w:color="auto" w:fill="1F4E79"/>
          </w:tcPr>
          <w:p w14:paraId="0D28D396" w14:textId="77777777" w:rsidR="00F114E0" w:rsidRDefault="00000000">
            <w:pPr>
              <w:spacing w:before="20" w:after="20" w:line="240" w:lineRule="exact"/>
            </w:pPr>
            <w:r>
              <w:rPr>
                <w:b/>
                <w:bCs/>
                <w:color w:val="FFFFFF"/>
                <w:sz w:val="18"/>
                <w:szCs w:val="18"/>
              </w:rPr>
              <w:t>Contenido de la formación</w:t>
            </w:r>
          </w:p>
        </w:tc>
      </w:tr>
      <w:tr w:rsidR="00F114E0" w14:paraId="043C0E4A"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14458DBC" w14:textId="77777777" w:rsidR="00F114E0" w:rsidRDefault="00000000">
            <w:pPr>
              <w:spacing w:before="20" w:after="20" w:line="240" w:lineRule="exact"/>
            </w:pPr>
            <w:r>
              <w:rPr>
                <w:b/>
                <w:bCs/>
                <w:sz w:val="18"/>
                <w:szCs w:val="18"/>
              </w:rPr>
              <w:t>Usuarios finales</w:t>
            </w:r>
          </w:p>
        </w:tc>
        <w:tc>
          <w:tcPr>
            <w:tcW w:w="6553" w:type="dxa"/>
            <w:tcBorders>
              <w:top w:val="single" w:sz="4" w:space="0" w:color="BFBFBF"/>
              <w:left w:val="single" w:sz="4" w:space="0" w:color="BFBFBF"/>
              <w:bottom w:val="single" w:sz="4" w:space="0" w:color="BFBFBF"/>
              <w:right w:val="single" w:sz="4" w:space="0" w:color="BFBFBF"/>
            </w:tcBorders>
            <w:shd w:val="clear" w:color="auto" w:fill="FFFFFF"/>
          </w:tcPr>
          <w:p w14:paraId="4B5B2F8D" w14:textId="77777777" w:rsidR="00F114E0" w:rsidRDefault="00000000">
            <w:pPr>
              <w:spacing w:before="20" w:after="20" w:line="240" w:lineRule="exact"/>
            </w:pPr>
            <w:r>
              <w:rPr>
                <w:sz w:val="18"/>
                <w:szCs w:val="18"/>
              </w:rPr>
              <w:t>Uso funcional del sistema según su perfil (por ejemplo, facultativos, enfermería, administrativos)</w:t>
            </w:r>
          </w:p>
        </w:tc>
      </w:tr>
      <w:tr w:rsidR="00F114E0" w14:paraId="376AF286"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0EFCED1A" w14:textId="77777777" w:rsidR="00F114E0" w:rsidRDefault="00000000">
            <w:pPr>
              <w:spacing w:before="20" w:after="20" w:line="240" w:lineRule="exact"/>
            </w:pPr>
            <w:r>
              <w:rPr>
                <w:b/>
                <w:bCs/>
                <w:sz w:val="18"/>
                <w:szCs w:val="18"/>
              </w:rPr>
              <w:t>Equipo de implantación</w:t>
            </w:r>
          </w:p>
        </w:tc>
        <w:tc>
          <w:tcPr>
            <w:tcW w:w="6553" w:type="dxa"/>
            <w:tcBorders>
              <w:top w:val="single" w:sz="4" w:space="0" w:color="BFBFBF"/>
              <w:left w:val="single" w:sz="4" w:space="0" w:color="BFBFBF"/>
              <w:bottom w:val="single" w:sz="4" w:space="0" w:color="BFBFBF"/>
              <w:right w:val="single" w:sz="4" w:space="0" w:color="BFBFBF"/>
            </w:tcBorders>
            <w:shd w:val="clear" w:color="auto" w:fill="EAF2FB"/>
          </w:tcPr>
          <w:p w14:paraId="1820A51C" w14:textId="77777777" w:rsidR="00F114E0" w:rsidRDefault="00000000">
            <w:pPr>
              <w:spacing w:before="20" w:after="20" w:line="240" w:lineRule="exact"/>
            </w:pPr>
            <w:r>
              <w:rPr>
                <w:sz w:val="18"/>
                <w:szCs w:val="18"/>
              </w:rPr>
              <w:t>Instalación, configuración, pruebas de implantación y aceptación</w:t>
            </w:r>
          </w:p>
        </w:tc>
      </w:tr>
      <w:tr w:rsidR="00F114E0" w14:paraId="60ABA845"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1CE6BFDF" w14:textId="77777777" w:rsidR="00F114E0" w:rsidRDefault="00000000">
            <w:pPr>
              <w:spacing w:before="20" w:after="20" w:line="240" w:lineRule="exact"/>
            </w:pPr>
            <w:r>
              <w:rPr>
                <w:b/>
                <w:bCs/>
                <w:sz w:val="18"/>
                <w:szCs w:val="18"/>
              </w:rPr>
              <w:t>Usuarios técnicos y de operación</w:t>
            </w:r>
          </w:p>
        </w:tc>
        <w:tc>
          <w:tcPr>
            <w:tcW w:w="6553" w:type="dxa"/>
            <w:tcBorders>
              <w:top w:val="single" w:sz="4" w:space="0" w:color="BFBFBF"/>
              <w:left w:val="single" w:sz="4" w:space="0" w:color="BFBFBF"/>
              <w:bottom w:val="single" w:sz="4" w:space="0" w:color="BFBFBF"/>
              <w:right w:val="single" w:sz="4" w:space="0" w:color="BFBFBF"/>
            </w:tcBorders>
            <w:shd w:val="clear" w:color="auto" w:fill="FFFFFF"/>
          </w:tcPr>
          <w:p w14:paraId="5B5B8289" w14:textId="77777777" w:rsidR="00F114E0" w:rsidRDefault="00000000">
            <w:pPr>
              <w:spacing w:before="20" w:after="20" w:line="240" w:lineRule="exact"/>
            </w:pPr>
            <w:r>
              <w:rPr>
                <w:sz w:val="18"/>
                <w:szCs w:val="18"/>
              </w:rPr>
              <w:t>Explotación, copias de seguridad, procedimientos de operación y seguridad, monitorización</w:t>
            </w:r>
          </w:p>
        </w:tc>
      </w:tr>
      <w:tr w:rsidR="00F114E0" w14:paraId="0A0E17EB"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34634B7D" w14:textId="77777777" w:rsidR="00F114E0" w:rsidRDefault="00000000">
            <w:pPr>
              <w:spacing w:before="20" w:after="20" w:line="240" w:lineRule="exact"/>
            </w:pPr>
            <w:r>
              <w:rPr>
                <w:b/>
                <w:bCs/>
                <w:sz w:val="18"/>
                <w:szCs w:val="18"/>
              </w:rPr>
              <w:t>Soporte (centro de atención a usuarios)</w:t>
            </w:r>
          </w:p>
        </w:tc>
        <w:tc>
          <w:tcPr>
            <w:tcW w:w="6553" w:type="dxa"/>
            <w:tcBorders>
              <w:top w:val="single" w:sz="4" w:space="0" w:color="BFBFBF"/>
              <w:left w:val="single" w:sz="4" w:space="0" w:color="BFBFBF"/>
              <w:bottom w:val="single" w:sz="4" w:space="0" w:color="BFBFBF"/>
              <w:right w:val="single" w:sz="4" w:space="0" w:color="BFBFBF"/>
            </w:tcBorders>
            <w:shd w:val="clear" w:color="auto" w:fill="EAF2FB"/>
          </w:tcPr>
          <w:p w14:paraId="6053CDE1" w14:textId="77777777" w:rsidR="00F114E0" w:rsidRDefault="00000000">
            <w:pPr>
              <w:spacing w:before="20" w:after="20" w:line="240" w:lineRule="exact"/>
            </w:pPr>
            <w:r>
              <w:rPr>
                <w:sz w:val="18"/>
                <w:szCs w:val="18"/>
              </w:rPr>
              <w:t>Resolución de incidencias y consultas frecuentes</w:t>
            </w:r>
          </w:p>
        </w:tc>
      </w:tr>
      <w:tr w:rsidR="00F114E0" w14:paraId="73C2D495"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59B84A6B" w14:textId="77777777" w:rsidR="00F114E0" w:rsidRDefault="00000000">
            <w:pPr>
              <w:spacing w:before="20" w:after="20" w:line="240" w:lineRule="exact"/>
            </w:pPr>
            <w:r>
              <w:rPr>
                <w:b/>
                <w:bCs/>
                <w:sz w:val="18"/>
                <w:szCs w:val="18"/>
              </w:rPr>
              <w:t>Formadores y usuarios clave</w:t>
            </w:r>
          </w:p>
        </w:tc>
        <w:tc>
          <w:tcPr>
            <w:tcW w:w="6553" w:type="dxa"/>
            <w:tcBorders>
              <w:top w:val="single" w:sz="4" w:space="0" w:color="BFBFBF"/>
              <w:left w:val="single" w:sz="4" w:space="0" w:color="BFBFBF"/>
              <w:bottom w:val="single" w:sz="4" w:space="0" w:color="BFBFBF"/>
              <w:right w:val="single" w:sz="4" w:space="0" w:color="BFBFBF"/>
            </w:tcBorders>
            <w:shd w:val="clear" w:color="auto" w:fill="FFFFFF"/>
          </w:tcPr>
          <w:p w14:paraId="0E0BBF9E" w14:textId="77777777" w:rsidR="00F114E0" w:rsidRDefault="00000000">
            <w:pPr>
              <w:spacing w:before="20" w:after="20" w:line="240" w:lineRule="exact"/>
            </w:pPr>
            <w:r>
              <w:rPr>
                <w:sz w:val="18"/>
                <w:szCs w:val="18"/>
              </w:rPr>
              <w:t xml:space="preserve">Conocimiento profundo del sistema para formar </w:t>
            </w:r>
            <w:proofErr w:type="gramStart"/>
            <w:r>
              <w:rPr>
                <w:sz w:val="18"/>
                <w:szCs w:val="18"/>
              </w:rPr>
              <w:t>a</w:t>
            </w:r>
            <w:proofErr w:type="gramEnd"/>
            <w:r>
              <w:rPr>
                <w:sz w:val="18"/>
                <w:szCs w:val="18"/>
              </w:rPr>
              <w:t xml:space="preserve"> otros (formación de formadores)</w:t>
            </w:r>
          </w:p>
        </w:tc>
      </w:tr>
      <w:tr w:rsidR="00F114E0" w14:paraId="131ECC11"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14623D36" w14:textId="77777777" w:rsidR="00F114E0" w:rsidRDefault="00000000">
            <w:pPr>
              <w:spacing w:before="20" w:after="20" w:line="240" w:lineRule="exact"/>
            </w:pPr>
            <w:r>
              <w:rPr>
                <w:b/>
                <w:bCs/>
                <w:sz w:val="18"/>
                <w:szCs w:val="18"/>
              </w:rPr>
              <w:t>Equipo de desarrollo</w:t>
            </w:r>
          </w:p>
        </w:tc>
        <w:tc>
          <w:tcPr>
            <w:tcW w:w="6553" w:type="dxa"/>
            <w:tcBorders>
              <w:top w:val="single" w:sz="4" w:space="0" w:color="BFBFBF"/>
              <w:left w:val="single" w:sz="4" w:space="0" w:color="BFBFBF"/>
              <w:bottom w:val="single" w:sz="4" w:space="0" w:color="BFBFBF"/>
              <w:right w:val="single" w:sz="4" w:space="0" w:color="BFBFBF"/>
            </w:tcBorders>
            <w:shd w:val="clear" w:color="auto" w:fill="EAF2FB"/>
          </w:tcPr>
          <w:p w14:paraId="17D2F572" w14:textId="77777777" w:rsidR="00F114E0" w:rsidRDefault="00000000">
            <w:pPr>
              <w:spacing w:before="20" w:after="20" w:line="240" w:lineRule="exact"/>
            </w:pPr>
            <w:r>
              <w:rPr>
                <w:sz w:val="18"/>
                <w:szCs w:val="18"/>
              </w:rPr>
              <w:t>Tecnologías, metodologías, normativa de la organización, herramientas de prueba y seguridad</w:t>
            </w:r>
          </w:p>
        </w:tc>
      </w:tr>
    </w:tbl>
    <w:p w14:paraId="1F875DC0" w14:textId="77777777" w:rsidR="00F114E0" w:rsidRDefault="00F114E0">
      <w:pPr>
        <w:spacing w:after="60"/>
      </w:pPr>
    </w:p>
    <w:p w14:paraId="272463B8" w14:textId="77777777" w:rsidR="00F114E0" w:rsidRDefault="00000000">
      <w:pPr>
        <w:pStyle w:val="Ttulo2"/>
      </w:pPr>
      <w:bookmarkStart w:id="42" w:name="__RefHeading___Toc3577_3032809061"/>
      <w:bookmarkEnd w:id="42"/>
      <w:r>
        <w:t>8.2. La formación en Métrica v3</w:t>
      </w:r>
    </w:p>
    <w:p w14:paraId="3A1262EF" w14:textId="77777777" w:rsidR="00F114E0" w:rsidRDefault="00000000">
      <w:pPr>
        <w:pStyle w:val="Ttulo3"/>
      </w:pPr>
      <w:r>
        <w:t>8.2.1. En el proceso de construcción (CSI 7)</w:t>
      </w:r>
    </w:p>
    <w:p w14:paraId="6E6A4389" w14:textId="77777777" w:rsidR="00F114E0" w:rsidRDefault="00000000">
      <w:pPr>
        <w:jc w:val="both"/>
      </w:pPr>
      <w:r>
        <w:t xml:space="preserve">La actividad </w:t>
      </w:r>
      <w:r>
        <w:rPr>
          <w:b/>
          <w:bCs/>
        </w:rPr>
        <w:t>CSI 7, Definición de la formación de usuarios finales</w:t>
      </w:r>
      <w:r>
        <w:t xml:space="preserve">, establece las necesidades de formación del usuario final «con el objetivo de conseguir la explotación eficaz del nuevo sistema». Tiene en cuenta las características funcionales y técnicas del sistema y los requisitos de formación fijados en la Especificación de Requisitos de Implantación (DSI 11.2). Su producto es la </w:t>
      </w:r>
      <w:r>
        <w:rPr>
          <w:b/>
          <w:bCs/>
        </w:rPr>
        <w:t>especificación de la formación de usuarios finales</w:t>
      </w:r>
      <w:r>
        <w:t>, con dos elementos: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3084"/>
        <w:gridCol w:w="4819"/>
        <w:gridCol w:w="1735"/>
      </w:tblGrid>
      <w:tr w:rsidR="00F114E0" w14:paraId="6BD36EB6" w14:textId="77777777">
        <w:trPr>
          <w:cantSplit/>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Pr>
          <w:p w14:paraId="7DADE15E" w14:textId="77777777" w:rsidR="00F114E0" w:rsidRDefault="00000000">
            <w:pPr>
              <w:spacing w:before="20" w:after="20" w:line="240" w:lineRule="exact"/>
            </w:pPr>
            <w:r>
              <w:rPr>
                <w:b/>
                <w:bCs/>
                <w:color w:val="FFFFFF"/>
                <w:sz w:val="18"/>
                <w:szCs w:val="18"/>
              </w:rPr>
              <w:t>Tarea</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Pr>
          <w:p w14:paraId="12ABC412" w14:textId="77777777" w:rsidR="00F114E0" w:rsidRDefault="00000000">
            <w:pPr>
              <w:spacing w:before="20" w:after="20" w:line="240" w:lineRule="exact"/>
            </w:pPr>
            <w:r>
              <w:rPr>
                <w:b/>
                <w:bCs/>
                <w:color w:val="FFFFFF"/>
                <w:sz w:val="18"/>
                <w:szCs w:val="18"/>
              </w:rPr>
              <w:t>Contenido</w:t>
            </w:r>
          </w:p>
        </w:tc>
        <w:tc>
          <w:tcPr>
            <w:tcW w:w="1735" w:type="dxa"/>
            <w:tcBorders>
              <w:top w:val="single" w:sz="4" w:space="0" w:color="BFBFBF"/>
              <w:left w:val="single" w:sz="4" w:space="0" w:color="BFBFBF"/>
              <w:bottom w:val="single" w:sz="4" w:space="0" w:color="BFBFBF"/>
              <w:right w:val="single" w:sz="4" w:space="0" w:color="BFBFBF"/>
            </w:tcBorders>
            <w:shd w:val="clear" w:color="auto" w:fill="1F4E79"/>
          </w:tcPr>
          <w:p w14:paraId="628D8FD3" w14:textId="77777777" w:rsidR="00F114E0" w:rsidRDefault="00000000">
            <w:pPr>
              <w:spacing w:before="20" w:after="20" w:line="240" w:lineRule="exact"/>
            </w:pPr>
            <w:r>
              <w:rPr>
                <w:b/>
                <w:bCs/>
                <w:color w:val="FFFFFF"/>
                <w:sz w:val="18"/>
                <w:szCs w:val="18"/>
              </w:rPr>
              <w:t>Participantes</w:t>
            </w:r>
          </w:p>
        </w:tc>
      </w:tr>
      <w:tr w:rsidR="00F114E0" w14:paraId="42395953"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FFFFFF"/>
          </w:tcPr>
          <w:p w14:paraId="294B2CE3" w14:textId="77777777" w:rsidR="00F114E0" w:rsidRDefault="00000000">
            <w:pPr>
              <w:spacing w:before="20" w:after="20" w:line="240" w:lineRule="exact"/>
            </w:pPr>
            <w:r>
              <w:rPr>
                <w:b/>
                <w:bCs/>
                <w:sz w:val="18"/>
                <w:szCs w:val="18"/>
              </w:rPr>
              <w:t>CSI 7.1 Definición del esquema de formación</w:t>
            </w:r>
          </w:p>
        </w:tc>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4405C22D" w14:textId="77777777" w:rsidR="00F114E0" w:rsidRDefault="00000000">
            <w:pPr>
              <w:spacing w:before="20" w:after="20" w:line="240" w:lineRule="exact"/>
            </w:pPr>
            <w:r>
              <w:rPr>
                <w:sz w:val="18"/>
                <w:szCs w:val="18"/>
              </w:rPr>
              <w:t xml:space="preserve">Contenido de la formación y estimación de la duración de cada acción formativa. Puede particularizarse </w:t>
            </w:r>
            <w:r>
              <w:rPr>
                <w:b/>
                <w:bCs/>
                <w:sz w:val="18"/>
                <w:szCs w:val="18"/>
              </w:rPr>
              <w:t>por perfil de usuario</w:t>
            </w:r>
            <w:r>
              <w:rPr>
                <w:sz w:val="18"/>
                <w:szCs w:val="18"/>
              </w:rPr>
              <w:t xml:space="preserve"> (identificados en el Análisis, ASI)</w:t>
            </w:r>
          </w:p>
        </w:tc>
        <w:tc>
          <w:tcPr>
            <w:tcW w:w="1735" w:type="dxa"/>
            <w:tcBorders>
              <w:top w:val="single" w:sz="4" w:space="0" w:color="BFBFBF"/>
              <w:left w:val="single" w:sz="4" w:space="0" w:color="BFBFBF"/>
              <w:bottom w:val="single" w:sz="4" w:space="0" w:color="BFBFBF"/>
              <w:right w:val="single" w:sz="4" w:space="0" w:color="BFBFBF"/>
            </w:tcBorders>
            <w:shd w:val="clear" w:color="auto" w:fill="FFFFFF"/>
          </w:tcPr>
          <w:p w14:paraId="2BF71DA7" w14:textId="77777777" w:rsidR="00F114E0" w:rsidRDefault="00000000">
            <w:pPr>
              <w:spacing w:before="20" w:after="20" w:line="240" w:lineRule="exact"/>
            </w:pPr>
            <w:r>
              <w:rPr>
                <w:sz w:val="18"/>
                <w:szCs w:val="18"/>
              </w:rPr>
              <w:t>Analistas</w:t>
            </w:r>
          </w:p>
        </w:tc>
      </w:tr>
      <w:tr w:rsidR="00F114E0" w14:paraId="54310820" w14:textId="77777777">
        <w:trPr>
          <w:cantSplit/>
        </w:trPr>
        <w:tc>
          <w:tcPr>
            <w:tcW w:w="3084" w:type="dxa"/>
            <w:tcBorders>
              <w:top w:val="single" w:sz="4" w:space="0" w:color="BFBFBF"/>
              <w:left w:val="single" w:sz="4" w:space="0" w:color="BFBFBF"/>
              <w:bottom w:val="single" w:sz="4" w:space="0" w:color="BFBFBF"/>
              <w:right w:val="single" w:sz="4" w:space="0" w:color="BFBFBF"/>
            </w:tcBorders>
            <w:shd w:val="clear" w:color="auto" w:fill="EAF2FB"/>
          </w:tcPr>
          <w:p w14:paraId="2D248DD6" w14:textId="77777777" w:rsidR="00F114E0" w:rsidRDefault="00000000">
            <w:pPr>
              <w:spacing w:before="20" w:after="20" w:line="240" w:lineRule="exact"/>
            </w:pPr>
            <w:r>
              <w:rPr>
                <w:b/>
                <w:bCs/>
                <w:sz w:val="18"/>
                <w:szCs w:val="18"/>
              </w:rPr>
              <w:t>CSI 7.2 Especificación de los recursos y entornos de formación</w:t>
            </w:r>
          </w:p>
        </w:tc>
        <w:tc>
          <w:tcPr>
            <w:tcW w:w="4819" w:type="dxa"/>
            <w:tcBorders>
              <w:top w:val="single" w:sz="4" w:space="0" w:color="BFBFBF"/>
              <w:left w:val="single" w:sz="4" w:space="0" w:color="BFBFBF"/>
              <w:bottom w:val="single" w:sz="4" w:space="0" w:color="BFBFBF"/>
              <w:right w:val="single" w:sz="4" w:space="0" w:color="BFBFBF"/>
            </w:tcBorders>
            <w:shd w:val="clear" w:color="auto" w:fill="EAF2FB"/>
          </w:tcPr>
          <w:p w14:paraId="6E62058F" w14:textId="77777777" w:rsidR="00F114E0" w:rsidRDefault="00000000">
            <w:pPr>
              <w:spacing w:before="20" w:after="20" w:line="240" w:lineRule="exact"/>
            </w:pPr>
            <w:r>
              <w:rPr>
                <w:sz w:val="18"/>
                <w:szCs w:val="18"/>
              </w:rPr>
              <w:t>Materiales, equipos físicos y lógicos, aulas; características del entorno de formación (cargas iniciales o migración de datos, procedimientos de seguridad y control de acceso)</w:t>
            </w:r>
          </w:p>
        </w:tc>
        <w:tc>
          <w:tcPr>
            <w:tcW w:w="1735" w:type="dxa"/>
            <w:tcBorders>
              <w:top w:val="single" w:sz="4" w:space="0" w:color="BFBFBF"/>
              <w:left w:val="single" w:sz="4" w:space="0" w:color="BFBFBF"/>
              <w:bottom w:val="single" w:sz="4" w:space="0" w:color="BFBFBF"/>
              <w:right w:val="single" w:sz="4" w:space="0" w:color="BFBFBF"/>
            </w:tcBorders>
            <w:shd w:val="clear" w:color="auto" w:fill="EAF2FB"/>
          </w:tcPr>
          <w:p w14:paraId="417C2F58" w14:textId="77777777" w:rsidR="00F114E0" w:rsidRDefault="00000000">
            <w:pPr>
              <w:spacing w:before="20" w:after="20" w:line="240" w:lineRule="exact"/>
            </w:pPr>
            <w:r>
              <w:rPr>
                <w:sz w:val="18"/>
                <w:szCs w:val="18"/>
              </w:rPr>
              <w:t>Analistas y Equipo de Formación</w:t>
            </w:r>
          </w:p>
        </w:tc>
      </w:tr>
    </w:tbl>
    <w:p w14:paraId="7811A690" w14:textId="77777777" w:rsidR="00F114E0" w:rsidRDefault="00F114E0">
      <w:pPr>
        <w:spacing w:after="60"/>
      </w:pPr>
    </w:p>
    <w:p w14:paraId="582FD494" w14:textId="77777777" w:rsidR="00F114E0" w:rsidRDefault="00000000">
      <w:pPr>
        <w:jc w:val="both"/>
      </w:pPr>
      <w:r>
        <w:t xml:space="preserve">En CSI también se elaboran los </w:t>
      </w:r>
      <w:r>
        <w:rPr>
          <w:b/>
          <w:bCs/>
        </w:rPr>
        <w:t>manuales de usuario</w:t>
      </w:r>
      <w:r>
        <w:t xml:space="preserve"> (CSI 6), tanto de usuario final como de explotación, según los requisitos de documentación (formato y soporte, estructura, distribución, mantenimiento y número de copias). Los manuales son un recurso formativo básico.</w:t>
      </w:r>
    </w:p>
    <w:p w14:paraId="3DFB0BC1" w14:textId="77777777" w:rsidR="00F114E0" w:rsidRDefault="00000000">
      <w:pPr>
        <w:pStyle w:val="Ttulo3"/>
      </w:pPr>
      <w:r>
        <w:t>8.2.2. En el proceso de implantación (IAS 2)</w:t>
      </w:r>
    </w:p>
    <w:p w14:paraId="62FECAB8" w14:textId="77777777" w:rsidR="00F114E0" w:rsidRDefault="00000000">
      <w:pPr>
        <w:jc w:val="both"/>
      </w:pPr>
      <w:r>
        <w:t xml:space="preserve">La actividad </w:t>
      </w:r>
      <w:r>
        <w:rPr>
          <w:b/>
          <w:bCs/>
        </w:rPr>
        <w:t>IAS 2, Formación necesaria para la implantación</w:t>
      </w:r>
      <w:r>
        <w:t xml:space="preserve">, unifica las especificaciones de formación de todos los sistemas implicados en </w:t>
      </w:r>
      <w:r>
        <w:rPr>
          <w:b/>
          <w:bCs/>
        </w:rPr>
        <w:t>un único plan de formación alineado con el plan de implantación</w:t>
      </w:r>
      <w:r>
        <w:t>:</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3855"/>
        <w:gridCol w:w="5783"/>
      </w:tblGrid>
      <w:tr w:rsidR="00F114E0" w14:paraId="1215D3FB" w14:textId="77777777">
        <w:trPr>
          <w:cantSplit/>
          <w:tblHeader/>
        </w:trPr>
        <w:tc>
          <w:tcPr>
            <w:tcW w:w="3855" w:type="dxa"/>
            <w:tcBorders>
              <w:top w:val="single" w:sz="4" w:space="0" w:color="BFBFBF"/>
              <w:left w:val="single" w:sz="4" w:space="0" w:color="BFBFBF"/>
              <w:bottom w:val="single" w:sz="4" w:space="0" w:color="BFBFBF"/>
              <w:right w:val="single" w:sz="4" w:space="0" w:color="BFBFBF"/>
            </w:tcBorders>
            <w:shd w:val="clear" w:color="auto" w:fill="1F4E79"/>
          </w:tcPr>
          <w:p w14:paraId="63B3EC5A" w14:textId="77777777" w:rsidR="00F114E0" w:rsidRDefault="00000000">
            <w:pPr>
              <w:spacing w:before="20" w:after="20" w:line="240" w:lineRule="exact"/>
            </w:pPr>
            <w:r>
              <w:rPr>
                <w:b/>
                <w:bCs/>
                <w:color w:val="FFFFFF"/>
                <w:sz w:val="18"/>
                <w:szCs w:val="18"/>
              </w:rPr>
              <w:t>Tarea</w:t>
            </w:r>
          </w:p>
        </w:tc>
        <w:tc>
          <w:tcPr>
            <w:tcW w:w="5782" w:type="dxa"/>
            <w:tcBorders>
              <w:top w:val="single" w:sz="4" w:space="0" w:color="BFBFBF"/>
              <w:left w:val="single" w:sz="4" w:space="0" w:color="BFBFBF"/>
              <w:bottom w:val="single" w:sz="4" w:space="0" w:color="BFBFBF"/>
              <w:right w:val="single" w:sz="4" w:space="0" w:color="BFBFBF"/>
            </w:tcBorders>
            <w:shd w:val="clear" w:color="auto" w:fill="1F4E79"/>
          </w:tcPr>
          <w:p w14:paraId="087F2E09" w14:textId="77777777" w:rsidR="00F114E0" w:rsidRDefault="00000000">
            <w:pPr>
              <w:spacing w:before="20" w:after="20" w:line="240" w:lineRule="exact"/>
            </w:pPr>
            <w:r>
              <w:rPr>
                <w:b/>
                <w:bCs/>
                <w:color w:val="FFFFFF"/>
                <w:sz w:val="18"/>
                <w:szCs w:val="18"/>
              </w:rPr>
              <w:t>Contenido</w:t>
            </w:r>
          </w:p>
        </w:tc>
      </w:tr>
      <w:tr w:rsidR="00F114E0" w14:paraId="1EBC4FF8" w14:textId="77777777">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Pr>
          <w:p w14:paraId="6A720D50" w14:textId="77777777" w:rsidR="00F114E0" w:rsidRDefault="00000000">
            <w:pPr>
              <w:spacing w:before="20" w:after="20" w:line="240" w:lineRule="exact"/>
            </w:pPr>
            <w:r>
              <w:rPr>
                <w:b/>
                <w:bCs/>
                <w:sz w:val="18"/>
                <w:szCs w:val="18"/>
              </w:rPr>
              <w:t>IAS 2.1 Preparación de la formación del equipo de implantación</w:t>
            </w:r>
          </w:p>
        </w:tc>
        <w:tc>
          <w:tcPr>
            <w:tcW w:w="5782" w:type="dxa"/>
            <w:tcBorders>
              <w:top w:val="single" w:sz="4" w:space="0" w:color="BFBFBF"/>
              <w:left w:val="single" w:sz="4" w:space="0" w:color="BFBFBF"/>
              <w:bottom w:val="single" w:sz="4" w:space="0" w:color="BFBFBF"/>
              <w:right w:val="single" w:sz="4" w:space="0" w:color="BFBFBF"/>
            </w:tcBorders>
            <w:shd w:val="clear" w:color="auto" w:fill="FFFFFF"/>
          </w:tcPr>
          <w:p w14:paraId="34759AB1" w14:textId="77777777" w:rsidR="00F114E0" w:rsidRDefault="00000000">
            <w:pPr>
              <w:spacing w:before="20" w:after="20" w:line="240" w:lineRule="exact"/>
            </w:pPr>
            <w:r>
              <w:rPr>
                <w:sz w:val="18"/>
                <w:szCs w:val="18"/>
              </w:rPr>
              <w:t>Esquema de formación por perfil, duración de los cursos, recursos y convocatoria</w:t>
            </w:r>
          </w:p>
        </w:tc>
      </w:tr>
      <w:tr w:rsidR="00F114E0" w14:paraId="140DE06D" w14:textId="77777777">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EAF2FB"/>
          </w:tcPr>
          <w:p w14:paraId="3954A480" w14:textId="77777777" w:rsidR="00F114E0" w:rsidRDefault="00000000">
            <w:pPr>
              <w:spacing w:before="20" w:after="20" w:line="240" w:lineRule="exact"/>
            </w:pPr>
            <w:r>
              <w:rPr>
                <w:b/>
                <w:bCs/>
                <w:sz w:val="18"/>
                <w:szCs w:val="18"/>
              </w:rPr>
              <w:t>IAS 2.2 Formación del equipo de implantación</w:t>
            </w:r>
          </w:p>
        </w:tc>
        <w:tc>
          <w:tcPr>
            <w:tcW w:w="5782" w:type="dxa"/>
            <w:tcBorders>
              <w:top w:val="single" w:sz="4" w:space="0" w:color="BFBFBF"/>
              <w:left w:val="single" w:sz="4" w:space="0" w:color="BFBFBF"/>
              <w:bottom w:val="single" w:sz="4" w:space="0" w:color="BFBFBF"/>
              <w:right w:val="single" w:sz="4" w:space="0" w:color="BFBFBF"/>
            </w:tcBorders>
            <w:shd w:val="clear" w:color="auto" w:fill="EAF2FB"/>
          </w:tcPr>
          <w:p w14:paraId="7F37A04F" w14:textId="77777777" w:rsidR="00F114E0" w:rsidRDefault="00000000">
            <w:pPr>
              <w:spacing w:before="20" w:after="20" w:line="240" w:lineRule="exact"/>
            </w:pPr>
            <w:r>
              <w:rPr>
                <w:sz w:val="18"/>
                <w:szCs w:val="18"/>
              </w:rPr>
              <w:t>Impartición, asegurando la asistencia de todos sus integrantes</w:t>
            </w:r>
          </w:p>
        </w:tc>
      </w:tr>
      <w:tr w:rsidR="00F114E0" w14:paraId="0894F353" w14:textId="77777777">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FFFFFF"/>
          </w:tcPr>
          <w:p w14:paraId="73677476" w14:textId="77777777" w:rsidR="00F114E0" w:rsidRDefault="00000000">
            <w:pPr>
              <w:spacing w:before="20" w:after="20" w:line="240" w:lineRule="exact"/>
            </w:pPr>
            <w:r>
              <w:rPr>
                <w:b/>
                <w:bCs/>
                <w:sz w:val="18"/>
                <w:szCs w:val="18"/>
              </w:rPr>
              <w:lastRenderedPageBreak/>
              <w:t>IAS 2.3 Preparación de la formación a usuarios finales</w:t>
            </w:r>
          </w:p>
        </w:tc>
        <w:tc>
          <w:tcPr>
            <w:tcW w:w="5782" w:type="dxa"/>
            <w:tcBorders>
              <w:top w:val="single" w:sz="4" w:space="0" w:color="BFBFBF"/>
              <w:left w:val="single" w:sz="4" w:space="0" w:color="BFBFBF"/>
              <w:bottom w:val="single" w:sz="4" w:space="0" w:color="BFBFBF"/>
              <w:right w:val="single" w:sz="4" w:space="0" w:color="BFBFBF"/>
            </w:tcBorders>
            <w:shd w:val="clear" w:color="auto" w:fill="FFFFFF"/>
          </w:tcPr>
          <w:p w14:paraId="62EBBBEA" w14:textId="77777777" w:rsidR="00F114E0" w:rsidRDefault="00000000">
            <w:pPr>
              <w:spacing w:before="20" w:after="20" w:line="240" w:lineRule="exact"/>
            </w:pPr>
            <w:r>
              <w:rPr>
                <w:sz w:val="18"/>
                <w:szCs w:val="18"/>
              </w:rPr>
              <w:t xml:space="preserve">Se revisa el esquema de CSI 7 y se fija el plan definitivo: contenidos, </w:t>
            </w:r>
            <w:r>
              <w:rPr>
                <w:b/>
                <w:bCs/>
                <w:sz w:val="18"/>
                <w:szCs w:val="18"/>
              </w:rPr>
              <w:t>cuándo</w:t>
            </w:r>
            <w:r>
              <w:rPr>
                <w:sz w:val="18"/>
                <w:szCs w:val="18"/>
              </w:rPr>
              <w:t xml:space="preserve">, </w:t>
            </w:r>
            <w:r>
              <w:rPr>
                <w:b/>
                <w:bCs/>
                <w:sz w:val="18"/>
                <w:szCs w:val="18"/>
              </w:rPr>
              <w:t>quién</w:t>
            </w:r>
            <w:r>
              <w:rPr>
                <w:sz w:val="18"/>
                <w:szCs w:val="18"/>
              </w:rPr>
              <w:t xml:space="preserve"> debe recibir los cursos y </w:t>
            </w:r>
            <w:r>
              <w:rPr>
                <w:b/>
                <w:bCs/>
                <w:sz w:val="18"/>
                <w:szCs w:val="18"/>
              </w:rPr>
              <w:t>con qué prioridad</w:t>
            </w:r>
          </w:p>
        </w:tc>
      </w:tr>
      <w:tr w:rsidR="00F114E0" w14:paraId="667C89C7" w14:textId="77777777">
        <w:trPr>
          <w:cantSplit/>
        </w:trPr>
        <w:tc>
          <w:tcPr>
            <w:tcW w:w="3855" w:type="dxa"/>
            <w:tcBorders>
              <w:top w:val="single" w:sz="4" w:space="0" w:color="BFBFBF"/>
              <w:left w:val="single" w:sz="4" w:space="0" w:color="BFBFBF"/>
              <w:bottom w:val="single" w:sz="4" w:space="0" w:color="BFBFBF"/>
              <w:right w:val="single" w:sz="4" w:space="0" w:color="BFBFBF"/>
            </w:tcBorders>
            <w:shd w:val="clear" w:color="auto" w:fill="EAF2FB"/>
          </w:tcPr>
          <w:p w14:paraId="55477F88" w14:textId="77777777" w:rsidR="00F114E0" w:rsidRDefault="00000000">
            <w:pPr>
              <w:spacing w:before="20" w:after="20" w:line="240" w:lineRule="exact"/>
            </w:pPr>
            <w:r>
              <w:rPr>
                <w:b/>
                <w:bCs/>
                <w:sz w:val="18"/>
                <w:szCs w:val="18"/>
              </w:rPr>
              <w:t>IAS 2.4 Seguimiento de la formación a usuarios finales</w:t>
            </w:r>
          </w:p>
        </w:tc>
        <w:tc>
          <w:tcPr>
            <w:tcW w:w="5782" w:type="dxa"/>
            <w:tcBorders>
              <w:top w:val="single" w:sz="4" w:space="0" w:color="BFBFBF"/>
              <w:left w:val="single" w:sz="4" w:space="0" w:color="BFBFBF"/>
              <w:bottom w:val="single" w:sz="4" w:space="0" w:color="BFBFBF"/>
              <w:right w:val="single" w:sz="4" w:space="0" w:color="BFBFBF"/>
            </w:tcBorders>
            <w:shd w:val="clear" w:color="auto" w:fill="EAF2FB"/>
          </w:tcPr>
          <w:p w14:paraId="32F47014" w14:textId="77777777" w:rsidR="00F114E0" w:rsidRDefault="00000000">
            <w:pPr>
              <w:spacing w:before="20" w:after="20" w:line="240" w:lineRule="exact"/>
            </w:pPr>
            <w:r>
              <w:rPr>
                <w:sz w:val="18"/>
                <w:szCs w:val="18"/>
              </w:rPr>
              <w:t>Seguimiento del cumplimiento del plan e información de desviaciones</w:t>
            </w:r>
          </w:p>
        </w:tc>
      </w:tr>
    </w:tbl>
    <w:p w14:paraId="52BE8151" w14:textId="77777777" w:rsidR="00F114E0" w:rsidRDefault="00F114E0">
      <w:pPr>
        <w:spacing w:after="60"/>
      </w:pPr>
    </w:p>
    <w:p w14:paraId="7173DB16" w14:textId="77777777" w:rsidR="00F114E0" w:rsidRDefault="00000000">
      <w:pPr>
        <w:jc w:val="both"/>
      </w:pPr>
      <w:r>
        <w:t xml:space="preserve">Antes de la instalación (IAS 3.1) se debe asegurar que el equipo que hará las pruebas de implantación y aceptación </w:t>
      </w:r>
      <w:r>
        <w:rPr>
          <w:b/>
          <w:bCs/>
        </w:rPr>
        <w:t>ha recibido la formación necesaria</w:t>
      </w:r>
      <w:r>
        <w:t>.</w:t>
      </w:r>
    </w:p>
    <w:tbl>
      <w:tblPr>
        <w:tblW w:w="9638" w:type="dxa"/>
        <w:tblLayout w:type="fixed"/>
        <w:tblCellMar>
          <w:top w:w="100" w:type="dxa"/>
          <w:left w:w="160" w:type="dxa"/>
          <w:bottom w:w="60" w:type="dxa"/>
          <w:right w:w="160" w:type="dxa"/>
        </w:tblCellMar>
        <w:tblLook w:val="0000" w:firstRow="0" w:lastRow="0" w:firstColumn="0" w:lastColumn="0" w:noHBand="0" w:noVBand="0"/>
      </w:tblPr>
      <w:tblGrid>
        <w:gridCol w:w="9638"/>
      </w:tblGrid>
      <w:tr w:rsidR="00F114E0" w14:paraId="4753B1F4" w14:textId="77777777">
        <w:trPr>
          <w:cantSplit/>
        </w:trPr>
        <w:tc>
          <w:tcPr>
            <w:tcW w:w="9638" w:type="dxa"/>
            <w:tcBorders>
              <w:left w:val="single" w:sz="24" w:space="0" w:color="C55A11"/>
            </w:tcBorders>
            <w:shd w:val="clear" w:color="auto" w:fill="FFF4E5"/>
          </w:tcPr>
          <w:p w14:paraId="04A8D2F5" w14:textId="77777777" w:rsidR="00F114E0" w:rsidRDefault="00000000">
            <w:pPr>
              <w:keepNext/>
              <w:spacing w:after="60"/>
            </w:pPr>
            <w:r>
              <w:rPr>
                <w:b/>
                <w:bCs/>
                <w:color w:val="C55A11"/>
              </w:rPr>
              <w:t>Matices de la formación en Métrica v3</w:t>
            </w:r>
          </w:p>
          <w:p w14:paraId="5BB1AD23" w14:textId="77777777" w:rsidR="00F114E0" w:rsidRDefault="00000000">
            <w:pPr>
              <w:pStyle w:val="Prrafodelista"/>
              <w:numPr>
                <w:ilvl w:val="0"/>
                <w:numId w:val="1"/>
              </w:numPr>
              <w:spacing w:after="30"/>
            </w:pPr>
            <w:r>
              <w:rPr>
                <w:sz w:val="19"/>
                <w:szCs w:val="19"/>
              </w:rPr>
              <w:t xml:space="preserve">En CSI la formación de usuarios finales </w:t>
            </w:r>
            <w:r>
              <w:rPr>
                <w:b/>
                <w:bCs/>
                <w:sz w:val="19"/>
                <w:szCs w:val="19"/>
              </w:rPr>
              <w:t>se define</w:t>
            </w:r>
            <w:r>
              <w:rPr>
                <w:sz w:val="19"/>
                <w:szCs w:val="19"/>
              </w:rPr>
              <w:t xml:space="preserve"> (esquema, materiales y entornos), pero </w:t>
            </w:r>
            <w:r>
              <w:rPr>
                <w:b/>
                <w:bCs/>
                <w:sz w:val="19"/>
                <w:szCs w:val="19"/>
              </w:rPr>
              <w:t>no se imparte</w:t>
            </w:r>
            <w:r>
              <w:rPr>
                <w:sz w:val="19"/>
                <w:szCs w:val="19"/>
              </w:rPr>
              <w:t>.</w:t>
            </w:r>
          </w:p>
          <w:p w14:paraId="4A4BF107" w14:textId="77777777" w:rsidR="00F114E0" w:rsidRDefault="00000000">
            <w:pPr>
              <w:pStyle w:val="Prrafodelista"/>
              <w:numPr>
                <w:ilvl w:val="0"/>
                <w:numId w:val="1"/>
              </w:numPr>
              <w:spacing w:after="30"/>
            </w:pPr>
            <w:r>
              <w:rPr>
                <w:sz w:val="19"/>
                <w:szCs w:val="19"/>
              </w:rPr>
              <w:t xml:space="preserve">«La impartición de la formación a los usuarios finales </w:t>
            </w:r>
            <w:r>
              <w:rPr>
                <w:b/>
                <w:bCs/>
                <w:sz w:val="19"/>
                <w:szCs w:val="19"/>
              </w:rPr>
              <w:t>queda fuera del ámbito de Métrica v3</w:t>
            </w:r>
            <w:r>
              <w:rPr>
                <w:sz w:val="19"/>
                <w:szCs w:val="19"/>
              </w:rPr>
              <w:t xml:space="preserve">»; en IAS 2.4 solo se hace su </w:t>
            </w:r>
            <w:r>
              <w:rPr>
                <w:b/>
                <w:bCs/>
                <w:sz w:val="19"/>
                <w:szCs w:val="19"/>
              </w:rPr>
              <w:t>seguimiento</w:t>
            </w:r>
            <w:r>
              <w:rPr>
                <w:sz w:val="19"/>
                <w:szCs w:val="19"/>
              </w:rPr>
              <w:t xml:space="preserve">. Lo que sí se imparte en IAS es la formación del </w:t>
            </w:r>
            <w:r>
              <w:rPr>
                <w:b/>
                <w:bCs/>
                <w:sz w:val="19"/>
                <w:szCs w:val="19"/>
              </w:rPr>
              <w:t>equipo de implantación</w:t>
            </w:r>
            <w:r>
              <w:rPr>
                <w:sz w:val="19"/>
                <w:szCs w:val="19"/>
              </w:rPr>
              <w:t xml:space="preserve"> (IAS 2.2).</w:t>
            </w:r>
          </w:p>
          <w:p w14:paraId="5E6A8729" w14:textId="77777777" w:rsidR="00F114E0" w:rsidRDefault="00000000">
            <w:pPr>
              <w:pStyle w:val="Prrafodelista"/>
              <w:numPr>
                <w:ilvl w:val="0"/>
                <w:numId w:val="1"/>
              </w:numPr>
              <w:spacing w:after="30"/>
            </w:pPr>
            <w:r>
              <w:rPr>
                <w:sz w:val="19"/>
                <w:szCs w:val="19"/>
              </w:rPr>
              <w:t xml:space="preserve">El </w:t>
            </w:r>
            <w:r>
              <w:rPr>
                <w:b/>
                <w:bCs/>
                <w:sz w:val="19"/>
                <w:szCs w:val="19"/>
              </w:rPr>
              <w:t>Equipo de Formación</w:t>
            </w:r>
            <w:r>
              <w:rPr>
                <w:sz w:val="19"/>
                <w:szCs w:val="19"/>
              </w:rPr>
              <w:t xml:space="preserve"> elabora el plan de formación del equipo de implantación y operación, prepara e imparte esa formación, y </w:t>
            </w:r>
            <w:proofErr w:type="gramStart"/>
            <w:r>
              <w:rPr>
                <w:sz w:val="19"/>
                <w:szCs w:val="19"/>
              </w:rPr>
              <w:t>define</w:t>
            </w:r>
            <w:proofErr w:type="gramEnd"/>
            <w:r>
              <w:rPr>
                <w:sz w:val="19"/>
                <w:szCs w:val="19"/>
              </w:rPr>
              <w:t xml:space="preserve"> el contenido de la formación del usuario final y su seguimiento.</w:t>
            </w:r>
          </w:p>
          <w:p w14:paraId="37D02622" w14:textId="77777777" w:rsidR="00F114E0" w:rsidRDefault="00000000">
            <w:pPr>
              <w:pStyle w:val="Prrafodelista"/>
              <w:numPr>
                <w:ilvl w:val="0"/>
                <w:numId w:val="1"/>
              </w:numPr>
              <w:spacing w:after="30"/>
            </w:pPr>
            <w:r>
              <w:rPr>
                <w:sz w:val="19"/>
                <w:szCs w:val="19"/>
              </w:rPr>
              <w:t xml:space="preserve">El Técnico de Sistemas </w:t>
            </w:r>
            <w:r>
              <w:rPr>
                <w:b/>
                <w:bCs/>
                <w:sz w:val="19"/>
                <w:szCs w:val="19"/>
              </w:rPr>
              <w:t>no</w:t>
            </w:r>
            <w:r>
              <w:rPr>
                <w:sz w:val="19"/>
                <w:szCs w:val="19"/>
              </w:rPr>
              <w:t xml:space="preserve"> participa en CSI 7.</w:t>
            </w:r>
          </w:p>
        </w:tc>
      </w:tr>
    </w:tbl>
    <w:p w14:paraId="70DEC20B" w14:textId="77777777" w:rsidR="00F114E0" w:rsidRDefault="00F114E0">
      <w:pPr>
        <w:spacing w:after="60"/>
      </w:pPr>
    </w:p>
    <w:p w14:paraId="2CC7091F" w14:textId="77777777" w:rsidR="00F114E0" w:rsidRDefault="00000000">
      <w:pPr>
        <w:pStyle w:val="Ttulo2"/>
      </w:pPr>
      <w:bookmarkStart w:id="43" w:name="__RefHeading___Toc3579_3032809061"/>
      <w:bookmarkEnd w:id="43"/>
      <w:r>
        <w:t>8.3. Participantes en la formación</w:t>
      </w:r>
    </w:p>
    <w:p w14:paraId="6AB5BE1B" w14:textId="77777777" w:rsidR="00F114E0" w:rsidRDefault="00000000">
      <w:pPr>
        <w:pStyle w:val="Prrafodelista"/>
        <w:numPr>
          <w:ilvl w:val="0"/>
          <w:numId w:val="1"/>
        </w:numPr>
        <w:spacing w:after="40"/>
      </w:pPr>
      <w:r>
        <w:rPr>
          <w:b/>
          <w:bCs/>
        </w:rPr>
        <w:t>Analistas</w:t>
      </w:r>
      <w:r>
        <w:t>: definen el esquema de formación (qué y cuánto) a partir de los requisitos y los perfiles de usuario.</w:t>
      </w:r>
    </w:p>
    <w:p w14:paraId="594AF576" w14:textId="77777777" w:rsidR="00F114E0" w:rsidRDefault="00000000">
      <w:pPr>
        <w:pStyle w:val="Prrafodelista"/>
        <w:numPr>
          <w:ilvl w:val="0"/>
          <w:numId w:val="1"/>
        </w:numPr>
        <w:spacing w:after="40"/>
      </w:pPr>
      <w:r>
        <w:rPr>
          <w:b/>
          <w:bCs/>
        </w:rPr>
        <w:t>Equipo de Formación</w:t>
      </w:r>
      <w:r>
        <w:t>: especifica recursos y entornos, elabora el plan, prepara materiales e imparte la formación al equipo de implantación.</w:t>
      </w:r>
    </w:p>
    <w:p w14:paraId="2BB7A009" w14:textId="77777777" w:rsidR="00F114E0" w:rsidRDefault="00000000">
      <w:pPr>
        <w:pStyle w:val="Prrafodelista"/>
        <w:numPr>
          <w:ilvl w:val="0"/>
          <w:numId w:val="1"/>
        </w:numPr>
        <w:spacing w:after="40"/>
      </w:pPr>
      <w:r>
        <w:rPr>
          <w:b/>
          <w:bCs/>
        </w:rPr>
        <w:t>Responsable de implantación</w:t>
      </w:r>
      <w:r>
        <w:t xml:space="preserve"> y </w:t>
      </w:r>
      <w:r>
        <w:rPr>
          <w:b/>
          <w:bCs/>
        </w:rPr>
        <w:t>Jefe de Proyecto</w:t>
      </w:r>
      <w:r>
        <w:t>: alinean la formación con el calendario de implantación.</w:t>
      </w:r>
    </w:p>
    <w:p w14:paraId="3E834FE3" w14:textId="77777777" w:rsidR="00F114E0" w:rsidRDefault="00000000">
      <w:pPr>
        <w:pStyle w:val="Prrafodelista"/>
        <w:numPr>
          <w:ilvl w:val="0"/>
          <w:numId w:val="1"/>
        </w:numPr>
        <w:spacing w:after="40"/>
      </w:pPr>
      <w:r>
        <w:rPr>
          <w:b/>
          <w:bCs/>
        </w:rPr>
        <w:t>Usuarios clave o formadores internos</w:t>
      </w:r>
      <w:r>
        <w:t>: reciben formación avanzada y la transmiten a sus compañeros.</w:t>
      </w:r>
    </w:p>
    <w:p w14:paraId="4E9C9067" w14:textId="77777777" w:rsidR="00F114E0" w:rsidRDefault="00000000">
      <w:pPr>
        <w:pStyle w:val="Prrafodelista"/>
        <w:numPr>
          <w:ilvl w:val="0"/>
          <w:numId w:val="1"/>
        </w:numPr>
        <w:spacing w:after="40"/>
      </w:pPr>
      <w:r>
        <w:rPr>
          <w:b/>
          <w:bCs/>
        </w:rPr>
        <w:t>Usuarios finales</w:t>
      </w:r>
      <w:r>
        <w:t xml:space="preserve"> y </w:t>
      </w:r>
      <w:r>
        <w:rPr>
          <w:b/>
          <w:bCs/>
        </w:rPr>
        <w:t>usuarios técnicos</w:t>
      </w:r>
      <w:r>
        <w:t>: destinatarios de la formación.</w:t>
      </w:r>
    </w:p>
    <w:p w14:paraId="675CB08F" w14:textId="77777777" w:rsidR="00F114E0" w:rsidRDefault="00000000">
      <w:pPr>
        <w:pStyle w:val="Prrafodelista"/>
        <w:numPr>
          <w:ilvl w:val="0"/>
          <w:numId w:val="1"/>
        </w:numPr>
        <w:spacing w:after="40"/>
      </w:pPr>
      <w:r>
        <w:rPr>
          <w:b/>
          <w:bCs/>
        </w:rPr>
        <w:t>Soporte y centro de atención a usuarios</w:t>
      </w:r>
      <w:r>
        <w:t>: reciben la transferencia de conocimiento para atender después.</w:t>
      </w:r>
    </w:p>
    <w:p w14:paraId="69EE426D" w14:textId="77777777" w:rsidR="00F114E0" w:rsidRDefault="00000000">
      <w:pPr>
        <w:pStyle w:val="Ttulo2"/>
      </w:pPr>
      <w:bookmarkStart w:id="44" w:name="__RefHeading___Toc3581_3032809061"/>
      <w:bookmarkEnd w:id="44"/>
      <w:r>
        <w:t>8.4. Métodos y técnicas de formación</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697"/>
        <w:gridCol w:w="3855"/>
        <w:gridCol w:w="3086"/>
      </w:tblGrid>
      <w:tr w:rsidR="00F114E0" w14:paraId="6FBC76E1" w14:textId="77777777">
        <w:trPr>
          <w:cantSplit/>
          <w:tblHeader/>
        </w:trPr>
        <w:tc>
          <w:tcPr>
            <w:tcW w:w="2697" w:type="dxa"/>
            <w:tcBorders>
              <w:top w:val="single" w:sz="4" w:space="0" w:color="BFBFBF"/>
              <w:left w:val="single" w:sz="4" w:space="0" w:color="BFBFBF"/>
              <w:bottom w:val="single" w:sz="4" w:space="0" w:color="BFBFBF"/>
              <w:right w:val="single" w:sz="4" w:space="0" w:color="BFBFBF"/>
            </w:tcBorders>
            <w:shd w:val="clear" w:color="auto" w:fill="1F4E79"/>
          </w:tcPr>
          <w:p w14:paraId="74773FB0" w14:textId="77777777" w:rsidR="00F114E0" w:rsidRDefault="00000000">
            <w:pPr>
              <w:spacing w:before="20" w:after="20" w:line="240" w:lineRule="exact"/>
            </w:pPr>
            <w:r>
              <w:rPr>
                <w:b/>
                <w:bCs/>
                <w:color w:val="FFFFFF"/>
                <w:sz w:val="18"/>
                <w:szCs w:val="18"/>
              </w:rPr>
              <w:t>Método o técnica</w:t>
            </w:r>
          </w:p>
        </w:tc>
        <w:tc>
          <w:tcPr>
            <w:tcW w:w="3855" w:type="dxa"/>
            <w:tcBorders>
              <w:top w:val="single" w:sz="4" w:space="0" w:color="BFBFBF"/>
              <w:left w:val="single" w:sz="4" w:space="0" w:color="BFBFBF"/>
              <w:bottom w:val="single" w:sz="4" w:space="0" w:color="BFBFBF"/>
              <w:right w:val="single" w:sz="4" w:space="0" w:color="BFBFBF"/>
            </w:tcBorders>
            <w:shd w:val="clear" w:color="auto" w:fill="1F4E79"/>
          </w:tcPr>
          <w:p w14:paraId="1DD338F4" w14:textId="77777777" w:rsidR="00F114E0" w:rsidRDefault="00000000">
            <w:pPr>
              <w:spacing w:before="20" w:after="20" w:line="240" w:lineRule="exact"/>
            </w:pPr>
            <w:r>
              <w:rPr>
                <w:b/>
                <w:bCs/>
                <w:color w:val="FFFFFF"/>
                <w:sz w:val="18"/>
                <w:szCs w:val="18"/>
              </w:rPr>
              <w:t>Características</w:t>
            </w:r>
          </w:p>
        </w:tc>
        <w:tc>
          <w:tcPr>
            <w:tcW w:w="3086" w:type="dxa"/>
            <w:tcBorders>
              <w:top w:val="single" w:sz="4" w:space="0" w:color="BFBFBF"/>
              <w:left w:val="single" w:sz="4" w:space="0" w:color="BFBFBF"/>
              <w:bottom w:val="single" w:sz="4" w:space="0" w:color="BFBFBF"/>
              <w:right w:val="single" w:sz="4" w:space="0" w:color="BFBFBF"/>
            </w:tcBorders>
            <w:shd w:val="clear" w:color="auto" w:fill="1F4E79"/>
          </w:tcPr>
          <w:p w14:paraId="4B3C9F6A" w14:textId="77777777" w:rsidR="00F114E0" w:rsidRDefault="00000000">
            <w:pPr>
              <w:spacing w:before="20" w:after="20" w:line="240" w:lineRule="exact"/>
            </w:pPr>
            <w:r>
              <w:rPr>
                <w:b/>
                <w:bCs/>
                <w:color w:val="FFFFFF"/>
                <w:sz w:val="18"/>
                <w:szCs w:val="18"/>
              </w:rPr>
              <w:t>Cuándo conviene</w:t>
            </w:r>
          </w:p>
        </w:tc>
      </w:tr>
      <w:tr w:rsidR="00F114E0" w14:paraId="215C6E8E"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2C29799F" w14:textId="77777777" w:rsidR="00F114E0" w:rsidRDefault="00000000">
            <w:pPr>
              <w:spacing w:before="20" w:after="20" w:line="240" w:lineRule="exact"/>
            </w:pPr>
            <w:r>
              <w:rPr>
                <w:b/>
                <w:bCs/>
                <w:sz w:val="18"/>
                <w:szCs w:val="18"/>
              </w:rPr>
              <w:t>Presencial en aula</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Pr>
          <w:p w14:paraId="4E2B812F" w14:textId="77777777" w:rsidR="00F114E0" w:rsidRDefault="00000000">
            <w:pPr>
              <w:spacing w:before="20" w:after="20" w:line="240" w:lineRule="exact"/>
            </w:pPr>
            <w:r>
              <w:rPr>
                <w:sz w:val="18"/>
                <w:szCs w:val="18"/>
              </w:rPr>
              <w:t>Formador y alumnos en un aula con equipos y un entorno de formación</w:t>
            </w:r>
          </w:p>
        </w:tc>
        <w:tc>
          <w:tcPr>
            <w:tcW w:w="3086" w:type="dxa"/>
            <w:tcBorders>
              <w:top w:val="single" w:sz="4" w:space="0" w:color="BFBFBF"/>
              <w:left w:val="single" w:sz="4" w:space="0" w:color="BFBFBF"/>
              <w:bottom w:val="single" w:sz="4" w:space="0" w:color="BFBFBF"/>
              <w:right w:val="single" w:sz="4" w:space="0" w:color="BFBFBF"/>
            </w:tcBorders>
            <w:shd w:val="clear" w:color="auto" w:fill="FFFFFF"/>
          </w:tcPr>
          <w:p w14:paraId="7607B94B" w14:textId="77777777" w:rsidR="00F114E0" w:rsidRDefault="00000000">
            <w:pPr>
              <w:spacing w:before="20" w:after="20" w:line="240" w:lineRule="exact"/>
            </w:pPr>
            <w:r>
              <w:rPr>
                <w:sz w:val="18"/>
                <w:szCs w:val="18"/>
              </w:rPr>
              <w:t>Implantaciones con muchos usuarios y procesos complejos</w:t>
            </w:r>
          </w:p>
        </w:tc>
      </w:tr>
      <w:tr w:rsidR="00F114E0" w14:paraId="09605458"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7209FE3F" w14:textId="77777777" w:rsidR="00F114E0" w:rsidRDefault="00000000">
            <w:pPr>
              <w:spacing w:before="20" w:after="20" w:line="240" w:lineRule="exact"/>
            </w:pPr>
            <w:r>
              <w:rPr>
                <w:b/>
                <w:bCs/>
                <w:sz w:val="18"/>
                <w:szCs w:val="18"/>
              </w:rPr>
              <w:t>Formación de formadores («en cascada»)</w:t>
            </w:r>
          </w:p>
        </w:tc>
        <w:tc>
          <w:tcPr>
            <w:tcW w:w="3855" w:type="dxa"/>
            <w:tcBorders>
              <w:top w:val="single" w:sz="4" w:space="0" w:color="BFBFBF"/>
              <w:left w:val="single" w:sz="4" w:space="0" w:color="BFBFBF"/>
              <w:bottom w:val="single" w:sz="4" w:space="0" w:color="BFBFBF"/>
              <w:right w:val="single" w:sz="4" w:space="0" w:color="BFBFBF"/>
            </w:tcBorders>
            <w:shd w:val="clear" w:color="auto" w:fill="EAF2FB"/>
          </w:tcPr>
          <w:p w14:paraId="046BADBA" w14:textId="77777777" w:rsidR="00F114E0" w:rsidRDefault="00000000">
            <w:pPr>
              <w:spacing w:before="20" w:after="20" w:line="240" w:lineRule="exact"/>
            </w:pPr>
            <w:r>
              <w:rPr>
                <w:sz w:val="18"/>
                <w:szCs w:val="18"/>
              </w:rPr>
              <w:t>Se forma a un grupo de usuarios clave, que después forman a los demás</w:t>
            </w:r>
          </w:p>
        </w:tc>
        <w:tc>
          <w:tcPr>
            <w:tcW w:w="3086" w:type="dxa"/>
            <w:tcBorders>
              <w:top w:val="single" w:sz="4" w:space="0" w:color="BFBFBF"/>
              <w:left w:val="single" w:sz="4" w:space="0" w:color="BFBFBF"/>
              <w:bottom w:val="single" w:sz="4" w:space="0" w:color="BFBFBF"/>
              <w:right w:val="single" w:sz="4" w:space="0" w:color="BFBFBF"/>
            </w:tcBorders>
            <w:shd w:val="clear" w:color="auto" w:fill="EAF2FB"/>
          </w:tcPr>
          <w:p w14:paraId="31F46F58" w14:textId="77777777" w:rsidR="00F114E0" w:rsidRDefault="00000000">
            <w:pPr>
              <w:spacing w:before="20" w:after="20" w:line="240" w:lineRule="exact"/>
            </w:pPr>
            <w:r>
              <w:rPr>
                <w:sz w:val="18"/>
                <w:szCs w:val="18"/>
              </w:rPr>
              <w:t>Organizaciones grandes y dispersas, como una red hospitalaria</w:t>
            </w:r>
          </w:p>
        </w:tc>
      </w:tr>
      <w:tr w:rsidR="00F114E0" w14:paraId="09B84C13"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4F90717C" w14:textId="77777777" w:rsidR="00F114E0" w:rsidRDefault="00000000">
            <w:pPr>
              <w:spacing w:before="20" w:after="20" w:line="240" w:lineRule="exact"/>
            </w:pPr>
            <w:r>
              <w:rPr>
                <w:b/>
                <w:bCs/>
                <w:sz w:val="18"/>
                <w:szCs w:val="18"/>
              </w:rPr>
              <w:t>E-learning</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Pr>
          <w:p w14:paraId="735E80C1" w14:textId="77777777" w:rsidR="00F114E0" w:rsidRDefault="00000000">
            <w:pPr>
              <w:spacing w:before="20" w:after="20" w:line="240" w:lineRule="exact"/>
            </w:pPr>
            <w:r>
              <w:rPr>
                <w:sz w:val="18"/>
                <w:szCs w:val="18"/>
              </w:rPr>
              <w:t>Cursos en línea en una plataforma (LMS), autoformación, a su ritmo (Tema 95)</w:t>
            </w:r>
          </w:p>
        </w:tc>
        <w:tc>
          <w:tcPr>
            <w:tcW w:w="3086" w:type="dxa"/>
            <w:tcBorders>
              <w:top w:val="single" w:sz="4" w:space="0" w:color="BFBFBF"/>
              <w:left w:val="single" w:sz="4" w:space="0" w:color="BFBFBF"/>
              <w:bottom w:val="single" w:sz="4" w:space="0" w:color="BFBFBF"/>
              <w:right w:val="single" w:sz="4" w:space="0" w:color="BFBFBF"/>
            </w:tcBorders>
            <w:shd w:val="clear" w:color="auto" w:fill="FFFFFF"/>
          </w:tcPr>
          <w:p w14:paraId="0B7E5CBC" w14:textId="77777777" w:rsidR="00F114E0" w:rsidRDefault="00000000">
            <w:pPr>
              <w:spacing w:before="20" w:after="20" w:line="240" w:lineRule="exact"/>
            </w:pPr>
            <w:r>
              <w:rPr>
                <w:sz w:val="18"/>
                <w:szCs w:val="18"/>
              </w:rPr>
              <w:t>Usuarios con turnos o dispersos; contenidos estables</w:t>
            </w:r>
          </w:p>
        </w:tc>
      </w:tr>
      <w:tr w:rsidR="00F114E0" w14:paraId="3C8D12B2"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7E4B3C15" w14:textId="77777777" w:rsidR="00F114E0" w:rsidRDefault="00000000">
            <w:pPr>
              <w:spacing w:before="20" w:after="20" w:line="240" w:lineRule="exact"/>
            </w:pPr>
            <w:r>
              <w:rPr>
                <w:b/>
                <w:bCs/>
                <w:sz w:val="18"/>
                <w:szCs w:val="18"/>
              </w:rPr>
              <w:t>Formación mixta (blended)</w:t>
            </w:r>
          </w:p>
        </w:tc>
        <w:tc>
          <w:tcPr>
            <w:tcW w:w="3855" w:type="dxa"/>
            <w:tcBorders>
              <w:top w:val="single" w:sz="4" w:space="0" w:color="BFBFBF"/>
              <w:left w:val="single" w:sz="4" w:space="0" w:color="BFBFBF"/>
              <w:bottom w:val="single" w:sz="4" w:space="0" w:color="BFBFBF"/>
              <w:right w:val="single" w:sz="4" w:space="0" w:color="BFBFBF"/>
            </w:tcBorders>
            <w:shd w:val="clear" w:color="auto" w:fill="EAF2FB"/>
          </w:tcPr>
          <w:p w14:paraId="274CE0E6" w14:textId="77777777" w:rsidR="00F114E0" w:rsidRDefault="00000000">
            <w:pPr>
              <w:spacing w:before="20" w:after="20" w:line="240" w:lineRule="exact"/>
            </w:pPr>
            <w:r>
              <w:rPr>
                <w:sz w:val="18"/>
                <w:szCs w:val="18"/>
              </w:rPr>
              <w:t>Combina sesiones presenciales y en línea</w:t>
            </w:r>
          </w:p>
        </w:tc>
        <w:tc>
          <w:tcPr>
            <w:tcW w:w="3086" w:type="dxa"/>
            <w:tcBorders>
              <w:top w:val="single" w:sz="4" w:space="0" w:color="BFBFBF"/>
              <w:left w:val="single" w:sz="4" w:space="0" w:color="BFBFBF"/>
              <w:bottom w:val="single" w:sz="4" w:space="0" w:color="BFBFBF"/>
              <w:right w:val="single" w:sz="4" w:space="0" w:color="BFBFBF"/>
            </w:tcBorders>
            <w:shd w:val="clear" w:color="auto" w:fill="EAF2FB"/>
          </w:tcPr>
          <w:p w14:paraId="4B5CA75A" w14:textId="77777777" w:rsidR="00F114E0" w:rsidRDefault="00000000">
            <w:pPr>
              <w:spacing w:before="20" w:after="20" w:line="240" w:lineRule="exact"/>
            </w:pPr>
            <w:r>
              <w:rPr>
                <w:sz w:val="18"/>
                <w:szCs w:val="18"/>
              </w:rPr>
              <w:t>Equilibrio entre práctica guiada y flexibilidad</w:t>
            </w:r>
          </w:p>
        </w:tc>
      </w:tr>
      <w:tr w:rsidR="00F114E0" w14:paraId="06915620"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0B12F8D4" w14:textId="77777777" w:rsidR="00F114E0" w:rsidRDefault="00000000">
            <w:pPr>
              <w:spacing w:before="20" w:after="20" w:line="240" w:lineRule="exact"/>
            </w:pPr>
            <w:r>
              <w:rPr>
                <w:b/>
                <w:bCs/>
                <w:sz w:val="18"/>
                <w:szCs w:val="18"/>
              </w:rPr>
              <w:t>Formación en el puesto (on the job) y acompañamiento</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Pr>
          <w:p w14:paraId="71E09F66" w14:textId="77777777" w:rsidR="00F114E0" w:rsidRDefault="00000000">
            <w:pPr>
              <w:spacing w:before="20" w:after="20" w:line="240" w:lineRule="exact"/>
            </w:pPr>
            <w:r>
              <w:rPr>
                <w:sz w:val="18"/>
                <w:szCs w:val="18"/>
              </w:rPr>
              <w:t>Apoyo junto al usuario durante el arranque</w:t>
            </w:r>
          </w:p>
        </w:tc>
        <w:tc>
          <w:tcPr>
            <w:tcW w:w="3086" w:type="dxa"/>
            <w:tcBorders>
              <w:top w:val="single" w:sz="4" w:space="0" w:color="BFBFBF"/>
              <w:left w:val="single" w:sz="4" w:space="0" w:color="BFBFBF"/>
              <w:bottom w:val="single" w:sz="4" w:space="0" w:color="BFBFBF"/>
              <w:right w:val="single" w:sz="4" w:space="0" w:color="BFBFBF"/>
            </w:tcBorders>
            <w:shd w:val="clear" w:color="auto" w:fill="FFFFFF"/>
          </w:tcPr>
          <w:p w14:paraId="515009B5" w14:textId="77777777" w:rsidR="00F114E0" w:rsidRDefault="00000000">
            <w:pPr>
              <w:spacing w:before="20" w:after="20" w:line="240" w:lineRule="exact"/>
            </w:pPr>
            <w:r>
              <w:rPr>
                <w:sz w:val="18"/>
                <w:szCs w:val="18"/>
              </w:rPr>
              <w:t>Primeros días de uso real; soporte post-arranque</w:t>
            </w:r>
          </w:p>
        </w:tc>
      </w:tr>
      <w:tr w:rsidR="00F114E0" w14:paraId="6D5FBAA7"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10A1B649" w14:textId="77777777" w:rsidR="00F114E0" w:rsidRDefault="00000000">
            <w:pPr>
              <w:spacing w:before="20" w:after="20" w:line="240" w:lineRule="exact"/>
            </w:pPr>
            <w:r>
              <w:rPr>
                <w:b/>
                <w:bCs/>
                <w:sz w:val="18"/>
                <w:szCs w:val="18"/>
              </w:rPr>
              <w:t>Talleres prácticos y simulación</w:t>
            </w:r>
          </w:p>
        </w:tc>
        <w:tc>
          <w:tcPr>
            <w:tcW w:w="3855" w:type="dxa"/>
            <w:tcBorders>
              <w:top w:val="single" w:sz="4" w:space="0" w:color="BFBFBF"/>
              <w:left w:val="single" w:sz="4" w:space="0" w:color="BFBFBF"/>
              <w:bottom w:val="single" w:sz="4" w:space="0" w:color="BFBFBF"/>
              <w:right w:val="single" w:sz="4" w:space="0" w:color="BFBFBF"/>
            </w:tcBorders>
            <w:shd w:val="clear" w:color="auto" w:fill="EAF2FB"/>
          </w:tcPr>
          <w:p w14:paraId="26DACBE3" w14:textId="77777777" w:rsidR="00F114E0" w:rsidRDefault="00000000">
            <w:pPr>
              <w:spacing w:before="20" w:after="20" w:line="240" w:lineRule="exact"/>
            </w:pPr>
            <w:r>
              <w:rPr>
                <w:sz w:val="18"/>
                <w:szCs w:val="18"/>
              </w:rPr>
              <w:t>Casos reales en un entorno de formación con datos ficticios</w:t>
            </w:r>
          </w:p>
        </w:tc>
        <w:tc>
          <w:tcPr>
            <w:tcW w:w="3086" w:type="dxa"/>
            <w:tcBorders>
              <w:top w:val="single" w:sz="4" w:space="0" w:color="BFBFBF"/>
              <w:left w:val="single" w:sz="4" w:space="0" w:color="BFBFBF"/>
              <w:bottom w:val="single" w:sz="4" w:space="0" w:color="BFBFBF"/>
              <w:right w:val="single" w:sz="4" w:space="0" w:color="BFBFBF"/>
            </w:tcBorders>
            <w:shd w:val="clear" w:color="auto" w:fill="EAF2FB"/>
          </w:tcPr>
          <w:p w14:paraId="32CC943D" w14:textId="77777777" w:rsidR="00F114E0" w:rsidRDefault="00000000">
            <w:pPr>
              <w:spacing w:before="20" w:after="20" w:line="240" w:lineRule="exact"/>
            </w:pPr>
            <w:r>
              <w:rPr>
                <w:sz w:val="18"/>
                <w:szCs w:val="18"/>
              </w:rPr>
              <w:t>Procesos críticos que requieren práctica</w:t>
            </w:r>
          </w:p>
        </w:tc>
      </w:tr>
      <w:tr w:rsidR="00F114E0" w14:paraId="28FD3EB0"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FFFFFF"/>
          </w:tcPr>
          <w:p w14:paraId="0C889859" w14:textId="77777777" w:rsidR="00F114E0" w:rsidRDefault="00000000">
            <w:pPr>
              <w:spacing w:before="20" w:after="20" w:line="240" w:lineRule="exact"/>
            </w:pPr>
            <w:r>
              <w:rPr>
                <w:b/>
                <w:bCs/>
                <w:sz w:val="18"/>
                <w:szCs w:val="18"/>
              </w:rPr>
              <w:t>Microformación (píldoras), vídeos y tutoriales</w:t>
            </w:r>
          </w:p>
        </w:tc>
        <w:tc>
          <w:tcPr>
            <w:tcW w:w="3855" w:type="dxa"/>
            <w:tcBorders>
              <w:top w:val="single" w:sz="4" w:space="0" w:color="BFBFBF"/>
              <w:left w:val="single" w:sz="4" w:space="0" w:color="BFBFBF"/>
              <w:bottom w:val="single" w:sz="4" w:space="0" w:color="BFBFBF"/>
              <w:right w:val="single" w:sz="4" w:space="0" w:color="BFBFBF"/>
            </w:tcBorders>
            <w:shd w:val="clear" w:color="auto" w:fill="FFFFFF"/>
          </w:tcPr>
          <w:p w14:paraId="6F495596" w14:textId="77777777" w:rsidR="00F114E0" w:rsidRDefault="00000000">
            <w:pPr>
              <w:spacing w:before="20" w:after="20" w:line="240" w:lineRule="exact"/>
            </w:pPr>
            <w:r>
              <w:rPr>
                <w:sz w:val="18"/>
                <w:szCs w:val="18"/>
              </w:rPr>
              <w:t>Contenidos breves sobre una tarea concreta</w:t>
            </w:r>
          </w:p>
        </w:tc>
        <w:tc>
          <w:tcPr>
            <w:tcW w:w="3086" w:type="dxa"/>
            <w:tcBorders>
              <w:top w:val="single" w:sz="4" w:space="0" w:color="BFBFBF"/>
              <w:left w:val="single" w:sz="4" w:space="0" w:color="BFBFBF"/>
              <w:bottom w:val="single" w:sz="4" w:space="0" w:color="BFBFBF"/>
              <w:right w:val="single" w:sz="4" w:space="0" w:color="BFBFBF"/>
            </w:tcBorders>
            <w:shd w:val="clear" w:color="auto" w:fill="FFFFFF"/>
          </w:tcPr>
          <w:p w14:paraId="6B6551BA" w14:textId="77777777" w:rsidR="00F114E0" w:rsidRDefault="00000000">
            <w:pPr>
              <w:spacing w:before="20" w:after="20" w:line="240" w:lineRule="exact"/>
            </w:pPr>
            <w:r>
              <w:rPr>
                <w:sz w:val="18"/>
                <w:szCs w:val="18"/>
              </w:rPr>
              <w:t>Refuerzo y novedades de versiones</w:t>
            </w:r>
          </w:p>
        </w:tc>
      </w:tr>
      <w:tr w:rsidR="00F114E0" w14:paraId="31F1CD2E" w14:textId="77777777">
        <w:trPr>
          <w:cantSplit/>
        </w:trPr>
        <w:tc>
          <w:tcPr>
            <w:tcW w:w="2697" w:type="dxa"/>
            <w:tcBorders>
              <w:top w:val="single" w:sz="4" w:space="0" w:color="BFBFBF"/>
              <w:left w:val="single" w:sz="4" w:space="0" w:color="BFBFBF"/>
              <w:bottom w:val="single" w:sz="4" w:space="0" w:color="BFBFBF"/>
              <w:right w:val="single" w:sz="4" w:space="0" w:color="BFBFBF"/>
            </w:tcBorders>
            <w:shd w:val="clear" w:color="auto" w:fill="EAF2FB"/>
          </w:tcPr>
          <w:p w14:paraId="165AB1FE" w14:textId="77777777" w:rsidR="00F114E0" w:rsidRDefault="00000000">
            <w:pPr>
              <w:spacing w:before="20" w:after="20" w:line="240" w:lineRule="exact"/>
            </w:pPr>
            <w:r>
              <w:rPr>
                <w:b/>
                <w:bCs/>
                <w:sz w:val="18"/>
                <w:szCs w:val="18"/>
              </w:rPr>
              <w:t>Documentación y ayuda en línea</w:t>
            </w:r>
          </w:p>
        </w:tc>
        <w:tc>
          <w:tcPr>
            <w:tcW w:w="3855" w:type="dxa"/>
            <w:tcBorders>
              <w:top w:val="single" w:sz="4" w:space="0" w:color="BFBFBF"/>
              <w:left w:val="single" w:sz="4" w:space="0" w:color="BFBFBF"/>
              <w:bottom w:val="single" w:sz="4" w:space="0" w:color="BFBFBF"/>
              <w:right w:val="single" w:sz="4" w:space="0" w:color="BFBFBF"/>
            </w:tcBorders>
            <w:shd w:val="clear" w:color="auto" w:fill="EAF2FB"/>
          </w:tcPr>
          <w:p w14:paraId="306B1EC3" w14:textId="77777777" w:rsidR="00F114E0" w:rsidRDefault="00000000">
            <w:pPr>
              <w:spacing w:before="20" w:after="20" w:line="240" w:lineRule="exact"/>
            </w:pPr>
            <w:r>
              <w:rPr>
                <w:sz w:val="18"/>
                <w:szCs w:val="18"/>
              </w:rPr>
              <w:t>Manuales, guías rápidas, preguntas frecuentes, ayuda contextual y asistentes</w:t>
            </w:r>
          </w:p>
        </w:tc>
        <w:tc>
          <w:tcPr>
            <w:tcW w:w="3086" w:type="dxa"/>
            <w:tcBorders>
              <w:top w:val="single" w:sz="4" w:space="0" w:color="BFBFBF"/>
              <w:left w:val="single" w:sz="4" w:space="0" w:color="BFBFBF"/>
              <w:bottom w:val="single" w:sz="4" w:space="0" w:color="BFBFBF"/>
              <w:right w:val="single" w:sz="4" w:space="0" w:color="BFBFBF"/>
            </w:tcBorders>
            <w:shd w:val="clear" w:color="auto" w:fill="EAF2FB"/>
          </w:tcPr>
          <w:p w14:paraId="1887EF3E" w14:textId="77777777" w:rsidR="00F114E0" w:rsidRDefault="00000000">
            <w:pPr>
              <w:spacing w:before="20" w:after="20" w:line="240" w:lineRule="exact"/>
            </w:pPr>
            <w:r>
              <w:rPr>
                <w:sz w:val="18"/>
                <w:szCs w:val="18"/>
              </w:rPr>
              <w:t>Consulta permanente después de la formación</w:t>
            </w:r>
          </w:p>
        </w:tc>
      </w:tr>
    </w:tbl>
    <w:p w14:paraId="24592545" w14:textId="77777777" w:rsidR="00F114E0" w:rsidRDefault="00F114E0">
      <w:pPr>
        <w:spacing w:after="60"/>
      </w:pPr>
    </w:p>
    <w:p w14:paraId="0AF78D74" w14:textId="77777777" w:rsidR="00F114E0" w:rsidRDefault="00000000">
      <w:pPr>
        <w:jc w:val="both"/>
      </w:pPr>
      <w:r>
        <w:t>Para que la formación sea eficaz conviene:</w:t>
      </w:r>
    </w:p>
    <w:p w14:paraId="55FA5642" w14:textId="77777777" w:rsidR="00F114E0" w:rsidRDefault="00000000">
      <w:pPr>
        <w:pStyle w:val="Prrafodelista"/>
        <w:numPr>
          <w:ilvl w:val="0"/>
          <w:numId w:val="1"/>
        </w:numPr>
        <w:spacing w:after="40"/>
      </w:pPr>
      <w:r>
        <w:rPr>
          <w:b/>
          <w:bCs/>
        </w:rPr>
        <w:t>segmentarla por perfiles</w:t>
      </w:r>
      <w:r>
        <w:t xml:space="preserve"> y priorizar a quien empieza antes a usar el </w:t>
      </w:r>
      <w:proofErr w:type="gramStart"/>
      <w:r>
        <w:t>sistema;</w:t>
      </w:r>
      <w:proofErr w:type="gramEnd"/>
    </w:p>
    <w:p w14:paraId="7FCC07E0" w14:textId="77777777" w:rsidR="00F114E0" w:rsidRDefault="00000000">
      <w:pPr>
        <w:pStyle w:val="Prrafodelista"/>
        <w:numPr>
          <w:ilvl w:val="0"/>
          <w:numId w:val="1"/>
        </w:numPr>
        <w:spacing w:after="40"/>
      </w:pPr>
      <w:r>
        <w:lastRenderedPageBreak/>
        <w:t xml:space="preserve">impartirla </w:t>
      </w:r>
      <w:r>
        <w:rPr>
          <w:b/>
          <w:bCs/>
        </w:rPr>
        <w:t>cerca de la puesta en marcha</w:t>
      </w:r>
      <w:r>
        <w:t xml:space="preserve">, para que no se </w:t>
      </w:r>
      <w:proofErr w:type="gramStart"/>
      <w:r>
        <w:t>olvide;</w:t>
      </w:r>
      <w:proofErr w:type="gramEnd"/>
    </w:p>
    <w:p w14:paraId="51571DC7" w14:textId="77777777" w:rsidR="00F114E0" w:rsidRDefault="00000000">
      <w:pPr>
        <w:pStyle w:val="Prrafodelista"/>
        <w:numPr>
          <w:ilvl w:val="0"/>
          <w:numId w:val="1"/>
        </w:numPr>
        <w:spacing w:after="40"/>
      </w:pPr>
      <w:r>
        <w:t xml:space="preserve">disponer de un </w:t>
      </w:r>
      <w:r>
        <w:rPr>
          <w:b/>
          <w:bCs/>
        </w:rPr>
        <w:t>entorno de formación</w:t>
      </w:r>
      <w:r>
        <w:t xml:space="preserve"> separado de producción y con datos ficticios (ENS mp.sw.</w:t>
      </w:r>
      <w:proofErr w:type="gramStart"/>
      <w:r>
        <w:t>1.r</w:t>
      </w:r>
      <w:proofErr w:type="gramEnd"/>
      <w:r>
        <w:t>4);</w:t>
      </w:r>
    </w:p>
    <w:p w14:paraId="161E2972" w14:textId="77777777" w:rsidR="00F114E0" w:rsidRDefault="00000000">
      <w:pPr>
        <w:pStyle w:val="Prrafodelista"/>
        <w:numPr>
          <w:ilvl w:val="0"/>
          <w:numId w:val="1"/>
        </w:numPr>
        <w:spacing w:after="40"/>
      </w:pPr>
      <w:r>
        <w:t xml:space="preserve">registrar la </w:t>
      </w:r>
      <w:r>
        <w:rPr>
          <w:b/>
          <w:bCs/>
        </w:rPr>
        <w:t>asistencia</w:t>
      </w:r>
      <w:r>
        <w:t xml:space="preserve"> y medir la </w:t>
      </w:r>
      <w:proofErr w:type="gramStart"/>
      <w:r>
        <w:rPr>
          <w:b/>
          <w:bCs/>
        </w:rPr>
        <w:t>satisfacción</w:t>
      </w:r>
      <w:r>
        <w:t>;</w:t>
      </w:r>
      <w:proofErr w:type="gramEnd"/>
    </w:p>
    <w:p w14:paraId="1E28BF33" w14:textId="77777777" w:rsidR="00F114E0" w:rsidRDefault="00000000">
      <w:pPr>
        <w:pStyle w:val="Prrafodelista"/>
        <w:numPr>
          <w:ilvl w:val="0"/>
          <w:numId w:val="1"/>
        </w:numPr>
        <w:spacing w:after="40"/>
      </w:pPr>
      <w:r>
        <w:rPr>
          <w:b/>
          <w:bCs/>
        </w:rPr>
        <w:t>evaluar la eficacia</w:t>
      </w:r>
      <w:r>
        <w:t xml:space="preserve">, como exige el ENS (mp.per.4). Un modelo muy utilizado es el de </w:t>
      </w:r>
      <w:r>
        <w:rPr>
          <w:b/>
          <w:bCs/>
        </w:rPr>
        <w:t>Kirkpatrick</w:t>
      </w:r>
      <w:r>
        <w:t>, con cuatro niveles: reacción (satisfacción), aprendizaje (conocimientos adquiridos), comportamiento (aplicación en el puesto) y resultados (impacto en la organización).</w:t>
      </w:r>
    </w:p>
    <w:p w14:paraId="1C3BD7A1" w14:textId="77777777" w:rsidR="00F114E0" w:rsidRDefault="00000000">
      <w:pPr>
        <w:pStyle w:val="Ttulo2"/>
      </w:pPr>
      <w:bookmarkStart w:id="45" w:name="__RefHeading___Toc3583_3032809061"/>
      <w:bookmarkEnd w:id="45"/>
      <w:r>
        <w:t>8.5. La formación en el SAS</w:t>
      </w:r>
    </w:p>
    <w:tbl>
      <w:tblPr>
        <w:tblW w:w="9638" w:type="dxa"/>
        <w:tblLayout w:type="fixed"/>
        <w:tblCellMar>
          <w:top w:w="100" w:type="dxa"/>
          <w:left w:w="160" w:type="dxa"/>
          <w:bottom w:w="60" w:type="dxa"/>
          <w:right w:w="160" w:type="dxa"/>
        </w:tblCellMar>
        <w:tblLook w:val="0000" w:firstRow="0" w:lastRow="0" w:firstColumn="0" w:lastColumn="0" w:noHBand="0" w:noVBand="0"/>
      </w:tblPr>
      <w:tblGrid>
        <w:gridCol w:w="9638"/>
      </w:tblGrid>
      <w:tr w:rsidR="00F114E0" w14:paraId="1214D659" w14:textId="77777777">
        <w:trPr>
          <w:cantSplit/>
        </w:trPr>
        <w:tc>
          <w:tcPr>
            <w:tcW w:w="9638" w:type="dxa"/>
            <w:tcBorders>
              <w:left w:val="single" w:sz="24" w:space="0" w:color="548235"/>
            </w:tcBorders>
            <w:shd w:val="clear" w:color="auto" w:fill="EEF6EA"/>
          </w:tcPr>
          <w:p w14:paraId="3ECBF5A2" w14:textId="77777777" w:rsidR="00F114E0" w:rsidRDefault="00000000">
            <w:pPr>
              <w:keepNext/>
              <w:spacing w:after="60"/>
            </w:pPr>
            <w:r>
              <w:rPr>
                <w:b/>
                <w:bCs/>
                <w:color w:val="548235"/>
              </w:rPr>
              <w:t>Modelo Corporativo Marco de Implantaciones (MCMI) y ayudaDIGITAL</w:t>
            </w:r>
          </w:p>
          <w:p w14:paraId="319B1FE5" w14:textId="77777777" w:rsidR="00F114E0" w:rsidRDefault="00000000">
            <w:pPr>
              <w:pStyle w:val="Prrafodelista"/>
              <w:numPr>
                <w:ilvl w:val="0"/>
                <w:numId w:val="1"/>
              </w:numPr>
              <w:spacing w:after="30"/>
            </w:pPr>
            <w:r>
              <w:rPr>
                <w:sz w:val="19"/>
                <w:szCs w:val="19"/>
              </w:rPr>
              <w:t xml:space="preserve">El </w:t>
            </w:r>
            <w:r>
              <w:rPr>
                <w:b/>
                <w:bCs/>
                <w:sz w:val="19"/>
                <w:szCs w:val="19"/>
              </w:rPr>
              <w:t>MCMI</w:t>
            </w:r>
            <w:r>
              <w:rPr>
                <w:sz w:val="19"/>
                <w:szCs w:val="19"/>
              </w:rPr>
              <w:t xml:space="preserve"> es el marco normativo del SAS para cualquier implantación de sistemas de información en sus centros (Tema 37). Una de sus áreas de conocimiento es </w:t>
            </w:r>
            <w:r>
              <w:rPr>
                <w:b/>
                <w:bCs/>
                <w:sz w:val="19"/>
                <w:szCs w:val="19"/>
              </w:rPr>
              <w:t>FORM (Formación)</w:t>
            </w:r>
            <w:r>
              <w:rPr>
                <w:sz w:val="19"/>
                <w:szCs w:val="19"/>
              </w:rPr>
              <w:t>: definición del alcance de la formación, organización de colectivos, preparación de material divulgativo y acciones formativas.</w:t>
            </w:r>
          </w:p>
          <w:p w14:paraId="27235814" w14:textId="77777777" w:rsidR="00F114E0" w:rsidRDefault="00000000">
            <w:pPr>
              <w:pStyle w:val="Prrafodelista"/>
              <w:numPr>
                <w:ilvl w:val="0"/>
                <w:numId w:val="1"/>
              </w:numPr>
              <w:spacing w:after="30"/>
            </w:pPr>
            <w:r>
              <w:rPr>
                <w:sz w:val="19"/>
                <w:szCs w:val="19"/>
              </w:rPr>
              <w:t xml:space="preserve">Actividades por fase: en Reingeniería de Procesos, </w:t>
            </w:r>
            <w:r>
              <w:rPr>
                <w:b/>
                <w:bCs/>
                <w:sz w:val="19"/>
                <w:szCs w:val="19"/>
              </w:rPr>
              <w:t>transferencia del conocimiento</w:t>
            </w:r>
            <w:r>
              <w:rPr>
                <w:sz w:val="19"/>
                <w:szCs w:val="19"/>
              </w:rPr>
              <w:t xml:space="preserve">, estimación del esfuerzo de formación de usuarios finales y requisitos de equipamiento; en Preimplantación, </w:t>
            </w:r>
            <w:r>
              <w:rPr>
                <w:b/>
                <w:bCs/>
                <w:sz w:val="19"/>
                <w:szCs w:val="19"/>
              </w:rPr>
              <w:t>definir, preparar y validar el plan de formación</w:t>
            </w:r>
            <w:r>
              <w:rPr>
                <w:sz w:val="19"/>
                <w:szCs w:val="19"/>
              </w:rPr>
              <w:t xml:space="preserve"> y formar a los responsables TIC del centro y al </w:t>
            </w:r>
            <w:r>
              <w:rPr>
                <w:b/>
                <w:bCs/>
                <w:sz w:val="19"/>
                <w:szCs w:val="19"/>
              </w:rPr>
              <w:t>CSU</w:t>
            </w:r>
            <w:r>
              <w:rPr>
                <w:sz w:val="19"/>
                <w:szCs w:val="19"/>
              </w:rPr>
              <w:t xml:space="preserve">; en Implantación, </w:t>
            </w:r>
            <w:r>
              <w:rPr>
                <w:b/>
                <w:bCs/>
                <w:sz w:val="19"/>
                <w:szCs w:val="19"/>
              </w:rPr>
              <w:t>sesiones a formadores</w:t>
            </w:r>
            <w:r>
              <w:rPr>
                <w:sz w:val="19"/>
                <w:szCs w:val="19"/>
              </w:rPr>
              <w:t xml:space="preserve">, </w:t>
            </w:r>
            <w:r>
              <w:rPr>
                <w:b/>
                <w:bCs/>
                <w:sz w:val="19"/>
                <w:szCs w:val="19"/>
              </w:rPr>
              <w:t>sesiones a usuarios finales</w:t>
            </w:r>
            <w:r>
              <w:rPr>
                <w:sz w:val="19"/>
                <w:szCs w:val="19"/>
              </w:rPr>
              <w:t xml:space="preserve">, una </w:t>
            </w:r>
            <w:r>
              <w:rPr>
                <w:b/>
                <w:bCs/>
                <w:sz w:val="19"/>
                <w:szCs w:val="19"/>
              </w:rPr>
              <w:t>semana de contingencia</w:t>
            </w:r>
            <w:r>
              <w:rPr>
                <w:sz w:val="19"/>
                <w:szCs w:val="19"/>
              </w:rPr>
              <w:t xml:space="preserve"> y el </w:t>
            </w:r>
            <w:r>
              <w:rPr>
                <w:b/>
                <w:bCs/>
                <w:sz w:val="19"/>
                <w:szCs w:val="19"/>
              </w:rPr>
              <w:t>informe final</w:t>
            </w:r>
            <w:r>
              <w:rPr>
                <w:sz w:val="19"/>
                <w:szCs w:val="19"/>
              </w:rPr>
              <w:t xml:space="preserve"> de formación.</w:t>
            </w:r>
          </w:p>
          <w:p w14:paraId="11F6C079" w14:textId="77777777" w:rsidR="00F114E0" w:rsidRDefault="00000000">
            <w:pPr>
              <w:pStyle w:val="Prrafodelista"/>
              <w:numPr>
                <w:ilvl w:val="0"/>
                <w:numId w:val="1"/>
              </w:numPr>
              <w:spacing w:after="30"/>
            </w:pPr>
            <w:r>
              <w:rPr>
                <w:sz w:val="19"/>
                <w:szCs w:val="19"/>
              </w:rPr>
              <w:t xml:space="preserve">El equipo de implantación debe incluir un </w:t>
            </w:r>
            <w:r>
              <w:rPr>
                <w:b/>
                <w:bCs/>
                <w:sz w:val="19"/>
                <w:szCs w:val="19"/>
              </w:rPr>
              <w:t>perfil de formación</w:t>
            </w:r>
            <w:r>
              <w:rPr>
                <w:sz w:val="19"/>
                <w:szCs w:val="19"/>
              </w:rPr>
              <w:t xml:space="preserve"> especialista en estas actividades. Las plantillas corporativas incluyen el </w:t>
            </w:r>
            <w:r>
              <w:rPr>
                <w:b/>
                <w:bCs/>
                <w:sz w:val="19"/>
                <w:szCs w:val="19"/>
              </w:rPr>
              <w:t>registro de asistencia</w:t>
            </w:r>
            <w:r>
              <w:rPr>
                <w:sz w:val="19"/>
                <w:szCs w:val="19"/>
              </w:rPr>
              <w:t xml:space="preserve"> (FORM01) y la </w:t>
            </w:r>
            <w:r>
              <w:rPr>
                <w:b/>
                <w:bCs/>
                <w:sz w:val="19"/>
                <w:szCs w:val="19"/>
              </w:rPr>
              <w:t>encuesta de satisfacción</w:t>
            </w:r>
            <w:r>
              <w:rPr>
                <w:sz w:val="19"/>
                <w:szCs w:val="19"/>
              </w:rPr>
              <w:t xml:space="preserve"> (FORM02).</w:t>
            </w:r>
          </w:p>
          <w:p w14:paraId="4242A731" w14:textId="77777777" w:rsidR="00F114E0" w:rsidRDefault="00000000">
            <w:pPr>
              <w:pStyle w:val="Prrafodelista"/>
              <w:numPr>
                <w:ilvl w:val="0"/>
                <w:numId w:val="1"/>
              </w:numPr>
              <w:spacing w:after="30"/>
            </w:pPr>
            <w:r>
              <w:rPr>
                <w:sz w:val="19"/>
                <w:szCs w:val="19"/>
              </w:rPr>
              <w:t xml:space="preserve">Los </w:t>
            </w:r>
            <w:r>
              <w:rPr>
                <w:b/>
                <w:bCs/>
                <w:sz w:val="19"/>
                <w:szCs w:val="19"/>
              </w:rPr>
              <w:t>manuales de usuario</w:t>
            </w:r>
            <w:r>
              <w:rPr>
                <w:sz w:val="19"/>
                <w:szCs w:val="19"/>
              </w:rPr>
              <w:t xml:space="preserve"> de las aplicaciones se publican en el portal </w:t>
            </w:r>
            <w:r>
              <w:rPr>
                <w:b/>
                <w:bCs/>
                <w:sz w:val="19"/>
                <w:szCs w:val="19"/>
              </w:rPr>
              <w:t>ayudaDIGITAL</w:t>
            </w:r>
            <w:r>
              <w:rPr>
                <w:sz w:val="19"/>
                <w:szCs w:val="19"/>
              </w:rPr>
              <w:t xml:space="preserve">, que también alimenta al </w:t>
            </w:r>
            <w:r>
              <w:rPr>
                <w:b/>
                <w:bCs/>
                <w:sz w:val="19"/>
                <w:szCs w:val="19"/>
              </w:rPr>
              <w:t>asistente AYDI</w:t>
            </w:r>
            <w:r>
              <w:rPr>
                <w:sz w:val="19"/>
                <w:szCs w:val="19"/>
              </w:rPr>
              <w:t>. Un procedimiento interno regula su evaluación, actualización, vectorización y publicación, y excluye los changelogs y los manuales excesivamente técnicos no orientados al usuario final (Tema 91).</w:t>
            </w:r>
          </w:p>
        </w:tc>
      </w:tr>
    </w:tbl>
    <w:p w14:paraId="446FDC1D" w14:textId="77777777" w:rsidR="00F114E0" w:rsidRDefault="00000000">
      <w:pPr>
        <w:spacing w:after="60"/>
      </w:pPr>
      <w:r>
        <w:br w:type="page"/>
      </w:r>
    </w:p>
    <w:p w14:paraId="125C1ED4" w14:textId="77777777" w:rsidR="00F114E0" w:rsidRDefault="00000000">
      <w:pPr>
        <w:pStyle w:val="Ttulo1"/>
      </w:pPr>
      <w:bookmarkStart w:id="46" w:name="__RefHeading___Toc3585_3032809061"/>
      <w:bookmarkEnd w:id="46"/>
      <w:r>
        <w:lastRenderedPageBreak/>
        <w:t>9. Reutilización de componentes software</w:t>
      </w:r>
    </w:p>
    <w:p w14:paraId="731759C5" w14:textId="77777777" w:rsidR="00F114E0" w:rsidRDefault="00000000">
      <w:pPr>
        <w:pStyle w:val="Ttulo2"/>
      </w:pPr>
      <w:bookmarkStart w:id="47" w:name="__RefHeading___Toc3587_3032809061"/>
      <w:bookmarkEnd w:id="47"/>
      <w:r>
        <w:t>9.1. Concepto</w:t>
      </w:r>
    </w:p>
    <w:p w14:paraId="61DBC197" w14:textId="77777777" w:rsidR="00F114E0" w:rsidRDefault="00000000">
      <w:pPr>
        <w:jc w:val="both"/>
      </w:pPr>
      <w:r>
        <w:t xml:space="preserve">La </w:t>
      </w:r>
      <w:r>
        <w:rPr>
          <w:b/>
          <w:bCs/>
        </w:rPr>
        <w:t>reutilización</w:t>
      </w:r>
      <w:r>
        <w:t xml:space="preserve"> consiste en construir sistemas nuevos aprovechando activos software ya existentes y probados, en lugar de desarrollarlo todo desde cero. Se reutiliza código, pero también diseños, arquitecturas, requisitos, casos de prueba y documentación. Su fin es </w:t>
      </w:r>
      <w:r>
        <w:rPr>
          <w:b/>
          <w:bCs/>
        </w:rPr>
        <w:t>mejorar la productividad y la calidad</w:t>
      </w:r>
      <w:r>
        <w:t>: menos tiempo, menos coste y menos errores.</w:t>
      </w:r>
    </w:p>
    <w:p w14:paraId="469EB4C4" w14:textId="77777777" w:rsidR="00F114E0" w:rsidRDefault="00000000">
      <w:pPr>
        <w:jc w:val="both"/>
      </w:pPr>
      <w:r>
        <w:t>Sommerville describe un «panorama de la reutilización» con muchos niveles: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504"/>
        <w:gridCol w:w="7134"/>
      </w:tblGrid>
      <w:tr w:rsidR="00F114E0" w14:paraId="7D28D0BF" w14:textId="77777777">
        <w:trPr>
          <w:cantSplit/>
          <w:tblHeader/>
        </w:trPr>
        <w:tc>
          <w:tcPr>
            <w:tcW w:w="2504" w:type="dxa"/>
            <w:tcBorders>
              <w:top w:val="single" w:sz="4" w:space="0" w:color="BFBFBF"/>
              <w:left w:val="single" w:sz="4" w:space="0" w:color="BFBFBF"/>
              <w:bottom w:val="single" w:sz="4" w:space="0" w:color="BFBFBF"/>
              <w:right w:val="single" w:sz="4" w:space="0" w:color="BFBFBF"/>
            </w:tcBorders>
            <w:shd w:val="clear" w:color="auto" w:fill="1F4E79"/>
          </w:tcPr>
          <w:p w14:paraId="5189A728" w14:textId="77777777" w:rsidR="00F114E0" w:rsidRDefault="00000000">
            <w:pPr>
              <w:spacing w:before="20" w:after="20" w:line="240" w:lineRule="exact"/>
            </w:pPr>
            <w:r>
              <w:rPr>
                <w:b/>
                <w:bCs/>
                <w:color w:val="FFFFFF"/>
                <w:sz w:val="18"/>
                <w:szCs w:val="18"/>
              </w:rPr>
              <w:t>Nivel</w:t>
            </w:r>
          </w:p>
        </w:tc>
        <w:tc>
          <w:tcPr>
            <w:tcW w:w="7133" w:type="dxa"/>
            <w:tcBorders>
              <w:top w:val="single" w:sz="4" w:space="0" w:color="BFBFBF"/>
              <w:left w:val="single" w:sz="4" w:space="0" w:color="BFBFBF"/>
              <w:bottom w:val="single" w:sz="4" w:space="0" w:color="BFBFBF"/>
              <w:right w:val="single" w:sz="4" w:space="0" w:color="BFBFBF"/>
            </w:tcBorders>
            <w:shd w:val="clear" w:color="auto" w:fill="1F4E79"/>
          </w:tcPr>
          <w:p w14:paraId="28DE8F36" w14:textId="77777777" w:rsidR="00F114E0" w:rsidRDefault="00000000">
            <w:pPr>
              <w:spacing w:before="20" w:after="20" w:line="240" w:lineRule="exact"/>
            </w:pPr>
            <w:r>
              <w:rPr>
                <w:b/>
                <w:bCs/>
                <w:color w:val="FFFFFF"/>
                <w:sz w:val="18"/>
                <w:szCs w:val="18"/>
              </w:rPr>
              <w:t>Ejemplos</w:t>
            </w:r>
          </w:p>
        </w:tc>
      </w:tr>
      <w:tr w:rsidR="00F114E0" w14:paraId="1F80946E"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FFFFFF"/>
          </w:tcPr>
          <w:p w14:paraId="21DD3031" w14:textId="77777777" w:rsidR="00F114E0" w:rsidRDefault="00000000">
            <w:pPr>
              <w:spacing w:before="20" w:after="20" w:line="240" w:lineRule="exact"/>
            </w:pPr>
            <w:r>
              <w:rPr>
                <w:b/>
                <w:bCs/>
                <w:sz w:val="18"/>
                <w:szCs w:val="18"/>
              </w:rPr>
              <w:t>Abstracciones</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Pr>
          <w:p w14:paraId="3D8E8491" w14:textId="77777777" w:rsidR="00F114E0" w:rsidRDefault="00000000">
            <w:pPr>
              <w:spacing w:before="20" w:after="20" w:line="240" w:lineRule="exact"/>
            </w:pPr>
            <w:r>
              <w:rPr>
                <w:sz w:val="18"/>
                <w:szCs w:val="18"/>
              </w:rPr>
              <w:t>Patrones de diseño y patrones arquitectónicos</w:t>
            </w:r>
          </w:p>
        </w:tc>
      </w:tr>
      <w:tr w:rsidR="00F114E0" w14:paraId="1F88D66C"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EAF2FB"/>
          </w:tcPr>
          <w:p w14:paraId="22CB0D10" w14:textId="77777777" w:rsidR="00F114E0" w:rsidRDefault="00000000">
            <w:pPr>
              <w:spacing w:before="20" w:after="20" w:line="240" w:lineRule="exact"/>
            </w:pPr>
            <w:r>
              <w:rPr>
                <w:b/>
                <w:bCs/>
                <w:sz w:val="18"/>
                <w:szCs w:val="18"/>
              </w:rPr>
              <w:t>Objetos y funciones</w:t>
            </w:r>
          </w:p>
        </w:tc>
        <w:tc>
          <w:tcPr>
            <w:tcW w:w="7133" w:type="dxa"/>
            <w:tcBorders>
              <w:top w:val="single" w:sz="4" w:space="0" w:color="BFBFBF"/>
              <w:left w:val="single" w:sz="4" w:space="0" w:color="BFBFBF"/>
              <w:bottom w:val="single" w:sz="4" w:space="0" w:color="BFBFBF"/>
              <w:right w:val="single" w:sz="4" w:space="0" w:color="BFBFBF"/>
            </w:tcBorders>
            <w:shd w:val="clear" w:color="auto" w:fill="EAF2FB"/>
          </w:tcPr>
          <w:p w14:paraId="62C0F521" w14:textId="77777777" w:rsidR="00F114E0" w:rsidRDefault="00000000">
            <w:pPr>
              <w:spacing w:before="20" w:after="20" w:line="240" w:lineRule="exact"/>
            </w:pPr>
            <w:r>
              <w:rPr>
                <w:sz w:val="18"/>
                <w:szCs w:val="18"/>
              </w:rPr>
              <w:t>Bibliotecas de clases y funciones</w:t>
            </w:r>
          </w:p>
        </w:tc>
      </w:tr>
      <w:tr w:rsidR="00F114E0" w14:paraId="3CC2F5B2"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FFFFFF"/>
          </w:tcPr>
          <w:p w14:paraId="5F96A222" w14:textId="77777777" w:rsidR="00F114E0" w:rsidRDefault="00000000">
            <w:pPr>
              <w:spacing w:before="20" w:after="20" w:line="240" w:lineRule="exact"/>
            </w:pPr>
            <w:r>
              <w:rPr>
                <w:b/>
                <w:bCs/>
                <w:sz w:val="18"/>
                <w:szCs w:val="18"/>
              </w:rPr>
              <w:t>Componentes</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Pr>
          <w:p w14:paraId="30D6D555" w14:textId="77777777" w:rsidR="00F114E0" w:rsidRDefault="00000000">
            <w:pPr>
              <w:spacing w:before="20" w:after="20" w:line="240" w:lineRule="exact"/>
            </w:pPr>
            <w:r>
              <w:rPr>
                <w:sz w:val="18"/>
                <w:szCs w:val="18"/>
              </w:rPr>
              <w:t>Colecciones de objetos que se integran a través de interfaces; Web Components</w:t>
            </w:r>
          </w:p>
        </w:tc>
      </w:tr>
      <w:tr w:rsidR="00F114E0" w14:paraId="4B1F5CB8"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EAF2FB"/>
          </w:tcPr>
          <w:p w14:paraId="1E588303" w14:textId="77777777" w:rsidR="00F114E0" w:rsidRDefault="00000000">
            <w:pPr>
              <w:spacing w:before="20" w:after="20" w:line="240" w:lineRule="exact"/>
            </w:pPr>
            <w:r>
              <w:rPr>
                <w:b/>
                <w:bCs/>
                <w:sz w:val="18"/>
                <w:szCs w:val="18"/>
              </w:rPr>
              <w:t>Frameworks</w:t>
            </w:r>
          </w:p>
        </w:tc>
        <w:tc>
          <w:tcPr>
            <w:tcW w:w="7133" w:type="dxa"/>
            <w:tcBorders>
              <w:top w:val="single" w:sz="4" w:space="0" w:color="BFBFBF"/>
              <w:left w:val="single" w:sz="4" w:space="0" w:color="BFBFBF"/>
              <w:bottom w:val="single" w:sz="4" w:space="0" w:color="BFBFBF"/>
              <w:right w:val="single" w:sz="4" w:space="0" w:color="BFBFBF"/>
            </w:tcBorders>
            <w:shd w:val="clear" w:color="auto" w:fill="EAF2FB"/>
          </w:tcPr>
          <w:p w14:paraId="44A6B94B" w14:textId="77777777" w:rsidR="00F114E0" w:rsidRDefault="00000000">
            <w:pPr>
              <w:spacing w:before="20" w:after="20" w:line="240" w:lineRule="exact"/>
            </w:pPr>
            <w:r>
              <w:rPr>
                <w:sz w:val="18"/>
                <w:szCs w:val="18"/>
              </w:rPr>
              <w:t>Estructuras genéricas que se especializan (Spring, Angular, .NET)</w:t>
            </w:r>
          </w:p>
        </w:tc>
      </w:tr>
      <w:tr w:rsidR="00F114E0" w14:paraId="5B8A750B"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FFFFFF"/>
          </w:tcPr>
          <w:p w14:paraId="0D34DCF5" w14:textId="77777777" w:rsidR="00F114E0" w:rsidRDefault="00000000">
            <w:pPr>
              <w:spacing w:before="20" w:after="20" w:line="240" w:lineRule="exact"/>
            </w:pPr>
            <w:r>
              <w:rPr>
                <w:b/>
                <w:bCs/>
                <w:sz w:val="18"/>
                <w:szCs w:val="18"/>
              </w:rPr>
              <w:t>Servicios</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Pr>
          <w:p w14:paraId="400D5BE0" w14:textId="77777777" w:rsidR="00F114E0" w:rsidRDefault="00000000">
            <w:pPr>
              <w:spacing w:before="20" w:after="20" w:line="240" w:lineRule="exact"/>
            </w:pPr>
            <w:r>
              <w:rPr>
                <w:sz w:val="18"/>
                <w:szCs w:val="18"/>
              </w:rPr>
              <w:t>Servicios web, API y microservicios reutilizados por varias aplicaciones</w:t>
            </w:r>
          </w:p>
        </w:tc>
      </w:tr>
      <w:tr w:rsidR="00F114E0" w14:paraId="3B1FF8AF"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EAF2FB"/>
          </w:tcPr>
          <w:p w14:paraId="69B90A93" w14:textId="77777777" w:rsidR="00F114E0" w:rsidRDefault="00000000">
            <w:pPr>
              <w:spacing w:before="20" w:after="20" w:line="240" w:lineRule="exact"/>
            </w:pPr>
            <w:r>
              <w:rPr>
                <w:b/>
                <w:bCs/>
                <w:sz w:val="18"/>
                <w:szCs w:val="18"/>
              </w:rPr>
              <w:t>Sistemas completos</w:t>
            </w:r>
          </w:p>
        </w:tc>
        <w:tc>
          <w:tcPr>
            <w:tcW w:w="7133" w:type="dxa"/>
            <w:tcBorders>
              <w:top w:val="single" w:sz="4" w:space="0" w:color="BFBFBF"/>
              <w:left w:val="single" w:sz="4" w:space="0" w:color="BFBFBF"/>
              <w:bottom w:val="single" w:sz="4" w:space="0" w:color="BFBFBF"/>
              <w:right w:val="single" w:sz="4" w:space="0" w:color="BFBFBF"/>
            </w:tcBorders>
            <w:shd w:val="clear" w:color="auto" w:fill="EAF2FB"/>
          </w:tcPr>
          <w:p w14:paraId="7AD79299" w14:textId="77777777" w:rsidR="00F114E0" w:rsidRDefault="00000000">
            <w:pPr>
              <w:spacing w:before="20" w:after="20" w:line="240" w:lineRule="exact"/>
            </w:pPr>
            <w:r>
              <w:rPr>
                <w:sz w:val="18"/>
                <w:szCs w:val="18"/>
              </w:rPr>
              <w:t>Productos comerciales (COTS) o de código abierto configurables; sistemas ERP</w:t>
            </w:r>
          </w:p>
        </w:tc>
      </w:tr>
      <w:tr w:rsidR="00F114E0" w14:paraId="33E746DA"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FFFFFF"/>
          </w:tcPr>
          <w:p w14:paraId="54942A37" w14:textId="77777777" w:rsidR="00F114E0" w:rsidRDefault="00000000">
            <w:pPr>
              <w:spacing w:before="20" w:after="20" w:line="240" w:lineRule="exact"/>
            </w:pPr>
            <w:r>
              <w:rPr>
                <w:b/>
                <w:bCs/>
                <w:sz w:val="18"/>
                <w:szCs w:val="18"/>
              </w:rPr>
              <w:t>Líneas de producto</w:t>
            </w:r>
          </w:p>
        </w:tc>
        <w:tc>
          <w:tcPr>
            <w:tcW w:w="7133" w:type="dxa"/>
            <w:tcBorders>
              <w:top w:val="single" w:sz="4" w:space="0" w:color="BFBFBF"/>
              <w:left w:val="single" w:sz="4" w:space="0" w:color="BFBFBF"/>
              <w:bottom w:val="single" w:sz="4" w:space="0" w:color="BFBFBF"/>
              <w:right w:val="single" w:sz="4" w:space="0" w:color="BFBFBF"/>
            </w:tcBorders>
            <w:shd w:val="clear" w:color="auto" w:fill="FFFFFF"/>
          </w:tcPr>
          <w:p w14:paraId="5324553F" w14:textId="77777777" w:rsidR="00F114E0" w:rsidRDefault="00000000">
            <w:pPr>
              <w:spacing w:before="20" w:after="20" w:line="240" w:lineRule="exact"/>
            </w:pPr>
            <w:r>
              <w:rPr>
                <w:sz w:val="18"/>
                <w:szCs w:val="18"/>
              </w:rPr>
              <w:t>Familia de aplicaciones con una arquitectura común, adaptada a cada cliente</w:t>
            </w:r>
          </w:p>
        </w:tc>
      </w:tr>
      <w:tr w:rsidR="00F114E0" w14:paraId="6011CFA2" w14:textId="77777777">
        <w:trPr>
          <w:cantSplit/>
        </w:trPr>
        <w:tc>
          <w:tcPr>
            <w:tcW w:w="2504" w:type="dxa"/>
            <w:tcBorders>
              <w:top w:val="single" w:sz="4" w:space="0" w:color="BFBFBF"/>
              <w:left w:val="single" w:sz="4" w:space="0" w:color="BFBFBF"/>
              <w:bottom w:val="single" w:sz="4" w:space="0" w:color="BFBFBF"/>
              <w:right w:val="single" w:sz="4" w:space="0" w:color="BFBFBF"/>
            </w:tcBorders>
            <w:shd w:val="clear" w:color="auto" w:fill="EAF2FB"/>
          </w:tcPr>
          <w:p w14:paraId="4A95E16D" w14:textId="77777777" w:rsidR="00F114E0" w:rsidRDefault="00000000">
            <w:pPr>
              <w:spacing w:before="20" w:after="20" w:line="240" w:lineRule="exact"/>
            </w:pPr>
            <w:r>
              <w:rPr>
                <w:b/>
                <w:bCs/>
                <w:sz w:val="18"/>
                <w:szCs w:val="18"/>
              </w:rPr>
              <w:t>Generadores</w:t>
            </w:r>
          </w:p>
        </w:tc>
        <w:tc>
          <w:tcPr>
            <w:tcW w:w="7133" w:type="dxa"/>
            <w:tcBorders>
              <w:top w:val="single" w:sz="4" w:space="0" w:color="BFBFBF"/>
              <w:left w:val="single" w:sz="4" w:space="0" w:color="BFBFBF"/>
              <w:bottom w:val="single" w:sz="4" w:space="0" w:color="BFBFBF"/>
              <w:right w:val="single" w:sz="4" w:space="0" w:color="BFBFBF"/>
            </w:tcBorders>
            <w:shd w:val="clear" w:color="auto" w:fill="EAF2FB"/>
          </w:tcPr>
          <w:p w14:paraId="72F5F055" w14:textId="77777777" w:rsidR="00F114E0" w:rsidRDefault="00000000">
            <w:pPr>
              <w:spacing w:before="20" w:after="20" w:line="240" w:lineRule="exact"/>
            </w:pPr>
            <w:r>
              <w:rPr>
                <w:sz w:val="18"/>
                <w:szCs w:val="18"/>
              </w:rPr>
              <w:t>Generadores de código a partir de modelos o plantillas</w:t>
            </w:r>
          </w:p>
        </w:tc>
      </w:tr>
    </w:tbl>
    <w:p w14:paraId="26576347" w14:textId="77777777" w:rsidR="00F114E0" w:rsidRDefault="00F114E0">
      <w:pPr>
        <w:spacing w:after="60"/>
      </w:pPr>
    </w:p>
    <w:p w14:paraId="01886414" w14:textId="77777777" w:rsidR="00F114E0" w:rsidRDefault="00000000">
      <w:pPr>
        <w:pStyle w:val="Ttulo2"/>
      </w:pPr>
      <w:bookmarkStart w:id="48" w:name="__RefHeading___Toc3589_3032809061"/>
      <w:bookmarkEnd w:id="48"/>
      <w:r>
        <w:t>9.2. El componente software</w:t>
      </w:r>
    </w:p>
    <w:p w14:paraId="6873F91A" w14:textId="77777777" w:rsidR="00F114E0" w:rsidRDefault="00000000">
      <w:pPr>
        <w:jc w:val="both"/>
      </w:pPr>
      <w:r>
        <w:t xml:space="preserve">Según la definición clásica de Szyperski, un componente es </w:t>
      </w:r>
      <w:r>
        <w:rPr>
          <w:b/>
          <w:bCs/>
        </w:rPr>
        <w:t>una unidad de composición con interfaces especificadas contractualmente y dependencias de contexto explícitas</w:t>
      </w:r>
      <w:r>
        <w:t>, que puede desplegarse de forma independiente y que terceros pueden componer. Sus características:</w:t>
      </w:r>
    </w:p>
    <w:p w14:paraId="4428503C" w14:textId="77777777" w:rsidR="00F114E0" w:rsidRDefault="00000000">
      <w:pPr>
        <w:pStyle w:val="Prrafodelista"/>
        <w:numPr>
          <w:ilvl w:val="0"/>
          <w:numId w:val="1"/>
        </w:numPr>
        <w:spacing w:after="40"/>
      </w:pPr>
      <w:r>
        <w:rPr>
          <w:b/>
          <w:bCs/>
        </w:rPr>
        <w:t>Estandarizado</w:t>
      </w:r>
      <w:r>
        <w:t>: se ajusta a un modelo de componentes (interfaces, metadatos, documentación, despliegue).</w:t>
      </w:r>
    </w:p>
    <w:p w14:paraId="599AE16A" w14:textId="77777777" w:rsidR="00F114E0" w:rsidRDefault="00000000">
      <w:pPr>
        <w:pStyle w:val="Prrafodelista"/>
        <w:numPr>
          <w:ilvl w:val="0"/>
          <w:numId w:val="1"/>
        </w:numPr>
        <w:spacing w:after="40"/>
      </w:pPr>
      <w:r>
        <w:rPr>
          <w:b/>
          <w:bCs/>
        </w:rPr>
        <w:t>Independiente</w:t>
      </w:r>
      <w:r>
        <w:t xml:space="preserve"> y </w:t>
      </w:r>
      <w:r>
        <w:rPr>
          <w:b/>
          <w:bCs/>
        </w:rPr>
        <w:t>desplegable</w:t>
      </w:r>
      <w:r>
        <w:t xml:space="preserve"> por separado.</w:t>
      </w:r>
    </w:p>
    <w:p w14:paraId="25C6949F" w14:textId="77777777" w:rsidR="00F114E0" w:rsidRDefault="00000000">
      <w:pPr>
        <w:pStyle w:val="Prrafodelista"/>
        <w:numPr>
          <w:ilvl w:val="0"/>
          <w:numId w:val="1"/>
        </w:numPr>
        <w:spacing w:after="40"/>
      </w:pPr>
      <w:r>
        <w:rPr>
          <w:b/>
          <w:bCs/>
        </w:rPr>
        <w:t>Componible</w:t>
      </w:r>
      <w:r>
        <w:t xml:space="preserve">: todas sus interacciones externas se hacen a través de </w:t>
      </w:r>
      <w:r>
        <w:rPr>
          <w:b/>
          <w:bCs/>
        </w:rPr>
        <w:t>interfaces públicas</w:t>
      </w:r>
      <w:r>
        <w:t>. Ofrece una interfaz de servicios («proporciona») y declara lo que necesita («requiere»).</w:t>
      </w:r>
    </w:p>
    <w:p w14:paraId="4E406DEE" w14:textId="77777777" w:rsidR="00F114E0" w:rsidRDefault="00000000">
      <w:pPr>
        <w:pStyle w:val="Prrafodelista"/>
        <w:numPr>
          <w:ilvl w:val="0"/>
          <w:numId w:val="1"/>
        </w:numPr>
        <w:spacing w:after="40"/>
      </w:pPr>
      <w:r>
        <w:rPr>
          <w:b/>
          <w:bCs/>
        </w:rPr>
        <w:t>Documentado</w:t>
      </w:r>
      <w:r>
        <w:t>: quien lo reutiliza debe saber qué hace sin leer su código.</w:t>
      </w:r>
    </w:p>
    <w:p w14:paraId="18C618F5" w14:textId="77777777" w:rsidR="00F114E0" w:rsidRDefault="00000000">
      <w:pPr>
        <w:pStyle w:val="Prrafodelista"/>
        <w:numPr>
          <w:ilvl w:val="0"/>
          <w:numId w:val="1"/>
        </w:numPr>
        <w:spacing w:after="40"/>
      </w:pPr>
      <w:r>
        <w:rPr>
          <w:b/>
          <w:bCs/>
        </w:rPr>
        <w:t>Encapsulado</w:t>
      </w:r>
      <w:r>
        <w:t>: oculta su implementación, que puede cambiar sin afectar a quien lo usa.</w:t>
      </w:r>
    </w:p>
    <w:p w14:paraId="02B82C26" w14:textId="77777777" w:rsidR="00F114E0" w:rsidRDefault="00000000">
      <w:pPr>
        <w:jc w:val="both"/>
      </w:pPr>
      <w:r>
        <w:t xml:space="preserve">Modelos y tecnologías de componentes: </w:t>
      </w:r>
      <w:r>
        <w:rPr>
          <w:b/>
          <w:bCs/>
        </w:rPr>
        <w:t>EJB</w:t>
      </w:r>
      <w:r>
        <w:t xml:space="preserve"> (Java EE / Jakarta EE), </w:t>
      </w:r>
      <w:r>
        <w:rPr>
          <w:b/>
          <w:bCs/>
        </w:rPr>
        <w:t>COM/DCOM y .NET</w:t>
      </w:r>
      <w:r>
        <w:t xml:space="preserve">, </w:t>
      </w:r>
      <w:r>
        <w:rPr>
          <w:b/>
          <w:bCs/>
        </w:rPr>
        <w:t>CORBA</w:t>
      </w:r>
      <w:r>
        <w:t xml:space="preserve">, </w:t>
      </w:r>
      <w:r>
        <w:rPr>
          <w:b/>
          <w:bCs/>
        </w:rPr>
        <w:t>OSGi</w:t>
      </w:r>
      <w:r>
        <w:t xml:space="preserve">, </w:t>
      </w:r>
      <w:r>
        <w:rPr>
          <w:b/>
          <w:bCs/>
        </w:rPr>
        <w:t>JavaBeans</w:t>
      </w:r>
      <w:r>
        <w:t xml:space="preserve"> y, en la web, los </w:t>
      </w:r>
      <w:r>
        <w:rPr>
          <w:b/>
          <w:bCs/>
        </w:rPr>
        <w:t>Web Components</w:t>
      </w:r>
      <w:r>
        <w:t xml:space="preserve"> (apartado 9.6). Los </w:t>
      </w:r>
      <w:r>
        <w:rPr>
          <w:b/>
          <w:bCs/>
        </w:rPr>
        <w:t>servicios</w:t>
      </w:r>
      <w:r>
        <w:t xml:space="preserve"> y </w:t>
      </w:r>
      <w:r>
        <w:rPr>
          <w:b/>
          <w:bCs/>
        </w:rPr>
        <w:t>microservicios</w:t>
      </w:r>
      <w:r>
        <w:t xml:space="preserve"> llevan la idea al nivel de sistema: componentes independientes que se comunican por la red mediante API.</w:t>
      </w:r>
    </w:p>
    <w:p w14:paraId="6E8269AB" w14:textId="77777777" w:rsidR="00F114E0" w:rsidRDefault="00000000">
      <w:pPr>
        <w:pStyle w:val="Ttulo2"/>
      </w:pPr>
      <w:bookmarkStart w:id="49" w:name="__RefHeading___Toc3591_3032809061"/>
      <w:bookmarkEnd w:id="49"/>
      <w:r>
        <w:t>9.3. Ingeniería del software basada en componentes (CBSE)</w:t>
      </w:r>
    </w:p>
    <w:p w14:paraId="1C1CCA59" w14:textId="77777777" w:rsidR="00F114E0" w:rsidRDefault="00000000">
      <w:pPr>
        <w:jc w:val="both"/>
      </w:pPr>
      <w:r>
        <w:t>La CBSE tiene dos vertientes complementarias: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1733"/>
        <w:gridCol w:w="3952"/>
        <w:gridCol w:w="3953"/>
      </w:tblGrid>
      <w:tr w:rsidR="00F114E0" w14:paraId="76FEA8A2" w14:textId="77777777">
        <w:trPr>
          <w:cantSplit/>
          <w:tblHeader/>
        </w:trPr>
        <w:tc>
          <w:tcPr>
            <w:tcW w:w="1733" w:type="dxa"/>
            <w:tcBorders>
              <w:top w:val="single" w:sz="4" w:space="0" w:color="BFBFBF"/>
              <w:left w:val="single" w:sz="4" w:space="0" w:color="BFBFBF"/>
              <w:bottom w:val="single" w:sz="4" w:space="0" w:color="BFBFBF"/>
              <w:right w:val="single" w:sz="4" w:space="0" w:color="BFBFBF"/>
            </w:tcBorders>
            <w:shd w:val="clear" w:color="auto" w:fill="1F4E79"/>
          </w:tcPr>
          <w:p w14:paraId="178B813D" w14:textId="77777777" w:rsidR="00F114E0" w:rsidRDefault="00F114E0">
            <w:pPr>
              <w:spacing w:before="20" w:after="20" w:line="240" w:lineRule="exact"/>
            </w:pPr>
          </w:p>
        </w:tc>
        <w:tc>
          <w:tcPr>
            <w:tcW w:w="3952" w:type="dxa"/>
            <w:tcBorders>
              <w:top w:val="single" w:sz="4" w:space="0" w:color="BFBFBF"/>
              <w:left w:val="single" w:sz="4" w:space="0" w:color="BFBFBF"/>
              <w:bottom w:val="single" w:sz="4" w:space="0" w:color="BFBFBF"/>
              <w:right w:val="single" w:sz="4" w:space="0" w:color="BFBFBF"/>
            </w:tcBorders>
            <w:shd w:val="clear" w:color="auto" w:fill="1F4E79"/>
          </w:tcPr>
          <w:p w14:paraId="5DE9D0E2" w14:textId="77777777" w:rsidR="00F114E0" w:rsidRDefault="00000000">
            <w:pPr>
              <w:spacing w:before="20" w:after="20" w:line="240" w:lineRule="exact"/>
            </w:pPr>
            <w:r>
              <w:rPr>
                <w:b/>
                <w:bCs/>
                <w:color w:val="FFFFFF"/>
                <w:sz w:val="18"/>
                <w:szCs w:val="18"/>
              </w:rPr>
              <w:t>Desarrollo para la reutilización</w:t>
            </w:r>
          </w:p>
        </w:tc>
        <w:tc>
          <w:tcPr>
            <w:tcW w:w="3953" w:type="dxa"/>
            <w:tcBorders>
              <w:top w:val="single" w:sz="4" w:space="0" w:color="BFBFBF"/>
              <w:left w:val="single" w:sz="4" w:space="0" w:color="BFBFBF"/>
              <w:bottom w:val="single" w:sz="4" w:space="0" w:color="BFBFBF"/>
              <w:right w:val="single" w:sz="4" w:space="0" w:color="BFBFBF"/>
            </w:tcBorders>
            <w:shd w:val="clear" w:color="auto" w:fill="1F4E79"/>
          </w:tcPr>
          <w:p w14:paraId="6DFF5221" w14:textId="77777777" w:rsidR="00F114E0" w:rsidRDefault="00000000">
            <w:pPr>
              <w:spacing w:before="20" w:after="20" w:line="240" w:lineRule="exact"/>
            </w:pPr>
            <w:r>
              <w:rPr>
                <w:b/>
                <w:bCs/>
                <w:color w:val="FFFFFF"/>
                <w:sz w:val="18"/>
                <w:szCs w:val="18"/>
              </w:rPr>
              <w:t>Desarrollo con reutilización</w:t>
            </w:r>
          </w:p>
        </w:tc>
      </w:tr>
      <w:tr w:rsidR="00F114E0" w14:paraId="2D8720B1" w14:textId="77777777">
        <w:trPr>
          <w:cantSplit/>
        </w:trPr>
        <w:tc>
          <w:tcPr>
            <w:tcW w:w="1733" w:type="dxa"/>
            <w:tcBorders>
              <w:top w:val="single" w:sz="4" w:space="0" w:color="BFBFBF"/>
              <w:left w:val="single" w:sz="4" w:space="0" w:color="BFBFBF"/>
              <w:bottom w:val="single" w:sz="4" w:space="0" w:color="BFBFBF"/>
              <w:right w:val="single" w:sz="4" w:space="0" w:color="BFBFBF"/>
            </w:tcBorders>
            <w:shd w:val="clear" w:color="auto" w:fill="FFFFFF"/>
          </w:tcPr>
          <w:p w14:paraId="22983761" w14:textId="77777777" w:rsidR="00F114E0" w:rsidRDefault="00000000">
            <w:pPr>
              <w:spacing w:before="20" w:after="20" w:line="240" w:lineRule="exact"/>
            </w:pPr>
            <w:r>
              <w:rPr>
                <w:b/>
                <w:bCs/>
                <w:sz w:val="18"/>
                <w:szCs w:val="18"/>
              </w:rPr>
              <w:t>Objetivo</w:t>
            </w:r>
          </w:p>
        </w:tc>
        <w:tc>
          <w:tcPr>
            <w:tcW w:w="3952" w:type="dxa"/>
            <w:tcBorders>
              <w:top w:val="single" w:sz="4" w:space="0" w:color="BFBFBF"/>
              <w:left w:val="single" w:sz="4" w:space="0" w:color="BFBFBF"/>
              <w:bottom w:val="single" w:sz="4" w:space="0" w:color="BFBFBF"/>
              <w:right w:val="single" w:sz="4" w:space="0" w:color="BFBFBF"/>
            </w:tcBorders>
            <w:shd w:val="clear" w:color="auto" w:fill="FFFFFF"/>
          </w:tcPr>
          <w:p w14:paraId="449146B3" w14:textId="77777777" w:rsidR="00F114E0" w:rsidRDefault="00000000">
            <w:pPr>
              <w:spacing w:before="20" w:after="20" w:line="240" w:lineRule="exact"/>
            </w:pPr>
            <w:r>
              <w:rPr>
                <w:sz w:val="18"/>
                <w:szCs w:val="18"/>
              </w:rPr>
              <w:t>Producir componentes que otros puedan reutilizar</w:t>
            </w:r>
          </w:p>
        </w:tc>
        <w:tc>
          <w:tcPr>
            <w:tcW w:w="3953" w:type="dxa"/>
            <w:tcBorders>
              <w:top w:val="single" w:sz="4" w:space="0" w:color="BFBFBF"/>
              <w:left w:val="single" w:sz="4" w:space="0" w:color="BFBFBF"/>
              <w:bottom w:val="single" w:sz="4" w:space="0" w:color="BFBFBF"/>
              <w:right w:val="single" w:sz="4" w:space="0" w:color="BFBFBF"/>
            </w:tcBorders>
            <w:shd w:val="clear" w:color="auto" w:fill="FFFFFF"/>
          </w:tcPr>
          <w:p w14:paraId="14521F4A" w14:textId="77777777" w:rsidR="00F114E0" w:rsidRDefault="00000000">
            <w:pPr>
              <w:spacing w:before="20" w:after="20" w:line="240" w:lineRule="exact"/>
            </w:pPr>
            <w:r>
              <w:rPr>
                <w:sz w:val="18"/>
                <w:szCs w:val="18"/>
              </w:rPr>
              <w:t>Construir aplicaciones a partir de componentes existentes</w:t>
            </w:r>
          </w:p>
        </w:tc>
      </w:tr>
      <w:tr w:rsidR="00F114E0" w14:paraId="498F4802" w14:textId="77777777">
        <w:trPr>
          <w:cantSplit/>
        </w:trPr>
        <w:tc>
          <w:tcPr>
            <w:tcW w:w="1733" w:type="dxa"/>
            <w:tcBorders>
              <w:top w:val="single" w:sz="4" w:space="0" w:color="BFBFBF"/>
              <w:left w:val="single" w:sz="4" w:space="0" w:color="BFBFBF"/>
              <w:bottom w:val="single" w:sz="4" w:space="0" w:color="BFBFBF"/>
              <w:right w:val="single" w:sz="4" w:space="0" w:color="BFBFBF"/>
            </w:tcBorders>
            <w:shd w:val="clear" w:color="auto" w:fill="EAF2FB"/>
          </w:tcPr>
          <w:p w14:paraId="33FDF2BB" w14:textId="77777777" w:rsidR="00F114E0" w:rsidRDefault="00000000">
            <w:pPr>
              <w:spacing w:before="20" w:after="20" w:line="240" w:lineRule="exact"/>
            </w:pPr>
            <w:r>
              <w:rPr>
                <w:b/>
                <w:bCs/>
                <w:sz w:val="18"/>
                <w:szCs w:val="18"/>
              </w:rPr>
              <w:t>Actividades</w:t>
            </w:r>
          </w:p>
        </w:tc>
        <w:tc>
          <w:tcPr>
            <w:tcW w:w="3952" w:type="dxa"/>
            <w:tcBorders>
              <w:top w:val="single" w:sz="4" w:space="0" w:color="BFBFBF"/>
              <w:left w:val="single" w:sz="4" w:space="0" w:color="BFBFBF"/>
              <w:bottom w:val="single" w:sz="4" w:space="0" w:color="BFBFBF"/>
              <w:right w:val="single" w:sz="4" w:space="0" w:color="BFBFBF"/>
            </w:tcBorders>
            <w:shd w:val="clear" w:color="auto" w:fill="EAF2FB"/>
          </w:tcPr>
          <w:p w14:paraId="3055ADE7" w14:textId="77777777" w:rsidR="00F114E0" w:rsidRDefault="00000000">
            <w:pPr>
              <w:spacing w:before="20" w:after="20" w:line="240" w:lineRule="exact"/>
            </w:pPr>
            <w:r>
              <w:rPr>
                <w:sz w:val="18"/>
                <w:szCs w:val="18"/>
              </w:rPr>
              <w:t>Generalizar, eliminar dependencias de una aplicación concreta, documentar, certificar y publicar en un repositorio</w:t>
            </w:r>
          </w:p>
        </w:tc>
        <w:tc>
          <w:tcPr>
            <w:tcW w:w="3953" w:type="dxa"/>
            <w:tcBorders>
              <w:top w:val="single" w:sz="4" w:space="0" w:color="BFBFBF"/>
              <w:left w:val="single" w:sz="4" w:space="0" w:color="BFBFBF"/>
              <w:bottom w:val="single" w:sz="4" w:space="0" w:color="BFBFBF"/>
              <w:right w:val="single" w:sz="4" w:space="0" w:color="BFBFBF"/>
            </w:tcBorders>
            <w:shd w:val="clear" w:color="auto" w:fill="EAF2FB"/>
          </w:tcPr>
          <w:p w14:paraId="61FD32B6" w14:textId="77777777" w:rsidR="00F114E0" w:rsidRDefault="00000000">
            <w:pPr>
              <w:spacing w:before="20" w:after="20" w:line="240" w:lineRule="exact"/>
            </w:pPr>
            <w:r>
              <w:rPr>
                <w:sz w:val="18"/>
                <w:szCs w:val="18"/>
              </w:rPr>
              <w:t xml:space="preserve">Buscar, seleccionar y validar componentes, adaptarlos (por ejemplo, con </w:t>
            </w:r>
            <w:r>
              <w:rPr>
                <w:b/>
                <w:bCs/>
                <w:sz w:val="18"/>
                <w:szCs w:val="18"/>
              </w:rPr>
              <w:t>adaptadores</w:t>
            </w:r>
            <w:r>
              <w:rPr>
                <w:sz w:val="18"/>
                <w:szCs w:val="18"/>
              </w:rPr>
              <w:t>) e integrarlos</w:t>
            </w:r>
          </w:p>
        </w:tc>
      </w:tr>
      <w:tr w:rsidR="00F114E0" w14:paraId="59DB631F" w14:textId="77777777">
        <w:trPr>
          <w:cantSplit/>
        </w:trPr>
        <w:tc>
          <w:tcPr>
            <w:tcW w:w="1733" w:type="dxa"/>
            <w:tcBorders>
              <w:top w:val="single" w:sz="4" w:space="0" w:color="BFBFBF"/>
              <w:left w:val="single" w:sz="4" w:space="0" w:color="BFBFBF"/>
              <w:bottom w:val="single" w:sz="4" w:space="0" w:color="BFBFBF"/>
              <w:right w:val="single" w:sz="4" w:space="0" w:color="BFBFBF"/>
            </w:tcBorders>
            <w:shd w:val="clear" w:color="auto" w:fill="FFFFFF"/>
          </w:tcPr>
          <w:p w14:paraId="18CA510A" w14:textId="77777777" w:rsidR="00F114E0" w:rsidRDefault="00000000">
            <w:pPr>
              <w:spacing w:before="20" w:after="20" w:line="240" w:lineRule="exact"/>
            </w:pPr>
            <w:r>
              <w:rPr>
                <w:b/>
                <w:bCs/>
                <w:sz w:val="18"/>
                <w:szCs w:val="18"/>
              </w:rPr>
              <w:t>Riesgo principal</w:t>
            </w:r>
          </w:p>
        </w:tc>
        <w:tc>
          <w:tcPr>
            <w:tcW w:w="3952" w:type="dxa"/>
            <w:tcBorders>
              <w:top w:val="single" w:sz="4" w:space="0" w:color="BFBFBF"/>
              <w:left w:val="single" w:sz="4" w:space="0" w:color="BFBFBF"/>
              <w:bottom w:val="single" w:sz="4" w:space="0" w:color="BFBFBF"/>
              <w:right w:val="single" w:sz="4" w:space="0" w:color="BFBFBF"/>
            </w:tcBorders>
            <w:shd w:val="clear" w:color="auto" w:fill="FFFFFF"/>
          </w:tcPr>
          <w:p w14:paraId="2493BE15" w14:textId="77777777" w:rsidR="00F114E0" w:rsidRDefault="00000000">
            <w:pPr>
              <w:spacing w:before="20" w:after="20" w:line="240" w:lineRule="exact"/>
            </w:pPr>
            <w:r>
              <w:rPr>
                <w:sz w:val="18"/>
                <w:szCs w:val="18"/>
              </w:rPr>
              <w:t>Mayor coste inicial</w:t>
            </w:r>
          </w:p>
        </w:tc>
        <w:tc>
          <w:tcPr>
            <w:tcW w:w="3953" w:type="dxa"/>
            <w:tcBorders>
              <w:top w:val="single" w:sz="4" w:space="0" w:color="BFBFBF"/>
              <w:left w:val="single" w:sz="4" w:space="0" w:color="BFBFBF"/>
              <w:bottom w:val="single" w:sz="4" w:space="0" w:color="BFBFBF"/>
              <w:right w:val="single" w:sz="4" w:space="0" w:color="BFBFBF"/>
            </w:tcBorders>
            <w:shd w:val="clear" w:color="auto" w:fill="FFFFFF"/>
          </w:tcPr>
          <w:p w14:paraId="52EFF01D" w14:textId="77777777" w:rsidR="00F114E0" w:rsidRDefault="00000000">
            <w:pPr>
              <w:spacing w:before="20" w:after="20" w:line="240" w:lineRule="exact"/>
            </w:pPr>
            <w:r>
              <w:rPr>
                <w:sz w:val="18"/>
                <w:szCs w:val="18"/>
              </w:rPr>
              <w:t>Que el componente no encaje del todo en los requisitos</w:t>
            </w:r>
          </w:p>
        </w:tc>
      </w:tr>
    </w:tbl>
    <w:p w14:paraId="50768D41" w14:textId="77777777" w:rsidR="00F114E0" w:rsidRDefault="00F114E0">
      <w:pPr>
        <w:spacing w:after="60"/>
      </w:pPr>
    </w:p>
    <w:p w14:paraId="6F15CD27" w14:textId="77777777" w:rsidR="00F114E0" w:rsidRDefault="00000000">
      <w:pPr>
        <w:jc w:val="both"/>
      </w:pPr>
      <w:r>
        <w:lastRenderedPageBreak/>
        <w:t xml:space="preserve">En el desarrollo con reutilización los </w:t>
      </w:r>
      <w:r>
        <w:rPr>
          <w:b/>
          <w:bCs/>
        </w:rPr>
        <w:t>requisitos pueden negociarse</w:t>
      </w:r>
      <w:r>
        <w:t xml:space="preserve">: a veces conviene adaptar un requisito para aprovechar un componente existente. La composición puede ser </w:t>
      </w:r>
      <w:r>
        <w:rPr>
          <w:b/>
          <w:bCs/>
        </w:rPr>
        <w:t>secuencial</w:t>
      </w:r>
      <w:r>
        <w:t xml:space="preserve">, </w:t>
      </w:r>
      <w:r>
        <w:rPr>
          <w:b/>
          <w:bCs/>
        </w:rPr>
        <w:t>jerárquica</w:t>
      </w:r>
      <w:r>
        <w:t xml:space="preserve"> o </w:t>
      </w:r>
      <w:r>
        <w:rPr>
          <w:b/>
          <w:bCs/>
        </w:rPr>
        <w:t>aditiva</w:t>
      </w:r>
      <w:r>
        <w:t>, y obliga a resolver incompatibilidades de parámetros, operaciones o interfaces.</w:t>
      </w:r>
    </w:p>
    <w:p w14:paraId="326C4981" w14:textId="77777777" w:rsidR="00F114E0" w:rsidRDefault="00000000">
      <w:pPr>
        <w:pStyle w:val="Ttulo2"/>
      </w:pPr>
      <w:bookmarkStart w:id="50" w:name="__RefHeading___Toc3593_3032809061"/>
      <w:bookmarkEnd w:id="50"/>
      <w:r>
        <w:t>9.4. Ventajas e inconvenientes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4820"/>
        <w:gridCol w:w="4818"/>
      </w:tblGrid>
      <w:tr w:rsidR="00F114E0" w14:paraId="7969F918" w14:textId="77777777">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Pr>
          <w:p w14:paraId="7F4CA8E9" w14:textId="77777777" w:rsidR="00F114E0" w:rsidRDefault="00000000">
            <w:pPr>
              <w:spacing w:before="20" w:after="20" w:line="240" w:lineRule="exact"/>
            </w:pPr>
            <w:r>
              <w:rPr>
                <w:b/>
                <w:bCs/>
                <w:color w:val="FFFFFF"/>
                <w:sz w:val="18"/>
                <w:szCs w:val="18"/>
              </w:rPr>
              <w:t>Ventajas</w:t>
            </w:r>
          </w:p>
        </w:tc>
        <w:tc>
          <w:tcPr>
            <w:tcW w:w="4818" w:type="dxa"/>
            <w:tcBorders>
              <w:top w:val="single" w:sz="4" w:space="0" w:color="BFBFBF"/>
              <w:left w:val="single" w:sz="4" w:space="0" w:color="BFBFBF"/>
              <w:bottom w:val="single" w:sz="4" w:space="0" w:color="BFBFBF"/>
              <w:right w:val="single" w:sz="4" w:space="0" w:color="BFBFBF"/>
            </w:tcBorders>
            <w:shd w:val="clear" w:color="auto" w:fill="1F4E79"/>
          </w:tcPr>
          <w:p w14:paraId="3AF8E4B0" w14:textId="77777777" w:rsidR="00F114E0" w:rsidRDefault="00000000">
            <w:pPr>
              <w:spacing w:before="20" w:after="20" w:line="240" w:lineRule="exact"/>
            </w:pPr>
            <w:r>
              <w:rPr>
                <w:b/>
                <w:bCs/>
                <w:color w:val="FFFFFF"/>
                <w:sz w:val="18"/>
                <w:szCs w:val="18"/>
              </w:rPr>
              <w:t>Inconvenientes</w:t>
            </w:r>
          </w:p>
        </w:tc>
      </w:tr>
      <w:tr w:rsidR="00F114E0" w14:paraId="30C74057" w14:textId="77777777">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718600A8" w14:textId="77777777" w:rsidR="00F114E0" w:rsidRDefault="00000000">
            <w:pPr>
              <w:spacing w:before="20" w:after="20" w:line="240" w:lineRule="exact"/>
            </w:pPr>
            <w:r>
              <w:rPr>
                <w:b/>
                <w:bCs/>
                <w:sz w:val="18"/>
                <w:szCs w:val="18"/>
              </w:rPr>
              <w:t>Reducción de costes y de tiempos</w:t>
            </w:r>
            <w:r>
              <w:rPr>
                <w:sz w:val="18"/>
                <w:szCs w:val="18"/>
              </w:rPr>
              <w:t xml:space="preserve"> de desarrollo (desarrollo acelerado)</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3CD41F73" w14:textId="77777777" w:rsidR="00F114E0" w:rsidRDefault="00000000">
            <w:pPr>
              <w:spacing w:before="20" w:after="20" w:line="240" w:lineRule="exact"/>
            </w:pPr>
            <w:r>
              <w:rPr>
                <w:sz w:val="18"/>
                <w:szCs w:val="18"/>
              </w:rPr>
              <w:t xml:space="preserve">Mayor </w:t>
            </w:r>
            <w:r>
              <w:rPr>
                <w:b/>
                <w:bCs/>
                <w:sz w:val="18"/>
                <w:szCs w:val="18"/>
              </w:rPr>
              <w:t>coste de mantenimiento</w:t>
            </w:r>
            <w:r>
              <w:rPr>
                <w:sz w:val="18"/>
                <w:szCs w:val="18"/>
              </w:rPr>
              <w:t xml:space="preserve"> si no se dispone del código fuente del componente</w:t>
            </w:r>
          </w:p>
        </w:tc>
      </w:tr>
      <w:tr w:rsidR="00F114E0" w14:paraId="4CF1E4FD" w14:textId="77777777">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Pr>
          <w:p w14:paraId="66FC20F8" w14:textId="77777777" w:rsidR="00F114E0" w:rsidRDefault="00000000">
            <w:pPr>
              <w:spacing w:before="20" w:after="20" w:line="240" w:lineRule="exact"/>
            </w:pPr>
            <w:r>
              <w:rPr>
                <w:b/>
                <w:bCs/>
                <w:sz w:val="18"/>
                <w:szCs w:val="18"/>
              </w:rPr>
              <w:t>Mayor fiabilidad</w:t>
            </w:r>
            <w:r>
              <w:rPr>
                <w:sz w:val="18"/>
                <w:szCs w:val="18"/>
              </w:rPr>
              <w:t>: el software ya se ha probado en sistemas que funcionan</w:t>
            </w:r>
          </w:p>
        </w:tc>
        <w:tc>
          <w:tcPr>
            <w:tcW w:w="4818" w:type="dxa"/>
            <w:tcBorders>
              <w:top w:val="single" w:sz="4" w:space="0" w:color="BFBFBF"/>
              <w:left w:val="single" w:sz="4" w:space="0" w:color="BFBFBF"/>
              <w:bottom w:val="single" w:sz="4" w:space="0" w:color="BFBFBF"/>
              <w:right w:val="single" w:sz="4" w:space="0" w:color="BFBFBF"/>
            </w:tcBorders>
            <w:shd w:val="clear" w:color="auto" w:fill="EAF2FB"/>
          </w:tcPr>
          <w:p w14:paraId="7189C25A" w14:textId="77777777" w:rsidR="00F114E0" w:rsidRDefault="00000000">
            <w:pPr>
              <w:spacing w:before="20" w:after="20" w:line="240" w:lineRule="exact"/>
            </w:pPr>
            <w:r>
              <w:rPr>
                <w:b/>
                <w:bCs/>
                <w:sz w:val="18"/>
                <w:szCs w:val="18"/>
              </w:rPr>
              <w:t>Dependencia</w:t>
            </w:r>
            <w:r>
              <w:rPr>
                <w:sz w:val="18"/>
                <w:szCs w:val="18"/>
              </w:rPr>
              <w:t xml:space="preserve"> de proveedores, bibliotecas externas y sus versiones</w:t>
            </w:r>
          </w:p>
        </w:tc>
      </w:tr>
      <w:tr w:rsidR="00F114E0" w14:paraId="131DDDC9" w14:textId="77777777">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76EAA622" w14:textId="77777777" w:rsidR="00F114E0" w:rsidRDefault="00000000">
            <w:pPr>
              <w:spacing w:before="20" w:after="20" w:line="240" w:lineRule="exact"/>
            </w:pPr>
            <w:r>
              <w:rPr>
                <w:b/>
                <w:bCs/>
                <w:sz w:val="18"/>
                <w:szCs w:val="18"/>
              </w:rPr>
              <w:t>Menor riesgo</w:t>
            </w:r>
            <w:r>
              <w:rPr>
                <w:sz w:val="18"/>
                <w:szCs w:val="18"/>
              </w:rPr>
              <w:t xml:space="preserve"> del proceso, porque el coste de lo existente es conocido</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22F45998" w14:textId="77777777" w:rsidR="00F114E0" w:rsidRDefault="00000000">
            <w:pPr>
              <w:spacing w:before="20" w:after="20" w:line="240" w:lineRule="exact"/>
            </w:pPr>
            <w:r>
              <w:rPr>
                <w:b/>
                <w:bCs/>
                <w:sz w:val="18"/>
                <w:szCs w:val="18"/>
              </w:rPr>
              <w:t>Problemas de integración y adaptación</w:t>
            </w:r>
            <w:r>
              <w:rPr>
                <w:sz w:val="18"/>
                <w:szCs w:val="18"/>
              </w:rPr>
              <w:t xml:space="preserve"> (incompatibilidades de interfaces)</w:t>
            </w:r>
          </w:p>
        </w:tc>
      </w:tr>
      <w:tr w:rsidR="00F114E0" w14:paraId="73C64045" w14:textId="77777777">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Pr>
          <w:p w14:paraId="7BD21905" w14:textId="77777777" w:rsidR="00F114E0" w:rsidRDefault="00000000">
            <w:pPr>
              <w:spacing w:before="20" w:after="20" w:line="240" w:lineRule="exact"/>
            </w:pPr>
            <w:r>
              <w:rPr>
                <w:b/>
                <w:bCs/>
                <w:sz w:val="18"/>
                <w:szCs w:val="18"/>
              </w:rPr>
              <w:t>Uso eficaz de especialistas</w:t>
            </w:r>
            <w:r>
              <w:rPr>
                <w:sz w:val="18"/>
                <w:szCs w:val="18"/>
              </w:rPr>
              <w:t>, que encapsulan su conocimiento en componentes</w:t>
            </w:r>
          </w:p>
        </w:tc>
        <w:tc>
          <w:tcPr>
            <w:tcW w:w="4818" w:type="dxa"/>
            <w:tcBorders>
              <w:top w:val="single" w:sz="4" w:space="0" w:color="BFBFBF"/>
              <w:left w:val="single" w:sz="4" w:space="0" w:color="BFBFBF"/>
              <w:bottom w:val="single" w:sz="4" w:space="0" w:color="BFBFBF"/>
              <w:right w:val="single" w:sz="4" w:space="0" w:color="BFBFBF"/>
            </w:tcBorders>
            <w:shd w:val="clear" w:color="auto" w:fill="EAF2FB"/>
          </w:tcPr>
          <w:p w14:paraId="4616CD14" w14:textId="77777777" w:rsidR="00F114E0" w:rsidRDefault="00000000">
            <w:pPr>
              <w:spacing w:before="20" w:after="20" w:line="240" w:lineRule="exact"/>
            </w:pPr>
            <w:r>
              <w:rPr>
                <w:sz w:val="18"/>
                <w:szCs w:val="18"/>
              </w:rPr>
              <w:t xml:space="preserve">Coste de </w:t>
            </w:r>
            <w:r>
              <w:rPr>
                <w:b/>
                <w:bCs/>
                <w:sz w:val="18"/>
                <w:szCs w:val="18"/>
              </w:rPr>
              <w:t>crear, mantener y usar una biblioteca</w:t>
            </w:r>
            <w:r>
              <w:rPr>
                <w:sz w:val="18"/>
                <w:szCs w:val="18"/>
              </w:rPr>
              <w:t xml:space="preserve"> de componentes</w:t>
            </w:r>
          </w:p>
        </w:tc>
      </w:tr>
      <w:tr w:rsidR="00F114E0" w14:paraId="68805DDE" w14:textId="77777777">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FFFFFF"/>
          </w:tcPr>
          <w:p w14:paraId="179C8643" w14:textId="77777777" w:rsidR="00F114E0" w:rsidRDefault="00000000">
            <w:pPr>
              <w:spacing w:before="20" w:after="20" w:line="240" w:lineRule="exact"/>
            </w:pPr>
            <w:r>
              <w:rPr>
                <w:b/>
                <w:bCs/>
                <w:sz w:val="18"/>
                <w:szCs w:val="18"/>
              </w:rPr>
              <w:t>Cumplimiento de estándares</w:t>
            </w:r>
            <w:r>
              <w:rPr>
                <w:sz w:val="18"/>
                <w:szCs w:val="18"/>
              </w:rPr>
              <w:t xml:space="preserve"> y coherencia (por ejemplo, interfaces de usuario homogéneas)</w:t>
            </w:r>
          </w:p>
        </w:tc>
        <w:tc>
          <w:tcPr>
            <w:tcW w:w="4818" w:type="dxa"/>
            <w:tcBorders>
              <w:top w:val="single" w:sz="4" w:space="0" w:color="BFBFBF"/>
              <w:left w:val="single" w:sz="4" w:space="0" w:color="BFBFBF"/>
              <w:bottom w:val="single" w:sz="4" w:space="0" w:color="BFBFBF"/>
              <w:right w:val="single" w:sz="4" w:space="0" w:color="BFBFBF"/>
            </w:tcBorders>
            <w:shd w:val="clear" w:color="auto" w:fill="FFFFFF"/>
          </w:tcPr>
          <w:p w14:paraId="6AD78118" w14:textId="77777777" w:rsidR="00F114E0" w:rsidRDefault="00000000">
            <w:pPr>
              <w:spacing w:before="20" w:after="20" w:line="240" w:lineRule="exact"/>
            </w:pPr>
            <w:r>
              <w:rPr>
                <w:sz w:val="18"/>
                <w:szCs w:val="18"/>
              </w:rPr>
              <w:t xml:space="preserve">Dificultad para </w:t>
            </w:r>
            <w:r>
              <w:rPr>
                <w:b/>
                <w:bCs/>
                <w:sz w:val="18"/>
                <w:szCs w:val="18"/>
              </w:rPr>
              <w:t>encontrar, entender y adaptar</w:t>
            </w:r>
            <w:r>
              <w:rPr>
                <w:sz w:val="18"/>
                <w:szCs w:val="18"/>
              </w:rPr>
              <w:t xml:space="preserve"> los componentes</w:t>
            </w:r>
          </w:p>
        </w:tc>
      </w:tr>
      <w:tr w:rsidR="00F114E0" w14:paraId="38302BE7" w14:textId="77777777">
        <w:trPr>
          <w:cantSplit/>
        </w:trPr>
        <w:tc>
          <w:tcPr>
            <w:tcW w:w="4819" w:type="dxa"/>
            <w:tcBorders>
              <w:top w:val="single" w:sz="4" w:space="0" w:color="BFBFBF"/>
              <w:left w:val="single" w:sz="4" w:space="0" w:color="BFBFBF"/>
              <w:bottom w:val="single" w:sz="4" w:space="0" w:color="BFBFBF"/>
              <w:right w:val="single" w:sz="4" w:space="0" w:color="BFBFBF"/>
            </w:tcBorders>
            <w:shd w:val="clear" w:color="auto" w:fill="EAF2FB"/>
          </w:tcPr>
          <w:p w14:paraId="1F9DFA12" w14:textId="77777777" w:rsidR="00F114E0" w:rsidRDefault="00000000">
            <w:pPr>
              <w:spacing w:before="20" w:after="20" w:line="240" w:lineRule="exact"/>
            </w:pPr>
            <w:r>
              <w:rPr>
                <w:sz w:val="18"/>
                <w:szCs w:val="18"/>
              </w:rPr>
              <w:t xml:space="preserve">Mejor </w:t>
            </w:r>
            <w:r>
              <w:rPr>
                <w:b/>
                <w:bCs/>
                <w:sz w:val="18"/>
                <w:szCs w:val="18"/>
              </w:rPr>
              <w:t>mantenibilidad</w:t>
            </w:r>
            <w:r>
              <w:rPr>
                <w:sz w:val="18"/>
                <w:szCs w:val="18"/>
              </w:rPr>
              <w:t xml:space="preserve"> e </w:t>
            </w:r>
            <w:r>
              <w:rPr>
                <w:b/>
                <w:bCs/>
                <w:sz w:val="18"/>
                <w:szCs w:val="18"/>
              </w:rPr>
              <w:t>interoperabilidad</w:t>
            </w:r>
          </w:p>
        </w:tc>
        <w:tc>
          <w:tcPr>
            <w:tcW w:w="4818" w:type="dxa"/>
            <w:tcBorders>
              <w:top w:val="single" w:sz="4" w:space="0" w:color="BFBFBF"/>
              <w:left w:val="single" w:sz="4" w:space="0" w:color="BFBFBF"/>
              <w:bottom w:val="single" w:sz="4" w:space="0" w:color="BFBFBF"/>
              <w:right w:val="single" w:sz="4" w:space="0" w:color="BFBFBF"/>
            </w:tcBorders>
            <w:shd w:val="clear" w:color="auto" w:fill="EAF2FB"/>
          </w:tcPr>
          <w:p w14:paraId="0A8F5803" w14:textId="77777777" w:rsidR="00F114E0" w:rsidRDefault="00000000">
            <w:pPr>
              <w:spacing w:before="20" w:after="20" w:line="240" w:lineRule="exact"/>
            </w:pPr>
            <w:r>
              <w:rPr>
                <w:sz w:val="18"/>
                <w:szCs w:val="18"/>
              </w:rPr>
              <w:t>Síndrome de «</w:t>
            </w:r>
            <w:r>
              <w:rPr>
                <w:b/>
                <w:bCs/>
                <w:sz w:val="18"/>
                <w:szCs w:val="18"/>
              </w:rPr>
              <w:t>no inventado aquí</w:t>
            </w:r>
            <w:r>
              <w:rPr>
                <w:sz w:val="18"/>
                <w:szCs w:val="18"/>
              </w:rPr>
              <w:t>» y falta de herramientas de soporte</w:t>
            </w:r>
          </w:p>
        </w:tc>
      </w:tr>
    </w:tbl>
    <w:p w14:paraId="2B111B54" w14:textId="77777777" w:rsidR="00F114E0" w:rsidRDefault="00F114E0">
      <w:pPr>
        <w:spacing w:after="60"/>
      </w:pPr>
    </w:p>
    <w:tbl>
      <w:tblPr>
        <w:tblW w:w="9638" w:type="dxa"/>
        <w:tblLayout w:type="fixed"/>
        <w:tblCellMar>
          <w:top w:w="100" w:type="dxa"/>
          <w:left w:w="160" w:type="dxa"/>
          <w:bottom w:w="60" w:type="dxa"/>
          <w:right w:w="160" w:type="dxa"/>
        </w:tblCellMar>
        <w:tblLook w:val="0000" w:firstRow="0" w:lastRow="0" w:firstColumn="0" w:lastColumn="0" w:noHBand="0" w:noVBand="0"/>
      </w:tblPr>
      <w:tblGrid>
        <w:gridCol w:w="9638"/>
      </w:tblGrid>
      <w:tr w:rsidR="00F114E0" w14:paraId="01B7AA9E" w14:textId="77777777">
        <w:trPr>
          <w:cantSplit/>
        </w:trPr>
        <w:tc>
          <w:tcPr>
            <w:tcW w:w="9638" w:type="dxa"/>
            <w:tcBorders>
              <w:left w:val="single" w:sz="24" w:space="0" w:color="C55A11"/>
            </w:tcBorders>
            <w:shd w:val="clear" w:color="auto" w:fill="FFF4E5"/>
          </w:tcPr>
          <w:p w14:paraId="4A523A42" w14:textId="77777777" w:rsidR="00F114E0" w:rsidRDefault="00000000">
            <w:pPr>
              <w:keepNext/>
              <w:spacing w:after="60"/>
            </w:pPr>
            <w:r>
              <w:rPr>
                <w:b/>
                <w:bCs/>
                <w:color w:val="C55A11"/>
              </w:rPr>
              <w:t>Afirmaciones correctas e incorrectas sobre la reutilización</w:t>
            </w:r>
          </w:p>
          <w:p w14:paraId="4F91E086" w14:textId="77777777" w:rsidR="00F114E0" w:rsidRDefault="00000000">
            <w:pPr>
              <w:pStyle w:val="Prrafodelista"/>
              <w:numPr>
                <w:ilvl w:val="0"/>
                <w:numId w:val="1"/>
              </w:numPr>
              <w:spacing w:after="30"/>
            </w:pPr>
            <w:r>
              <w:rPr>
                <w:sz w:val="19"/>
                <w:szCs w:val="19"/>
              </w:rPr>
              <w:t xml:space="preserve">Correcto: la reutilización mediante componentes </w:t>
            </w:r>
            <w:r>
              <w:rPr>
                <w:b/>
                <w:bCs/>
                <w:sz w:val="19"/>
                <w:szCs w:val="19"/>
              </w:rPr>
              <w:t>mejora la productividad</w:t>
            </w:r>
            <w:r>
              <w:rPr>
                <w:sz w:val="19"/>
                <w:szCs w:val="19"/>
              </w:rPr>
              <w:t xml:space="preserve"> del desarrollo y </w:t>
            </w:r>
            <w:r>
              <w:rPr>
                <w:b/>
                <w:bCs/>
                <w:sz w:val="19"/>
                <w:szCs w:val="19"/>
              </w:rPr>
              <w:t>reduce costes y tiempos</w:t>
            </w:r>
            <w:r>
              <w:rPr>
                <w:sz w:val="19"/>
                <w:szCs w:val="19"/>
              </w:rPr>
              <w:t>.</w:t>
            </w:r>
          </w:p>
          <w:p w14:paraId="2A5F59C2" w14:textId="77777777" w:rsidR="00F114E0" w:rsidRDefault="00000000">
            <w:pPr>
              <w:pStyle w:val="Prrafodelista"/>
              <w:numPr>
                <w:ilvl w:val="0"/>
                <w:numId w:val="1"/>
              </w:numPr>
              <w:spacing w:after="30"/>
            </w:pPr>
            <w:r>
              <w:rPr>
                <w:sz w:val="19"/>
                <w:szCs w:val="19"/>
              </w:rPr>
              <w:t xml:space="preserve">Incorrecto: que </w:t>
            </w:r>
            <w:r>
              <w:rPr>
                <w:b/>
                <w:bCs/>
                <w:sz w:val="19"/>
                <w:szCs w:val="19"/>
              </w:rPr>
              <w:t>alargue los plazos</w:t>
            </w:r>
            <w:r>
              <w:rPr>
                <w:sz w:val="19"/>
                <w:szCs w:val="19"/>
              </w:rPr>
              <w:t xml:space="preserve">, que solo sirva para </w:t>
            </w:r>
            <w:r>
              <w:rPr>
                <w:b/>
                <w:bCs/>
                <w:sz w:val="19"/>
                <w:szCs w:val="19"/>
              </w:rPr>
              <w:t>un lenguaje</w:t>
            </w:r>
            <w:r>
              <w:rPr>
                <w:sz w:val="19"/>
                <w:szCs w:val="19"/>
              </w:rPr>
              <w:t xml:space="preserve"> concreto (como C#), que los componentes </w:t>
            </w:r>
            <w:r>
              <w:rPr>
                <w:b/>
                <w:bCs/>
                <w:sz w:val="19"/>
                <w:szCs w:val="19"/>
              </w:rPr>
              <w:t>carezcan de problemas de integración o adaptación</w:t>
            </w:r>
            <w:r>
              <w:rPr>
                <w:sz w:val="19"/>
                <w:szCs w:val="19"/>
              </w:rPr>
              <w:t xml:space="preserve">, que </w:t>
            </w:r>
            <w:r>
              <w:rPr>
                <w:b/>
                <w:bCs/>
                <w:sz w:val="19"/>
                <w:szCs w:val="19"/>
              </w:rPr>
              <w:t>aumente la complejidad</w:t>
            </w:r>
            <w:r>
              <w:rPr>
                <w:sz w:val="19"/>
                <w:szCs w:val="19"/>
              </w:rPr>
              <w:t xml:space="preserve"> o el coste del proyecto, o que sea </w:t>
            </w:r>
            <w:r>
              <w:rPr>
                <w:b/>
                <w:bCs/>
                <w:sz w:val="19"/>
                <w:szCs w:val="19"/>
              </w:rPr>
              <w:t>incompatible con las metodologías ágiles</w:t>
            </w:r>
            <w:r>
              <w:rPr>
                <w:sz w:val="19"/>
                <w:szCs w:val="19"/>
              </w:rPr>
              <w:t>.</w:t>
            </w:r>
          </w:p>
          <w:p w14:paraId="27034297" w14:textId="77777777" w:rsidR="00F114E0" w:rsidRDefault="00000000">
            <w:pPr>
              <w:pStyle w:val="Prrafodelista"/>
              <w:numPr>
                <w:ilvl w:val="0"/>
                <w:numId w:val="1"/>
              </w:numPr>
              <w:spacing w:after="30"/>
            </w:pPr>
            <w:r>
              <w:rPr>
                <w:sz w:val="19"/>
                <w:szCs w:val="19"/>
              </w:rPr>
              <w:t xml:space="preserve">La práctica que facilita la reutilización es crear una </w:t>
            </w:r>
            <w:r>
              <w:rPr>
                <w:b/>
                <w:bCs/>
                <w:sz w:val="19"/>
                <w:szCs w:val="19"/>
              </w:rPr>
              <w:t>biblioteca o repositorio de componentes reutilizables</w:t>
            </w:r>
            <w:r>
              <w:rPr>
                <w:sz w:val="19"/>
                <w:szCs w:val="19"/>
              </w:rPr>
              <w:t>. Desarrollar componentes exclusivos para cada proyecto o descartarlos tras usarlos va en contra de ella.</w:t>
            </w:r>
          </w:p>
          <w:p w14:paraId="431E6FE6" w14:textId="77777777" w:rsidR="00F114E0" w:rsidRDefault="00000000">
            <w:pPr>
              <w:pStyle w:val="Prrafodelista"/>
              <w:numPr>
                <w:ilvl w:val="0"/>
                <w:numId w:val="1"/>
              </w:numPr>
              <w:spacing w:after="30"/>
            </w:pPr>
            <w:r>
              <w:rPr>
                <w:sz w:val="19"/>
                <w:szCs w:val="19"/>
              </w:rPr>
              <w:t xml:space="preserve">Una mayor dependencia de componentes externos es un </w:t>
            </w:r>
            <w:r>
              <w:rPr>
                <w:b/>
                <w:bCs/>
                <w:sz w:val="19"/>
                <w:szCs w:val="19"/>
              </w:rPr>
              <w:t>riesgo</w:t>
            </w:r>
            <w:r>
              <w:rPr>
                <w:sz w:val="19"/>
                <w:szCs w:val="19"/>
              </w:rPr>
              <w:t>, no un beneficio.</w:t>
            </w:r>
          </w:p>
        </w:tc>
      </w:tr>
    </w:tbl>
    <w:p w14:paraId="7E191DA0" w14:textId="77777777" w:rsidR="00F114E0" w:rsidRDefault="00F114E0">
      <w:pPr>
        <w:spacing w:after="60"/>
      </w:pPr>
    </w:p>
    <w:p w14:paraId="2492861B" w14:textId="77777777" w:rsidR="00F114E0" w:rsidRDefault="00000000">
      <w:pPr>
        <w:pStyle w:val="Ttulo2"/>
      </w:pPr>
      <w:bookmarkStart w:id="51" w:name="__RefHeading___Toc3595_3032809061"/>
      <w:bookmarkEnd w:id="51"/>
      <w:r>
        <w:t>9.5. Factores de éxito y buenas prácticas</w:t>
      </w:r>
    </w:p>
    <w:p w14:paraId="242F717B" w14:textId="77777777" w:rsidR="00F114E0" w:rsidRDefault="00000000">
      <w:pPr>
        <w:pStyle w:val="Prrafodelista"/>
        <w:numPr>
          <w:ilvl w:val="0"/>
          <w:numId w:val="1"/>
        </w:numPr>
        <w:spacing w:after="40"/>
      </w:pPr>
      <w:r>
        <w:rPr>
          <w:b/>
          <w:bCs/>
        </w:rPr>
        <w:t>Repositorio o catálogo</w:t>
      </w:r>
      <w:r>
        <w:t xml:space="preserve"> de componentes documentado, con buscador, versiones y responsables.</w:t>
      </w:r>
    </w:p>
    <w:p w14:paraId="4B2153F3" w14:textId="77777777" w:rsidR="00F114E0" w:rsidRDefault="00000000">
      <w:pPr>
        <w:pStyle w:val="Prrafodelista"/>
        <w:numPr>
          <w:ilvl w:val="0"/>
          <w:numId w:val="1"/>
        </w:numPr>
        <w:spacing w:after="40"/>
      </w:pPr>
      <w:r>
        <w:rPr>
          <w:b/>
          <w:bCs/>
        </w:rPr>
        <w:t>Interfaces bien definidas</w:t>
      </w:r>
      <w:r>
        <w:t xml:space="preserve"> y estables, y </w:t>
      </w:r>
      <w:r>
        <w:rPr>
          <w:b/>
          <w:bCs/>
        </w:rPr>
        <w:t>estándares</w:t>
      </w:r>
      <w:r>
        <w:t xml:space="preserve"> de codificación y nomenclatura.</w:t>
      </w:r>
    </w:p>
    <w:p w14:paraId="589E6A11" w14:textId="77777777" w:rsidR="00F114E0" w:rsidRDefault="00000000">
      <w:pPr>
        <w:pStyle w:val="Prrafodelista"/>
        <w:numPr>
          <w:ilvl w:val="0"/>
          <w:numId w:val="1"/>
        </w:numPr>
        <w:spacing w:after="40"/>
      </w:pPr>
      <w:r>
        <w:rPr>
          <w:b/>
          <w:bCs/>
        </w:rPr>
        <w:t>Versionado semántico</w:t>
      </w:r>
      <w:r>
        <w:t xml:space="preserve"> (</w:t>
      </w:r>
      <w:proofErr w:type="gramStart"/>
      <w:r>
        <w:t>mayor.menor</w:t>
      </w:r>
      <w:proofErr w:type="gramEnd"/>
      <w:r>
        <w:t xml:space="preserve">.parche) y </w:t>
      </w:r>
      <w:r>
        <w:rPr>
          <w:b/>
          <w:bCs/>
        </w:rPr>
        <w:t>gestión de dependencias</w:t>
      </w:r>
      <w:r>
        <w:t xml:space="preserve"> con herramientas como Maven o npm.</w:t>
      </w:r>
    </w:p>
    <w:p w14:paraId="5057F161" w14:textId="77777777" w:rsidR="00F114E0" w:rsidRDefault="00000000">
      <w:pPr>
        <w:pStyle w:val="Prrafodelista"/>
        <w:numPr>
          <w:ilvl w:val="0"/>
          <w:numId w:val="1"/>
        </w:numPr>
        <w:spacing w:after="40"/>
      </w:pPr>
      <w:r>
        <w:rPr>
          <w:b/>
          <w:bCs/>
        </w:rPr>
        <w:t>Pruebas propias</w:t>
      </w:r>
      <w:r>
        <w:t xml:space="preserve"> de cada componente y documentación de uso con ejemplos (por ejemplo, en Storybook).</w:t>
      </w:r>
    </w:p>
    <w:p w14:paraId="58D402F5" w14:textId="77777777" w:rsidR="00F114E0" w:rsidRDefault="00000000">
      <w:pPr>
        <w:pStyle w:val="Prrafodelista"/>
        <w:numPr>
          <w:ilvl w:val="0"/>
          <w:numId w:val="1"/>
        </w:numPr>
        <w:spacing w:after="40"/>
      </w:pPr>
      <w:r>
        <w:t xml:space="preserve">Control de </w:t>
      </w:r>
      <w:r>
        <w:rPr>
          <w:b/>
          <w:bCs/>
        </w:rPr>
        <w:t>licencias</w:t>
      </w:r>
      <w:r>
        <w:t xml:space="preserve"> y de </w:t>
      </w:r>
      <w:r>
        <w:rPr>
          <w:b/>
          <w:bCs/>
        </w:rPr>
        <w:t>vulnerabilidades</w:t>
      </w:r>
      <w:r>
        <w:t xml:space="preserve"> de los componentes de terceros (SCA). El ENS exige mantener una </w:t>
      </w:r>
      <w:r>
        <w:rPr>
          <w:b/>
          <w:bCs/>
        </w:rPr>
        <w:t>lista formal de los componentes de terceros</w:t>
      </w:r>
      <w:r>
        <w:t xml:space="preserve"> con fabricante y versión (mp.sw.</w:t>
      </w:r>
      <w:proofErr w:type="gramStart"/>
      <w:r>
        <w:t>1.r</w:t>
      </w:r>
      <w:proofErr w:type="gramEnd"/>
      <w:r>
        <w:t>5, equivalente a un SBOM).</w:t>
      </w:r>
    </w:p>
    <w:p w14:paraId="58826059" w14:textId="77777777" w:rsidR="00F114E0" w:rsidRDefault="00000000">
      <w:pPr>
        <w:pStyle w:val="Prrafodelista"/>
        <w:numPr>
          <w:ilvl w:val="0"/>
          <w:numId w:val="1"/>
        </w:numPr>
        <w:spacing w:after="40"/>
      </w:pPr>
      <w:r>
        <w:t xml:space="preserve">Un </w:t>
      </w:r>
      <w:r>
        <w:rPr>
          <w:b/>
          <w:bCs/>
        </w:rPr>
        <w:t>proceso de desarrollo orientado a la reutilización</w:t>
      </w:r>
      <w:r>
        <w:t>, con apoyo de la dirección y un equipo responsable del catálogo.</w:t>
      </w:r>
    </w:p>
    <w:p w14:paraId="1CB70D07" w14:textId="77777777" w:rsidR="00F114E0" w:rsidRDefault="00000000">
      <w:pPr>
        <w:pStyle w:val="Ttulo2"/>
      </w:pPr>
      <w:bookmarkStart w:id="52" w:name="__RefHeading___Toc3597_3032809061"/>
      <w:bookmarkEnd w:id="52"/>
      <w:r>
        <w:t>9.6. Web Components</w:t>
      </w:r>
    </w:p>
    <w:p w14:paraId="357B7F17" w14:textId="77777777" w:rsidR="00F114E0" w:rsidRDefault="00000000">
      <w:pPr>
        <w:pStyle w:val="Ttulo3"/>
      </w:pPr>
      <w:r>
        <w:t>9.6.1. Concepto y especificaciones</w:t>
      </w:r>
    </w:p>
    <w:p w14:paraId="5DC75C03" w14:textId="77777777" w:rsidR="00F114E0" w:rsidRDefault="00000000">
      <w:pPr>
        <w:jc w:val="both"/>
      </w:pPr>
      <w:r>
        <w:rPr>
          <w:b/>
          <w:bCs/>
        </w:rPr>
        <w:t>Web Components</w:t>
      </w:r>
      <w:r>
        <w:t xml:space="preserve"> es un conjunto de tecnologías </w:t>
      </w:r>
      <w:r>
        <w:rPr>
          <w:b/>
          <w:bCs/>
        </w:rPr>
        <w:t>estándar del navegador</w:t>
      </w:r>
      <w:r>
        <w:t xml:space="preserve"> que permite crear </w:t>
      </w:r>
      <w:r>
        <w:rPr>
          <w:b/>
          <w:bCs/>
        </w:rPr>
        <w:t>elementos HTML personalizados y reutilizables</w:t>
      </w:r>
      <w:r>
        <w:t xml:space="preserve">, con su funcionalidad </w:t>
      </w:r>
      <w:r>
        <w:rPr>
          <w:b/>
          <w:bCs/>
        </w:rPr>
        <w:t>encapsulada</w:t>
      </w:r>
      <w:r>
        <w:t xml:space="preserve"> y separada del resto del código. Al ser nativos, funcionan en cualquier página y con cualquier framework o biblioteca. Se basan en tres especificaciones: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313"/>
        <w:gridCol w:w="7325"/>
      </w:tblGrid>
      <w:tr w:rsidR="00F114E0" w14:paraId="2BD743AC" w14:textId="77777777">
        <w:trPr>
          <w:cantSplit/>
          <w:tblHeader/>
        </w:trPr>
        <w:tc>
          <w:tcPr>
            <w:tcW w:w="2313" w:type="dxa"/>
            <w:tcBorders>
              <w:top w:val="single" w:sz="4" w:space="0" w:color="BFBFBF"/>
              <w:left w:val="single" w:sz="4" w:space="0" w:color="BFBFBF"/>
              <w:bottom w:val="single" w:sz="4" w:space="0" w:color="BFBFBF"/>
              <w:right w:val="single" w:sz="4" w:space="0" w:color="BFBFBF"/>
            </w:tcBorders>
            <w:shd w:val="clear" w:color="auto" w:fill="1F4E79"/>
          </w:tcPr>
          <w:p w14:paraId="4421C3F2" w14:textId="77777777" w:rsidR="00F114E0" w:rsidRDefault="00000000">
            <w:pPr>
              <w:spacing w:before="20" w:after="20" w:line="240" w:lineRule="exact"/>
            </w:pPr>
            <w:r>
              <w:rPr>
                <w:b/>
                <w:bCs/>
                <w:color w:val="FFFFFF"/>
                <w:sz w:val="18"/>
                <w:szCs w:val="18"/>
              </w:rPr>
              <w:t>Especificación</w:t>
            </w:r>
          </w:p>
        </w:tc>
        <w:tc>
          <w:tcPr>
            <w:tcW w:w="7324" w:type="dxa"/>
            <w:tcBorders>
              <w:top w:val="single" w:sz="4" w:space="0" w:color="BFBFBF"/>
              <w:left w:val="single" w:sz="4" w:space="0" w:color="BFBFBF"/>
              <w:bottom w:val="single" w:sz="4" w:space="0" w:color="BFBFBF"/>
              <w:right w:val="single" w:sz="4" w:space="0" w:color="BFBFBF"/>
            </w:tcBorders>
            <w:shd w:val="clear" w:color="auto" w:fill="1F4E79"/>
          </w:tcPr>
          <w:p w14:paraId="5E66E11F" w14:textId="77777777" w:rsidR="00F114E0" w:rsidRDefault="00000000">
            <w:pPr>
              <w:spacing w:before="20" w:after="20" w:line="240" w:lineRule="exact"/>
            </w:pPr>
            <w:r>
              <w:rPr>
                <w:b/>
                <w:bCs/>
                <w:color w:val="FFFFFF"/>
                <w:sz w:val="18"/>
                <w:szCs w:val="18"/>
              </w:rPr>
              <w:t>Función</w:t>
            </w:r>
          </w:p>
        </w:tc>
      </w:tr>
      <w:tr w:rsidR="00F114E0" w14:paraId="66DF5CBC" w14:textId="77777777">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Pr>
          <w:p w14:paraId="7C4BD60D" w14:textId="77777777" w:rsidR="00F114E0" w:rsidRDefault="00000000">
            <w:pPr>
              <w:spacing w:before="20" w:after="20" w:line="240" w:lineRule="exact"/>
            </w:pPr>
            <w:r>
              <w:rPr>
                <w:b/>
                <w:bCs/>
                <w:sz w:val="18"/>
                <w:szCs w:val="18"/>
              </w:rPr>
              <w:lastRenderedPageBreak/>
              <w:t>Custom Elements</w:t>
            </w:r>
          </w:p>
        </w:tc>
        <w:tc>
          <w:tcPr>
            <w:tcW w:w="7324" w:type="dxa"/>
            <w:tcBorders>
              <w:top w:val="single" w:sz="4" w:space="0" w:color="BFBFBF"/>
              <w:left w:val="single" w:sz="4" w:space="0" w:color="BFBFBF"/>
              <w:bottom w:val="single" w:sz="4" w:space="0" w:color="BFBFBF"/>
              <w:right w:val="single" w:sz="4" w:space="0" w:color="BFBFBF"/>
            </w:tcBorders>
            <w:shd w:val="clear" w:color="auto" w:fill="FFFFFF"/>
          </w:tcPr>
          <w:p w14:paraId="045FB640" w14:textId="77777777" w:rsidR="00F114E0" w:rsidRDefault="00000000">
            <w:pPr>
              <w:spacing w:before="20" w:after="20" w:line="240" w:lineRule="exact"/>
            </w:pPr>
            <w:r>
              <w:rPr>
                <w:sz w:val="18"/>
                <w:szCs w:val="18"/>
              </w:rPr>
              <w:t xml:space="preserve">API de JavaScript para definir </w:t>
            </w:r>
            <w:r>
              <w:rPr>
                <w:b/>
                <w:bCs/>
                <w:sz w:val="18"/>
                <w:szCs w:val="18"/>
              </w:rPr>
              <w:t>etiquetas HTML propias</w:t>
            </w:r>
            <w:r>
              <w:rPr>
                <w:sz w:val="18"/>
                <w:szCs w:val="18"/>
              </w:rPr>
              <w:t xml:space="preserve"> (por ejemplo, &lt;sas-boton-cita&gt;) con su marcado, estilo y comportamiento. Pueden ser autónomos o extender un elemento nativo, como &lt;button&gt;</w:t>
            </w:r>
          </w:p>
        </w:tc>
      </w:tr>
      <w:tr w:rsidR="00F114E0" w14:paraId="5BF776CA" w14:textId="77777777">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2FB"/>
          </w:tcPr>
          <w:p w14:paraId="21F58DF0" w14:textId="77777777" w:rsidR="00F114E0" w:rsidRDefault="00000000">
            <w:pPr>
              <w:spacing w:before="20" w:after="20" w:line="240" w:lineRule="exact"/>
            </w:pPr>
            <w:r>
              <w:rPr>
                <w:b/>
                <w:bCs/>
                <w:sz w:val="18"/>
                <w:szCs w:val="18"/>
              </w:rPr>
              <w:t>Shadow DOM</w:t>
            </w:r>
          </w:p>
        </w:tc>
        <w:tc>
          <w:tcPr>
            <w:tcW w:w="7324" w:type="dxa"/>
            <w:tcBorders>
              <w:top w:val="single" w:sz="4" w:space="0" w:color="BFBFBF"/>
              <w:left w:val="single" w:sz="4" w:space="0" w:color="BFBFBF"/>
              <w:bottom w:val="single" w:sz="4" w:space="0" w:color="BFBFBF"/>
              <w:right w:val="single" w:sz="4" w:space="0" w:color="BFBFBF"/>
            </w:tcBorders>
            <w:shd w:val="clear" w:color="auto" w:fill="EAF2FB"/>
          </w:tcPr>
          <w:p w14:paraId="6452EA68" w14:textId="77777777" w:rsidR="00F114E0" w:rsidRDefault="00000000">
            <w:pPr>
              <w:spacing w:before="20" w:after="20" w:line="240" w:lineRule="exact"/>
            </w:pPr>
            <w:r>
              <w:rPr>
                <w:sz w:val="18"/>
                <w:szCs w:val="18"/>
              </w:rPr>
              <w:t xml:space="preserve">Adjunta al elemento un árbol DOM </w:t>
            </w:r>
            <w:r>
              <w:rPr>
                <w:b/>
                <w:bCs/>
                <w:sz w:val="18"/>
                <w:szCs w:val="18"/>
              </w:rPr>
              <w:t>oculto y encapsulado</w:t>
            </w:r>
            <w:r>
              <w:rPr>
                <w:sz w:val="18"/>
                <w:szCs w:val="18"/>
              </w:rPr>
              <w:t xml:space="preserve">, que se renderiza aparte, de modo que sus estilos y scripts </w:t>
            </w:r>
            <w:r>
              <w:rPr>
                <w:b/>
                <w:bCs/>
                <w:sz w:val="18"/>
                <w:szCs w:val="18"/>
              </w:rPr>
              <w:t>no interfieren</w:t>
            </w:r>
            <w:r>
              <w:rPr>
                <w:sz w:val="18"/>
                <w:szCs w:val="18"/>
              </w:rPr>
              <w:t xml:space="preserve"> con el resto de la página ni se ven afectados por ella. Modo </w:t>
            </w:r>
            <w:r>
              <w:rPr>
                <w:b/>
                <w:bCs/>
                <w:sz w:val="18"/>
                <w:szCs w:val="18"/>
              </w:rPr>
              <w:t>abierto</w:t>
            </w:r>
            <w:r>
              <w:rPr>
                <w:sz w:val="18"/>
                <w:szCs w:val="18"/>
              </w:rPr>
              <w:t xml:space="preserve"> (accesible desde JavaScript) o </w:t>
            </w:r>
            <w:r>
              <w:rPr>
                <w:b/>
                <w:bCs/>
                <w:sz w:val="18"/>
                <w:szCs w:val="18"/>
              </w:rPr>
              <w:t>cerrado</w:t>
            </w:r>
          </w:p>
        </w:tc>
      </w:tr>
      <w:tr w:rsidR="00F114E0" w14:paraId="706549B2" w14:textId="77777777">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FFFFFF"/>
          </w:tcPr>
          <w:p w14:paraId="3F950983" w14:textId="77777777" w:rsidR="00F114E0" w:rsidRDefault="00000000">
            <w:pPr>
              <w:spacing w:before="20" w:after="20" w:line="240" w:lineRule="exact"/>
            </w:pPr>
            <w:r>
              <w:rPr>
                <w:b/>
                <w:bCs/>
                <w:sz w:val="18"/>
                <w:szCs w:val="18"/>
              </w:rPr>
              <w:t>HTML Templates</w:t>
            </w:r>
          </w:p>
        </w:tc>
        <w:tc>
          <w:tcPr>
            <w:tcW w:w="7324" w:type="dxa"/>
            <w:tcBorders>
              <w:top w:val="single" w:sz="4" w:space="0" w:color="BFBFBF"/>
              <w:left w:val="single" w:sz="4" w:space="0" w:color="BFBFBF"/>
              <w:bottom w:val="single" w:sz="4" w:space="0" w:color="BFBFBF"/>
              <w:right w:val="single" w:sz="4" w:space="0" w:color="BFBFBF"/>
            </w:tcBorders>
            <w:shd w:val="clear" w:color="auto" w:fill="FFFFFF"/>
          </w:tcPr>
          <w:p w14:paraId="539AB02B" w14:textId="77777777" w:rsidR="00F114E0" w:rsidRDefault="00000000">
            <w:pPr>
              <w:spacing w:before="20" w:after="20" w:line="240" w:lineRule="exact"/>
            </w:pPr>
            <w:r>
              <w:rPr>
                <w:sz w:val="18"/>
                <w:szCs w:val="18"/>
              </w:rPr>
              <w:t>Elementos &lt;template&gt; y &lt;slot&gt;: plantillas de marcado que no se muestran al cargar la página y se clonan y reutilizan cuando se necesitan</w:t>
            </w:r>
          </w:p>
        </w:tc>
      </w:tr>
    </w:tbl>
    <w:p w14:paraId="78C916F7" w14:textId="77777777" w:rsidR="00F114E0" w:rsidRDefault="00F114E0">
      <w:pPr>
        <w:spacing w:after="60"/>
      </w:pPr>
    </w:p>
    <w:p w14:paraId="5582F1BF" w14:textId="77777777" w:rsidR="00F114E0" w:rsidRDefault="00000000">
      <w:pPr>
        <w:jc w:val="both"/>
      </w:pPr>
      <w:r>
        <w:t xml:space="preserve">El ciclo de vida de </w:t>
      </w:r>
      <w:proofErr w:type="gramStart"/>
      <w:r>
        <w:t>un Web</w:t>
      </w:r>
      <w:proofErr w:type="gramEnd"/>
      <w:r>
        <w:t xml:space="preserve"> Component tiene cuatro fases: </w:t>
      </w:r>
      <w:r>
        <w:rPr>
          <w:b/>
          <w:bCs/>
        </w:rPr>
        <w:t>creación</w:t>
      </w:r>
      <w:r>
        <w:t xml:space="preserve">, </w:t>
      </w:r>
      <w:r>
        <w:rPr>
          <w:b/>
          <w:bCs/>
        </w:rPr>
        <w:t>conexión</w:t>
      </w:r>
      <w:r>
        <w:t xml:space="preserve"> al DOM (connectedCallback), </w:t>
      </w:r>
      <w:r>
        <w:rPr>
          <w:b/>
          <w:bCs/>
        </w:rPr>
        <w:t>desconexión</w:t>
      </w:r>
      <w:r>
        <w:t xml:space="preserve"> (disconnectedCallback) y </w:t>
      </w:r>
      <w:r>
        <w:rPr>
          <w:b/>
          <w:bCs/>
        </w:rPr>
        <w:t>cambio de atributo</w:t>
      </w:r>
      <w:r>
        <w:t xml:space="preserve"> (attributeChangedCallback); existe además adoptedCallback, cuando el elemento se mueve a otro documento. Para comunicarse, el componente recibe información mediante </w:t>
      </w:r>
      <w:r>
        <w:rPr>
          <w:b/>
          <w:bCs/>
        </w:rPr>
        <w:t>atributos y propiedades</w:t>
      </w:r>
      <w:r>
        <w:t xml:space="preserve"> y la emite mediante </w:t>
      </w:r>
      <w:r>
        <w:rPr>
          <w:b/>
          <w:bCs/>
        </w:rPr>
        <w:t>eventos</w:t>
      </w:r>
      <w:r>
        <w:t xml:space="preserve">: el componente padre modifica los atributos del hijo, y el hijo genera eventos hacia el padre. Bibliotecas como </w:t>
      </w:r>
      <w:r>
        <w:rPr>
          <w:b/>
          <w:bCs/>
        </w:rPr>
        <w:t>Lit</w:t>
      </w:r>
      <w:r>
        <w:t xml:space="preserve"> simplifican su desarrollo.</w:t>
      </w:r>
    </w:p>
    <w:p w14:paraId="1B811B82" w14:textId="77777777" w:rsidR="00F114E0" w:rsidRDefault="00000000">
      <w:pPr>
        <w:pStyle w:val="Ttulo3"/>
      </w:pPr>
      <w:r>
        <w:t>9.6.2. Objetivos según la normativa del SAS</w:t>
      </w:r>
    </w:p>
    <w:p w14:paraId="43090C04" w14:textId="77777777" w:rsidR="00F114E0" w:rsidRDefault="00000000">
      <w:pPr>
        <w:jc w:val="both"/>
      </w:pPr>
      <w:r>
        <w:t xml:space="preserve">La norma «Web Components» de la STIC (versión 1.0.0; en vigor desde el 1 de junio de 2023 y de obligado cumplimiento desde septiembre de 2023) fija </w:t>
      </w:r>
      <w:r>
        <w:rPr>
          <w:b/>
          <w:bCs/>
        </w:rPr>
        <w:t>tres objetivos principales</w:t>
      </w:r>
      <w:r>
        <w:t>:</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2120"/>
        <w:gridCol w:w="7518"/>
      </w:tblGrid>
      <w:tr w:rsidR="00F114E0" w14:paraId="2CDAA6D8" w14:textId="77777777">
        <w:trPr>
          <w:cantSplit/>
          <w:tblHeader/>
        </w:trPr>
        <w:tc>
          <w:tcPr>
            <w:tcW w:w="2120" w:type="dxa"/>
            <w:tcBorders>
              <w:top w:val="single" w:sz="4" w:space="0" w:color="BFBFBF"/>
              <w:left w:val="single" w:sz="4" w:space="0" w:color="BFBFBF"/>
              <w:bottom w:val="single" w:sz="4" w:space="0" w:color="BFBFBF"/>
              <w:right w:val="single" w:sz="4" w:space="0" w:color="BFBFBF"/>
            </w:tcBorders>
            <w:shd w:val="clear" w:color="auto" w:fill="1F4E79"/>
          </w:tcPr>
          <w:p w14:paraId="4D1EBB5C" w14:textId="77777777" w:rsidR="00F114E0" w:rsidRDefault="00000000">
            <w:pPr>
              <w:spacing w:before="20" w:after="20" w:line="240" w:lineRule="exact"/>
            </w:pPr>
            <w:r>
              <w:rPr>
                <w:b/>
                <w:bCs/>
                <w:color w:val="FFFFFF"/>
                <w:sz w:val="18"/>
                <w:szCs w:val="18"/>
              </w:rPr>
              <w:t>Objetivo</w:t>
            </w:r>
          </w:p>
        </w:tc>
        <w:tc>
          <w:tcPr>
            <w:tcW w:w="7517" w:type="dxa"/>
            <w:tcBorders>
              <w:top w:val="single" w:sz="4" w:space="0" w:color="BFBFBF"/>
              <w:left w:val="single" w:sz="4" w:space="0" w:color="BFBFBF"/>
              <w:bottom w:val="single" w:sz="4" w:space="0" w:color="BFBFBF"/>
              <w:right w:val="single" w:sz="4" w:space="0" w:color="BFBFBF"/>
            </w:tcBorders>
            <w:shd w:val="clear" w:color="auto" w:fill="1F4E79"/>
          </w:tcPr>
          <w:p w14:paraId="2F06A452" w14:textId="77777777" w:rsidR="00F114E0" w:rsidRDefault="00000000">
            <w:pPr>
              <w:spacing w:before="20" w:after="20" w:line="240" w:lineRule="exact"/>
            </w:pPr>
            <w:r>
              <w:rPr>
                <w:b/>
                <w:bCs/>
                <w:color w:val="FFFFFF"/>
                <w:sz w:val="18"/>
                <w:szCs w:val="18"/>
              </w:rPr>
              <w:t>Explicación de la normativa del SAS</w:t>
            </w:r>
          </w:p>
        </w:tc>
      </w:tr>
      <w:tr w:rsidR="00F114E0" w14:paraId="18D56C54"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Pr>
          <w:p w14:paraId="5B3F8A21" w14:textId="77777777" w:rsidR="00F114E0" w:rsidRDefault="00000000">
            <w:pPr>
              <w:spacing w:before="20" w:after="20" w:line="240" w:lineRule="exact"/>
            </w:pPr>
            <w:r>
              <w:rPr>
                <w:b/>
                <w:bCs/>
                <w:sz w:val="18"/>
                <w:szCs w:val="18"/>
              </w:rPr>
              <w:t>Aislamiento</w:t>
            </w:r>
          </w:p>
        </w:tc>
        <w:tc>
          <w:tcPr>
            <w:tcW w:w="7517" w:type="dxa"/>
            <w:tcBorders>
              <w:top w:val="single" w:sz="4" w:space="0" w:color="BFBFBF"/>
              <w:left w:val="single" w:sz="4" w:space="0" w:color="BFBFBF"/>
              <w:bottom w:val="single" w:sz="4" w:space="0" w:color="BFBFBF"/>
              <w:right w:val="single" w:sz="4" w:space="0" w:color="BFBFBF"/>
            </w:tcBorders>
            <w:shd w:val="clear" w:color="auto" w:fill="FFFFFF"/>
          </w:tcPr>
          <w:p w14:paraId="2FA2EFC7" w14:textId="77777777" w:rsidR="00F114E0" w:rsidRDefault="00000000">
            <w:pPr>
              <w:spacing w:before="20" w:after="20" w:line="240" w:lineRule="exact"/>
            </w:pPr>
            <w:r>
              <w:rPr>
                <w:sz w:val="18"/>
                <w:szCs w:val="18"/>
              </w:rPr>
              <w:t>Elementos aislados del exterior, protegidos frente a comportamientos no deseados del contexto externo. Las piezas nuevas se pueden usar en una web sin afectar a las existentes</w:t>
            </w:r>
          </w:p>
        </w:tc>
      </w:tr>
      <w:tr w:rsidR="00F114E0" w14:paraId="42DEA45F"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EAF2FB"/>
          </w:tcPr>
          <w:p w14:paraId="4EA98D7C" w14:textId="77777777" w:rsidR="00F114E0" w:rsidRDefault="00000000">
            <w:pPr>
              <w:spacing w:before="20" w:after="20" w:line="240" w:lineRule="exact"/>
            </w:pPr>
            <w:r>
              <w:rPr>
                <w:b/>
                <w:bCs/>
                <w:sz w:val="18"/>
                <w:szCs w:val="18"/>
              </w:rPr>
              <w:t>Reutilización</w:t>
            </w:r>
          </w:p>
        </w:tc>
        <w:tc>
          <w:tcPr>
            <w:tcW w:w="7517" w:type="dxa"/>
            <w:tcBorders>
              <w:top w:val="single" w:sz="4" w:space="0" w:color="BFBFBF"/>
              <w:left w:val="single" w:sz="4" w:space="0" w:color="BFBFBF"/>
              <w:bottom w:val="single" w:sz="4" w:space="0" w:color="BFBFBF"/>
              <w:right w:val="single" w:sz="4" w:space="0" w:color="BFBFBF"/>
            </w:tcBorders>
            <w:shd w:val="clear" w:color="auto" w:fill="EAF2FB"/>
          </w:tcPr>
          <w:p w14:paraId="59A5A603" w14:textId="77777777" w:rsidR="00F114E0" w:rsidRDefault="00000000">
            <w:pPr>
              <w:spacing w:before="20" w:after="20" w:line="240" w:lineRule="exact"/>
            </w:pPr>
            <w:r>
              <w:rPr>
                <w:sz w:val="18"/>
                <w:szCs w:val="18"/>
              </w:rPr>
              <w:t>Al ser elementos aislados y con funcionalidad acotada, aumenta la capacidad de reutilización, con desarrollos más ágiles y mantenimientos más ligeros</w:t>
            </w:r>
          </w:p>
        </w:tc>
      </w:tr>
      <w:tr w:rsidR="00F114E0" w14:paraId="0749ABE0" w14:textId="77777777">
        <w:trPr>
          <w:cantSplit/>
        </w:trPr>
        <w:tc>
          <w:tcPr>
            <w:tcW w:w="2120" w:type="dxa"/>
            <w:tcBorders>
              <w:top w:val="single" w:sz="4" w:space="0" w:color="BFBFBF"/>
              <w:left w:val="single" w:sz="4" w:space="0" w:color="BFBFBF"/>
              <w:bottom w:val="single" w:sz="4" w:space="0" w:color="BFBFBF"/>
              <w:right w:val="single" w:sz="4" w:space="0" w:color="BFBFBF"/>
            </w:tcBorders>
            <w:shd w:val="clear" w:color="auto" w:fill="FFFFFF"/>
          </w:tcPr>
          <w:p w14:paraId="72549DD6" w14:textId="77777777" w:rsidR="00F114E0" w:rsidRDefault="00000000">
            <w:pPr>
              <w:spacing w:before="20" w:after="20" w:line="240" w:lineRule="exact"/>
            </w:pPr>
            <w:r>
              <w:rPr>
                <w:b/>
                <w:bCs/>
                <w:sz w:val="18"/>
                <w:szCs w:val="18"/>
              </w:rPr>
              <w:t>Interoperabilidad</w:t>
            </w:r>
          </w:p>
        </w:tc>
        <w:tc>
          <w:tcPr>
            <w:tcW w:w="7517" w:type="dxa"/>
            <w:tcBorders>
              <w:top w:val="single" w:sz="4" w:space="0" w:color="BFBFBF"/>
              <w:left w:val="single" w:sz="4" w:space="0" w:color="BFBFBF"/>
              <w:bottom w:val="single" w:sz="4" w:space="0" w:color="BFBFBF"/>
              <w:right w:val="single" w:sz="4" w:space="0" w:color="BFBFBF"/>
            </w:tcBorders>
            <w:shd w:val="clear" w:color="auto" w:fill="FFFFFF"/>
          </w:tcPr>
          <w:p w14:paraId="333805F7" w14:textId="77777777" w:rsidR="00F114E0" w:rsidRDefault="00000000">
            <w:pPr>
              <w:spacing w:before="20" w:after="20" w:line="240" w:lineRule="exact"/>
            </w:pPr>
            <w:r>
              <w:rPr>
                <w:sz w:val="18"/>
                <w:szCs w:val="18"/>
              </w:rPr>
              <w:t>Usan tecnologías abiertas y estándares web, por lo que no hay dependencia tecnológica: el componente se puede usar en aplicaciones hechas con distintos frameworks o bibliotecas</w:t>
            </w:r>
          </w:p>
        </w:tc>
      </w:tr>
    </w:tbl>
    <w:p w14:paraId="30536D5E" w14:textId="77777777" w:rsidR="00F114E0" w:rsidRDefault="00F114E0">
      <w:pPr>
        <w:spacing w:after="60"/>
      </w:pPr>
    </w:p>
    <w:p w14:paraId="0B978372" w14:textId="77777777" w:rsidR="00F114E0" w:rsidRDefault="00000000">
      <w:pPr>
        <w:jc w:val="both"/>
      </w:pPr>
      <w:r>
        <w:t xml:space="preserve">La norma añade </w:t>
      </w:r>
      <w:r>
        <w:rPr>
          <w:b/>
          <w:bCs/>
        </w:rPr>
        <w:t>pautas de categorización</w:t>
      </w:r>
      <w:r>
        <w:t xml:space="preserve"> basadas en el modelo atómico (los átomos funcionales ya son Web Components; la lógica de negocio aparece a nivel de </w:t>
      </w:r>
      <w:r>
        <w:rPr>
          <w:b/>
          <w:bCs/>
        </w:rPr>
        <w:t>organismo</w:t>
      </w:r>
      <w:r>
        <w:t xml:space="preserve">; la página gestiona eventos, navegación y estado global) y </w:t>
      </w:r>
      <w:r>
        <w:rPr>
          <w:b/>
          <w:bCs/>
        </w:rPr>
        <w:t>pautas de nomenclatura</w:t>
      </w:r>
      <w:r>
        <w:t xml:space="preserve"> para el nombre del custom element: </w:t>
      </w:r>
      <w:r>
        <w:rPr>
          <w:b/>
          <w:bCs/>
        </w:rPr>
        <w:t>al menos dos palabras</w:t>
      </w:r>
      <w:r>
        <w:t xml:space="preserve">, </w:t>
      </w:r>
      <w:r>
        <w:rPr>
          <w:b/>
          <w:bCs/>
        </w:rPr>
        <w:t>separadas por guion</w:t>
      </w:r>
      <w:r>
        <w:t xml:space="preserve">, </w:t>
      </w:r>
      <w:r>
        <w:rPr>
          <w:b/>
          <w:bCs/>
        </w:rPr>
        <w:t>en minúsculas</w:t>
      </w:r>
      <w:r>
        <w:t xml:space="preserve"> y </w:t>
      </w:r>
      <w:r>
        <w:rPr>
          <w:b/>
          <w:bCs/>
        </w:rPr>
        <w:t>único</w:t>
      </w:r>
      <w:r>
        <w:t>.</w:t>
      </w:r>
    </w:p>
    <w:tbl>
      <w:tblPr>
        <w:tblW w:w="9638" w:type="dxa"/>
        <w:tblLayout w:type="fixed"/>
        <w:tblCellMar>
          <w:top w:w="100" w:type="dxa"/>
          <w:left w:w="160" w:type="dxa"/>
          <w:bottom w:w="60" w:type="dxa"/>
          <w:right w:w="160" w:type="dxa"/>
        </w:tblCellMar>
        <w:tblLook w:val="0000" w:firstRow="0" w:lastRow="0" w:firstColumn="0" w:lastColumn="0" w:noHBand="0" w:noVBand="0"/>
      </w:tblPr>
      <w:tblGrid>
        <w:gridCol w:w="9638"/>
      </w:tblGrid>
      <w:tr w:rsidR="00F114E0" w14:paraId="7ACAAEF1" w14:textId="77777777">
        <w:trPr>
          <w:cantSplit/>
        </w:trPr>
        <w:tc>
          <w:tcPr>
            <w:tcW w:w="9638" w:type="dxa"/>
            <w:tcBorders>
              <w:left w:val="single" w:sz="24" w:space="0" w:color="C55A11"/>
            </w:tcBorders>
            <w:shd w:val="clear" w:color="auto" w:fill="FFF4E5"/>
          </w:tcPr>
          <w:p w14:paraId="4E9A6D27" w14:textId="77777777" w:rsidR="00F114E0" w:rsidRDefault="00000000">
            <w:pPr>
              <w:keepNext/>
              <w:spacing w:after="60"/>
            </w:pPr>
            <w:r>
              <w:rPr>
                <w:b/>
                <w:bCs/>
                <w:color w:val="C55A11"/>
              </w:rPr>
              <w:t>Pregunta anulada sobre Web Components</w:t>
            </w:r>
          </w:p>
          <w:p w14:paraId="155A489D" w14:textId="77777777" w:rsidR="00F114E0" w:rsidRDefault="00000000">
            <w:pPr>
              <w:pStyle w:val="Prrafodelista"/>
              <w:numPr>
                <w:ilvl w:val="0"/>
                <w:numId w:val="1"/>
              </w:numPr>
              <w:spacing w:after="30"/>
            </w:pPr>
            <w:r>
              <w:rPr>
                <w:sz w:val="19"/>
                <w:szCs w:val="19"/>
              </w:rPr>
              <w:t xml:space="preserve">Se preguntó qué objetivo </w:t>
            </w:r>
            <w:r>
              <w:rPr>
                <w:b/>
                <w:bCs/>
                <w:sz w:val="19"/>
                <w:szCs w:val="19"/>
              </w:rPr>
              <w:t>no</w:t>
            </w:r>
            <w:r>
              <w:rPr>
                <w:sz w:val="19"/>
                <w:szCs w:val="19"/>
              </w:rPr>
              <w:t xml:space="preserve"> se consigue con Web Components, entre aislamiento, facilidad de uso, interoperabilidad y reutilización. La norma del SAS solo enumera </w:t>
            </w:r>
            <w:r>
              <w:rPr>
                <w:b/>
                <w:bCs/>
                <w:sz w:val="19"/>
                <w:szCs w:val="19"/>
              </w:rPr>
              <w:t>aislamiento, reutilización e interoperabilidad</w:t>
            </w:r>
            <w:r>
              <w:rPr>
                <w:sz w:val="19"/>
                <w:szCs w:val="19"/>
              </w:rPr>
              <w:t>, por lo que la respuesta buscada era, previsiblemente, «</w:t>
            </w:r>
            <w:r>
              <w:rPr>
                <w:b/>
                <w:bCs/>
                <w:sz w:val="19"/>
                <w:szCs w:val="19"/>
              </w:rPr>
              <w:t>facilidad de uso</w:t>
            </w:r>
            <w:r>
              <w:rPr>
                <w:sz w:val="19"/>
                <w:szCs w:val="19"/>
              </w:rPr>
              <w:t>».</w:t>
            </w:r>
          </w:p>
          <w:p w14:paraId="43A06189" w14:textId="77777777" w:rsidR="00F114E0" w:rsidRDefault="00000000">
            <w:pPr>
              <w:pStyle w:val="Prrafodelista"/>
              <w:numPr>
                <w:ilvl w:val="0"/>
                <w:numId w:val="1"/>
              </w:numPr>
              <w:spacing w:after="30"/>
            </w:pPr>
            <w:r>
              <w:rPr>
                <w:sz w:val="19"/>
                <w:szCs w:val="19"/>
              </w:rPr>
              <w:t xml:space="preserve">La pregunta se anuló, probablemente porque la facilidad de uso también puede considerarse un efecto de los Web Components (basta con insertar una etiqueta HTML y la norma habla de desarrollos «más ágiles»). Hay que retener los </w:t>
            </w:r>
            <w:r>
              <w:rPr>
                <w:b/>
                <w:bCs/>
                <w:sz w:val="19"/>
                <w:szCs w:val="19"/>
              </w:rPr>
              <w:t>tres objetivos de la norma</w:t>
            </w:r>
            <w:r>
              <w:rPr>
                <w:sz w:val="19"/>
                <w:szCs w:val="19"/>
              </w:rPr>
              <w:t xml:space="preserve"> y tener presente que el </w:t>
            </w:r>
            <w:r>
              <w:rPr>
                <w:b/>
                <w:bCs/>
                <w:sz w:val="19"/>
                <w:szCs w:val="19"/>
              </w:rPr>
              <w:t>encapsulamiento</w:t>
            </w:r>
            <w:r>
              <w:rPr>
                <w:sz w:val="19"/>
                <w:szCs w:val="19"/>
              </w:rPr>
              <w:t xml:space="preserve"> es la característica técnica (Shadow DOM) que hace posible el aislamiento.</w:t>
            </w:r>
          </w:p>
        </w:tc>
      </w:tr>
    </w:tbl>
    <w:p w14:paraId="4CA63C26" w14:textId="77777777" w:rsidR="00F114E0" w:rsidRDefault="00F114E0">
      <w:pPr>
        <w:spacing w:after="60"/>
      </w:pPr>
    </w:p>
    <w:p w14:paraId="205E6D86" w14:textId="77777777" w:rsidR="00F114E0" w:rsidRDefault="00000000">
      <w:pPr>
        <w:pStyle w:val="Ttulo2"/>
      </w:pPr>
      <w:bookmarkStart w:id="53" w:name="__RefHeading___Toc3599_3032809061"/>
      <w:bookmarkEnd w:id="53"/>
      <w:r>
        <w:t>9.7. Atomic Design</w:t>
      </w:r>
    </w:p>
    <w:p w14:paraId="619C80D9" w14:textId="77777777" w:rsidR="00F114E0" w:rsidRDefault="00000000">
      <w:pPr>
        <w:jc w:val="both"/>
      </w:pPr>
      <w:r>
        <w:rPr>
          <w:b/>
          <w:bCs/>
        </w:rPr>
        <w:t>Atomic Design</w:t>
      </w:r>
      <w:r>
        <w:t xml:space="preserve"> (diseño atómico) es una metodología creada por </w:t>
      </w:r>
      <w:r>
        <w:rPr>
          <w:b/>
          <w:bCs/>
        </w:rPr>
        <w:t>Brad Frost</w:t>
      </w:r>
      <w:r>
        <w:t xml:space="preserve"> (artículo de 2013 y libro de 2016) para construir </w:t>
      </w:r>
      <w:r>
        <w:rPr>
          <w:b/>
          <w:bCs/>
        </w:rPr>
        <w:t>sistemas de diseño</w:t>
      </w:r>
      <w:r>
        <w:t xml:space="preserve"> de interfaces a partir de componentes reutilizables. Toma como metáfora la química y organiza la interfaz en </w:t>
      </w:r>
      <w:r>
        <w:rPr>
          <w:b/>
          <w:bCs/>
        </w:rPr>
        <w:t>cinco niveles jerárquicos</w:t>
      </w:r>
      <w:r>
        <w:t>:</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1542"/>
        <w:gridCol w:w="5203"/>
        <w:gridCol w:w="2893"/>
      </w:tblGrid>
      <w:tr w:rsidR="00F114E0" w14:paraId="28DA9571" w14:textId="77777777">
        <w:trPr>
          <w:cantSplit/>
          <w:tblHeader/>
        </w:trPr>
        <w:tc>
          <w:tcPr>
            <w:tcW w:w="1542" w:type="dxa"/>
            <w:tcBorders>
              <w:top w:val="single" w:sz="4" w:space="0" w:color="BFBFBF"/>
              <w:left w:val="single" w:sz="4" w:space="0" w:color="BFBFBF"/>
              <w:bottom w:val="single" w:sz="4" w:space="0" w:color="BFBFBF"/>
              <w:right w:val="single" w:sz="4" w:space="0" w:color="BFBFBF"/>
            </w:tcBorders>
            <w:shd w:val="clear" w:color="auto" w:fill="1F4E79"/>
          </w:tcPr>
          <w:p w14:paraId="4C07F67F" w14:textId="77777777" w:rsidR="00F114E0" w:rsidRDefault="00000000">
            <w:pPr>
              <w:spacing w:before="20" w:after="20" w:line="240" w:lineRule="exact"/>
            </w:pPr>
            <w:r>
              <w:rPr>
                <w:b/>
                <w:bCs/>
                <w:color w:val="FFFFFF"/>
                <w:sz w:val="18"/>
                <w:szCs w:val="18"/>
              </w:rPr>
              <w:t>Nivel</w:t>
            </w:r>
          </w:p>
        </w:tc>
        <w:tc>
          <w:tcPr>
            <w:tcW w:w="5203" w:type="dxa"/>
            <w:tcBorders>
              <w:top w:val="single" w:sz="4" w:space="0" w:color="BFBFBF"/>
              <w:left w:val="single" w:sz="4" w:space="0" w:color="BFBFBF"/>
              <w:bottom w:val="single" w:sz="4" w:space="0" w:color="BFBFBF"/>
              <w:right w:val="single" w:sz="4" w:space="0" w:color="BFBFBF"/>
            </w:tcBorders>
            <w:shd w:val="clear" w:color="auto" w:fill="1F4E79"/>
          </w:tcPr>
          <w:p w14:paraId="68885507" w14:textId="77777777" w:rsidR="00F114E0" w:rsidRDefault="00000000">
            <w:pPr>
              <w:spacing w:before="20" w:after="20" w:line="240" w:lineRule="exact"/>
            </w:pPr>
            <w:r>
              <w:rPr>
                <w:b/>
                <w:bCs/>
                <w:color w:val="FFFFFF"/>
                <w:sz w:val="18"/>
                <w:szCs w:val="18"/>
              </w:rPr>
              <w:t>Descripción</w:t>
            </w:r>
          </w:p>
        </w:tc>
        <w:tc>
          <w:tcPr>
            <w:tcW w:w="2893" w:type="dxa"/>
            <w:tcBorders>
              <w:top w:val="single" w:sz="4" w:space="0" w:color="BFBFBF"/>
              <w:left w:val="single" w:sz="4" w:space="0" w:color="BFBFBF"/>
              <w:bottom w:val="single" w:sz="4" w:space="0" w:color="BFBFBF"/>
              <w:right w:val="single" w:sz="4" w:space="0" w:color="BFBFBF"/>
            </w:tcBorders>
            <w:shd w:val="clear" w:color="auto" w:fill="1F4E79"/>
          </w:tcPr>
          <w:p w14:paraId="5132E727" w14:textId="77777777" w:rsidR="00F114E0" w:rsidRDefault="00000000">
            <w:pPr>
              <w:spacing w:before="20" w:after="20" w:line="240" w:lineRule="exact"/>
            </w:pPr>
            <w:r>
              <w:rPr>
                <w:b/>
                <w:bCs/>
                <w:color w:val="FFFFFF"/>
                <w:sz w:val="18"/>
                <w:szCs w:val="18"/>
              </w:rPr>
              <w:t>Ejemplo</w:t>
            </w:r>
          </w:p>
        </w:tc>
      </w:tr>
      <w:tr w:rsidR="00F114E0" w14:paraId="23C55324"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Pr>
          <w:p w14:paraId="64A3D475" w14:textId="77777777" w:rsidR="00F114E0" w:rsidRDefault="00000000">
            <w:pPr>
              <w:spacing w:before="20" w:after="20" w:line="240" w:lineRule="exact"/>
            </w:pPr>
            <w:r>
              <w:rPr>
                <w:b/>
                <w:bCs/>
                <w:sz w:val="18"/>
                <w:szCs w:val="18"/>
              </w:rPr>
              <w:t>Átomos</w:t>
            </w:r>
          </w:p>
        </w:tc>
        <w:tc>
          <w:tcPr>
            <w:tcW w:w="5203" w:type="dxa"/>
            <w:tcBorders>
              <w:top w:val="single" w:sz="4" w:space="0" w:color="BFBFBF"/>
              <w:left w:val="single" w:sz="4" w:space="0" w:color="BFBFBF"/>
              <w:bottom w:val="single" w:sz="4" w:space="0" w:color="BFBFBF"/>
              <w:right w:val="single" w:sz="4" w:space="0" w:color="BFBFBF"/>
            </w:tcBorders>
            <w:shd w:val="clear" w:color="auto" w:fill="FFFFFF"/>
          </w:tcPr>
          <w:p w14:paraId="7C1A867C" w14:textId="77777777" w:rsidR="00F114E0" w:rsidRDefault="00000000">
            <w:pPr>
              <w:spacing w:before="20" w:after="20" w:line="240" w:lineRule="exact"/>
            </w:pPr>
            <w:r>
              <w:rPr>
                <w:sz w:val="18"/>
                <w:szCs w:val="18"/>
              </w:rPr>
              <w:t xml:space="preserve">Unidad mínima e </w:t>
            </w:r>
            <w:r>
              <w:rPr>
                <w:b/>
                <w:bCs/>
                <w:sz w:val="18"/>
                <w:szCs w:val="18"/>
              </w:rPr>
              <w:t>indivisible</w:t>
            </w:r>
            <w:r>
              <w:rPr>
                <w:sz w:val="18"/>
                <w:szCs w:val="18"/>
              </w:rPr>
              <w:t>. Puede tener funcionalidad básica, pero no tiene utilidad por sí sola. También son átomos propiedades como colores, tipografías o animaciones</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Pr>
          <w:p w14:paraId="20A63829" w14:textId="77777777" w:rsidR="00F114E0" w:rsidRDefault="00000000">
            <w:pPr>
              <w:spacing w:before="20" w:after="20" w:line="240" w:lineRule="exact"/>
            </w:pPr>
            <w:r>
              <w:rPr>
                <w:sz w:val="18"/>
                <w:szCs w:val="18"/>
              </w:rPr>
              <w:t>Botón, etiqueta, campo de texto, icono</w:t>
            </w:r>
          </w:p>
        </w:tc>
      </w:tr>
      <w:tr w:rsidR="00F114E0" w14:paraId="51AD6078"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EAF2FB"/>
          </w:tcPr>
          <w:p w14:paraId="6413422D" w14:textId="77777777" w:rsidR="00F114E0" w:rsidRDefault="00000000">
            <w:pPr>
              <w:spacing w:before="20" w:after="20" w:line="240" w:lineRule="exact"/>
            </w:pPr>
            <w:r>
              <w:rPr>
                <w:b/>
                <w:bCs/>
                <w:sz w:val="18"/>
                <w:szCs w:val="18"/>
              </w:rPr>
              <w:lastRenderedPageBreak/>
              <w:t>Moléculas</w:t>
            </w:r>
          </w:p>
        </w:tc>
        <w:tc>
          <w:tcPr>
            <w:tcW w:w="5203" w:type="dxa"/>
            <w:tcBorders>
              <w:top w:val="single" w:sz="4" w:space="0" w:color="BFBFBF"/>
              <w:left w:val="single" w:sz="4" w:space="0" w:color="BFBFBF"/>
              <w:bottom w:val="single" w:sz="4" w:space="0" w:color="BFBFBF"/>
              <w:right w:val="single" w:sz="4" w:space="0" w:color="BFBFBF"/>
            </w:tcBorders>
            <w:shd w:val="clear" w:color="auto" w:fill="EAF2FB"/>
          </w:tcPr>
          <w:p w14:paraId="51DE97BB" w14:textId="77777777" w:rsidR="00F114E0" w:rsidRDefault="00000000">
            <w:pPr>
              <w:spacing w:before="20" w:after="20" w:line="240" w:lineRule="exact"/>
            </w:pPr>
            <w:r>
              <w:rPr>
                <w:sz w:val="18"/>
                <w:szCs w:val="18"/>
              </w:rPr>
              <w:t xml:space="preserve">Combinación coherente de átomos con un </w:t>
            </w:r>
            <w:r>
              <w:rPr>
                <w:b/>
                <w:bCs/>
                <w:sz w:val="18"/>
                <w:szCs w:val="18"/>
              </w:rPr>
              <w:t>propósito simple</w:t>
            </w:r>
            <w:r>
              <w:rPr>
                <w:sz w:val="18"/>
                <w:szCs w:val="18"/>
              </w:rPr>
              <w:t xml:space="preserve"> y concreto</w:t>
            </w:r>
          </w:p>
        </w:tc>
        <w:tc>
          <w:tcPr>
            <w:tcW w:w="2893" w:type="dxa"/>
            <w:tcBorders>
              <w:top w:val="single" w:sz="4" w:space="0" w:color="BFBFBF"/>
              <w:left w:val="single" w:sz="4" w:space="0" w:color="BFBFBF"/>
              <w:bottom w:val="single" w:sz="4" w:space="0" w:color="BFBFBF"/>
              <w:right w:val="single" w:sz="4" w:space="0" w:color="BFBFBF"/>
            </w:tcBorders>
            <w:shd w:val="clear" w:color="auto" w:fill="EAF2FB"/>
          </w:tcPr>
          <w:p w14:paraId="636FC38A" w14:textId="77777777" w:rsidR="00F114E0" w:rsidRDefault="00000000">
            <w:pPr>
              <w:spacing w:before="20" w:after="20" w:line="240" w:lineRule="exact"/>
            </w:pPr>
            <w:r>
              <w:rPr>
                <w:sz w:val="18"/>
                <w:szCs w:val="18"/>
              </w:rPr>
              <w:t>Campo de búsqueda (etiqueta + campo + botón)</w:t>
            </w:r>
          </w:p>
        </w:tc>
      </w:tr>
      <w:tr w:rsidR="00F114E0" w14:paraId="4845DA5D"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Pr>
          <w:p w14:paraId="035AC58C" w14:textId="77777777" w:rsidR="00F114E0" w:rsidRDefault="00000000">
            <w:pPr>
              <w:spacing w:before="20" w:after="20" w:line="240" w:lineRule="exact"/>
            </w:pPr>
            <w:r>
              <w:rPr>
                <w:b/>
                <w:bCs/>
                <w:sz w:val="18"/>
                <w:szCs w:val="18"/>
              </w:rPr>
              <w:t>Organismos</w:t>
            </w:r>
          </w:p>
        </w:tc>
        <w:tc>
          <w:tcPr>
            <w:tcW w:w="5203" w:type="dxa"/>
            <w:tcBorders>
              <w:top w:val="single" w:sz="4" w:space="0" w:color="BFBFBF"/>
              <w:left w:val="single" w:sz="4" w:space="0" w:color="BFBFBF"/>
              <w:bottom w:val="single" w:sz="4" w:space="0" w:color="BFBFBF"/>
              <w:right w:val="single" w:sz="4" w:space="0" w:color="BFBFBF"/>
            </w:tcBorders>
            <w:shd w:val="clear" w:color="auto" w:fill="FFFFFF"/>
          </w:tcPr>
          <w:p w14:paraId="4C593931" w14:textId="77777777" w:rsidR="00F114E0" w:rsidRDefault="00000000">
            <w:pPr>
              <w:spacing w:before="20" w:after="20" w:line="240" w:lineRule="exact"/>
            </w:pPr>
            <w:r>
              <w:rPr>
                <w:sz w:val="18"/>
                <w:szCs w:val="18"/>
              </w:rPr>
              <w:t xml:space="preserve">Componentes complejos formados por moléculas, átomos u otros organismos. Forman </w:t>
            </w:r>
            <w:r>
              <w:rPr>
                <w:b/>
                <w:bCs/>
                <w:sz w:val="18"/>
                <w:szCs w:val="18"/>
              </w:rPr>
              <w:t>secciones independientes</w:t>
            </w:r>
            <w:r>
              <w:rPr>
                <w:sz w:val="18"/>
                <w:szCs w:val="18"/>
              </w:rPr>
              <w:t xml:space="preserve"> de la interfaz</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Pr>
          <w:p w14:paraId="15F3E286" w14:textId="77777777" w:rsidR="00F114E0" w:rsidRDefault="00000000">
            <w:pPr>
              <w:spacing w:before="20" w:after="20" w:line="240" w:lineRule="exact"/>
            </w:pPr>
            <w:r>
              <w:rPr>
                <w:sz w:val="18"/>
                <w:szCs w:val="18"/>
              </w:rPr>
              <w:t>Cabecera, menú lateral, listado de pacientes</w:t>
            </w:r>
          </w:p>
        </w:tc>
      </w:tr>
      <w:tr w:rsidR="00F114E0" w14:paraId="27088AFB"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EAF2FB"/>
          </w:tcPr>
          <w:p w14:paraId="3AD6F7A7" w14:textId="77777777" w:rsidR="00F114E0" w:rsidRDefault="00000000">
            <w:pPr>
              <w:spacing w:before="20" w:after="20" w:line="240" w:lineRule="exact"/>
            </w:pPr>
            <w:r>
              <w:rPr>
                <w:b/>
                <w:bCs/>
                <w:sz w:val="18"/>
                <w:szCs w:val="18"/>
              </w:rPr>
              <w:t>Plantillas</w:t>
            </w:r>
          </w:p>
        </w:tc>
        <w:tc>
          <w:tcPr>
            <w:tcW w:w="5203" w:type="dxa"/>
            <w:tcBorders>
              <w:top w:val="single" w:sz="4" w:space="0" w:color="BFBFBF"/>
              <w:left w:val="single" w:sz="4" w:space="0" w:color="BFBFBF"/>
              <w:bottom w:val="single" w:sz="4" w:space="0" w:color="BFBFBF"/>
              <w:right w:val="single" w:sz="4" w:space="0" w:color="BFBFBF"/>
            </w:tcBorders>
            <w:shd w:val="clear" w:color="auto" w:fill="EAF2FB"/>
          </w:tcPr>
          <w:p w14:paraId="63E7A1A6" w14:textId="77777777" w:rsidR="00F114E0" w:rsidRDefault="00000000">
            <w:pPr>
              <w:spacing w:before="20" w:after="20" w:line="240" w:lineRule="exact"/>
            </w:pPr>
            <w:r>
              <w:rPr>
                <w:sz w:val="18"/>
                <w:szCs w:val="18"/>
              </w:rPr>
              <w:t xml:space="preserve">Distribución de organismos en una página: </w:t>
            </w:r>
            <w:r>
              <w:rPr>
                <w:b/>
                <w:bCs/>
                <w:sz w:val="18"/>
                <w:szCs w:val="18"/>
              </w:rPr>
              <w:t>estructura sin contenido real</w:t>
            </w:r>
            <w:r>
              <w:rPr>
                <w:sz w:val="18"/>
                <w:szCs w:val="18"/>
              </w:rPr>
              <w:t>. Aquí se abandona el símil químico</w:t>
            </w:r>
          </w:p>
        </w:tc>
        <w:tc>
          <w:tcPr>
            <w:tcW w:w="2893" w:type="dxa"/>
            <w:tcBorders>
              <w:top w:val="single" w:sz="4" w:space="0" w:color="BFBFBF"/>
              <w:left w:val="single" w:sz="4" w:space="0" w:color="BFBFBF"/>
              <w:bottom w:val="single" w:sz="4" w:space="0" w:color="BFBFBF"/>
              <w:right w:val="single" w:sz="4" w:space="0" w:color="BFBFBF"/>
            </w:tcBorders>
            <w:shd w:val="clear" w:color="auto" w:fill="EAF2FB"/>
          </w:tcPr>
          <w:p w14:paraId="4831514B" w14:textId="77777777" w:rsidR="00F114E0" w:rsidRDefault="00000000">
            <w:pPr>
              <w:spacing w:before="20" w:after="20" w:line="240" w:lineRule="exact"/>
            </w:pPr>
            <w:r>
              <w:rPr>
                <w:sz w:val="18"/>
                <w:szCs w:val="18"/>
              </w:rPr>
              <w:t>Maqueta de la pantalla de consulta</w:t>
            </w:r>
          </w:p>
        </w:tc>
      </w:tr>
      <w:tr w:rsidR="00F114E0" w14:paraId="6AFA649B" w14:textId="77777777">
        <w:trPr>
          <w:cantSplit/>
        </w:trPr>
        <w:tc>
          <w:tcPr>
            <w:tcW w:w="1542" w:type="dxa"/>
            <w:tcBorders>
              <w:top w:val="single" w:sz="4" w:space="0" w:color="BFBFBF"/>
              <w:left w:val="single" w:sz="4" w:space="0" w:color="BFBFBF"/>
              <w:bottom w:val="single" w:sz="4" w:space="0" w:color="BFBFBF"/>
              <w:right w:val="single" w:sz="4" w:space="0" w:color="BFBFBF"/>
            </w:tcBorders>
            <w:shd w:val="clear" w:color="auto" w:fill="FFFFFF"/>
          </w:tcPr>
          <w:p w14:paraId="0DC885C5" w14:textId="77777777" w:rsidR="00F114E0" w:rsidRDefault="00000000">
            <w:pPr>
              <w:spacing w:before="20" w:after="20" w:line="240" w:lineRule="exact"/>
            </w:pPr>
            <w:r>
              <w:rPr>
                <w:b/>
                <w:bCs/>
                <w:sz w:val="18"/>
                <w:szCs w:val="18"/>
              </w:rPr>
              <w:t>Páginas</w:t>
            </w:r>
          </w:p>
        </w:tc>
        <w:tc>
          <w:tcPr>
            <w:tcW w:w="5203" w:type="dxa"/>
            <w:tcBorders>
              <w:top w:val="single" w:sz="4" w:space="0" w:color="BFBFBF"/>
              <w:left w:val="single" w:sz="4" w:space="0" w:color="BFBFBF"/>
              <w:bottom w:val="single" w:sz="4" w:space="0" w:color="BFBFBF"/>
              <w:right w:val="single" w:sz="4" w:space="0" w:color="BFBFBF"/>
            </w:tcBorders>
            <w:shd w:val="clear" w:color="auto" w:fill="FFFFFF"/>
          </w:tcPr>
          <w:p w14:paraId="60C08E16" w14:textId="77777777" w:rsidR="00F114E0" w:rsidRDefault="00000000">
            <w:pPr>
              <w:spacing w:before="20" w:after="20" w:line="240" w:lineRule="exact"/>
            </w:pPr>
            <w:r>
              <w:rPr>
                <w:sz w:val="18"/>
                <w:szCs w:val="18"/>
              </w:rPr>
              <w:t xml:space="preserve">Plantillas con </w:t>
            </w:r>
            <w:r>
              <w:rPr>
                <w:b/>
                <w:bCs/>
                <w:sz w:val="18"/>
                <w:szCs w:val="18"/>
              </w:rPr>
              <w:t>contenido real</w:t>
            </w:r>
            <w:r>
              <w:rPr>
                <w:sz w:val="18"/>
                <w:szCs w:val="18"/>
              </w:rPr>
              <w:t>. Es lo que ve el usuario</w:t>
            </w:r>
          </w:p>
        </w:tc>
        <w:tc>
          <w:tcPr>
            <w:tcW w:w="2893" w:type="dxa"/>
            <w:tcBorders>
              <w:top w:val="single" w:sz="4" w:space="0" w:color="BFBFBF"/>
              <w:left w:val="single" w:sz="4" w:space="0" w:color="BFBFBF"/>
              <w:bottom w:val="single" w:sz="4" w:space="0" w:color="BFBFBF"/>
              <w:right w:val="single" w:sz="4" w:space="0" w:color="BFBFBF"/>
            </w:tcBorders>
            <w:shd w:val="clear" w:color="auto" w:fill="FFFFFF"/>
          </w:tcPr>
          <w:p w14:paraId="5617D2AF" w14:textId="77777777" w:rsidR="00F114E0" w:rsidRDefault="00000000">
            <w:pPr>
              <w:spacing w:before="20" w:after="20" w:line="240" w:lineRule="exact"/>
            </w:pPr>
            <w:r>
              <w:rPr>
                <w:sz w:val="18"/>
                <w:szCs w:val="18"/>
              </w:rPr>
              <w:t>Pantalla con los datos de un paciente concreto</w:t>
            </w:r>
          </w:p>
        </w:tc>
      </w:tr>
    </w:tbl>
    <w:p w14:paraId="22F270C4" w14:textId="77777777" w:rsidR="00F114E0" w:rsidRDefault="00F114E0">
      <w:pPr>
        <w:spacing w:after="60"/>
      </w:pPr>
    </w:p>
    <w:p w14:paraId="49DCDCC1" w14:textId="77777777" w:rsidR="00F114E0" w:rsidRDefault="00000000">
      <w:pPr>
        <w:jc w:val="both"/>
      </w:pPr>
      <w:r>
        <w:t xml:space="preserve">Ventajas: diseños </w:t>
      </w:r>
      <w:r>
        <w:rPr>
          <w:b/>
          <w:bCs/>
        </w:rPr>
        <w:t>consistentes y reutilizables</w:t>
      </w:r>
      <w:r>
        <w:t xml:space="preserve">, librerías de componentes más fáciles de </w:t>
      </w:r>
      <w:r>
        <w:rPr>
          <w:b/>
          <w:bCs/>
        </w:rPr>
        <w:t>documentar y distribuir</w:t>
      </w:r>
      <w:r>
        <w:t xml:space="preserve">, y </w:t>
      </w:r>
      <w:r>
        <w:rPr>
          <w:b/>
          <w:bCs/>
        </w:rPr>
        <w:t>mejora continua</w:t>
      </w:r>
      <w:r>
        <w:t>, ya que actualizar un átomo actualiza todos los elementos que lo usan.</w:t>
      </w:r>
    </w:p>
    <w:tbl>
      <w:tblPr>
        <w:tblW w:w="9638" w:type="dxa"/>
        <w:tblLayout w:type="fixed"/>
        <w:tblCellMar>
          <w:top w:w="100" w:type="dxa"/>
          <w:left w:w="160" w:type="dxa"/>
          <w:bottom w:w="60" w:type="dxa"/>
          <w:right w:w="160" w:type="dxa"/>
        </w:tblCellMar>
        <w:tblLook w:val="0000" w:firstRow="0" w:lastRow="0" w:firstColumn="0" w:lastColumn="0" w:noHBand="0" w:noVBand="0"/>
      </w:tblPr>
      <w:tblGrid>
        <w:gridCol w:w="9638"/>
      </w:tblGrid>
      <w:tr w:rsidR="00F114E0" w14:paraId="5D2AA0FD" w14:textId="77777777">
        <w:trPr>
          <w:cantSplit/>
        </w:trPr>
        <w:tc>
          <w:tcPr>
            <w:tcW w:w="9638" w:type="dxa"/>
            <w:tcBorders>
              <w:left w:val="single" w:sz="24" w:space="0" w:color="548235"/>
            </w:tcBorders>
            <w:shd w:val="clear" w:color="auto" w:fill="EEF6EA"/>
          </w:tcPr>
          <w:p w14:paraId="390DB1E1" w14:textId="77777777" w:rsidR="00F114E0" w:rsidRDefault="00000000">
            <w:pPr>
              <w:keepNext/>
              <w:spacing w:after="60"/>
            </w:pPr>
            <w:r>
              <w:rPr>
                <w:b/>
                <w:bCs/>
                <w:color w:val="548235"/>
              </w:rPr>
              <w:t>Atomic Web Design en el SAS</w:t>
            </w:r>
          </w:p>
          <w:p w14:paraId="5D6DCF71" w14:textId="77777777" w:rsidR="00F114E0" w:rsidRDefault="00000000">
            <w:pPr>
              <w:pStyle w:val="Prrafodelista"/>
              <w:numPr>
                <w:ilvl w:val="0"/>
                <w:numId w:val="1"/>
              </w:numPr>
              <w:spacing w:after="30"/>
            </w:pPr>
            <w:r>
              <w:rPr>
                <w:sz w:val="19"/>
                <w:szCs w:val="19"/>
              </w:rPr>
              <w:t xml:space="preserve">Las Áreas de Gobierno Tecnológico han aprobado la </w:t>
            </w:r>
            <w:r>
              <w:rPr>
                <w:b/>
                <w:bCs/>
                <w:sz w:val="19"/>
                <w:szCs w:val="19"/>
              </w:rPr>
              <w:t>normativa front «Normas de diseño estructural»</w:t>
            </w:r>
            <w:r>
              <w:rPr>
                <w:sz w:val="19"/>
                <w:szCs w:val="19"/>
              </w:rPr>
              <w:t xml:space="preserve"> y la guía </w:t>
            </w:r>
            <w:r>
              <w:rPr>
                <w:b/>
                <w:bCs/>
                <w:sz w:val="19"/>
                <w:szCs w:val="19"/>
              </w:rPr>
              <w:t>«Paradigma Atomic Web Design»</w:t>
            </w:r>
            <w:r>
              <w:rPr>
                <w:sz w:val="19"/>
                <w:szCs w:val="19"/>
              </w:rPr>
              <w:t xml:space="preserve"> (versión 1.0.0; en vigor desde el 1 de junio de 2023; obligatorias desde septiembre de 2023). Es el </w:t>
            </w:r>
            <w:r>
              <w:rPr>
                <w:b/>
                <w:bCs/>
                <w:sz w:val="19"/>
                <w:szCs w:val="19"/>
              </w:rPr>
              <w:t>paradigma recomendado</w:t>
            </w:r>
            <w:r>
              <w:rPr>
                <w:sz w:val="19"/>
                <w:szCs w:val="19"/>
              </w:rPr>
              <w:t xml:space="preserve"> para diseñar los componentes de interfaz.</w:t>
            </w:r>
          </w:p>
          <w:p w14:paraId="58BBFF8F" w14:textId="77777777" w:rsidR="00F114E0" w:rsidRDefault="00000000">
            <w:pPr>
              <w:pStyle w:val="Prrafodelista"/>
              <w:numPr>
                <w:ilvl w:val="0"/>
                <w:numId w:val="1"/>
              </w:numPr>
              <w:spacing w:after="30"/>
            </w:pPr>
            <w:r>
              <w:rPr>
                <w:sz w:val="19"/>
                <w:szCs w:val="19"/>
              </w:rPr>
              <w:t xml:space="preserve">Sus pautas definen átomo (elemento abstracto e indivisible), molécula, organismo (estructural o de negocio), plantilla, página y </w:t>
            </w:r>
            <w:r>
              <w:rPr>
                <w:b/>
                <w:bCs/>
                <w:sz w:val="19"/>
                <w:szCs w:val="19"/>
              </w:rPr>
              <w:t>mapa de componentes</w:t>
            </w:r>
            <w:r>
              <w:rPr>
                <w:sz w:val="19"/>
                <w:szCs w:val="19"/>
              </w:rPr>
              <w:t>.</w:t>
            </w:r>
          </w:p>
          <w:p w14:paraId="3F48052A" w14:textId="77777777" w:rsidR="00F114E0" w:rsidRDefault="00000000">
            <w:pPr>
              <w:pStyle w:val="Prrafodelista"/>
              <w:numPr>
                <w:ilvl w:val="0"/>
                <w:numId w:val="1"/>
              </w:numPr>
              <w:spacing w:after="30"/>
            </w:pPr>
            <w:r>
              <w:rPr>
                <w:sz w:val="19"/>
                <w:szCs w:val="19"/>
              </w:rPr>
              <w:t xml:space="preserve">La normativa front se completa con las normas de </w:t>
            </w:r>
            <w:r>
              <w:rPr>
                <w:b/>
                <w:bCs/>
                <w:sz w:val="19"/>
                <w:szCs w:val="19"/>
              </w:rPr>
              <w:t>Web Components</w:t>
            </w:r>
            <w:r>
              <w:rPr>
                <w:sz w:val="19"/>
                <w:szCs w:val="19"/>
              </w:rPr>
              <w:t xml:space="preserve">, los «dominios» de </w:t>
            </w:r>
            <w:r>
              <w:rPr>
                <w:b/>
                <w:bCs/>
                <w:sz w:val="19"/>
                <w:szCs w:val="19"/>
              </w:rPr>
              <w:t>theming</w:t>
            </w:r>
            <w:r>
              <w:rPr>
                <w:sz w:val="19"/>
                <w:szCs w:val="19"/>
              </w:rPr>
              <w:t xml:space="preserve"> (color, tipografías, estados y formas), guías para documentar componentes, el modelo </w:t>
            </w:r>
            <w:r>
              <w:rPr>
                <w:b/>
                <w:bCs/>
                <w:sz w:val="19"/>
                <w:szCs w:val="19"/>
              </w:rPr>
              <w:t>MVVM</w:t>
            </w:r>
            <w:r>
              <w:rPr>
                <w:sz w:val="19"/>
                <w:szCs w:val="19"/>
              </w:rPr>
              <w:t xml:space="preserve"> y el </w:t>
            </w:r>
            <w:r>
              <w:rPr>
                <w:b/>
                <w:bCs/>
                <w:sz w:val="19"/>
                <w:szCs w:val="19"/>
              </w:rPr>
              <w:t>scaffolding</w:t>
            </w:r>
            <w:r>
              <w:rPr>
                <w:sz w:val="19"/>
                <w:szCs w:val="19"/>
              </w:rPr>
              <w:t xml:space="preserve"> de la STIC. Además existe un espacio de </w:t>
            </w:r>
            <w:r>
              <w:rPr>
                <w:b/>
                <w:bCs/>
                <w:sz w:val="19"/>
                <w:szCs w:val="19"/>
              </w:rPr>
              <w:t>sistema de diseño</w:t>
            </w:r>
            <w:r>
              <w:rPr>
                <w:sz w:val="19"/>
                <w:szCs w:val="19"/>
              </w:rPr>
              <w:t xml:space="preserve"> con las pautas que deben seguir los diseños de las aplicaciones del SAS.</w:t>
            </w:r>
          </w:p>
          <w:p w14:paraId="48FAEB88" w14:textId="77777777" w:rsidR="00F114E0" w:rsidRDefault="00000000">
            <w:pPr>
              <w:pStyle w:val="Prrafodelista"/>
              <w:numPr>
                <w:ilvl w:val="0"/>
                <w:numId w:val="1"/>
              </w:numPr>
              <w:spacing w:after="30"/>
            </w:pPr>
            <w:r>
              <w:rPr>
                <w:sz w:val="19"/>
                <w:szCs w:val="19"/>
              </w:rPr>
              <w:t xml:space="preserve">Distractores habituales: </w:t>
            </w:r>
            <w:r>
              <w:rPr>
                <w:b/>
                <w:bCs/>
                <w:sz w:val="19"/>
                <w:szCs w:val="19"/>
              </w:rPr>
              <w:t>Material Design</w:t>
            </w:r>
            <w:r>
              <w:rPr>
                <w:sz w:val="19"/>
                <w:szCs w:val="19"/>
              </w:rPr>
              <w:t xml:space="preserve"> es el sistema de diseño de Google; </w:t>
            </w:r>
            <w:r>
              <w:rPr>
                <w:b/>
                <w:bCs/>
                <w:sz w:val="19"/>
                <w:szCs w:val="19"/>
              </w:rPr>
              <w:t>Bootstrap</w:t>
            </w:r>
            <w:r>
              <w:rPr>
                <w:sz w:val="19"/>
                <w:szCs w:val="19"/>
              </w:rPr>
              <w:t xml:space="preserve"> es un framework CSS; </w:t>
            </w:r>
            <w:r>
              <w:rPr>
                <w:b/>
                <w:bCs/>
                <w:sz w:val="19"/>
                <w:szCs w:val="19"/>
              </w:rPr>
              <w:t>Lean</w:t>
            </w:r>
            <w:r>
              <w:rPr>
                <w:sz w:val="19"/>
                <w:szCs w:val="19"/>
              </w:rPr>
              <w:t xml:space="preserve"> es una filosofía de gestión (Tema 41). Ninguno es el paradigma de diseño de componentes que recomienda el SAS.</w:t>
            </w:r>
          </w:p>
        </w:tc>
      </w:tr>
    </w:tbl>
    <w:p w14:paraId="476EE8EB" w14:textId="77777777" w:rsidR="00F114E0" w:rsidRDefault="00F114E0">
      <w:pPr>
        <w:spacing w:after="60"/>
      </w:pPr>
    </w:p>
    <w:p w14:paraId="04EA6581" w14:textId="77777777" w:rsidR="00F114E0" w:rsidRDefault="00000000">
      <w:pPr>
        <w:pStyle w:val="Ttulo2"/>
      </w:pPr>
      <w:bookmarkStart w:id="54" w:name="__RefHeading___Toc3601_3032809061"/>
      <w:bookmarkEnd w:id="54"/>
      <w:r>
        <w:t>9.8. La reutilización en el SAS</w:t>
      </w:r>
    </w:p>
    <w:p w14:paraId="2F44A915" w14:textId="77777777" w:rsidR="00F114E0" w:rsidRDefault="00000000">
      <w:pPr>
        <w:pStyle w:val="Prrafodelista"/>
        <w:numPr>
          <w:ilvl w:val="0"/>
          <w:numId w:val="1"/>
        </w:numPr>
        <w:spacing w:after="40"/>
      </w:pPr>
      <w:r>
        <w:rPr>
          <w:b/>
          <w:bCs/>
        </w:rPr>
        <w:t>Catálogo de componentes web transversal</w:t>
      </w:r>
      <w:r>
        <w:t xml:space="preserve">: biblioteca corporativa de Web Components (paquetes </w:t>
      </w:r>
      <w:r>
        <w:rPr>
          <w:b/>
          <w:bCs/>
        </w:rPr>
        <w:t>@sas/wc-stic-…</w:t>
      </w:r>
      <w:r>
        <w:t xml:space="preserve">, como tablas, selectores, filtros o carga de ficheros), publicada en los repositorios de la STIC y documentada en el </w:t>
      </w:r>
      <w:r>
        <w:rPr>
          <w:b/>
          <w:bCs/>
        </w:rPr>
        <w:t>Storybook del SAS</w:t>
      </w:r>
      <w:r>
        <w:t xml:space="preserve">, accesible desde la red corporativa. Tiene versiones frecuentes: a fecha de elaboración del tema, la última publicada es la </w:t>
      </w:r>
      <w:r>
        <w:rPr>
          <w:b/>
          <w:bCs/>
        </w:rPr>
        <w:t>1.76.0</w:t>
      </w:r>
      <w:r>
        <w:t xml:space="preserve"> (abril de 2026). Las dudas se canalizan a través de la lista del Área de Arquitectura.</w:t>
      </w:r>
    </w:p>
    <w:p w14:paraId="78174C57" w14:textId="77777777" w:rsidR="00F114E0" w:rsidRDefault="00000000">
      <w:pPr>
        <w:pStyle w:val="Prrafodelista"/>
        <w:numPr>
          <w:ilvl w:val="0"/>
          <w:numId w:val="1"/>
        </w:numPr>
        <w:spacing w:after="40"/>
      </w:pPr>
      <w:r>
        <w:rPr>
          <w:b/>
          <w:bCs/>
        </w:rPr>
        <w:t>Microfrontends</w:t>
      </w:r>
      <w:r>
        <w:t xml:space="preserve">: el SAS ha publicado normativa para dividir la interfaz en módulos autónomos que distintos equipos desarrollan, despliegan y </w:t>
      </w:r>
      <w:r>
        <w:rPr>
          <w:b/>
          <w:bCs/>
        </w:rPr>
        <w:t>reutilizan</w:t>
      </w:r>
      <w:r>
        <w:t xml:space="preserve"> en varias aplicaciones. Se articulan con Atomic Web Design: los átomos, moléculas y organismos se empaquetan y se ensamblan en plantillas y páginas.</w:t>
      </w:r>
    </w:p>
    <w:p w14:paraId="30D88AE9" w14:textId="77777777" w:rsidR="00F114E0" w:rsidRDefault="00000000">
      <w:pPr>
        <w:pStyle w:val="Prrafodelista"/>
        <w:numPr>
          <w:ilvl w:val="0"/>
          <w:numId w:val="1"/>
        </w:numPr>
        <w:spacing w:after="40"/>
      </w:pPr>
      <w:r>
        <w:rPr>
          <w:b/>
          <w:bCs/>
        </w:rPr>
        <w:t>Componentes y servicios corporativos</w:t>
      </w:r>
      <w:r>
        <w:t xml:space="preserve"> para back-end, como los componentes Java y .NET de auditoría o de integración con </w:t>
      </w:r>
      <w:r>
        <w:rPr>
          <w:b/>
          <w:bCs/>
        </w:rPr>
        <w:t>BDU</w:t>
      </w:r>
      <w:r>
        <w:t xml:space="preserve"> (Base de Datos de Usuarios), </w:t>
      </w:r>
      <w:r>
        <w:rPr>
          <w:b/>
          <w:bCs/>
        </w:rPr>
        <w:t>Estructura</w:t>
      </w:r>
      <w:r>
        <w:t xml:space="preserve"> y otros sistemas transversales, y las </w:t>
      </w:r>
      <w:r>
        <w:rPr>
          <w:b/>
          <w:bCs/>
        </w:rPr>
        <w:t>arquitecturas tecnológicas de referencia</w:t>
      </w:r>
      <w:r>
        <w:t xml:space="preserve"> (Java EE, .NET, microservicios).</w:t>
      </w:r>
    </w:p>
    <w:p w14:paraId="7E55D64C" w14:textId="77777777" w:rsidR="00F114E0" w:rsidRDefault="00000000">
      <w:pPr>
        <w:pStyle w:val="Prrafodelista"/>
        <w:numPr>
          <w:ilvl w:val="0"/>
          <w:numId w:val="1"/>
        </w:numPr>
        <w:spacing w:after="40"/>
      </w:pPr>
      <w:r>
        <w:t xml:space="preserve">En las pruebas automatizadas también se reutiliza: la OCA ofrece una </w:t>
      </w:r>
      <w:r>
        <w:rPr>
          <w:b/>
          <w:bCs/>
        </w:rPr>
        <w:t>librería de utilidades</w:t>
      </w:r>
      <w:r>
        <w:t xml:space="preserve"> común, y el patrón Page Object obliga a crear objetos reutilizables para los componentes visuales que se repiten.</w:t>
      </w:r>
    </w:p>
    <w:p w14:paraId="3E0B10A7" w14:textId="77777777" w:rsidR="00F114E0" w:rsidRDefault="00000000">
      <w:pPr>
        <w:pStyle w:val="Ttulo2"/>
      </w:pPr>
      <w:bookmarkStart w:id="55" w:name="__RefHeading___Toc3603_3032809061"/>
      <w:bookmarkEnd w:id="55"/>
      <w:r>
        <w:t>9.9. Marco normativo de la reutilización en las Administraciones</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3275"/>
        <w:gridCol w:w="6363"/>
      </w:tblGrid>
      <w:tr w:rsidR="00F114E0" w14:paraId="46887A03" w14:textId="77777777">
        <w:trPr>
          <w:cantSplit/>
          <w:tblHeader/>
        </w:trPr>
        <w:tc>
          <w:tcPr>
            <w:tcW w:w="3275" w:type="dxa"/>
            <w:tcBorders>
              <w:top w:val="single" w:sz="4" w:space="0" w:color="BFBFBF"/>
              <w:left w:val="single" w:sz="4" w:space="0" w:color="BFBFBF"/>
              <w:bottom w:val="single" w:sz="4" w:space="0" w:color="BFBFBF"/>
              <w:right w:val="single" w:sz="4" w:space="0" w:color="BFBFBF"/>
            </w:tcBorders>
            <w:shd w:val="clear" w:color="auto" w:fill="1F4E79"/>
          </w:tcPr>
          <w:p w14:paraId="498AB800" w14:textId="77777777" w:rsidR="00F114E0" w:rsidRDefault="00000000">
            <w:pPr>
              <w:spacing w:before="20" w:after="20" w:line="240" w:lineRule="exact"/>
            </w:pPr>
            <w:r>
              <w:rPr>
                <w:b/>
                <w:bCs/>
                <w:color w:val="FFFFFF"/>
                <w:sz w:val="18"/>
                <w:szCs w:val="18"/>
              </w:rPr>
              <w:t>Norma</w:t>
            </w:r>
          </w:p>
        </w:tc>
        <w:tc>
          <w:tcPr>
            <w:tcW w:w="6362" w:type="dxa"/>
            <w:tcBorders>
              <w:top w:val="single" w:sz="4" w:space="0" w:color="BFBFBF"/>
              <w:left w:val="single" w:sz="4" w:space="0" w:color="BFBFBF"/>
              <w:bottom w:val="single" w:sz="4" w:space="0" w:color="BFBFBF"/>
              <w:right w:val="single" w:sz="4" w:space="0" w:color="BFBFBF"/>
            </w:tcBorders>
            <w:shd w:val="clear" w:color="auto" w:fill="1F4E79"/>
          </w:tcPr>
          <w:p w14:paraId="69C1AFF7" w14:textId="77777777" w:rsidR="00F114E0" w:rsidRDefault="00000000">
            <w:pPr>
              <w:spacing w:before="20" w:after="20" w:line="240" w:lineRule="exact"/>
            </w:pPr>
            <w:r>
              <w:rPr>
                <w:b/>
                <w:bCs/>
                <w:color w:val="FFFFFF"/>
                <w:sz w:val="18"/>
                <w:szCs w:val="18"/>
              </w:rPr>
              <w:t>Contenido</w:t>
            </w:r>
          </w:p>
        </w:tc>
      </w:tr>
      <w:tr w:rsidR="00F114E0" w14:paraId="0EAEF814" w14:textId="77777777">
        <w:trPr>
          <w:cantSplit/>
        </w:trPr>
        <w:tc>
          <w:tcPr>
            <w:tcW w:w="3275" w:type="dxa"/>
            <w:tcBorders>
              <w:top w:val="single" w:sz="4" w:space="0" w:color="BFBFBF"/>
              <w:left w:val="single" w:sz="4" w:space="0" w:color="BFBFBF"/>
              <w:bottom w:val="single" w:sz="4" w:space="0" w:color="BFBFBF"/>
              <w:right w:val="single" w:sz="4" w:space="0" w:color="BFBFBF"/>
            </w:tcBorders>
            <w:shd w:val="clear" w:color="auto" w:fill="FFFFFF"/>
          </w:tcPr>
          <w:p w14:paraId="7CBD926A" w14:textId="77777777" w:rsidR="00F114E0" w:rsidRDefault="00000000">
            <w:pPr>
              <w:spacing w:before="20" w:after="20" w:line="240" w:lineRule="exact"/>
            </w:pPr>
            <w:r>
              <w:rPr>
                <w:b/>
                <w:bCs/>
                <w:sz w:val="18"/>
                <w:szCs w:val="18"/>
              </w:rPr>
              <w:t>Ley 40/2015, de Régimen Jurídico del Sector Público, art. 157</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Pr>
          <w:p w14:paraId="0FA6D7BC" w14:textId="77777777" w:rsidR="00F114E0" w:rsidRDefault="00000000">
            <w:pPr>
              <w:spacing w:before="20" w:after="20" w:line="240" w:lineRule="exact"/>
            </w:pPr>
            <w:r>
              <w:rPr>
                <w:sz w:val="18"/>
                <w:szCs w:val="18"/>
              </w:rPr>
              <w:t xml:space="preserve">Las Administraciones ponen a disposición de las demás las aplicaciones de las que son titulares; pueden declararlas de fuentes abiertas. </w:t>
            </w:r>
            <w:r>
              <w:rPr>
                <w:b/>
                <w:bCs/>
                <w:sz w:val="18"/>
                <w:szCs w:val="18"/>
              </w:rPr>
              <w:t>Antes de adquirir, desarrollar o mantener una aplicación deben consultar el directorio general de aplicaciones</w:t>
            </w:r>
            <w:r>
              <w:rPr>
                <w:sz w:val="18"/>
                <w:szCs w:val="18"/>
              </w:rPr>
              <w:t xml:space="preserve"> y, si existe una solución reutilizable, </w:t>
            </w:r>
            <w:r>
              <w:rPr>
                <w:b/>
                <w:bCs/>
                <w:sz w:val="18"/>
                <w:szCs w:val="18"/>
              </w:rPr>
              <w:t>están obligadas a usarla</w:t>
            </w:r>
            <w:r>
              <w:rPr>
                <w:sz w:val="18"/>
                <w:szCs w:val="18"/>
              </w:rPr>
              <w:t>, salvo que justifiquen lo contrario en términos de eficiencia</w:t>
            </w:r>
          </w:p>
        </w:tc>
      </w:tr>
      <w:tr w:rsidR="00F114E0" w14:paraId="55F98A2B" w14:textId="77777777">
        <w:trPr>
          <w:cantSplit/>
        </w:trPr>
        <w:tc>
          <w:tcPr>
            <w:tcW w:w="3275" w:type="dxa"/>
            <w:tcBorders>
              <w:top w:val="single" w:sz="4" w:space="0" w:color="BFBFBF"/>
              <w:left w:val="single" w:sz="4" w:space="0" w:color="BFBFBF"/>
              <w:bottom w:val="single" w:sz="4" w:space="0" w:color="BFBFBF"/>
              <w:right w:val="single" w:sz="4" w:space="0" w:color="BFBFBF"/>
            </w:tcBorders>
            <w:shd w:val="clear" w:color="auto" w:fill="EAF2FB"/>
          </w:tcPr>
          <w:p w14:paraId="696FD441" w14:textId="77777777" w:rsidR="00F114E0" w:rsidRDefault="00000000">
            <w:pPr>
              <w:spacing w:before="20" w:after="20" w:line="240" w:lineRule="exact"/>
            </w:pPr>
            <w:r>
              <w:rPr>
                <w:b/>
                <w:bCs/>
                <w:sz w:val="18"/>
                <w:szCs w:val="18"/>
              </w:rPr>
              <w:lastRenderedPageBreak/>
              <w:t>Ley 40/2015, art. 158</w:t>
            </w:r>
          </w:p>
        </w:tc>
        <w:tc>
          <w:tcPr>
            <w:tcW w:w="6362" w:type="dxa"/>
            <w:tcBorders>
              <w:top w:val="single" w:sz="4" w:space="0" w:color="BFBFBF"/>
              <w:left w:val="single" w:sz="4" w:space="0" w:color="BFBFBF"/>
              <w:bottom w:val="single" w:sz="4" w:space="0" w:color="BFBFBF"/>
              <w:right w:val="single" w:sz="4" w:space="0" w:color="BFBFBF"/>
            </w:tcBorders>
            <w:shd w:val="clear" w:color="auto" w:fill="EAF2FB"/>
          </w:tcPr>
          <w:p w14:paraId="022EBC46" w14:textId="77777777" w:rsidR="00F114E0" w:rsidRDefault="00000000">
            <w:pPr>
              <w:spacing w:before="20" w:after="20" w:line="240" w:lineRule="exact"/>
            </w:pPr>
            <w:r>
              <w:rPr>
                <w:sz w:val="18"/>
                <w:szCs w:val="18"/>
              </w:rPr>
              <w:t xml:space="preserve">Transferencia de tecnología: directorios actualizados de aplicaciones para su libre reutilización; el </w:t>
            </w:r>
            <w:r>
              <w:rPr>
                <w:b/>
                <w:bCs/>
                <w:sz w:val="18"/>
                <w:szCs w:val="18"/>
              </w:rPr>
              <w:t>Centro de Transferencia de Tecnología (CTT)</w:t>
            </w:r>
            <w:r>
              <w:rPr>
                <w:sz w:val="18"/>
                <w:szCs w:val="18"/>
              </w:rPr>
              <w:t xml:space="preserve"> de la Administración General del Estado</w:t>
            </w:r>
          </w:p>
        </w:tc>
      </w:tr>
      <w:tr w:rsidR="00F114E0" w14:paraId="0C0FD852" w14:textId="77777777">
        <w:trPr>
          <w:cantSplit/>
        </w:trPr>
        <w:tc>
          <w:tcPr>
            <w:tcW w:w="3275" w:type="dxa"/>
            <w:tcBorders>
              <w:top w:val="single" w:sz="4" w:space="0" w:color="BFBFBF"/>
              <w:left w:val="single" w:sz="4" w:space="0" w:color="BFBFBF"/>
              <w:bottom w:val="single" w:sz="4" w:space="0" w:color="BFBFBF"/>
              <w:right w:val="single" w:sz="4" w:space="0" w:color="BFBFBF"/>
            </w:tcBorders>
            <w:shd w:val="clear" w:color="auto" w:fill="FFFFFF"/>
          </w:tcPr>
          <w:p w14:paraId="61366B10" w14:textId="77777777" w:rsidR="00F114E0" w:rsidRDefault="00000000">
            <w:pPr>
              <w:spacing w:before="20" w:after="20" w:line="240" w:lineRule="exact"/>
            </w:pPr>
            <w:r>
              <w:rPr>
                <w:b/>
                <w:bCs/>
                <w:sz w:val="18"/>
                <w:szCs w:val="18"/>
              </w:rPr>
              <w:t>Real Decreto 4/2010, Esquema Nacional de Interoperabilidad, arts. 16 y 17</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Pr>
          <w:p w14:paraId="7FB634AD" w14:textId="77777777" w:rsidR="00F114E0" w:rsidRDefault="00000000">
            <w:pPr>
              <w:spacing w:before="20" w:after="20" w:line="240" w:lineRule="exact"/>
            </w:pPr>
            <w:r>
              <w:rPr>
                <w:sz w:val="18"/>
                <w:szCs w:val="18"/>
              </w:rPr>
              <w:t xml:space="preserve">Condiciones de licenciamiento de las aplicaciones reutilizables (licencia </w:t>
            </w:r>
            <w:r>
              <w:rPr>
                <w:b/>
                <w:bCs/>
                <w:sz w:val="18"/>
                <w:szCs w:val="18"/>
              </w:rPr>
              <w:t>EUPL</w:t>
            </w:r>
            <w:r>
              <w:rPr>
                <w:sz w:val="18"/>
                <w:szCs w:val="18"/>
              </w:rPr>
              <w:t xml:space="preserve"> u otras que garanticen la reutilización) y directorios de aplicaciones reutilizables</w:t>
            </w:r>
          </w:p>
        </w:tc>
      </w:tr>
      <w:tr w:rsidR="00F114E0" w14:paraId="176FDC86" w14:textId="77777777">
        <w:trPr>
          <w:cantSplit/>
        </w:trPr>
        <w:tc>
          <w:tcPr>
            <w:tcW w:w="3275" w:type="dxa"/>
            <w:tcBorders>
              <w:top w:val="single" w:sz="4" w:space="0" w:color="BFBFBF"/>
              <w:left w:val="single" w:sz="4" w:space="0" w:color="BFBFBF"/>
              <w:bottom w:val="single" w:sz="4" w:space="0" w:color="BFBFBF"/>
              <w:right w:val="single" w:sz="4" w:space="0" w:color="BFBFBF"/>
            </w:tcBorders>
            <w:shd w:val="clear" w:color="auto" w:fill="EAF2FB"/>
          </w:tcPr>
          <w:p w14:paraId="56EA84D9" w14:textId="77777777" w:rsidR="00F114E0" w:rsidRDefault="00000000">
            <w:pPr>
              <w:spacing w:before="20" w:after="20" w:line="240" w:lineRule="exact"/>
            </w:pPr>
            <w:r>
              <w:rPr>
                <w:b/>
                <w:bCs/>
                <w:sz w:val="18"/>
                <w:szCs w:val="18"/>
              </w:rPr>
              <w:t>Orden de 21 de febrero de 2005 (Junta de Andalucía)</w:t>
            </w:r>
          </w:p>
        </w:tc>
        <w:tc>
          <w:tcPr>
            <w:tcW w:w="6362" w:type="dxa"/>
            <w:tcBorders>
              <w:top w:val="single" w:sz="4" w:space="0" w:color="BFBFBF"/>
              <w:left w:val="single" w:sz="4" w:space="0" w:color="BFBFBF"/>
              <w:bottom w:val="single" w:sz="4" w:space="0" w:color="BFBFBF"/>
              <w:right w:val="single" w:sz="4" w:space="0" w:color="BFBFBF"/>
            </w:tcBorders>
            <w:shd w:val="clear" w:color="auto" w:fill="EAF2FB"/>
          </w:tcPr>
          <w:p w14:paraId="7DF76879" w14:textId="77777777" w:rsidR="00F114E0" w:rsidRDefault="00000000">
            <w:pPr>
              <w:spacing w:before="20" w:after="20" w:line="240" w:lineRule="exact"/>
            </w:pPr>
            <w:r>
              <w:rPr>
                <w:sz w:val="18"/>
                <w:szCs w:val="18"/>
              </w:rPr>
              <w:t xml:space="preserve">Disponibilidad pública del código fuente de los programas de la Administración de la Junta como </w:t>
            </w:r>
            <w:r>
              <w:rPr>
                <w:b/>
                <w:bCs/>
                <w:sz w:val="18"/>
                <w:szCs w:val="18"/>
              </w:rPr>
              <w:t>software libre</w:t>
            </w:r>
            <w:r>
              <w:rPr>
                <w:sz w:val="18"/>
                <w:szCs w:val="18"/>
              </w:rPr>
              <w:t xml:space="preserve">. Hoy se publica en el </w:t>
            </w:r>
            <w:r>
              <w:rPr>
                <w:b/>
                <w:bCs/>
                <w:sz w:val="18"/>
                <w:szCs w:val="18"/>
              </w:rPr>
              <w:t>Portal de Desarrollo de Servicios Digitales</w:t>
            </w:r>
            <w:r>
              <w:rPr>
                <w:sz w:val="18"/>
                <w:szCs w:val="18"/>
              </w:rPr>
              <w:t xml:space="preserve"> de la Junta (Tema 54)</w:t>
            </w:r>
          </w:p>
        </w:tc>
      </w:tr>
      <w:tr w:rsidR="00F114E0" w14:paraId="3C1D3B63" w14:textId="77777777">
        <w:trPr>
          <w:cantSplit/>
        </w:trPr>
        <w:tc>
          <w:tcPr>
            <w:tcW w:w="3275" w:type="dxa"/>
            <w:tcBorders>
              <w:top w:val="single" w:sz="4" w:space="0" w:color="BFBFBF"/>
              <w:left w:val="single" w:sz="4" w:space="0" w:color="BFBFBF"/>
              <w:bottom w:val="single" w:sz="4" w:space="0" w:color="BFBFBF"/>
              <w:right w:val="single" w:sz="4" w:space="0" w:color="BFBFBF"/>
            </w:tcBorders>
            <w:shd w:val="clear" w:color="auto" w:fill="FFFFFF"/>
          </w:tcPr>
          <w:p w14:paraId="396BD02E" w14:textId="77777777" w:rsidR="00F114E0" w:rsidRDefault="00000000">
            <w:pPr>
              <w:spacing w:before="20" w:after="20" w:line="240" w:lineRule="exact"/>
            </w:pPr>
            <w:r>
              <w:rPr>
                <w:b/>
                <w:bCs/>
                <w:sz w:val="18"/>
                <w:szCs w:val="18"/>
              </w:rPr>
              <w:t>Real Decreto 311/2022, ENS, mp.sw.</w:t>
            </w:r>
            <w:proofErr w:type="gramStart"/>
            <w:r>
              <w:rPr>
                <w:b/>
                <w:bCs/>
                <w:sz w:val="18"/>
                <w:szCs w:val="18"/>
              </w:rPr>
              <w:t>1.r</w:t>
            </w:r>
            <w:proofErr w:type="gramEnd"/>
            <w:r>
              <w:rPr>
                <w:b/>
                <w:bCs/>
                <w:sz w:val="18"/>
                <w:szCs w:val="18"/>
              </w:rPr>
              <w:t>5</w:t>
            </w:r>
          </w:p>
        </w:tc>
        <w:tc>
          <w:tcPr>
            <w:tcW w:w="6362" w:type="dxa"/>
            <w:tcBorders>
              <w:top w:val="single" w:sz="4" w:space="0" w:color="BFBFBF"/>
              <w:left w:val="single" w:sz="4" w:space="0" w:color="BFBFBF"/>
              <w:bottom w:val="single" w:sz="4" w:space="0" w:color="BFBFBF"/>
              <w:right w:val="single" w:sz="4" w:space="0" w:color="BFBFBF"/>
            </w:tcBorders>
            <w:shd w:val="clear" w:color="auto" w:fill="FFFFFF"/>
          </w:tcPr>
          <w:p w14:paraId="781E43D5" w14:textId="77777777" w:rsidR="00F114E0" w:rsidRDefault="00000000">
            <w:pPr>
              <w:spacing w:before="20" w:after="20" w:line="240" w:lineRule="exact"/>
            </w:pPr>
            <w:r>
              <w:rPr>
                <w:sz w:val="18"/>
                <w:szCs w:val="18"/>
              </w:rPr>
              <w:t>Lista formal y actualizada de los componentes software de terceros usados en cada versión</w:t>
            </w:r>
          </w:p>
        </w:tc>
      </w:tr>
    </w:tbl>
    <w:p w14:paraId="487C2C4A" w14:textId="77777777" w:rsidR="00F114E0" w:rsidRDefault="00000000">
      <w:pPr>
        <w:spacing w:after="60"/>
      </w:pPr>
      <w:r>
        <w:br w:type="page"/>
      </w:r>
    </w:p>
    <w:p w14:paraId="5EBBFF3A" w14:textId="77777777" w:rsidR="00F114E0" w:rsidRDefault="00000000">
      <w:pPr>
        <w:pStyle w:val="Ttulo1"/>
      </w:pPr>
      <w:bookmarkStart w:id="56" w:name="__RefHeading___Toc3605_3032809061"/>
      <w:bookmarkEnd w:id="56"/>
      <w:r>
        <w:lastRenderedPageBreak/>
        <w:t>10. Cuadros resumen</w:t>
      </w:r>
    </w:p>
    <w:p w14:paraId="6D3B46EF" w14:textId="77777777" w:rsidR="00F114E0" w:rsidRDefault="00000000">
      <w:pPr>
        <w:pStyle w:val="Ttulo2"/>
      </w:pPr>
      <w:bookmarkStart w:id="57" w:name="__RefHeading___Toc3607_3032809061"/>
      <w:bookmarkEnd w:id="57"/>
      <w:r>
        <w:t>10.1. Participantes clave por actividad</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5300"/>
        <w:gridCol w:w="4338"/>
      </w:tblGrid>
      <w:tr w:rsidR="00F114E0" w14:paraId="44CECCE0" w14:textId="77777777">
        <w:trPr>
          <w:cantSplit/>
          <w:tblHeader/>
        </w:trPr>
        <w:tc>
          <w:tcPr>
            <w:tcW w:w="5299" w:type="dxa"/>
            <w:tcBorders>
              <w:top w:val="single" w:sz="4" w:space="0" w:color="BFBFBF"/>
              <w:left w:val="single" w:sz="4" w:space="0" w:color="BFBFBF"/>
              <w:bottom w:val="single" w:sz="4" w:space="0" w:color="BFBFBF"/>
              <w:right w:val="single" w:sz="4" w:space="0" w:color="BFBFBF"/>
            </w:tcBorders>
            <w:shd w:val="clear" w:color="auto" w:fill="1F4E79"/>
          </w:tcPr>
          <w:p w14:paraId="161D2A20" w14:textId="77777777" w:rsidR="00F114E0" w:rsidRDefault="00000000">
            <w:pPr>
              <w:spacing w:before="20" w:after="20" w:line="240" w:lineRule="exact"/>
            </w:pPr>
            <w:r>
              <w:rPr>
                <w:b/>
                <w:bCs/>
                <w:color w:val="FFFFFF"/>
                <w:sz w:val="18"/>
                <w:szCs w:val="18"/>
              </w:rPr>
              <w:t>Pregunta tipo</w:t>
            </w:r>
          </w:p>
        </w:tc>
        <w:tc>
          <w:tcPr>
            <w:tcW w:w="4338" w:type="dxa"/>
            <w:tcBorders>
              <w:top w:val="single" w:sz="4" w:space="0" w:color="BFBFBF"/>
              <w:left w:val="single" w:sz="4" w:space="0" w:color="BFBFBF"/>
              <w:bottom w:val="single" w:sz="4" w:space="0" w:color="BFBFBF"/>
              <w:right w:val="single" w:sz="4" w:space="0" w:color="BFBFBF"/>
            </w:tcBorders>
            <w:shd w:val="clear" w:color="auto" w:fill="1F4E79"/>
          </w:tcPr>
          <w:p w14:paraId="77E5C54B" w14:textId="77777777" w:rsidR="00F114E0" w:rsidRDefault="00000000">
            <w:pPr>
              <w:spacing w:before="20" w:after="20" w:line="240" w:lineRule="exact"/>
            </w:pPr>
            <w:r>
              <w:rPr>
                <w:b/>
                <w:bCs/>
                <w:color w:val="FFFFFF"/>
                <w:sz w:val="18"/>
                <w:szCs w:val="18"/>
              </w:rPr>
              <w:t>Respuesta</w:t>
            </w:r>
          </w:p>
        </w:tc>
      </w:tr>
      <w:tr w:rsidR="00F114E0" w14:paraId="63945B5E" w14:textId="77777777">
        <w:trPr>
          <w:cantSplit/>
        </w:trPr>
        <w:tc>
          <w:tcPr>
            <w:tcW w:w="5299" w:type="dxa"/>
            <w:tcBorders>
              <w:top w:val="single" w:sz="4" w:space="0" w:color="BFBFBF"/>
              <w:left w:val="single" w:sz="4" w:space="0" w:color="BFBFBF"/>
              <w:bottom w:val="single" w:sz="4" w:space="0" w:color="BFBFBF"/>
              <w:right w:val="single" w:sz="4" w:space="0" w:color="BFBFBF"/>
            </w:tcBorders>
            <w:shd w:val="clear" w:color="auto" w:fill="FFFFFF"/>
          </w:tcPr>
          <w:p w14:paraId="4C968650" w14:textId="77777777" w:rsidR="00F114E0" w:rsidRDefault="00000000">
            <w:pPr>
              <w:spacing w:before="20" w:after="20" w:line="240" w:lineRule="exact"/>
            </w:pPr>
            <w:r>
              <w:rPr>
                <w:b/>
                <w:bCs/>
                <w:sz w:val="18"/>
                <w:szCs w:val="18"/>
              </w:rPr>
              <w:t>¿Quién genera el código de los componentes (CSI 2.1)?</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Pr>
          <w:p w14:paraId="45AB9C34" w14:textId="77777777" w:rsidR="00F114E0" w:rsidRDefault="00000000">
            <w:pPr>
              <w:spacing w:before="20" w:after="20" w:line="240" w:lineRule="exact"/>
            </w:pPr>
            <w:r>
              <w:rPr>
                <w:sz w:val="18"/>
                <w:szCs w:val="18"/>
              </w:rPr>
              <w:t>Programadores</w:t>
            </w:r>
          </w:p>
        </w:tc>
      </w:tr>
      <w:tr w:rsidR="00F114E0" w14:paraId="499A640C" w14:textId="77777777">
        <w:trPr>
          <w:cantSplit/>
        </w:trPr>
        <w:tc>
          <w:tcPr>
            <w:tcW w:w="5299" w:type="dxa"/>
            <w:tcBorders>
              <w:top w:val="single" w:sz="4" w:space="0" w:color="BFBFBF"/>
              <w:left w:val="single" w:sz="4" w:space="0" w:color="BFBFBF"/>
              <w:bottom w:val="single" w:sz="4" w:space="0" w:color="BFBFBF"/>
              <w:right w:val="single" w:sz="4" w:space="0" w:color="BFBFBF"/>
            </w:tcBorders>
            <w:shd w:val="clear" w:color="auto" w:fill="EAF2FB"/>
          </w:tcPr>
          <w:p w14:paraId="4D82153E" w14:textId="77777777" w:rsidR="00F114E0" w:rsidRDefault="00000000">
            <w:pPr>
              <w:spacing w:before="20" w:after="20" w:line="240" w:lineRule="exact"/>
            </w:pPr>
            <w:r>
              <w:rPr>
                <w:b/>
                <w:bCs/>
                <w:sz w:val="18"/>
                <w:szCs w:val="18"/>
              </w:rPr>
              <w:t>¿Quién prepara los entornos de construcción y de pruebas?</w:t>
            </w:r>
          </w:p>
        </w:tc>
        <w:tc>
          <w:tcPr>
            <w:tcW w:w="4338" w:type="dxa"/>
            <w:tcBorders>
              <w:top w:val="single" w:sz="4" w:space="0" w:color="BFBFBF"/>
              <w:left w:val="single" w:sz="4" w:space="0" w:color="BFBFBF"/>
              <w:bottom w:val="single" w:sz="4" w:space="0" w:color="BFBFBF"/>
              <w:right w:val="single" w:sz="4" w:space="0" w:color="BFBFBF"/>
            </w:tcBorders>
            <w:shd w:val="clear" w:color="auto" w:fill="EAF2FB"/>
          </w:tcPr>
          <w:p w14:paraId="1275BB2D" w14:textId="77777777" w:rsidR="00F114E0" w:rsidRDefault="00000000">
            <w:pPr>
              <w:spacing w:before="20" w:after="20" w:line="240" w:lineRule="exact"/>
            </w:pPr>
            <w:r>
              <w:rPr>
                <w:sz w:val="18"/>
                <w:szCs w:val="18"/>
              </w:rPr>
              <w:t>Técnicos de Sistemas (con otros perfiles según el entorno)</w:t>
            </w:r>
          </w:p>
        </w:tc>
      </w:tr>
      <w:tr w:rsidR="00F114E0" w14:paraId="21907071" w14:textId="77777777">
        <w:trPr>
          <w:cantSplit/>
        </w:trPr>
        <w:tc>
          <w:tcPr>
            <w:tcW w:w="5299" w:type="dxa"/>
            <w:tcBorders>
              <w:top w:val="single" w:sz="4" w:space="0" w:color="BFBFBF"/>
              <w:left w:val="single" w:sz="4" w:space="0" w:color="BFBFBF"/>
              <w:bottom w:val="single" w:sz="4" w:space="0" w:color="BFBFBF"/>
              <w:right w:val="single" w:sz="4" w:space="0" w:color="BFBFBF"/>
            </w:tcBorders>
            <w:shd w:val="clear" w:color="auto" w:fill="FFFFFF"/>
          </w:tcPr>
          <w:p w14:paraId="42FCEAC3" w14:textId="77777777" w:rsidR="00F114E0" w:rsidRDefault="00000000">
            <w:pPr>
              <w:spacing w:before="20" w:after="20" w:line="240" w:lineRule="exact"/>
            </w:pPr>
            <w:r>
              <w:rPr>
                <w:b/>
                <w:bCs/>
                <w:sz w:val="18"/>
                <w:szCs w:val="18"/>
              </w:rPr>
              <w:t>¿Quién realiza las pruebas unitarias?</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Pr>
          <w:p w14:paraId="7BC722D6" w14:textId="77777777" w:rsidR="00F114E0" w:rsidRDefault="00000000">
            <w:pPr>
              <w:spacing w:before="20" w:after="20" w:line="240" w:lineRule="exact"/>
            </w:pPr>
            <w:r>
              <w:rPr>
                <w:sz w:val="18"/>
                <w:szCs w:val="18"/>
              </w:rPr>
              <w:t>Programadores</w:t>
            </w:r>
          </w:p>
        </w:tc>
      </w:tr>
      <w:tr w:rsidR="00F114E0" w14:paraId="56F39D62" w14:textId="77777777">
        <w:trPr>
          <w:cantSplit/>
        </w:trPr>
        <w:tc>
          <w:tcPr>
            <w:tcW w:w="5299" w:type="dxa"/>
            <w:tcBorders>
              <w:top w:val="single" w:sz="4" w:space="0" w:color="BFBFBF"/>
              <w:left w:val="single" w:sz="4" w:space="0" w:color="BFBFBF"/>
              <w:bottom w:val="single" w:sz="4" w:space="0" w:color="BFBFBF"/>
              <w:right w:val="single" w:sz="4" w:space="0" w:color="BFBFBF"/>
            </w:tcBorders>
            <w:shd w:val="clear" w:color="auto" w:fill="EAF2FB"/>
          </w:tcPr>
          <w:p w14:paraId="3D366CE7" w14:textId="77777777" w:rsidR="00F114E0" w:rsidRDefault="00000000">
            <w:pPr>
              <w:spacing w:before="20" w:after="20" w:line="240" w:lineRule="exact"/>
            </w:pPr>
            <w:r>
              <w:rPr>
                <w:b/>
                <w:bCs/>
                <w:sz w:val="18"/>
                <w:szCs w:val="18"/>
              </w:rPr>
              <w:t>¿Quién evalúa las pruebas de integración?</w:t>
            </w:r>
          </w:p>
        </w:tc>
        <w:tc>
          <w:tcPr>
            <w:tcW w:w="4338" w:type="dxa"/>
            <w:tcBorders>
              <w:top w:val="single" w:sz="4" w:space="0" w:color="BFBFBF"/>
              <w:left w:val="single" w:sz="4" w:space="0" w:color="BFBFBF"/>
              <w:bottom w:val="single" w:sz="4" w:space="0" w:color="BFBFBF"/>
              <w:right w:val="single" w:sz="4" w:space="0" w:color="BFBFBF"/>
            </w:tcBorders>
            <w:shd w:val="clear" w:color="auto" w:fill="EAF2FB"/>
          </w:tcPr>
          <w:p w14:paraId="6BFCA931" w14:textId="77777777" w:rsidR="00F114E0" w:rsidRDefault="00000000">
            <w:pPr>
              <w:spacing w:before="20" w:after="20" w:line="240" w:lineRule="exact"/>
            </w:pPr>
            <w:r>
              <w:rPr>
                <w:sz w:val="18"/>
                <w:szCs w:val="18"/>
              </w:rPr>
              <w:t>Analistas</w:t>
            </w:r>
          </w:p>
        </w:tc>
      </w:tr>
      <w:tr w:rsidR="00F114E0" w14:paraId="46E5E8F1" w14:textId="77777777">
        <w:trPr>
          <w:cantSplit/>
        </w:trPr>
        <w:tc>
          <w:tcPr>
            <w:tcW w:w="5299" w:type="dxa"/>
            <w:tcBorders>
              <w:top w:val="single" w:sz="4" w:space="0" w:color="BFBFBF"/>
              <w:left w:val="single" w:sz="4" w:space="0" w:color="BFBFBF"/>
              <w:bottom w:val="single" w:sz="4" w:space="0" w:color="BFBFBF"/>
              <w:right w:val="single" w:sz="4" w:space="0" w:color="BFBFBF"/>
            </w:tcBorders>
            <w:shd w:val="clear" w:color="auto" w:fill="FFFFFF"/>
          </w:tcPr>
          <w:p w14:paraId="5AE997AF" w14:textId="77777777" w:rsidR="00F114E0" w:rsidRDefault="00000000">
            <w:pPr>
              <w:spacing w:before="20" w:after="20" w:line="240" w:lineRule="exact"/>
            </w:pPr>
            <w:r>
              <w:rPr>
                <w:b/>
                <w:bCs/>
                <w:sz w:val="18"/>
                <w:szCs w:val="18"/>
              </w:rPr>
              <w:t>¿Quién evalúa las pruebas del sistema?</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Pr>
          <w:p w14:paraId="4E6D01AB" w14:textId="77777777" w:rsidR="00F114E0" w:rsidRDefault="00000000">
            <w:pPr>
              <w:spacing w:before="20" w:after="20" w:line="240" w:lineRule="exact"/>
            </w:pPr>
            <w:r>
              <w:rPr>
                <w:sz w:val="18"/>
                <w:szCs w:val="18"/>
              </w:rPr>
              <w:t>Analistas y Jefe de Proyecto</w:t>
            </w:r>
          </w:p>
        </w:tc>
      </w:tr>
      <w:tr w:rsidR="00F114E0" w14:paraId="14E7CF26" w14:textId="77777777">
        <w:trPr>
          <w:cantSplit/>
        </w:trPr>
        <w:tc>
          <w:tcPr>
            <w:tcW w:w="5299" w:type="dxa"/>
            <w:tcBorders>
              <w:top w:val="single" w:sz="4" w:space="0" w:color="BFBFBF"/>
              <w:left w:val="single" w:sz="4" w:space="0" w:color="BFBFBF"/>
              <w:bottom w:val="single" w:sz="4" w:space="0" w:color="BFBFBF"/>
              <w:right w:val="single" w:sz="4" w:space="0" w:color="BFBFBF"/>
            </w:tcBorders>
            <w:shd w:val="clear" w:color="auto" w:fill="EAF2FB"/>
          </w:tcPr>
          <w:p w14:paraId="7D264DFF" w14:textId="77777777" w:rsidR="00F114E0" w:rsidRDefault="00000000">
            <w:pPr>
              <w:spacing w:before="20" w:after="20" w:line="240" w:lineRule="exact"/>
            </w:pPr>
            <w:r>
              <w:rPr>
                <w:b/>
                <w:bCs/>
                <w:sz w:val="18"/>
                <w:szCs w:val="18"/>
              </w:rPr>
              <w:t>¿Quién elabora los manuales de usuario?</w:t>
            </w:r>
          </w:p>
        </w:tc>
        <w:tc>
          <w:tcPr>
            <w:tcW w:w="4338" w:type="dxa"/>
            <w:tcBorders>
              <w:top w:val="single" w:sz="4" w:space="0" w:color="BFBFBF"/>
              <w:left w:val="single" w:sz="4" w:space="0" w:color="BFBFBF"/>
              <w:bottom w:val="single" w:sz="4" w:space="0" w:color="BFBFBF"/>
              <w:right w:val="single" w:sz="4" w:space="0" w:color="BFBFBF"/>
            </w:tcBorders>
            <w:shd w:val="clear" w:color="auto" w:fill="EAF2FB"/>
          </w:tcPr>
          <w:p w14:paraId="418B37C8" w14:textId="77777777" w:rsidR="00F114E0" w:rsidRDefault="00000000">
            <w:pPr>
              <w:spacing w:before="20" w:after="20" w:line="240" w:lineRule="exact"/>
            </w:pPr>
            <w:r>
              <w:rPr>
                <w:sz w:val="18"/>
                <w:szCs w:val="18"/>
              </w:rPr>
              <w:t>Equipo del Proyecto</w:t>
            </w:r>
          </w:p>
        </w:tc>
      </w:tr>
      <w:tr w:rsidR="00F114E0" w14:paraId="737B5B8A" w14:textId="77777777">
        <w:trPr>
          <w:cantSplit/>
        </w:trPr>
        <w:tc>
          <w:tcPr>
            <w:tcW w:w="5299" w:type="dxa"/>
            <w:tcBorders>
              <w:top w:val="single" w:sz="4" w:space="0" w:color="BFBFBF"/>
              <w:left w:val="single" w:sz="4" w:space="0" w:color="BFBFBF"/>
              <w:bottom w:val="single" w:sz="4" w:space="0" w:color="BFBFBF"/>
              <w:right w:val="single" w:sz="4" w:space="0" w:color="BFBFBF"/>
            </w:tcBorders>
            <w:shd w:val="clear" w:color="auto" w:fill="FFFFFF"/>
          </w:tcPr>
          <w:p w14:paraId="1C028FF7" w14:textId="77777777" w:rsidR="00F114E0" w:rsidRDefault="00000000">
            <w:pPr>
              <w:spacing w:before="20" w:after="20" w:line="240" w:lineRule="exact"/>
            </w:pPr>
            <w:r>
              <w:rPr>
                <w:b/>
                <w:bCs/>
                <w:sz w:val="18"/>
                <w:szCs w:val="18"/>
              </w:rPr>
              <w:t>¿Quién define la formación de usuarios finales?</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Pr>
          <w:p w14:paraId="2959C22F" w14:textId="77777777" w:rsidR="00F114E0" w:rsidRDefault="00000000">
            <w:pPr>
              <w:spacing w:before="20" w:after="20" w:line="240" w:lineRule="exact"/>
            </w:pPr>
            <w:r>
              <w:rPr>
                <w:sz w:val="18"/>
                <w:szCs w:val="18"/>
              </w:rPr>
              <w:t>Analistas (7.1); Analistas y Equipo de Formación (7.2)</w:t>
            </w:r>
          </w:p>
        </w:tc>
      </w:tr>
      <w:tr w:rsidR="00F114E0" w14:paraId="1833ACEB" w14:textId="77777777">
        <w:trPr>
          <w:cantSplit/>
        </w:trPr>
        <w:tc>
          <w:tcPr>
            <w:tcW w:w="5299" w:type="dxa"/>
            <w:tcBorders>
              <w:top w:val="single" w:sz="4" w:space="0" w:color="BFBFBF"/>
              <w:left w:val="single" w:sz="4" w:space="0" w:color="BFBFBF"/>
              <w:bottom w:val="single" w:sz="4" w:space="0" w:color="BFBFBF"/>
              <w:right w:val="single" w:sz="4" w:space="0" w:color="BFBFBF"/>
            </w:tcBorders>
            <w:shd w:val="clear" w:color="auto" w:fill="EAF2FB"/>
          </w:tcPr>
          <w:p w14:paraId="5E73AE7F" w14:textId="77777777" w:rsidR="00F114E0" w:rsidRDefault="00000000">
            <w:pPr>
              <w:spacing w:before="20" w:after="20" w:line="240" w:lineRule="exact"/>
            </w:pPr>
            <w:r>
              <w:rPr>
                <w:b/>
                <w:bCs/>
                <w:sz w:val="18"/>
                <w:szCs w:val="18"/>
              </w:rPr>
              <w:t>¿Quién aprueba el sistema (CSI 9)?</w:t>
            </w:r>
          </w:p>
        </w:tc>
        <w:tc>
          <w:tcPr>
            <w:tcW w:w="4338" w:type="dxa"/>
            <w:tcBorders>
              <w:top w:val="single" w:sz="4" w:space="0" w:color="BFBFBF"/>
              <w:left w:val="single" w:sz="4" w:space="0" w:color="BFBFBF"/>
              <w:bottom w:val="single" w:sz="4" w:space="0" w:color="BFBFBF"/>
              <w:right w:val="single" w:sz="4" w:space="0" w:color="BFBFBF"/>
            </w:tcBorders>
            <w:shd w:val="clear" w:color="auto" w:fill="EAF2FB"/>
          </w:tcPr>
          <w:p w14:paraId="16FA3799" w14:textId="77777777" w:rsidR="00F114E0" w:rsidRDefault="00000000">
            <w:pPr>
              <w:spacing w:before="20" w:after="20" w:line="240" w:lineRule="exact"/>
            </w:pPr>
            <w:r>
              <w:rPr>
                <w:sz w:val="18"/>
                <w:szCs w:val="18"/>
              </w:rPr>
              <w:t>Comité de Seguimiento, a propuesta del Jefe de Proyecto</w:t>
            </w:r>
          </w:p>
        </w:tc>
      </w:tr>
      <w:tr w:rsidR="00F114E0" w14:paraId="5B8A7D84" w14:textId="77777777">
        <w:trPr>
          <w:cantSplit/>
        </w:trPr>
        <w:tc>
          <w:tcPr>
            <w:tcW w:w="5299" w:type="dxa"/>
            <w:tcBorders>
              <w:top w:val="single" w:sz="4" w:space="0" w:color="BFBFBF"/>
              <w:left w:val="single" w:sz="4" w:space="0" w:color="BFBFBF"/>
              <w:bottom w:val="single" w:sz="4" w:space="0" w:color="BFBFBF"/>
              <w:right w:val="single" w:sz="4" w:space="0" w:color="BFBFBF"/>
            </w:tcBorders>
            <w:shd w:val="clear" w:color="auto" w:fill="FFFFFF"/>
          </w:tcPr>
          <w:p w14:paraId="117D8007" w14:textId="77777777" w:rsidR="00F114E0" w:rsidRDefault="00000000">
            <w:pPr>
              <w:spacing w:before="20" w:after="20" w:line="240" w:lineRule="exact"/>
            </w:pPr>
            <w:r>
              <w:rPr>
                <w:b/>
                <w:bCs/>
                <w:sz w:val="18"/>
                <w:szCs w:val="18"/>
              </w:rPr>
              <w:t>¿Quién hace las pruebas de implantación?</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Pr>
          <w:p w14:paraId="16A5390E" w14:textId="77777777" w:rsidR="00F114E0" w:rsidRDefault="00000000">
            <w:pPr>
              <w:spacing w:before="20" w:after="20" w:line="240" w:lineRule="exact"/>
            </w:pPr>
            <w:r>
              <w:rPr>
                <w:sz w:val="18"/>
                <w:szCs w:val="18"/>
              </w:rPr>
              <w:t>Técnicos de sistemas y de operación</w:t>
            </w:r>
          </w:p>
        </w:tc>
      </w:tr>
      <w:tr w:rsidR="00F114E0" w14:paraId="2CB1588A" w14:textId="77777777">
        <w:trPr>
          <w:cantSplit/>
        </w:trPr>
        <w:tc>
          <w:tcPr>
            <w:tcW w:w="5299" w:type="dxa"/>
            <w:tcBorders>
              <w:top w:val="single" w:sz="4" w:space="0" w:color="BFBFBF"/>
              <w:left w:val="single" w:sz="4" w:space="0" w:color="BFBFBF"/>
              <w:bottom w:val="single" w:sz="4" w:space="0" w:color="BFBFBF"/>
              <w:right w:val="single" w:sz="4" w:space="0" w:color="BFBFBF"/>
            </w:tcBorders>
            <w:shd w:val="clear" w:color="auto" w:fill="EAF2FB"/>
          </w:tcPr>
          <w:p w14:paraId="6AFE09F7" w14:textId="77777777" w:rsidR="00F114E0" w:rsidRDefault="00000000">
            <w:pPr>
              <w:spacing w:before="20" w:after="20" w:line="240" w:lineRule="exact"/>
            </w:pPr>
            <w:r>
              <w:rPr>
                <w:b/>
                <w:bCs/>
                <w:sz w:val="18"/>
                <w:szCs w:val="18"/>
              </w:rPr>
              <w:t>¿Quién hace las pruebas de aceptación?</w:t>
            </w:r>
          </w:p>
        </w:tc>
        <w:tc>
          <w:tcPr>
            <w:tcW w:w="4338" w:type="dxa"/>
            <w:tcBorders>
              <w:top w:val="single" w:sz="4" w:space="0" w:color="BFBFBF"/>
              <w:left w:val="single" w:sz="4" w:space="0" w:color="BFBFBF"/>
              <w:bottom w:val="single" w:sz="4" w:space="0" w:color="BFBFBF"/>
              <w:right w:val="single" w:sz="4" w:space="0" w:color="BFBFBF"/>
            </w:tcBorders>
            <w:shd w:val="clear" w:color="auto" w:fill="EAF2FB"/>
          </w:tcPr>
          <w:p w14:paraId="2ED140D8" w14:textId="77777777" w:rsidR="00F114E0" w:rsidRDefault="00000000">
            <w:pPr>
              <w:spacing w:before="20" w:after="20" w:line="240" w:lineRule="exact"/>
            </w:pPr>
            <w:r>
              <w:rPr>
                <w:sz w:val="18"/>
                <w:szCs w:val="18"/>
              </w:rPr>
              <w:t>Usuarios finales (las prepara el equipo de desarrollo)</w:t>
            </w:r>
          </w:p>
        </w:tc>
      </w:tr>
      <w:tr w:rsidR="00F114E0" w14:paraId="425A772C" w14:textId="77777777">
        <w:trPr>
          <w:cantSplit/>
        </w:trPr>
        <w:tc>
          <w:tcPr>
            <w:tcW w:w="5299" w:type="dxa"/>
            <w:tcBorders>
              <w:top w:val="single" w:sz="4" w:space="0" w:color="BFBFBF"/>
              <w:left w:val="single" w:sz="4" w:space="0" w:color="BFBFBF"/>
              <w:bottom w:val="single" w:sz="4" w:space="0" w:color="BFBFBF"/>
              <w:right w:val="single" w:sz="4" w:space="0" w:color="BFBFBF"/>
            </w:tcBorders>
            <w:shd w:val="clear" w:color="auto" w:fill="FFFFFF"/>
          </w:tcPr>
          <w:p w14:paraId="2A9E7735" w14:textId="77777777" w:rsidR="00F114E0" w:rsidRDefault="00000000">
            <w:pPr>
              <w:spacing w:before="20" w:after="20" w:line="240" w:lineRule="exact"/>
            </w:pPr>
            <w:r>
              <w:rPr>
                <w:b/>
                <w:bCs/>
                <w:sz w:val="18"/>
                <w:szCs w:val="18"/>
              </w:rPr>
              <w:t>¿Quién hace las pruebas de regresión?</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Pr>
          <w:p w14:paraId="1C4FF443" w14:textId="77777777" w:rsidR="00F114E0" w:rsidRDefault="00000000">
            <w:pPr>
              <w:spacing w:before="20" w:after="20" w:line="240" w:lineRule="exact"/>
            </w:pPr>
            <w:r>
              <w:rPr>
                <w:sz w:val="18"/>
                <w:szCs w:val="18"/>
              </w:rPr>
              <w:t>Equipo de desarrollo con el técnico de mantenimiento</w:t>
            </w:r>
          </w:p>
        </w:tc>
      </w:tr>
    </w:tbl>
    <w:p w14:paraId="239A9BBE" w14:textId="77777777" w:rsidR="00F114E0" w:rsidRDefault="00F114E0">
      <w:pPr>
        <w:spacing w:after="60"/>
      </w:pPr>
    </w:p>
    <w:p w14:paraId="7D5589CF" w14:textId="77777777" w:rsidR="00F114E0" w:rsidRDefault="00000000">
      <w:pPr>
        <w:pStyle w:val="Ttulo2"/>
      </w:pPr>
      <w:bookmarkStart w:id="58" w:name="__RefHeading___Toc3609_3032809061"/>
      <w:bookmarkEnd w:id="58"/>
      <w:r>
        <w:t>10.2. Comparativa de niveles de prueba</w:t>
      </w:r>
    </w:p>
    <w:tbl>
      <w:tblPr>
        <w:tblW w:w="9638" w:type="dxa"/>
        <w:tblLayout w:type="fixed"/>
        <w:tblCellMar>
          <w:top w:w="40" w:type="dxa"/>
          <w:left w:w="80" w:type="dxa"/>
          <w:bottom w:w="40" w:type="dxa"/>
          <w:right w:w="80" w:type="dxa"/>
        </w:tblCellMar>
        <w:tblLook w:val="0000" w:firstRow="0" w:lastRow="0" w:firstColumn="0" w:lastColumn="0" w:noHBand="0" w:noVBand="0"/>
      </w:tblPr>
      <w:tblGrid>
        <w:gridCol w:w="1349"/>
        <w:gridCol w:w="2506"/>
        <w:gridCol w:w="2504"/>
        <w:gridCol w:w="1734"/>
        <w:gridCol w:w="1545"/>
      </w:tblGrid>
      <w:tr w:rsidR="00F114E0" w14:paraId="62204C9D" w14:textId="77777777">
        <w:trPr>
          <w:cantSplit/>
          <w:tblHeader/>
        </w:trPr>
        <w:tc>
          <w:tcPr>
            <w:tcW w:w="1349" w:type="dxa"/>
            <w:tcBorders>
              <w:top w:val="single" w:sz="4" w:space="0" w:color="BFBFBF"/>
              <w:left w:val="single" w:sz="4" w:space="0" w:color="BFBFBF"/>
              <w:bottom w:val="single" w:sz="4" w:space="0" w:color="BFBFBF"/>
              <w:right w:val="single" w:sz="4" w:space="0" w:color="BFBFBF"/>
            </w:tcBorders>
            <w:shd w:val="clear" w:color="auto" w:fill="1F4E79"/>
          </w:tcPr>
          <w:p w14:paraId="5594B678" w14:textId="77777777" w:rsidR="00F114E0" w:rsidRDefault="00000000">
            <w:pPr>
              <w:spacing w:before="20" w:after="20" w:line="240" w:lineRule="exact"/>
            </w:pPr>
            <w:r>
              <w:rPr>
                <w:b/>
                <w:bCs/>
                <w:color w:val="FFFFFF"/>
                <w:sz w:val="18"/>
                <w:szCs w:val="18"/>
              </w:rPr>
              <w:t>Nivel</w:t>
            </w:r>
          </w:p>
        </w:tc>
        <w:tc>
          <w:tcPr>
            <w:tcW w:w="2506" w:type="dxa"/>
            <w:tcBorders>
              <w:top w:val="single" w:sz="4" w:space="0" w:color="BFBFBF"/>
              <w:left w:val="single" w:sz="4" w:space="0" w:color="BFBFBF"/>
              <w:bottom w:val="single" w:sz="4" w:space="0" w:color="BFBFBF"/>
              <w:right w:val="single" w:sz="4" w:space="0" w:color="BFBFBF"/>
            </w:tcBorders>
            <w:shd w:val="clear" w:color="auto" w:fill="1F4E79"/>
          </w:tcPr>
          <w:p w14:paraId="45290591" w14:textId="77777777" w:rsidR="00F114E0" w:rsidRDefault="00000000">
            <w:pPr>
              <w:spacing w:before="20" w:after="20" w:line="240" w:lineRule="exact"/>
            </w:pPr>
            <w:r>
              <w:rPr>
                <w:b/>
                <w:bCs/>
                <w:color w:val="FFFFFF"/>
                <w:sz w:val="18"/>
                <w:szCs w:val="18"/>
              </w:rPr>
              <w:t>Objeto</w:t>
            </w:r>
          </w:p>
        </w:tc>
        <w:tc>
          <w:tcPr>
            <w:tcW w:w="2504" w:type="dxa"/>
            <w:tcBorders>
              <w:top w:val="single" w:sz="4" w:space="0" w:color="BFBFBF"/>
              <w:left w:val="single" w:sz="4" w:space="0" w:color="BFBFBF"/>
              <w:bottom w:val="single" w:sz="4" w:space="0" w:color="BFBFBF"/>
              <w:right w:val="single" w:sz="4" w:space="0" w:color="BFBFBF"/>
            </w:tcBorders>
            <w:shd w:val="clear" w:color="auto" w:fill="1F4E79"/>
          </w:tcPr>
          <w:p w14:paraId="51C75BB3" w14:textId="77777777" w:rsidR="00F114E0" w:rsidRDefault="00000000">
            <w:pPr>
              <w:spacing w:before="20" w:after="20" w:line="240" w:lineRule="exact"/>
            </w:pPr>
            <w:r>
              <w:rPr>
                <w:b/>
                <w:bCs/>
                <w:color w:val="FFFFFF"/>
                <w:sz w:val="18"/>
                <w:szCs w:val="18"/>
              </w:rPr>
              <w:t>Enfoque</w:t>
            </w:r>
          </w:p>
        </w:tc>
        <w:tc>
          <w:tcPr>
            <w:tcW w:w="1734" w:type="dxa"/>
            <w:tcBorders>
              <w:top w:val="single" w:sz="4" w:space="0" w:color="BFBFBF"/>
              <w:left w:val="single" w:sz="4" w:space="0" w:color="BFBFBF"/>
              <w:bottom w:val="single" w:sz="4" w:space="0" w:color="BFBFBF"/>
              <w:right w:val="single" w:sz="4" w:space="0" w:color="BFBFBF"/>
            </w:tcBorders>
            <w:shd w:val="clear" w:color="auto" w:fill="1F4E79"/>
          </w:tcPr>
          <w:p w14:paraId="6815BB91" w14:textId="77777777" w:rsidR="00F114E0" w:rsidRDefault="00000000">
            <w:pPr>
              <w:spacing w:before="20" w:after="20" w:line="240" w:lineRule="exact"/>
            </w:pPr>
            <w:r>
              <w:rPr>
                <w:b/>
                <w:bCs/>
                <w:color w:val="FFFFFF"/>
                <w:sz w:val="18"/>
                <w:szCs w:val="18"/>
              </w:rPr>
              <w:t>Entorno</w:t>
            </w:r>
          </w:p>
        </w:tc>
        <w:tc>
          <w:tcPr>
            <w:tcW w:w="1545" w:type="dxa"/>
            <w:tcBorders>
              <w:top w:val="single" w:sz="4" w:space="0" w:color="BFBFBF"/>
              <w:left w:val="single" w:sz="4" w:space="0" w:color="BFBFBF"/>
              <w:bottom w:val="single" w:sz="4" w:space="0" w:color="BFBFBF"/>
              <w:right w:val="single" w:sz="4" w:space="0" w:color="BFBFBF"/>
            </w:tcBorders>
            <w:shd w:val="clear" w:color="auto" w:fill="1F4E79"/>
          </w:tcPr>
          <w:p w14:paraId="24C985D7" w14:textId="77777777" w:rsidR="00F114E0" w:rsidRDefault="00000000">
            <w:pPr>
              <w:spacing w:before="20" w:after="20" w:line="240" w:lineRule="exact"/>
            </w:pPr>
            <w:r>
              <w:rPr>
                <w:b/>
                <w:bCs/>
                <w:color w:val="FFFFFF"/>
                <w:sz w:val="18"/>
                <w:szCs w:val="18"/>
              </w:rPr>
              <w:t>Proceso</w:t>
            </w:r>
          </w:p>
        </w:tc>
      </w:tr>
      <w:tr w:rsidR="00F114E0" w14:paraId="678077A1"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Pr>
          <w:p w14:paraId="0C281621" w14:textId="77777777" w:rsidR="00F114E0" w:rsidRDefault="00000000">
            <w:pPr>
              <w:spacing w:before="20" w:after="20" w:line="240" w:lineRule="exact"/>
            </w:pPr>
            <w:r>
              <w:rPr>
                <w:b/>
                <w:bCs/>
                <w:sz w:val="18"/>
                <w:szCs w:val="18"/>
              </w:rPr>
              <w:t>Unitaria</w:t>
            </w:r>
          </w:p>
        </w:tc>
        <w:tc>
          <w:tcPr>
            <w:tcW w:w="2506" w:type="dxa"/>
            <w:tcBorders>
              <w:top w:val="single" w:sz="4" w:space="0" w:color="BFBFBF"/>
              <w:left w:val="single" w:sz="4" w:space="0" w:color="BFBFBF"/>
              <w:bottom w:val="single" w:sz="4" w:space="0" w:color="BFBFBF"/>
              <w:right w:val="single" w:sz="4" w:space="0" w:color="BFBFBF"/>
            </w:tcBorders>
            <w:shd w:val="clear" w:color="auto" w:fill="FFFFFF"/>
          </w:tcPr>
          <w:p w14:paraId="78E5A376" w14:textId="77777777" w:rsidR="00F114E0" w:rsidRDefault="00000000">
            <w:pPr>
              <w:spacing w:before="20" w:after="20" w:line="240" w:lineRule="exact"/>
            </w:pPr>
            <w:r>
              <w:rPr>
                <w:sz w:val="18"/>
                <w:szCs w:val="18"/>
              </w:rPr>
              <w:t>Cada componente</w:t>
            </w:r>
          </w:p>
        </w:tc>
        <w:tc>
          <w:tcPr>
            <w:tcW w:w="2504" w:type="dxa"/>
            <w:tcBorders>
              <w:top w:val="single" w:sz="4" w:space="0" w:color="BFBFBF"/>
              <w:left w:val="single" w:sz="4" w:space="0" w:color="BFBFBF"/>
              <w:bottom w:val="single" w:sz="4" w:space="0" w:color="BFBFBF"/>
              <w:right w:val="single" w:sz="4" w:space="0" w:color="BFBFBF"/>
            </w:tcBorders>
            <w:shd w:val="clear" w:color="auto" w:fill="FFFFFF"/>
          </w:tcPr>
          <w:p w14:paraId="1CBCDDE8" w14:textId="77777777" w:rsidR="00F114E0" w:rsidRDefault="00000000">
            <w:pPr>
              <w:spacing w:before="20" w:after="20" w:line="240" w:lineRule="exact"/>
            </w:pPr>
            <w:r>
              <w:rPr>
                <w:sz w:val="18"/>
                <w:szCs w:val="18"/>
              </w:rPr>
              <w:t>Sobre todo caja blanca</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Pr>
          <w:p w14:paraId="1499C076" w14:textId="77777777" w:rsidR="00F114E0" w:rsidRDefault="00000000">
            <w:pPr>
              <w:spacing w:before="20" w:after="20" w:line="240" w:lineRule="exact"/>
            </w:pPr>
            <w:r>
              <w:rPr>
                <w:sz w:val="18"/>
                <w:szCs w:val="18"/>
              </w:rPr>
              <w:t>Desarrollo</w:t>
            </w:r>
          </w:p>
        </w:tc>
        <w:tc>
          <w:tcPr>
            <w:tcW w:w="1545" w:type="dxa"/>
            <w:tcBorders>
              <w:top w:val="single" w:sz="4" w:space="0" w:color="BFBFBF"/>
              <w:left w:val="single" w:sz="4" w:space="0" w:color="BFBFBF"/>
              <w:bottom w:val="single" w:sz="4" w:space="0" w:color="BFBFBF"/>
              <w:right w:val="single" w:sz="4" w:space="0" w:color="BFBFBF"/>
            </w:tcBorders>
            <w:shd w:val="clear" w:color="auto" w:fill="FFFFFF"/>
          </w:tcPr>
          <w:p w14:paraId="697924AA" w14:textId="77777777" w:rsidR="00F114E0" w:rsidRDefault="00000000">
            <w:pPr>
              <w:spacing w:before="20" w:after="20" w:line="240" w:lineRule="exact"/>
            </w:pPr>
            <w:r>
              <w:rPr>
                <w:sz w:val="18"/>
                <w:szCs w:val="18"/>
              </w:rPr>
              <w:t>CSI 3</w:t>
            </w:r>
          </w:p>
        </w:tc>
      </w:tr>
      <w:tr w:rsidR="00F114E0" w14:paraId="3D61F730"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EAF2FB"/>
          </w:tcPr>
          <w:p w14:paraId="467A4E94" w14:textId="77777777" w:rsidR="00F114E0" w:rsidRDefault="00000000">
            <w:pPr>
              <w:spacing w:before="20" w:after="20" w:line="240" w:lineRule="exact"/>
            </w:pPr>
            <w:r>
              <w:rPr>
                <w:b/>
                <w:bCs/>
                <w:sz w:val="18"/>
                <w:szCs w:val="18"/>
              </w:rPr>
              <w:t>Integración</w:t>
            </w:r>
          </w:p>
        </w:tc>
        <w:tc>
          <w:tcPr>
            <w:tcW w:w="2506" w:type="dxa"/>
            <w:tcBorders>
              <w:top w:val="single" w:sz="4" w:space="0" w:color="BFBFBF"/>
              <w:left w:val="single" w:sz="4" w:space="0" w:color="BFBFBF"/>
              <w:bottom w:val="single" w:sz="4" w:space="0" w:color="BFBFBF"/>
              <w:right w:val="single" w:sz="4" w:space="0" w:color="BFBFBF"/>
            </w:tcBorders>
            <w:shd w:val="clear" w:color="auto" w:fill="EAF2FB"/>
          </w:tcPr>
          <w:p w14:paraId="5D255D9A" w14:textId="77777777" w:rsidR="00F114E0" w:rsidRDefault="00000000">
            <w:pPr>
              <w:spacing w:before="20" w:after="20" w:line="240" w:lineRule="exact"/>
            </w:pPr>
            <w:r>
              <w:rPr>
                <w:sz w:val="18"/>
                <w:szCs w:val="18"/>
              </w:rPr>
              <w:t>Interfaces entre componentes</w:t>
            </w:r>
          </w:p>
        </w:tc>
        <w:tc>
          <w:tcPr>
            <w:tcW w:w="2504" w:type="dxa"/>
            <w:tcBorders>
              <w:top w:val="single" w:sz="4" w:space="0" w:color="BFBFBF"/>
              <w:left w:val="single" w:sz="4" w:space="0" w:color="BFBFBF"/>
              <w:bottom w:val="single" w:sz="4" w:space="0" w:color="BFBFBF"/>
              <w:right w:val="single" w:sz="4" w:space="0" w:color="BFBFBF"/>
            </w:tcBorders>
            <w:shd w:val="clear" w:color="auto" w:fill="EAF2FB"/>
          </w:tcPr>
          <w:p w14:paraId="7D84D4FA" w14:textId="77777777" w:rsidR="00F114E0" w:rsidRDefault="00000000">
            <w:pPr>
              <w:spacing w:before="20" w:after="20" w:line="240" w:lineRule="exact"/>
            </w:pPr>
            <w:r>
              <w:rPr>
                <w:sz w:val="18"/>
                <w:szCs w:val="18"/>
              </w:rPr>
              <w:t>Caja negra y gris</w:t>
            </w:r>
          </w:p>
        </w:tc>
        <w:tc>
          <w:tcPr>
            <w:tcW w:w="1734" w:type="dxa"/>
            <w:tcBorders>
              <w:top w:val="single" w:sz="4" w:space="0" w:color="BFBFBF"/>
              <w:left w:val="single" w:sz="4" w:space="0" w:color="BFBFBF"/>
              <w:bottom w:val="single" w:sz="4" w:space="0" w:color="BFBFBF"/>
              <w:right w:val="single" w:sz="4" w:space="0" w:color="BFBFBF"/>
            </w:tcBorders>
            <w:shd w:val="clear" w:color="auto" w:fill="EAF2FB"/>
          </w:tcPr>
          <w:p w14:paraId="6BEB7A92" w14:textId="77777777" w:rsidR="00F114E0" w:rsidRDefault="00000000">
            <w:pPr>
              <w:spacing w:before="20" w:after="20" w:line="240" w:lineRule="exact"/>
            </w:pPr>
            <w:r>
              <w:rPr>
                <w:sz w:val="18"/>
                <w:szCs w:val="18"/>
              </w:rPr>
              <w:t>Pruebas</w:t>
            </w:r>
          </w:p>
        </w:tc>
        <w:tc>
          <w:tcPr>
            <w:tcW w:w="1545" w:type="dxa"/>
            <w:tcBorders>
              <w:top w:val="single" w:sz="4" w:space="0" w:color="BFBFBF"/>
              <w:left w:val="single" w:sz="4" w:space="0" w:color="BFBFBF"/>
              <w:bottom w:val="single" w:sz="4" w:space="0" w:color="BFBFBF"/>
              <w:right w:val="single" w:sz="4" w:space="0" w:color="BFBFBF"/>
            </w:tcBorders>
            <w:shd w:val="clear" w:color="auto" w:fill="EAF2FB"/>
          </w:tcPr>
          <w:p w14:paraId="43CA27B4" w14:textId="77777777" w:rsidR="00F114E0" w:rsidRDefault="00000000">
            <w:pPr>
              <w:spacing w:before="20" w:after="20" w:line="240" w:lineRule="exact"/>
            </w:pPr>
            <w:r>
              <w:rPr>
                <w:sz w:val="18"/>
                <w:szCs w:val="18"/>
              </w:rPr>
              <w:t>CSI 4</w:t>
            </w:r>
          </w:p>
        </w:tc>
      </w:tr>
      <w:tr w:rsidR="00F114E0" w14:paraId="33498DB1"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Pr>
          <w:p w14:paraId="7254BB42" w14:textId="77777777" w:rsidR="00F114E0" w:rsidRDefault="00000000">
            <w:pPr>
              <w:spacing w:before="20" w:after="20" w:line="240" w:lineRule="exact"/>
            </w:pPr>
            <w:r>
              <w:rPr>
                <w:b/>
                <w:bCs/>
                <w:sz w:val="18"/>
                <w:szCs w:val="18"/>
              </w:rPr>
              <w:t>Sistema</w:t>
            </w:r>
          </w:p>
        </w:tc>
        <w:tc>
          <w:tcPr>
            <w:tcW w:w="2506" w:type="dxa"/>
            <w:tcBorders>
              <w:top w:val="single" w:sz="4" w:space="0" w:color="BFBFBF"/>
              <w:left w:val="single" w:sz="4" w:space="0" w:color="BFBFBF"/>
              <w:bottom w:val="single" w:sz="4" w:space="0" w:color="BFBFBF"/>
              <w:right w:val="single" w:sz="4" w:space="0" w:color="BFBFBF"/>
            </w:tcBorders>
            <w:shd w:val="clear" w:color="auto" w:fill="FFFFFF"/>
          </w:tcPr>
          <w:p w14:paraId="37A0D67A" w14:textId="77777777" w:rsidR="00F114E0" w:rsidRDefault="00000000">
            <w:pPr>
              <w:spacing w:before="20" w:after="20" w:line="240" w:lineRule="exact"/>
            </w:pPr>
            <w:r>
              <w:rPr>
                <w:sz w:val="18"/>
                <w:szCs w:val="18"/>
              </w:rPr>
              <w:t>Sistema completo y sus interfaces externas</w:t>
            </w:r>
          </w:p>
        </w:tc>
        <w:tc>
          <w:tcPr>
            <w:tcW w:w="2504" w:type="dxa"/>
            <w:tcBorders>
              <w:top w:val="single" w:sz="4" w:space="0" w:color="BFBFBF"/>
              <w:left w:val="single" w:sz="4" w:space="0" w:color="BFBFBF"/>
              <w:bottom w:val="single" w:sz="4" w:space="0" w:color="BFBFBF"/>
              <w:right w:val="single" w:sz="4" w:space="0" w:color="BFBFBF"/>
            </w:tcBorders>
            <w:shd w:val="clear" w:color="auto" w:fill="FFFFFF"/>
          </w:tcPr>
          <w:p w14:paraId="3050D7C5" w14:textId="77777777" w:rsidR="00F114E0" w:rsidRDefault="00000000">
            <w:pPr>
              <w:spacing w:before="20" w:after="20" w:line="240" w:lineRule="exact"/>
            </w:pPr>
            <w:r>
              <w:rPr>
                <w:sz w:val="18"/>
                <w:szCs w:val="18"/>
              </w:rPr>
              <w:t>Caja negra; funcionales y no funcionales</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Pr>
          <w:p w14:paraId="2872650D" w14:textId="77777777" w:rsidR="00F114E0" w:rsidRDefault="00000000">
            <w:pPr>
              <w:spacing w:before="20" w:after="20" w:line="240" w:lineRule="exact"/>
            </w:pPr>
            <w:r>
              <w:rPr>
                <w:sz w:val="18"/>
                <w:szCs w:val="18"/>
              </w:rPr>
              <w:t>Pruebas o preproducción</w:t>
            </w:r>
          </w:p>
        </w:tc>
        <w:tc>
          <w:tcPr>
            <w:tcW w:w="1545" w:type="dxa"/>
            <w:tcBorders>
              <w:top w:val="single" w:sz="4" w:space="0" w:color="BFBFBF"/>
              <w:left w:val="single" w:sz="4" w:space="0" w:color="BFBFBF"/>
              <w:bottom w:val="single" w:sz="4" w:space="0" w:color="BFBFBF"/>
              <w:right w:val="single" w:sz="4" w:space="0" w:color="BFBFBF"/>
            </w:tcBorders>
            <w:shd w:val="clear" w:color="auto" w:fill="FFFFFF"/>
          </w:tcPr>
          <w:p w14:paraId="479B7E50" w14:textId="77777777" w:rsidR="00F114E0" w:rsidRDefault="00000000">
            <w:pPr>
              <w:spacing w:before="20" w:after="20" w:line="240" w:lineRule="exact"/>
            </w:pPr>
            <w:r>
              <w:rPr>
                <w:sz w:val="18"/>
                <w:szCs w:val="18"/>
              </w:rPr>
              <w:t>CSI 5</w:t>
            </w:r>
          </w:p>
        </w:tc>
      </w:tr>
      <w:tr w:rsidR="00F114E0" w14:paraId="7C0DAB72"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EAF2FB"/>
          </w:tcPr>
          <w:p w14:paraId="27CD95D8" w14:textId="77777777" w:rsidR="00F114E0" w:rsidRDefault="00000000">
            <w:pPr>
              <w:spacing w:before="20" w:after="20" w:line="240" w:lineRule="exact"/>
            </w:pPr>
            <w:r>
              <w:rPr>
                <w:b/>
                <w:bCs/>
                <w:sz w:val="18"/>
                <w:szCs w:val="18"/>
              </w:rPr>
              <w:t>Implantación</w:t>
            </w:r>
          </w:p>
        </w:tc>
        <w:tc>
          <w:tcPr>
            <w:tcW w:w="2506" w:type="dxa"/>
            <w:tcBorders>
              <w:top w:val="single" w:sz="4" w:space="0" w:color="BFBFBF"/>
              <w:left w:val="single" w:sz="4" w:space="0" w:color="BFBFBF"/>
              <w:bottom w:val="single" w:sz="4" w:space="0" w:color="BFBFBF"/>
              <w:right w:val="single" w:sz="4" w:space="0" w:color="BFBFBF"/>
            </w:tcBorders>
            <w:shd w:val="clear" w:color="auto" w:fill="EAF2FB"/>
          </w:tcPr>
          <w:p w14:paraId="14FA5171" w14:textId="77777777" w:rsidR="00F114E0" w:rsidRDefault="00000000">
            <w:pPr>
              <w:spacing w:before="20" w:after="20" w:line="240" w:lineRule="exact"/>
            </w:pPr>
            <w:r>
              <w:rPr>
                <w:sz w:val="18"/>
                <w:szCs w:val="18"/>
              </w:rPr>
              <w:t>Sistema instalado</w:t>
            </w:r>
          </w:p>
        </w:tc>
        <w:tc>
          <w:tcPr>
            <w:tcW w:w="2504" w:type="dxa"/>
            <w:tcBorders>
              <w:top w:val="single" w:sz="4" w:space="0" w:color="BFBFBF"/>
              <w:left w:val="single" w:sz="4" w:space="0" w:color="BFBFBF"/>
              <w:bottom w:val="single" w:sz="4" w:space="0" w:color="BFBFBF"/>
              <w:right w:val="single" w:sz="4" w:space="0" w:color="BFBFBF"/>
            </w:tcBorders>
            <w:shd w:val="clear" w:color="auto" w:fill="EAF2FB"/>
          </w:tcPr>
          <w:p w14:paraId="62132AF3" w14:textId="77777777" w:rsidR="00F114E0" w:rsidRDefault="00000000">
            <w:pPr>
              <w:spacing w:before="20" w:after="20" w:line="240" w:lineRule="exact"/>
            </w:pPr>
            <w:r>
              <w:rPr>
                <w:sz w:val="18"/>
                <w:szCs w:val="18"/>
              </w:rPr>
              <w:t>Técnicas (rendimiento, seguridad, operación, recuperación)</w:t>
            </w:r>
          </w:p>
        </w:tc>
        <w:tc>
          <w:tcPr>
            <w:tcW w:w="1734" w:type="dxa"/>
            <w:tcBorders>
              <w:top w:val="single" w:sz="4" w:space="0" w:color="BFBFBF"/>
              <w:left w:val="single" w:sz="4" w:space="0" w:color="BFBFBF"/>
              <w:bottom w:val="single" w:sz="4" w:space="0" w:color="BFBFBF"/>
              <w:right w:val="single" w:sz="4" w:space="0" w:color="BFBFBF"/>
            </w:tcBorders>
            <w:shd w:val="clear" w:color="auto" w:fill="EAF2FB"/>
          </w:tcPr>
          <w:p w14:paraId="14639062" w14:textId="77777777" w:rsidR="00F114E0" w:rsidRDefault="00000000">
            <w:pPr>
              <w:spacing w:before="20" w:after="20" w:line="240" w:lineRule="exact"/>
            </w:pPr>
            <w:r>
              <w:rPr>
                <w:sz w:val="18"/>
                <w:szCs w:val="18"/>
              </w:rPr>
              <w:t>Real de operación</w:t>
            </w:r>
          </w:p>
        </w:tc>
        <w:tc>
          <w:tcPr>
            <w:tcW w:w="1545" w:type="dxa"/>
            <w:tcBorders>
              <w:top w:val="single" w:sz="4" w:space="0" w:color="BFBFBF"/>
              <w:left w:val="single" w:sz="4" w:space="0" w:color="BFBFBF"/>
              <w:bottom w:val="single" w:sz="4" w:space="0" w:color="BFBFBF"/>
              <w:right w:val="single" w:sz="4" w:space="0" w:color="BFBFBF"/>
            </w:tcBorders>
            <w:shd w:val="clear" w:color="auto" w:fill="EAF2FB"/>
          </w:tcPr>
          <w:p w14:paraId="4AA6CCDA" w14:textId="77777777" w:rsidR="00F114E0" w:rsidRDefault="00000000">
            <w:pPr>
              <w:spacing w:before="20" w:after="20" w:line="240" w:lineRule="exact"/>
            </w:pPr>
            <w:r>
              <w:rPr>
                <w:sz w:val="18"/>
                <w:szCs w:val="18"/>
              </w:rPr>
              <w:t>IAS 5</w:t>
            </w:r>
          </w:p>
        </w:tc>
      </w:tr>
      <w:tr w:rsidR="00F114E0" w14:paraId="0C913EF7"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FFFFFF"/>
          </w:tcPr>
          <w:p w14:paraId="337735F7" w14:textId="77777777" w:rsidR="00F114E0" w:rsidRDefault="00000000">
            <w:pPr>
              <w:spacing w:before="20" w:after="20" w:line="240" w:lineRule="exact"/>
            </w:pPr>
            <w:r>
              <w:rPr>
                <w:b/>
                <w:bCs/>
                <w:sz w:val="18"/>
                <w:szCs w:val="18"/>
              </w:rPr>
              <w:t>Aceptación</w:t>
            </w:r>
          </w:p>
        </w:tc>
        <w:tc>
          <w:tcPr>
            <w:tcW w:w="2506" w:type="dxa"/>
            <w:tcBorders>
              <w:top w:val="single" w:sz="4" w:space="0" w:color="BFBFBF"/>
              <w:left w:val="single" w:sz="4" w:space="0" w:color="BFBFBF"/>
              <w:bottom w:val="single" w:sz="4" w:space="0" w:color="BFBFBF"/>
              <w:right w:val="single" w:sz="4" w:space="0" w:color="BFBFBF"/>
            </w:tcBorders>
            <w:shd w:val="clear" w:color="auto" w:fill="FFFFFF"/>
          </w:tcPr>
          <w:p w14:paraId="7F5E20D0" w14:textId="77777777" w:rsidR="00F114E0" w:rsidRDefault="00000000">
            <w:pPr>
              <w:spacing w:before="20" w:after="20" w:line="240" w:lineRule="exact"/>
            </w:pPr>
            <w:r>
              <w:rPr>
                <w:sz w:val="18"/>
                <w:szCs w:val="18"/>
              </w:rPr>
              <w:t>Requisitos del usuario</w:t>
            </w:r>
          </w:p>
        </w:tc>
        <w:tc>
          <w:tcPr>
            <w:tcW w:w="2504" w:type="dxa"/>
            <w:tcBorders>
              <w:top w:val="single" w:sz="4" w:space="0" w:color="BFBFBF"/>
              <w:left w:val="single" w:sz="4" w:space="0" w:color="BFBFBF"/>
              <w:bottom w:val="single" w:sz="4" w:space="0" w:color="BFBFBF"/>
              <w:right w:val="single" w:sz="4" w:space="0" w:color="BFBFBF"/>
            </w:tcBorders>
            <w:shd w:val="clear" w:color="auto" w:fill="FFFFFF"/>
          </w:tcPr>
          <w:p w14:paraId="591DD4D4" w14:textId="77777777" w:rsidR="00F114E0" w:rsidRDefault="00000000">
            <w:pPr>
              <w:spacing w:before="20" w:after="20" w:line="240" w:lineRule="exact"/>
            </w:pPr>
            <w:r>
              <w:rPr>
                <w:sz w:val="18"/>
                <w:szCs w:val="18"/>
              </w:rPr>
              <w:t>Caja negra</w:t>
            </w:r>
          </w:p>
        </w:tc>
        <w:tc>
          <w:tcPr>
            <w:tcW w:w="1734" w:type="dxa"/>
            <w:tcBorders>
              <w:top w:val="single" w:sz="4" w:space="0" w:color="BFBFBF"/>
              <w:left w:val="single" w:sz="4" w:space="0" w:color="BFBFBF"/>
              <w:bottom w:val="single" w:sz="4" w:space="0" w:color="BFBFBF"/>
              <w:right w:val="single" w:sz="4" w:space="0" w:color="BFBFBF"/>
            </w:tcBorders>
            <w:shd w:val="clear" w:color="auto" w:fill="FFFFFF"/>
          </w:tcPr>
          <w:p w14:paraId="687AC039" w14:textId="77777777" w:rsidR="00F114E0" w:rsidRDefault="00000000">
            <w:pPr>
              <w:spacing w:before="20" w:after="20" w:line="240" w:lineRule="exact"/>
            </w:pPr>
            <w:r>
              <w:rPr>
                <w:sz w:val="18"/>
                <w:szCs w:val="18"/>
              </w:rPr>
              <w:t>Real de operación</w:t>
            </w:r>
          </w:p>
        </w:tc>
        <w:tc>
          <w:tcPr>
            <w:tcW w:w="1545" w:type="dxa"/>
            <w:tcBorders>
              <w:top w:val="single" w:sz="4" w:space="0" w:color="BFBFBF"/>
              <w:left w:val="single" w:sz="4" w:space="0" w:color="BFBFBF"/>
              <w:bottom w:val="single" w:sz="4" w:space="0" w:color="BFBFBF"/>
              <w:right w:val="single" w:sz="4" w:space="0" w:color="BFBFBF"/>
            </w:tcBorders>
            <w:shd w:val="clear" w:color="auto" w:fill="FFFFFF"/>
          </w:tcPr>
          <w:p w14:paraId="482D4A89" w14:textId="77777777" w:rsidR="00F114E0" w:rsidRDefault="00000000">
            <w:pPr>
              <w:spacing w:before="20" w:after="20" w:line="240" w:lineRule="exact"/>
            </w:pPr>
            <w:r>
              <w:rPr>
                <w:sz w:val="18"/>
                <w:szCs w:val="18"/>
              </w:rPr>
              <w:t>IAS 6</w:t>
            </w:r>
          </w:p>
        </w:tc>
      </w:tr>
      <w:tr w:rsidR="00F114E0" w14:paraId="0DF6D8E8" w14:textId="77777777">
        <w:trPr>
          <w:cantSplit/>
        </w:trPr>
        <w:tc>
          <w:tcPr>
            <w:tcW w:w="1349" w:type="dxa"/>
            <w:tcBorders>
              <w:top w:val="single" w:sz="4" w:space="0" w:color="BFBFBF"/>
              <w:left w:val="single" w:sz="4" w:space="0" w:color="BFBFBF"/>
              <w:bottom w:val="single" w:sz="4" w:space="0" w:color="BFBFBF"/>
              <w:right w:val="single" w:sz="4" w:space="0" w:color="BFBFBF"/>
            </w:tcBorders>
            <w:shd w:val="clear" w:color="auto" w:fill="EAF2FB"/>
          </w:tcPr>
          <w:p w14:paraId="3B29515D" w14:textId="77777777" w:rsidR="00F114E0" w:rsidRDefault="00000000">
            <w:pPr>
              <w:spacing w:before="20" w:after="20" w:line="240" w:lineRule="exact"/>
            </w:pPr>
            <w:r>
              <w:rPr>
                <w:b/>
                <w:bCs/>
                <w:sz w:val="18"/>
                <w:szCs w:val="18"/>
              </w:rPr>
              <w:t>Regresión</w:t>
            </w:r>
          </w:p>
        </w:tc>
        <w:tc>
          <w:tcPr>
            <w:tcW w:w="2506" w:type="dxa"/>
            <w:tcBorders>
              <w:top w:val="single" w:sz="4" w:space="0" w:color="BFBFBF"/>
              <w:left w:val="single" w:sz="4" w:space="0" w:color="BFBFBF"/>
              <w:bottom w:val="single" w:sz="4" w:space="0" w:color="BFBFBF"/>
              <w:right w:val="single" w:sz="4" w:space="0" w:color="BFBFBF"/>
            </w:tcBorders>
            <w:shd w:val="clear" w:color="auto" w:fill="EAF2FB"/>
          </w:tcPr>
          <w:p w14:paraId="3B232923" w14:textId="77777777" w:rsidR="00F114E0" w:rsidRDefault="00000000">
            <w:pPr>
              <w:spacing w:before="20" w:after="20" w:line="240" w:lineRule="exact"/>
            </w:pPr>
            <w:r>
              <w:rPr>
                <w:sz w:val="18"/>
                <w:szCs w:val="18"/>
              </w:rPr>
              <w:t>Partes no modificadas</w:t>
            </w:r>
          </w:p>
        </w:tc>
        <w:tc>
          <w:tcPr>
            <w:tcW w:w="2504" w:type="dxa"/>
            <w:tcBorders>
              <w:top w:val="single" w:sz="4" w:space="0" w:color="BFBFBF"/>
              <w:left w:val="single" w:sz="4" w:space="0" w:color="BFBFBF"/>
              <w:bottom w:val="single" w:sz="4" w:space="0" w:color="BFBFBF"/>
              <w:right w:val="single" w:sz="4" w:space="0" w:color="BFBFBF"/>
            </w:tcBorders>
            <w:shd w:val="clear" w:color="auto" w:fill="EAF2FB"/>
          </w:tcPr>
          <w:p w14:paraId="4EEE0113" w14:textId="77777777" w:rsidR="00F114E0" w:rsidRDefault="00000000">
            <w:pPr>
              <w:spacing w:before="20" w:after="20" w:line="240" w:lineRule="exact"/>
            </w:pPr>
            <w:r>
              <w:rPr>
                <w:sz w:val="18"/>
                <w:szCs w:val="18"/>
              </w:rPr>
              <w:t>Repetición de pruebas</w:t>
            </w:r>
          </w:p>
        </w:tc>
        <w:tc>
          <w:tcPr>
            <w:tcW w:w="1734" w:type="dxa"/>
            <w:tcBorders>
              <w:top w:val="single" w:sz="4" w:space="0" w:color="BFBFBF"/>
              <w:left w:val="single" w:sz="4" w:space="0" w:color="BFBFBF"/>
              <w:bottom w:val="single" w:sz="4" w:space="0" w:color="BFBFBF"/>
              <w:right w:val="single" w:sz="4" w:space="0" w:color="BFBFBF"/>
            </w:tcBorders>
            <w:shd w:val="clear" w:color="auto" w:fill="EAF2FB"/>
          </w:tcPr>
          <w:p w14:paraId="1BAC1C2F" w14:textId="77777777" w:rsidR="00F114E0" w:rsidRDefault="00000000">
            <w:pPr>
              <w:spacing w:before="20" w:after="20" w:line="240" w:lineRule="exact"/>
            </w:pPr>
            <w:r>
              <w:rPr>
                <w:sz w:val="18"/>
                <w:szCs w:val="18"/>
              </w:rPr>
              <w:t>Cualquiera</w:t>
            </w:r>
          </w:p>
        </w:tc>
        <w:tc>
          <w:tcPr>
            <w:tcW w:w="1545" w:type="dxa"/>
            <w:tcBorders>
              <w:top w:val="single" w:sz="4" w:space="0" w:color="BFBFBF"/>
              <w:left w:val="single" w:sz="4" w:space="0" w:color="BFBFBF"/>
              <w:bottom w:val="single" w:sz="4" w:space="0" w:color="BFBFBF"/>
              <w:right w:val="single" w:sz="4" w:space="0" w:color="BFBFBF"/>
            </w:tcBorders>
            <w:shd w:val="clear" w:color="auto" w:fill="EAF2FB"/>
          </w:tcPr>
          <w:p w14:paraId="34C1E83A" w14:textId="77777777" w:rsidR="00F114E0" w:rsidRDefault="00000000">
            <w:pPr>
              <w:spacing w:before="20" w:after="20" w:line="240" w:lineRule="exact"/>
            </w:pPr>
            <w:r>
              <w:rPr>
                <w:sz w:val="18"/>
                <w:szCs w:val="18"/>
              </w:rPr>
              <w:t>MSI</w:t>
            </w:r>
          </w:p>
        </w:tc>
      </w:tr>
    </w:tbl>
    <w:p w14:paraId="51EBFBF8" w14:textId="77777777" w:rsidR="00F114E0" w:rsidRDefault="00000000">
      <w:pPr>
        <w:spacing w:after="60"/>
      </w:pPr>
      <w:r>
        <w:br w:type="page"/>
      </w:r>
    </w:p>
    <w:p w14:paraId="652E4211" w14:textId="77777777" w:rsidR="00F114E0" w:rsidRDefault="00000000">
      <w:pPr>
        <w:pStyle w:val="Ttulo1"/>
      </w:pPr>
      <w:bookmarkStart w:id="59" w:name="__RefHeading___Toc3611_3032809061"/>
      <w:bookmarkEnd w:id="59"/>
      <w:r>
        <w:lastRenderedPageBreak/>
        <w:t xml:space="preserve">11. </w:t>
      </w:r>
      <w:proofErr w:type="gramStart"/>
      <w:r>
        <w:t>Claves</w:t>
      </w:r>
      <w:proofErr w:type="gramEnd"/>
      <w:r>
        <w:t xml:space="preserve"> para el test</w:t>
      </w:r>
    </w:p>
    <w:p w14:paraId="3AA9725F" w14:textId="77777777" w:rsidR="00F114E0" w:rsidRDefault="00000000">
      <w:pPr>
        <w:pStyle w:val="Prrafodelista"/>
        <w:numPr>
          <w:ilvl w:val="0"/>
          <w:numId w:val="1"/>
        </w:numPr>
        <w:spacing w:after="40"/>
      </w:pPr>
      <w:r>
        <w:t xml:space="preserve">CSI tiene </w:t>
      </w:r>
      <w:r>
        <w:rPr>
          <w:b/>
          <w:bCs/>
        </w:rPr>
        <w:t>9 actividades</w:t>
      </w:r>
      <w:r>
        <w:t>: entorno; código; pruebas unitarias; integración; sistema; manuales; formación; migración; aprobación.</w:t>
      </w:r>
    </w:p>
    <w:p w14:paraId="11958B71" w14:textId="77777777" w:rsidR="00F114E0" w:rsidRDefault="00000000">
      <w:pPr>
        <w:pStyle w:val="Prrafodelista"/>
        <w:numPr>
          <w:ilvl w:val="0"/>
          <w:numId w:val="1"/>
        </w:numPr>
        <w:spacing w:after="40"/>
      </w:pPr>
      <w:r>
        <w:t xml:space="preserve">El </w:t>
      </w:r>
      <w:r>
        <w:rPr>
          <w:b/>
          <w:bCs/>
        </w:rPr>
        <w:t>Técnico de Sistemas</w:t>
      </w:r>
      <w:r>
        <w:t xml:space="preserve"> prepara entornos (CSI 1, 3, 4, 5 y 8) y procedimientos de operación y seguridad (CSI 2.2). </w:t>
      </w:r>
      <w:r>
        <w:rPr>
          <w:b/>
          <w:bCs/>
        </w:rPr>
        <w:t>No</w:t>
      </w:r>
      <w:r>
        <w:t xml:space="preserve"> codifica componentes, </w:t>
      </w:r>
      <w:r>
        <w:rPr>
          <w:b/>
          <w:bCs/>
        </w:rPr>
        <w:t>no</w:t>
      </w:r>
      <w:r>
        <w:t xml:space="preserve"> hace manuales, </w:t>
      </w:r>
      <w:r>
        <w:rPr>
          <w:b/>
          <w:bCs/>
        </w:rPr>
        <w:t>no</w:t>
      </w:r>
      <w:r>
        <w:t xml:space="preserve"> define la formación y </w:t>
      </w:r>
      <w:r>
        <w:rPr>
          <w:b/>
          <w:bCs/>
        </w:rPr>
        <w:t>no</w:t>
      </w:r>
      <w:r>
        <w:t xml:space="preserve"> aprueba el sistema.</w:t>
      </w:r>
    </w:p>
    <w:p w14:paraId="31133B3A" w14:textId="77777777" w:rsidR="00F114E0" w:rsidRDefault="00000000">
      <w:pPr>
        <w:pStyle w:val="Prrafodelista"/>
        <w:numPr>
          <w:ilvl w:val="0"/>
          <w:numId w:val="1"/>
        </w:numPr>
        <w:spacing w:after="40"/>
      </w:pPr>
      <w:r>
        <w:t xml:space="preserve">La aprobación del sistema (CSI 9) corresponde al </w:t>
      </w:r>
      <w:r>
        <w:rPr>
          <w:b/>
          <w:bCs/>
        </w:rPr>
        <w:t>Comité de Seguimiento</w:t>
      </w:r>
      <w:r>
        <w:t xml:space="preserve"> y al </w:t>
      </w:r>
      <w:r>
        <w:rPr>
          <w:b/>
          <w:bCs/>
        </w:rPr>
        <w:t>Jefe de Proyecto</w:t>
      </w:r>
      <w:r>
        <w:t>.</w:t>
      </w:r>
    </w:p>
    <w:p w14:paraId="49D3FD5B" w14:textId="77777777" w:rsidR="00F114E0" w:rsidRDefault="00000000">
      <w:pPr>
        <w:pStyle w:val="Prrafodelista"/>
        <w:numPr>
          <w:ilvl w:val="0"/>
          <w:numId w:val="1"/>
        </w:numPr>
        <w:spacing w:after="40"/>
      </w:pPr>
      <w:r>
        <w:t xml:space="preserve">La formación de usuarios finales se </w:t>
      </w:r>
      <w:r>
        <w:rPr>
          <w:b/>
          <w:bCs/>
        </w:rPr>
        <w:t>define</w:t>
      </w:r>
      <w:r>
        <w:t xml:space="preserve"> en CSI 7 y se </w:t>
      </w:r>
      <w:r>
        <w:rPr>
          <w:b/>
          <w:bCs/>
        </w:rPr>
        <w:t>planifica y sigue</w:t>
      </w:r>
      <w:r>
        <w:t xml:space="preserve"> en IAS </w:t>
      </w:r>
      <w:proofErr w:type="gramStart"/>
      <w:r>
        <w:t>2;</w:t>
      </w:r>
      <w:proofErr w:type="gramEnd"/>
      <w:r>
        <w:t xml:space="preserve"> su </w:t>
      </w:r>
      <w:r>
        <w:rPr>
          <w:b/>
          <w:bCs/>
        </w:rPr>
        <w:t>impartición queda fuera de Métrica v3</w:t>
      </w:r>
      <w:r>
        <w:t>.</w:t>
      </w:r>
    </w:p>
    <w:p w14:paraId="64AB6B5E" w14:textId="77777777" w:rsidR="00F114E0" w:rsidRDefault="00000000">
      <w:pPr>
        <w:pStyle w:val="Prrafodelista"/>
        <w:numPr>
          <w:ilvl w:val="0"/>
          <w:numId w:val="1"/>
        </w:numPr>
        <w:spacing w:after="40"/>
      </w:pPr>
      <w:r>
        <w:rPr>
          <w:b/>
          <w:bCs/>
        </w:rPr>
        <w:t>Caja negra</w:t>
      </w:r>
      <w:r>
        <w:t xml:space="preserve"> = prueba de comportamiento, basada en los requisitos funcionales; detecta funciones incorrectas o ausentes, errores de interfaz, de estructuras de datos o accesos a bases de datos externas, de rendimiento y de inicialización y terminación.</w:t>
      </w:r>
    </w:p>
    <w:p w14:paraId="1F42D0CA" w14:textId="77777777" w:rsidR="00F114E0" w:rsidRDefault="00000000">
      <w:pPr>
        <w:pStyle w:val="Prrafodelista"/>
        <w:numPr>
          <w:ilvl w:val="0"/>
          <w:numId w:val="1"/>
        </w:numPr>
        <w:spacing w:after="40"/>
      </w:pPr>
      <w:r>
        <w:rPr>
          <w:b/>
          <w:bCs/>
        </w:rPr>
        <w:t>Camino básico</w:t>
      </w:r>
      <w:r>
        <w:t xml:space="preserve"> y </w:t>
      </w:r>
      <w:r>
        <w:rPr>
          <w:b/>
          <w:bCs/>
        </w:rPr>
        <w:t>estructura de control</w:t>
      </w:r>
      <w:r>
        <w:t xml:space="preserve"> = caja blanca. V(G) = aristas − nodos + 2.</w:t>
      </w:r>
    </w:p>
    <w:p w14:paraId="61508E7A" w14:textId="77777777" w:rsidR="00F114E0" w:rsidRDefault="00000000">
      <w:pPr>
        <w:pStyle w:val="Prrafodelista"/>
        <w:numPr>
          <w:ilvl w:val="0"/>
          <w:numId w:val="1"/>
        </w:numPr>
        <w:spacing w:after="40"/>
      </w:pPr>
      <w:r>
        <w:t xml:space="preserve">Pruebas de </w:t>
      </w:r>
      <w:r>
        <w:rPr>
          <w:b/>
          <w:bCs/>
        </w:rPr>
        <w:t>integración</w:t>
      </w:r>
      <w:r>
        <w:t xml:space="preserve"> = interacción y comunicación entre módulos a través de sus interfaces. Descendente → stubs; ascendente → drivers; big bang → todos a la vez.</w:t>
      </w:r>
    </w:p>
    <w:p w14:paraId="6A76C7E4" w14:textId="77777777" w:rsidR="00F114E0" w:rsidRDefault="00000000">
      <w:pPr>
        <w:pStyle w:val="Prrafodelista"/>
        <w:numPr>
          <w:ilvl w:val="0"/>
          <w:numId w:val="1"/>
        </w:numPr>
        <w:spacing w:after="40"/>
      </w:pPr>
      <w:r>
        <w:t xml:space="preserve">Comportamiento en </w:t>
      </w:r>
      <w:r>
        <w:rPr>
          <w:b/>
          <w:bCs/>
        </w:rPr>
        <w:t>condiciones extremas</w:t>
      </w:r>
      <w:r>
        <w:t xml:space="preserve"> = </w:t>
      </w:r>
      <w:r>
        <w:rPr>
          <w:b/>
          <w:bCs/>
        </w:rPr>
        <w:t>estrés</w:t>
      </w:r>
      <w:r>
        <w:t xml:space="preserve"> (en Métrica, «sobrecarga»). Carga = lo esperado; volumen = muchos datos.</w:t>
      </w:r>
    </w:p>
    <w:p w14:paraId="69DF7368" w14:textId="77777777" w:rsidR="00F114E0" w:rsidRDefault="00000000">
      <w:pPr>
        <w:pStyle w:val="Prrafodelista"/>
        <w:numPr>
          <w:ilvl w:val="0"/>
          <w:numId w:val="1"/>
        </w:numPr>
        <w:spacing w:after="40"/>
      </w:pPr>
      <w:r>
        <w:t xml:space="preserve">Rendimiento en integración continua → </w:t>
      </w:r>
      <w:r>
        <w:rPr>
          <w:b/>
          <w:bCs/>
        </w:rPr>
        <w:t>JMeter</w:t>
      </w:r>
      <w:r>
        <w:t xml:space="preserve"> o equivalentes, con escenarios de concurrencia e informes automáticos. En el SAS, </w:t>
      </w:r>
      <w:r>
        <w:rPr>
          <w:b/>
          <w:bCs/>
        </w:rPr>
        <w:t>JMeter</w:t>
      </w:r>
      <w:r>
        <w:t xml:space="preserve"> es la herramienta lanzadora de las pruebas de carga, que se ejecutan en </w:t>
      </w:r>
      <w:r>
        <w:rPr>
          <w:b/>
          <w:bCs/>
        </w:rPr>
        <w:t>preproducción</w:t>
      </w:r>
      <w:r>
        <w:t>.</w:t>
      </w:r>
    </w:p>
    <w:p w14:paraId="3C5B471B" w14:textId="77777777" w:rsidR="00F114E0" w:rsidRDefault="00000000">
      <w:pPr>
        <w:pStyle w:val="Prrafodelista"/>
        <w:numPr>
          <w:ilvl w:val="0"/>
          <w:numId w:val="1"/>
        </w:numPr>
        <w:spacing w:after="40"/>
      </w:pPr>
      <w:r>
        <w:t xml:space="preserve">SAS: </w:t>
      </w:r>
      <w:r>
        <w:rPr>
          <w:b/>
          <w:bCs/>
        </w:rPr>
        <w:t>Gherkin y Cucumber obligatorios</w:t>
      </w:r>
      <w:r>
        <w:t xml:space="preserve"> en la automatización de pruebas funcionales; Selenium recomendado; </w:t>
      </w:r>
      <w:r>
        <w:rPr>
          <w:b/>
          <w:bCs/>
        </w:rPr>
        <w:t>SonarQube</w:t>
      </w:r>
      <w:r>
        <w:t xml:space="preserve"> para la calidad; </w:t>
      </w:r>
      <w:r>
        <w:rPr>
          <w:b/>
          <w:bCs/>
        </w:rPr>
        <w:t>OWASP ZAP</w:t>
      </w:r>
      <w:r>
        <w:t xml:space="preserve"> para DAST.</w:t>
      </w:r>
    </w:p>
    <w:p w14:paraId="14C3A6FC" w14:textId="77777777" w:rsidR="00F114E0" w:rsidRDefault="00000000">
      <w:pPr>
        <w:pStyle w:val="Prrafodelista"/>
        <w:numPr>
          <w:ilvl w:val="0"/>
          <w:numId w:val="1"/>
        </w:numPr>
        <w:spacing w:after="40"/>
      </w:pPr>
      <w:r>
        <w:t xml:space="preserve">Reutilización: </w:t>
      </w:r>
      <w:r>
        <w:rPr>
          <w:b/>
          <w:bCs/>
        </w:rPr>
        <w:t>reduce costes y tiempos</w:t>
      </w:r>
      <w:r>
        <w:t xml:space="preserve">, </w:t>
      </w:r>
      <w:r>
        <w:rPr>
          <w:b/>
          <w:bCs/>
        </w:rPr>
        <w:t>mejora la productividad</w:t>
      </w:r>
      <w:r>
        <w:t xml:space="preserve">, se apoya en una </w:t>
      </w:r>
      <w:r>
        <w:rPr>
          <w:b/>
          <w:bCs/>
        </w:rPr>
        <w:t>biblioteca de componentes</w:t>
      </w:r>
      <w:r>
        <w:t>; tiene problemas de integración y adaptación, y es compatible con las metodologías ágiles.</w:t>
      </w:r>
    </w:p>
    <w:p w14:paraId="30E9D2A9" w14:textId="77777777" w:rsidR="00F114E0" w:rsidRDefault="00000000">
      <w:pPr>
        <w:pStyle w:val="Prrafodelista"/>
        <w:numPr>
          <w:ilvl w:val="0"/>
          <w:numId w:val="1"/>
        </w:numPr>
        <w:spacing w:after="40"/>
      </w:pPr>
      <w:r>
        <w:rPr>
          <w:b/>
          <w:bCs/>
        </w:rPr>
        <w:t>Web Components</w:t>
      </w:r>
      <w:r>
        <w:t xml:space="preserve">: Custom Elements, Shadow DOM y HTML Templates. Objetivos según el SAS: </w:t>
      </w:r>
      <w:r>
        <w:rPr>
          <w:b/>
          <w:bCs/>
        </w:rPr>
        <w:t>aislamiento, reutilización e interoperabilidad</w:t>
      </w:r>
      <w:r>
        <w:t>.</w:t>
      </w:r>
    </w:p>
    <w:p w14:paraId="15437151" w14:textId="77777777" w:rsidR="00F114E0" w:rsidRDefault="00000000">
      <w:pPr>
        <w:pStyle w:val="Prrafodelista"/>
        <w:numPr>
          <w:ilvl w:val="0"/>
          <w:numId w:val="1"/>
        </w:numPr>
        <w:spacing w:after="40"/>
      </w:pPr>
      <w:r>
        <w:rPr>
          <w:b/>
          <w:bCs/>
        </w:rPr>
        <w:t>Atomic Design</w:t>
      </w:r>
      <w:r>
        <w:t xml:space="preserve"> (Brad Frost): átomos, moléculas, organismos, plantillas y páginas. Es el paradigma recomendado por el SAS (no Material Design, Bootstrap ni Lean).</w:t>
      </w:r>
    </w:p>
    <w:p w14:paraId="575EF4AF" w14:textId="77777777" w:rsidR="00F114E0" w:rsidRDefault="00000000">
      <w:pPr>
        <w:pStyle w:val="Prrafodelista"/>
        <w:numPr>
          <w:ilvl w:val="0"/>
          <w:numId w:val="1"/>
        </w:numPr>
        <w:spacing w:after="40"/>
      </w:pPr>
      <w:r>
        <w:t xml:space="preserve">Ley 40/2015, art. 157: hay que </w:t>
      </w:r>
      <w:r>
        <w:rPr>
          <w:b/>
          <w:bCs/>
        </w:rPr>
        <w:t>consultar el directorio general de aplicaciones</w:t>
      </w:r>
      <w:r>
        <w:t xml:space="preserve"> antes de desarrollar y </w:t>
      </w:r>
      <w:r>
        <w:rPr>
          <w:b/>
          <w:bCs/>
        </w:rPr>
        <w:t>usar la solución reutilizable</w:t>
      </w:r>
      <w:r>
        <w:t xml:space="preserve"> si existe.</w:t>
      </w:r>
    </w:p>
    <w:p w14:paraId="70DDC99E" w14:textId="77777777" w:rsidR="00F114E0" w:rsidRDefault="00000000">
      <w:pPr>
        <w:pStyle w:val="Prrafodelista"/>
        <w:numPr>
          <w:ilvl w:val="0"/>
          <w:numId w:val="1"/>
        </w:numPr>
        <w:spacing w:after="40"/>
      </w:pPr>
      <w:r>
        <w:t xml:space="preserve">ENS: </w:t>
      </w:r>
      <w:r>
        <w:rPr>
          <w:b/>
          <w:bCs/>
        </w:rPr>
        <w:t>mp.sw.1</w:t>
      </w:r>
      <w:r>
        <w:t xml:space="preserve"> (desarrollo separado de producción; datos de prueba no reales) y </w:t>
      </w:r>
      <w:r>
        <w:rPr>
          <w:b/>
          <w:bCs/>
        </w:rPr>
        <w:t>mp.sw.2</w:t>
      </w:r>
      <w:r>
        <w:t xml:space="preserve"> (aceptación y puesta en servicio; pruebas en preproducción).</w:t>
      </w:r>
      <w:r>
        <w:br w:type="page"/>
      </w:r>
    </w:p>
    <w:p w14:paraId="078CAFC2" w14:textId="77777777" w:rsidR="00F114E0" w:rsidRDefault="00000000">
      <w:pPr>
        <w:pStyle w:val="Ttulo1"/>
      </w:pPr>
      <w:bookmarkStart w:id="60" w:name="__RefHeading___Toc3613_3032809061"/>
      <w:bookmarkEnd w:id="60"/>
      <w:r>
        <w:lastRenderedPageBreak/>
        <w:t>Fuentes y referencias</w:t>
      </w:r>
    </w:p>
    <w:p w14:paraId="3B3F549B" w14:textId="77777777" w:rsidR="00F114E0" w:rsidRDefault="00000000">
      <w:pPr>
        <w:pStyle w:val="Prrafodelista"/>
        <w:numPr>
          <w:ilvl w:val="0"/>
          <w:numId w:val="7"/>
        </w:numPr>
        <w:spacing w:after="80"/>
      </w:pPr>
      <w:r>
        <w:rPr>
          <w:sz w:val="19"/>
          <w:szCs w:val="19"/>
        </w:rPr>
        <w:t xml:space="preserve">Ministerio de Administraciones Públicas. </w:t>
      </w:r>
      <w:r>
        <w:rPr>
          <w:b/>
          <w:bCs/>
          <w:sz w:val="19"/>
          <w:szCs w:val="19"/>
        </w:rPr>
        <w:t>Métrica versión 3</w:t>
      </w:r>
      <w:r>
        <w:rPr>
          <w:sz w:val="19"/>
          <w:szCs w:val="19"/>
        </w:rPr>
        <w:t>, procesos CSI (Construcción del Sistema de Información) e IAS (Implantación y Aceptación del Sistema), Técnicas y prácticas, y Participantes (2001). Transcripción íntegra consultada el 02/10/2026: https://pmgallardo.github.io/metrica-v3/01-principal/06-csi.html · …/07-ias.html · …/04-participantes/01-participantes.html</w:t>
      </w:r>
    </w:p>
    <w:p w14:paraId="079DA1D1" w14:textId="77777777" w:rsidR="00F114E0" w:rsidRDefault="00000000">
      <w:pPr>
        <w:pStyle w:val="Prrafodelista"/>
        <w:numPr>
          <w:ilvl w:val="0"/>
          <w:numId w:val="3"/>
        </w:numPr>
        <w:spacing w:after="80"/>
      </w:pPr>
      <w:r>
        <w:rPr>
          <w:sz w:val="19"/>
          <w:szCs w:val="19"/>
        </w:rPr>
        <w:t>Métrica v3, práctica de Pruebas (unitarias, integración, sistema, implantación, aceptación, regresión), transcrita por M. Cillero. Consultado el 02/10/2026: https://manuel.cillero.es/doc/metodologia/metrica-3/tecnicas/pruebas/</w:t>
      </w:r>
    </w:p>
    <w:p w14:paraId="45558ACB" w14:textId="77777777" w:rsidR="00F114E0" w:rsidRDefault="00000000">
      <w:pPr>
        <w:pStyle w:val="Prrafodelista"/>
        <w:numPr>
          <w:ilvl w:val="0"/>
          <w:numId w:val="3"/>
        </w:numPr>
        <w:spacing w:after="80"/>
      </w:pPr>
      <w:r>
        <w:rPr>
          <w:sz w:val="19"/>
          <w:szCs w:val="19"/>
        </w:rPr>
        <w:t xml:space="preserve">IEEE Computer Society. </w:t>
      </w:r>
      <w:r>
        <w:rPr>
          <w:b/>
          <w:bCs/>
          <w:sz w:val="19"/>
          <w:szCs w:val="19"/>
        </w:rPr>
        <w:t>SWEBOK Guide V4.0</w:t>
      </w:r>
      <w:r>
        <w:rPr>
          <w:sz w:val="19"/>
          <w:szCs w:val="19"/>
        </w:rPr>
        <w:t xml:space="preserve"> (2024), áreas Software Construction y Software Testing. https://www.computer.org/education/bodies-of-knowledge/software-engineering/topics</w:t>
      </w:r>
    </w:p>
    <w:p w14:paraId="7DBA6C9A" w14:textId="77777777" w:rsidR="00F114E0" w:rsidRDefault="00000000">
      <w:pPr>
        <w:pStyle w:val="Prrafodelista"/>
        <w:numPr>
          <w:ilvl w:val="0"/>
          <w:numId w:val="3"/>
        </w:numPr>
        <w:spacing w:after="80"/>
      </w:pPr>
      <w:r>
        <w:rPr>
          <w:sz w:val="19"/>
          <w:szCs w:val="19"/>
        </w:rPr>
        <w:t xml:space="preserve">ISTQB. </w:t>
      </w:r>
      <w:r>
        <w:rPr>
          <w:b/>
          <w:bCs/>
          <w:sz w:val="19"/>
          <w:szCs w:val="19"/>
        </w:rPr>
        <w:t>Certified Tester Foundation Level (CTFL) v4.0</w:t>
      </w:r>
      <w:r>
        <w:rPr>
          <w:sz w:val="19"/>
          <w:szCs w:val="19"/>
        </w:rPr>
        <w:t>, programa v4.0.1 (vigente a 02/10/2026). https://istqb.org/certifications/certified-tester-foundation-level-ctfl-v4-0/</w:t>
      </w:r>
    </w:p>
    <w:p w14:paraId="73E54E7F" w14:textId="77777777" w:rsidR="00F114E0" w:rsidRDefault="00000000">
      <w:pPr>
        <w:pStyle w:val="Prrafodelista"/>
        <w:numPr>
          <w:ilvl w:val="0"/>
          <w:numId w:val="3"/>
        </w:numPr>
        <w:spacing w:after="80"/>
      </w:pPr>
      <w:r>
        <w:rPr>
          <w:sz w:val="19"/>
          <w:szCs w:val="19"/>
        </w:rPr>
        <w:t xml:space="preserve">Pressman, R. S. y Maxim, B. R. </w:t>
      </w:r>
      <w:r>
        <w:rPr>
          <w:b/>
          <w:bCs/>
          <w:sz w:val="19"/>
          <w:szCs w:val="19"/>
        </w:rPr>
        <w:t>Ingeniería del software. Un enfoque práctico</w:t>
      </w:r>
      <w:r>
        <w:rPr>
          <w:sz w:val="19"/>
          <w:szCs w:val="19"/>
        </w:rPr>
        <w:t xml:space="preserve"> (McGraw-Hill): pruebas de caja blanca (camino básico, estructura de control) y caja negra. Obra de referencia, no consultada en línea.</w:t>
      </w:r>
    </w:p>
    <w:p w14:paraId="3F015666" w14:textId="77777777" w:rsidR="00F114E0" w:rsidRDefault="00000000">
      <w:pPr>
        <w:pStyle w:val="Prrafodelista"/>
        <w:numPr>
          <w:ilvl w:val="0"/>
          <w:numId w:val="3"/>
        </w:numPr>
        <w:spacing w:after="80"/>
      </w:pPr>
      <w:r>
        <w:rPr>
          <w:sz w:val="19"/>
          <w:szCs w:val="19"/>
        </w:rPr>
        <w:t xml:space="preserve">Sommerville, I. </w:t>
      </w:r>
      <w:r>
        <w:rPr>
          <w:b/>
          <w:bCs/>
          <w:sz w:val="19"/>
          <w:szCs w:val="19"/>
        </w:rPr>
        <w:t>Ingeniería del software</w:t>
      </w:r>
      <w:r>
        <w:rPr>
          <w:sz w:val="19"/>
          <w:szCs w:val="19"/>
        </w:rPr>
        <w:t xml:space="preserve"> (Pearson): reutilización del software e ingeniería del software basada en componentes. Obra de referencia, no consultada en línea.</w:t>
      </w:r>
    </w:p>
    <w:p w14:paraId="315C4F10" w14:textId="77777777" w:rsidR="00F114E0" w:rsidRDefault="00000000">
      <w:pPr>
        <w:pStyle w:val="Prrafodelista"/>
        <w:numPr>
          <w:ilvl w:val="0"/>
          <w:numId w:val="3"/>
        </w:numPr>
        <w:spacing w:after="80"/>
      </w:pPr>
      <w:r>
        <w:rPr>
          <w:sz w:val="19"/>
          <w:szCs w:val="19"/>
        </w:rPr>
        <w:t xml:space="preserve">Real Decreto 311/2022, de 3 de mayo, </w:t>
      </w:r>
      <w:r>
        <w:rPr>
          <w:b/>
          <w:bCs/>
          <w:sz w:val="19"/>
          <w:szCs w:val="19"/>
        </w:rPr>
        <w:t>Esquema Nacional de Seguridad</w:t>
      </w:r>
      <w:r>
        <w:rPr>
          <w:sz w:val="19"/>
          <w:szCs w:val="19"/>
        </w:rPr>
        <w:t>, Anexo II, medidas mp.sw.1, mp.sw.2 y mp.per.4 (texto consolidado BOE, consultado el 02/10/2026). https://www.boe.es/buscar/act.php?id=BOE-A-2022-7191</w:t>
      </w:r>
    </w:p>
    <w:p w14:paraId="3D51E1A5" w14:textId="77777777" w:rsidR="00F114E0" w:rsidRDefault="00000000">
      <w:pPr>
        <w:pStyle w:val="Prrafodelista"/>
        <w:numPr>
          <w:ilvl w:val="0"/>
          <w:numId w:val="3"/>
        </w:numPr>
        <w:spacing w:after="80"/>
      </w:pPr>
      <w:r>
        <w:rPr>
          <w:sz w:val="19"/>
          <w:szCs w:val="19"/>
        </w:rPr>
        <w:t>Ley 40/2015, de 1 de octubre, de Régimen Jurídico del Sector Público, arts. 157 y 158 (texto consolidado BOE). https://www.boe.es/eli/es/l/2015/10/01/40/con</w:t>
      </w:r>
    </w:p>
    <w:p w14:paraId="094A3FB3" w14:textId="77777777" w:rsidR="00F114E0" w:rsidRDefault="00000000">
      <w:pPr>
        <w:pStyle w:val="Prrafodelista"/>
        <w:numPr>
          <w:ilvl w:val="0"/>
          <w:numId w:val="3"/>
        </w:numPr>
        <w:spacing w:after="80"/>
      </w:pPr>
      <w:r>
        <w:rPr>
          <w:sz w:val="19"/>
          <w:szCs w:val="19"/>
        </w:rPr>
        <w:t xml:space="preserve">Real Decreto 4/2010, de 8 de enero, </w:t>
      </w:r>
      <w:r>
        <w:rPr>
          <w:b/>
          <w:bCs/>
          <w:sz w:val="19"/>
          <w:szCs w:val="19"/>
        </w:rPr>
        <w:t>Esquema Nacional de Interoperabilidad</w:t>
      </w:r>
      <w:r>
        <w:rPr>
          <w:sz w:val="19"/>
          <w:szCs w:val="19"/>
        </w:rPr>
        <w:t>, arts. 16 y 17. https://www.boe.es/buscar/act.php?id=BOE-A-2010-1331</w:t>
      </w:r>
    </w:p>
    <w:p w14:paraId="007A77D2" w14:textId="77777777" w:rsidR="00F114E0" w:rsidRDefault="00000000">
      <w:pPr>
        <w:pStyle w:val="Prrafodelista"/>
        <w:numPr>
          <w:ilvl w:val="0"/>
          <w:numId w:val="3"/>
        </w:numPr>
        <w:spacing w:after="80"/>
      </w:pPr>
      <w:r>
        <w:rPr>
          <w:sz w:val="19"/>
          <w:szCs w:val="19"/>
        </w:rPr>
        <w:t>Junta de Andalucía. Portal de Desarrollo de Servicios Digitales, «Disponibilidad pública del software» (Orden de 21 de febrero de 2005). https://desarrollo.juntadeandalucia.es/recursos/disponibilidad-publica-software</w:t>
      </w:r>
    </w:p>
    <w:p w14:paraId="755352D5" w14:textId="77777777" w:rsidR="00F114E0" w:rsidRDefault="00000000">
      <w:pPr>
        <w:pStyle w:val="Prrafodelista"/>
        <w:numPr>
          <w:ilvl w:val="0"/>
          <w:numId w:val="3"/>
        </w:numPr>
        <w:spacing w:after="80"/>
      </w:pPr>
      <w:r>
        <w:rPr>
          <w:sz w:val="19"/>
          <w:szCs w:val="19"/>
        </w:rPr>
        <w:t xml:space="preserve">SAS, Áreas de Gobierno Tecnológico (Confluence SSPA, espacio «Gobierno tecnológico»), consultado el 02/10/2026: </w:t>
      </w:r>
      <w:r>
        <w:rPr>
          <w:b/>
          <w:bCs/>
          <w:sz w:val="19"/>
          <w:szCs w:val="19"/>
        </w:rPr>
        <w:t>Web Components</w:t>
      </w:r>
      <w:r>
        <w:rPr>
          <w:sz w:val="19"/>
          <w:szCs w:val="19"/>
        </w:rPr>
        <w:t xml:space="preserve"> (v1.0.0), https://confluence.sspa.juntadeandalucia.es/pages/viewpage.action?pageId=134144968 · </w:t>
      </w:r>
      <w:r>
        <w:rPr>
          <w:b/>
          <w:bCs/>
          <w:sz w:val="19"/>
          <w:szCs w:val="19"/>
        </w:rPr>
        <w:t>Paradigma Atomic Web Design</w:t>
      </w:r>
      <w:r>
        <w:rPr>
          <w:sz w:val="19"/>
          <w:szCs w:val="19"/>
        </w:rPr>
        <w:t xml:space="preserve">, …pageId=218120571 · </w:t>
      </w:r>
      <w:r>
        <w:rPr>
          <w:b/>
          <w:bCs/>
          <w:sz w:val="19"/>
          <w:szCs w:val="19"/>
        </w:rPr>
        <w:t>Normas de diseño estructural</w:t>
      </w:r>
      <w:r>
        <w:rPr>
          <w:sz w:val="19"/>
          <w:szCs w:val="19"/>
        </w:rPr>
        <w:t xml:space="preserve">, …pageId=134144924 · </w:t>
      </w:r>
      <w:r>
        <w:rPr>
          <w:b/>
          <w:bCs/>
          <w:sz w:val="19"/>
          <w:szCs w:val="19"/>
        </w:rPr>
        <w:t>TOC Front: normativa, guías y recomendaciones</w:t>
      </w:r>
      <w:r>
        <w:rPr>
          <w:sz w:val="19"/>
          <w:szCs w:val="19"/>
        </w:rPr>
        <w:t xml:space="preserve">, …pageId=134145032 · </w:t>
      </w:r>
      <w:r>
        <w:rPr>
          <w:b/>
          <w:bCs/>
          <w:sz w:val="19"/>
          <w:szCs w:val="19"/>
        </w:rPr>
        <w:t>Microfrontend</w:t>
      </w:r>
      <w:r>
        <w:rPr>
          <w:sz w:val="19"/>
          <w:szCs w:val="19"/>
        </w:rPr>
        <w:t xml:space="preserve">, …pageId=218120285 · </w:t>
      </w:r>
      <w:r>
        <w:rPr>
          <w:b/>
          <w:bCs/>
          <w:sz w:val="19"/>
          <w:szCs w:val="19"/>
        </w:rPr>
        <w:t>Catálogo de componentes web 1.76.0</w:t>
      </w:r>
      <w:r>
        <w:rPr>
          <w:sz w:val="19"/>
          <w:szCs w:val="19"/>
        </w:rPr>
        <w:t xml:space="preserve"> (20/04/2026), …pageId=434015155</w:t>
      </w:r>
    </w:p>
    <w:p w14:paraId="189DA148" w14:textId="77777777" w:rsidR="00F114E0" w:rsidRDefault="00000000">
      <w:pPr>
        <w:pStyle w:val="Prrafodelista"/>
        <w:numPr>
          <w:ilvl w:val="0"/>
          <w:numId w:val="3"/>
        </w:numPr>
        <w:spacing w:after="80"/>
      </w:pPr>
      <w:r>
        <w:rPr>
          <w:sz w:val="19"/>
          <w:szCs w:val="19"/>
        </w:rPr>
        <w:t xml:space="preserve">SAS, Confluence SSPA, normativa de calidad y pruebas, consultada el 02/10/2026: </w:t>
      </w:r>
      <w:r>
        <w:rPr>
          <w:b/>
          <w:bCs/>
          <w:sz w:val="19"/>
          <w:szCs w:val="19"/>
        </w:rPr>
        <w:t>Pruebas de carga del sistema</w:t>
      </w:r>
      <w:r>
        <w:rPr>
          <w:sz w:val="19"/>
          <w:szCs w:val="19"/>
        </w:rPr>
        <w:t xml:space="preserve"> (v02r12), …pageId=10387893 · </w:t>
      </w:r>
      <w:r>
        <w:rPr>
          <w:b/>
          <w:bCs/>
          <w:sz w:val="19"/>
          <w:szCs w:val="19"/>
        </w:rPr>
        <w:t>Automatización de pruebas funcionales</w:t>
      </w:r>
      <w:r>
        <w:rPr>
          <w:sz w:val="19"/>
          <w:szCs w:val="19"/>
        </w:rPr>
        <w:t xml:space="preserve">, …pageId=38216602 · </w:t>
      </w:r>
      <w:r>
        <w:rPr>
          <w:b/>
          <w:bCs/>
          <w:sz w:val="19"/>
          <w:szCs w:val="19"/>
        </w:rPr>
        <w:t>Requisitos y pruebas en proyectos ágiles</w:t>
      </w:r>
      <w:r>
        <w:rPr>
          <w:sz w:val="19"/>
          <w:szCs w:val="19"/>
        </w:rPr>
        <w:t xml:space="preserve">, …pageId=109517534 · </w:t>
      </w:r>
      <w:r>
        <w:rPr>
          <w:b/>
          <w:bCs/>
          <w:sz w:val="19"/>
          <w:szCs w:val="19"/>
        </w:rPr>
        <w:t>Procedimiento para la gestión de la documentación funcional y de pruebas</w:t>
      </w:r>
      <w:r>
        <w:rPr>
          <w:sz w:val="19"/>
          <w:szCs w:val="19"/>
        </w:rPr>
        <w:t xml:space="preserve"> (v01r05), …pageId=258380478 · </w:t>
      </w:r>
      <w:r>
        <w:rPr>
          <w:b/>
          <w:bCs/>
          <w:sz w:val="19"/>
          <w:szCs w:val="19"/>
        </w:rPr>
        <w:t>Guía Jira: gestión y ejecución de pruebas</w:t>
      </w:r>
      <w:r>
        <w:rPr>
          <w:sz w:val="19"/>
          <w:szCs w:val="19"/>
        </w:rPr>
        <w:t xml:space="preserve">, …pageId=322241585 · </w:t>
      </w:r>
      <w:r>
        <w:rPr>
          <w:b/>
          <w:bCs/>
          <w:sz w:val="19"/>
          <w:szCs w:val="19"/>
        </w:rPr>
        <w:t>Verificación de la calidad del código fuente</w:t>
      </w:r>
      <w:r>
        <w:rPr>
          <w:sz w:val="19"/>
          <w:szCs w:val="19"/>
        </w:rPr>
        <w:t xml:space="preserve"> (v03r03), …pageId=205269357 · </w:t>
      </w:r>
      <w:r>
        <w:rPr>
          <w:b/>
          <w:bCs/>
          <w:sz w:val="19"/>
          <w:szCs w:val="19"/>
        </w:rPr>
        <w:t>Evaluación de seguridad en aplicaciones web</w:t>
      </w:r>
      <w:r>
        <w:rPr>
          <w:sz w:val="19"/>
          <w:szCs w:val="19"/>
        </w:rPr>
        <w:t xml:space="preserve"> (v01r01), …pageId=221375699 · </w:t>
      </w:r>
      <w:r>
        <w:rPr>
          <w:b/>
          <w:bCs/>
          <w:sz w:val="19"/>
          <w:szCs w:val="19"/>
        </w:rPr>
        <w:t>Usabilidad</w:t>
      </w:r>
      <w:r>
        <w:rPr>
          <w:sz w:val="19"/>
          <w:szCs w:val="19"/>
        </w:rPr>
        <w:t xml:space="preserve"> (v02r01), https://confluence.sspa.juntadeandalucia.es/display/GOBP/Usabilidad</w:t>
      </w:r>
    </w:p>
    <w:p w14:paraId="7240F562" w14:textId="77777777" w:rsidR="00F114E0" w:rsidRDefault="00000000">
      <w:pPr>
        <w:pStyle w:val="Prrafodelista"/>
        <w:numPr>
          <w:ilvl w:val="0"/>
          <w:numId w:val="3"/>
        </w:numPr>
        <w:spacing w:after="80"/>
      </w:pPr>
      <w:r>
        <w:rPr>
          <w:sz w:val="19"/>
          <w:szCs w:val="19"/>
        </w:rPr>
        <w:t xml:space="preserve">SAS, Confluence SSPA (espacio GTIC): </w:t>
      </w:r>
      <w:r>
        <w:rPr>
          <w:b/>
          <w:bCs/>
          <w:sz w:val="19"/>
          <w:szCs w:val="19"/>
        </w:rPr>
        <w:t>Modelo corporativo marco de implantaciones (MCMI)</w:t>
      </w:r>
      <w:r>
        <w:rPr>
          <w:sz w:val="19"/>
          <w:szCs w:val="19"/>
        </w:rPr>
        <w:t xml:space="preserve">, …pageId=53163925; </w:t>
      </w:r>
      <w:r>
        <w:rPr>
          <w:b/>
          <w:bCs/>
          <w:sz w:val="19"/>
          <w:szCs w:val="19"/>
        </w:rPr>
        <w:t>Gestión, actualización de manuales y habilitación del asistente AYDI en el Portal ayudaDIGITAL</w:t>
      </w:r>
      <w:r>
        <w:rPr>
          <w:sz w:val="19"/>
          <w:szCs w:val="19"/>
        </w:rPr>
        <w:t>, …pageId=266615591. Consultados el 02/10/2026.</w:t>
      </w:r>
    </w:p>
    <w:p w14:paraId="4112B394" w14:textId="77777777" w:rsidR="00F114E0" w:rsidRDefault="00000000">
      <w:pPr>
        <w:pStyle w:val="Prrafodelista"/>
        <w:numPr>
          <w:ilvl w:val="0"/>
          <w:numId w:val="3"/>
        </w:numPr>
        <w:spacing w:after="80"/>
      </w:pPr>
      <w:r>
        <w:rPr>
          <w:sz w:val="19"/>
          <w:szCs w:val="19"/>
        </w:rPr>
        <w:t xml:space="preserve">MDN Web Docs. </w:t>
      </w:r>
      <w:r>
        <w:rPr>
          <w:b/>
          <w:bCs/>
          <w:sz w:val="19"/>
          <w:szCs w:val="19"/>
        </w:rPr>
        <w:t>Web Components</w:t>
      </w:r>
      <w:r>
        <w:rPr>
          <w:sz w:val="19"/>
          <w:szCs w:val="19"/>
        </w:rPr>
        <w:t xml:space="preserve"> (Custom Elements, Shadow DOM, HTML Templates). https://developer.mozilla.org/es/docs/Web/API/Web_components</w:t>
      </w:r>
    </w:p>
    <w:sectPr w:rsidR="00F114E0">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567" w:footer="567" w:gutter="0"/>
      <w:cols w:space="720"/>
      <w:formProt w:val="0"/>
      <w:titlePg/>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595E03" w14:textId="77777777" w:rsidR="00E15F6D" w:rsidRDefault="00E15F6D">
      <w:pPr>
        <w:spacing w:after="0" w:line="240" w:lineRule="auto"/>
      </w:pPr>
      <w:r>
        <w:separator/>
      </w:r>
    </w:p>
  </w:endnote>
  <w:endnote w:type="continuationSeparator" w:id="0">
    <w:p w14:paraId="448D3E3E" w14:textId="77777777" w:rsidR="00E15F6D" w:rsidRDefault="00E15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AE4297" w14:textId="77777777" w:rsidR="00F114E0" w:rsidRDefault="00F114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5885B" w14:textId="77777777" w:rsidR="00F114E0" w:rsidRDefault="00000000">
    <w:pPr>
      <w:jc w:val="center"/>
    </w:pPr>
    <w:r>
      <w:rPr>
        <w:color w:val="595959"/>
        <w:sz w:val="16"/>
        <w:szCs w:val="16"/>
      </w:rPr>
      <w:t xml:space="preserve">Página </w:t>
    </w:r>
    <w:r>
      <w:fldChar w:fldCharType="begin"/>
    </w:r>
    <w:r>
      <w:instrText xml:space="preserve"> PAGE </w:instrText>
    </w:r>
    <w:r>
      <w:fldChar w:fldCharType="separate"/>
    </w:r>
    <w:r>
      <w:t>35</w:t>
    </w:r>
    <w:r>
      <w:fldChar w:fldCharType="end"/>
    </w:r>
    <w:r>
      <w:rPr>
        <w:color w:val="595959"/>
        <w:sz w:val="16"/>
        <w:szCs w:val="16"/>
      </w:rPr>
      <w:t xml:space="preserve"> de </w:t>
    </w:r>
    <w:fldSimple w:instr=" NUMPAGES ">
      <w:r>
        <w:t>35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7EDF4C" w14:textId="77777777" w:rsidR="00F114E0" w:rsidRDefault="00F114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AB66D2" w14:textId="77777777" w:rsidR="00E15F6D" w:rsidRDefault="00E15F6D">
      <w:pPr>
        <w:spacing w:after="0" w:line="240" w:lineRule="auto"/>
      </w:pPr>
      <w:r>
        <w:separator/>
      </w:r>
    </w:p>
  </w:footnote>
  <w:footnote w:type="continuationSeparator" w:id="0">
    <w:p w14:paraId="0DD48AB8" w14:textId="77777777" w:rsidR="00E15F6D" w:rsidRDefault="00E15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579DDB" w14:textId="77777777" w:rsidR="00F114E0" w:rsidRDefault="00F114E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3C84C" w14:textId="77777777" w:rsidR="00F114E0" w:rsidRDefault="00000000">
    <w:pPr>
      <w:pBdr>
        <w:bottom w:val="single" w:sz="4" w:space="2" w:color="BFBFBF"/>
      </w:pBdr>
      <w:tabs>
        <w:tab w:val="right" w:pos="9638"/>
      </w:tabs>
    </w:pPr>
    <w:r>
      <w:rPr>
        <w:color w:val="595959"/>
        <w:sz w:val="16"/>
        <w:szCs w:val="16"/>
      </w:rPr>
      <w:t>Tema 42 · Construcción de sistemas de información</w:t>
    </w:r>
    <w:r>
      <w:rPr>
        <w:color w:val="595959"/>
        <w:sz w:val="16"/>
        <w:szCs w:val="16"/>
      </w:rPr>
      <w:tab/>
      <w:t xml:space="preserve">OPE SAS · TFA Sistemas y </w:t>
    </w:r>
    <w:proofErr w:type="gramStart"/>
    <w:r>
      <w:rPr>
        <w:color w:val="595959"/>
        <w:sz w:val="16"/>
        <w:szCs w:val="16"/>
      </w:rPr>
      <w:t>TI</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D7777" w14:textId="77777777" w:rsidR="00F114E0" w:rsidRDefault="00F114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DD50CA"/>
    <w:multiLevelType w:val="multilevel"/>
    <w:tmpl w:val="2B4685DC"/>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CE8193D"/>
    <w:multiLevelType w:val="multilevel"/>
    <w:tmpl w:val="F3EC3674"/>
    <w:lvl w:ilvl="0">
      <w:start w:val="1"/>
      <w:numFmt w:val="decimal"/>
      <w:lvlText w:val="%1)"/>
      <w:lvlJc w:val="left"/>
      <w:pPr>
        <w:tabs>
          <w:tab w:val="num" w:pos="0"/>
        </w:tabs>
        <w:ind w:left="40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9317AF0"/>
    <w:multiLevelType w:val="multilevel"/>
    <w:tmpl w:val="4BF0C966"/>
    <w:lvl w:ilvl="0">
      <w:start w:val="1"/>
      <w:numFmt w:val="decimal"/>
      <w:lvlText w:val="%1."/>
      <w:lvlJc w:val="left"/>
      <w:pPr>
        <w:tabs>
          <w:tab w:val="num" w:pos="0"/>
        </w:tabs>
        <w:ind w:left="400" w:hanging="4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EC4005E"/>
    <w:multiLevelType w:val="multilevel"/>
    <w:tmpl w:val="9DDC8E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34436418">
    <w:abstractNumId w:val="0"/>
  </w:num>
  <w:num w:numId="2" w16cid:durableId="1832716810">
    <w:abstractNumId w:val="1"/>
  </w:num>
  <w:num w:numId="3" w16cid:durableId="1331257550">
    <w:abstractNumId w:val="2"/>
  </w:num>
  <w:num w:numId="4" w16cid:durableId="104010227">
    <w:abstractNumId w:val="3"/>
  </w:num>
  <w:num w:numId="5" w16cid:durableId="290215568">
    <w:abstractNumId w:val="0"/>
    <w:lvlOverride w:ilvl="0">
      <w:startOverride w:val="1"/>
    </w:lvlOverride>
  </w:num>
  <w:num w:numId="6" w16cid:durableId="529730054">
    <w:abstractNumId w:val="1"/>
    <w:lvlOverride w:ilvl="0">
      <w:startOverride w:val="1"/>
    </w:lvlOverride>
  </w:num>
  <w:num w:numId="7" w16cid:durableId="3781690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14E0"/>
    <w:rsid w:val="00B255CE"/>
    <w:rsid w:val="00DA1060"/>
    <w:rsid w:val="00E15F6D"/>
    <w:rsid w:val="00F114E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995B5"/>
  <w15:docId w15:val="{23F56599-2D63-4DCD-A505-0590A568D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4" w:lineRule="exact"/>
    </w:pPr>
  </w:style>
  <w:style w:type="paragraph" w:styleId="Ttulo1">
    <w:name w:val="heading 1"/>
    <w:basedOn w:val="Heading"/>
    <w:uiPriority w:val="9"/>
    <w:qFormat/>
    <w:pPr>
      <w:pBdr>
        <w:bottom w:val="single" w:sz="6" w:space="2" w:color="1F4E79"/>
      </w:pBdr>
      <w:spacing w:before="120" w:after="160"/>
      <w:outlineLvl w:val="0"/>
    </w:pPr>
    <w:rPr>
      <w:rFonts w:ascii="Calibri" w:eastAsia="Calibri" w:hAnsi="Calibri" w:cs="Calibri"/>
      <w:b/>
      <w:bCs/>
      <w:color w:val="1F4E79"/>
      <w:sz w:val="30"/>
      <w:szCs w:val="30"/>
    </w:rPr>
  </w:style>
  <w:style w:type="paragraph" w:styleId="Ttulo2">
    <w:name w:val="heading 2"/>
    <w:basedOn w:val="Heading"/>
    <w:uiPriority w:val="9"/>
    <w:unhideWhenUsed/>
    <w:qFormat/>
    <w:pPr>
      <w:spacing w:before="220" w:after="100"/>
      <w:outlineLvl w:val="1"/>
    </w:pPr>
    <w:rPr>
      <w:rFonts w:ascii="Calibri" w:eastAsia="Calibri" w:hAnsi="Calibri" w:cs="Calibri"/>
      <w:b/>
      <w:bCs/>
      <w:color w:val="2E75B6"/>
      <w:sz w:val="24"/>
      <w:szCs w:val="24"/>
    </w:rPr>
  </w:style>
  <w:style w:type="paragraph" w:styleId="Ttulo3">
    <w:name w:val="heading 3"/>
    <w:basedOn w:val="Heading"/>
    <w:uiPriority w:val="9"/>
    <w:unhideWhenUsed/>
    <w:qFormat/>
    <w:pPr>
      <w:spacing w:before="160" w:after="80"/>
      <w:outlineLvl w:val="2"/>
    </w:pPr>
    <w:rPr>
      <w:rFonts w:ascii="Calibri" w:eastAsia="Calibri" w:hAnsi="Calibri" w:cs="Calibri"/>
      <w:b/>
      <w:bCs/>
      <w:color w:val="1F4E79"/>
      <w:sz w:val="21"/>
      <w:szCs w:val="21"/>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pPr>
      <w:spacing w:after="100" w:line="264" w:lineRule="exact"/>
    </w:pPr>
    <w:rPr>
      <w:b/>
      <w:bCs/>
    </w:rPr>
  </w:style>
  <w:style w:type="paragraph" w:styleId="Prrafodelista">
    <w:name w:val="List Paragraph"/>
    <w:qFormat/>
    <w:pPr>
      <w:spacing w:after="100" w:line="264" w:lineRule="exact"/>
    </w:pPr>
  </w:style>
  <w:style w:type="paragraph" w:styleId="Textonotapie">
    <w:name w:val="footnote text"/>
    <w:basedOn w:val="Normal"/>
    <w:link w:val="TextonotapieCar"/>
    <w:uiPriority w:val="99"/>
    <w:semiHidden/>
    <w:unhideWhenUsed/>
    <w:pPr>
      <w:spacing w:after="0" w:line="240" w:lineRule="auto"/>
    </w:pPr>
    <w:rPr>
      <w:sz w:val="20"/>
      <w:szCs w:val="20"/>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paragraph" w:styleId="TDC1">
    <w:name w:val="toc 1"/>
    <w:basedOn w:val="Index"/>
    <w:pPr>
      <w:tabs>
        <w:tab w:val="right" w:leader="dot" w:pos="9638"/>
      </w:tabs>
    </w:pPr>
  </w:style>
  <w:style w:type="paragraph" w:styleId="TDC2">
    <w:name w:val="toc 2"/>
    <w:basedOn w:val="Index"/>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13666</Words>
  <Characters>75166</Characters>
  <Application>Microsoft Office Word</Application>
  <DocSecurity>0</DocSecurity>
  <Lines>626</Lines>
  <Paragraphs>177</Paragraphs>
  <ScaleCrop>false</ScaleCrop>
  <Company/>
  <LinksUpToDate>false</LinksUpToDate>
  <CharactersWithSpaces>88655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42. Construcción de sistemas de información. Pruebas: tipologías. Formación. Conceptos, participantes, métodos y técnicas. Reutilización de componentes software.</dc:title>
  <dc:subject/>
  <dc:creator>Pedro</dc:creator>
  <dc:description>OPE SAS TFA Sistemas y TI</dc:description>
  <cp:lastModifiedBy>Piñero Tejada, Pedro Vale</cp:lastModifiedBy>
  <cp:revision>5</cp:revision>
  <cp:lastPrinted>2026-10-02T16:54:00Z</cp:lastPrinted>
  <dcterms:created xsi:type="dcterms:W3CDTF">2026-10-02T16:48:00Z</dcterms:created>
  <dcterms:modified xsi:type="dcterms:W3CDTF">2026-10-02T16:54:00Z</dcterms:modified>
  <dc:language>en-US</dc:language>
</cp:coreProperties>
</file>