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B6E6C5" w14:textId="77777777" w:rsidR="006C370C" w:rsidRDefault="006C370C">
      <w:pPr>
        <w:spacing w:before="1700"/>
      </w:pPr>
    </w:p>
    <w:p w14:paraId="2AC00502" w14:textId="77777777" w:rsidR="006C370C" w:rsidRDefault="00000000">
      <w:pPr>
        <w:jc w:val="center"/>
      </w:pPr>
      <w:r>
        <w:rPr>
          <w:b/>
          <w:bCs/>
          <w:color w:val="2E75B6"/>
          <w:sz w:val="26"/>
          <w:szCs w:val="26"/>
        </w:rPr>
        <w:t>OPOSICIÓN SERVICIO ANDALUZ DE SALUD</w:t>
      </w:r>
    </w:p>
    <w:p w14:paraId="238CF7B8" w14:textId="77777777" w:rsidR="006C370C" w:rsidRDefault="00000000">
      <w:pPr>
        <w:spacing w:after="600"/>
        <w:jc w:val="center"/>
      </w:pPr>
      <w:r>
        <w:rPr>
          <w:color w:val="595959"/>
        </w:rPr>
        <w:t>Técnico/a de Función Administrativa – Opción Sistemas y Tecnología de la Información</w:t>
      </w:r>
    </w:p>
    <w:p w14:paraId="72080716" w14:textId="77777777" w:rsidR="006C370C" w:rsidRDefault="00000000">
      <w:pPr>
        <w:spacing w:after="300"/>
        <w:jc w:val="center"/>
      </w:pPr>
      <w:r>
        <w:rPr>
          <w:b/>
          <w:bCs/>
          <w:color w:val="1F4E79"/>
          <w:sz w:val="56"/>
          <w:szCs w:val="56"/>
        </w:rPr>
        <w:t>TEMA 37</w:t>
      </w:r>
    </w:p>
    <w:p w14:paraId="3904CE81" w14:textId="77777777" w:rsidR="006C370C" w:rsidRDefault="00000000">
      <w:pPr>
        <w:pBdr>
          <w:top w:val="single" w:sz="12" w:space="12" w:color="2E75B6"/>
          <w:bottom w:val="single" w:sz="12" w:space="12" w:color="2E75B6"/>
        </w:pBdr>
        <w:spacing w:after="500" w:line="300" w:lineRule="auto"/>
        <w:jc w:val="center"/>
      </w:pPr>
      <w:r>
        <w:rPr>
          <w:color w:val="1F4E79"/>
          <w:sz w:val="28"/>
          <w:szCs w:val="28"/>
        </w:rPr>
        <w:t>Gestión de proyectos TIC. Principales estándares, guías de buenas prácticas y metodologías: Gestión de alcance, coste y tiempo de los proyectos. Gestión de la calidad, gestión de los recursos, gestión de las comunicaciones, gestión de riesgos. Gestión de adquisiciones del proyecto, gestión de interesados (stakeholders). Modelo Corporativo Marco de Implantaciones (MCMI) del Servicio Andaluz de Salud.</w:t>
      </w:r>
    </w:p>
    <w:p w14:paraId="0872F9EB" w14:textId="77777777" w:rsidR="006C370C" w:rsidRDefault="00000000">
      <w:pPr>
        <w:spacing w:after="120"/>
        <w:jc w:val="center"/>
      </w:pPr>
      <w:r>
        <w:rPr>
          <w:b/>
          <w:bCs/>
          <w:color w:val="C55A11"/>
        </w:rPr>
        <w:t>Información actualizada a 2 de octubre de 2026</w:t>
      </w:r>
    </w:p>
    <w:p w14:paraId="3DEA51B0" w14:textId="77777777" w:rsidR="006C370C" w:rsidRDefault="00000000">
      <w:pPr>
        <w:spacing w:after="120"/>
        <w:jc w:val="center"/>
      </w:pPr>
      <w:r>
        <w:rPr>
          <w:color w:val="595959"/>
          <w:sz w:val="20"/>
          <w:szCs w:val="20"/>
        </w:rPr>
        <w:t>PMBOK 6.ª, 7.ª y 8.ª ed. · ISO 21500:2021 / ISO 21502:2020 · PRINCE2 7 · PM² · PERT/CPM · Valor ganado · MCMI del SAS</w:t>
      </w:r>
    </w:p>
    <w:p w14:paraId="614C91F2" w14:textId="77777777" w:rsidR="006C370C" w:rsidRDefault="00000000">
      <w:pPr>
        <w:jc w:val="center"/>
      </w:pPr>
      <w:r>
        <w:rPr>
          <w:i/>
          <w:iCs/>
          <w:color w:val="595959"/>
          <w:sz w:val="20"/>
          <w:szCs w:val="20"/>
        </w:rPr>
        <w:t>Incluye cobertura de las 31 preguntas oficiales de exámenes anteriores</w:t>
      </w:r>
    </w:p>
    <w:p w14:paraId="5187D5EB" w14:textId="77777777" w:rsidR="006C370C" w:rsidRDefault="00000000">
      <w:pPr>
        <w:pageBreakBefore/>
        <w:spacing w:after="240"/>
      </w:pPr>
      <w:r>
        <w:rPr>
          <w:b/>
          <w:bCs/>
          <w:color w:val="1F4E79"/>
          <w:sz w:val="30"/>
          <w:szCs w:val="30"/>
        </w:rPr>
        <w:lastRenderedPageBreak/>
        <w:t>ÍNDICE</w:t>
      </w:r>
    </w:p>
    <w:p w14:paraId="63266C84" w14:textId="77777777" w:rsidR="006C370C" w:rsidRDefault="00000000">
      <w:pPr>
        <w:tabs>
          <w:tab w:val="right" w:leader="dot" w:pos="9412"/>
        </w:tabs>
        <w:spacing w:before="100" w:after="10"/>
      </w:pPr>
      <w:r>
        <w:rPr>
          <w:b/>
          <w:bCs/>
          <w:color w:val="1F4E79"/>
          <w:sz w:val="21"/>
          <w:szCs w:val="21"/>
        </w:rPr>
        <w:t>1. Introducción y delimitación del tema</w:t>
      </w:r>
      <w:r>
        <w:rPr>
          <w:b/>
          <w:bCs/>
          <w:color w:val="1F4E79"/>
          <w:sz w:val="21"/>
          <w:szCs w:val="21"/>
        </w:rPr>
        <w:tab/>
        <w:t>4</w:t>
      </w:r>
    </w:p>
    <w:p w14:paraId="541DDD1E" w14:textId="77777777" w:rsidR="006C370C" w:rsidRDefault="00000000">
      <w:pPr>
        <w:tabs>
          <w:tab w:val="right" w:leader="dot" w:pos="9412"/>
        </w:tabs>
        <w:spacing w:after="10"/>
        <w:ind w:left="280"/>
      </w:pPr>
      <w:r>
        <w:rPr>
          <w:sz w:val="19"/>
          <w:szCs w:val="19"/>
        </w:rPr>
        <w:t>1.1. Qué estudia este tema</w:t>
      </w:r>
      <w:r>
        <w:rPr>
          <w:sz w:val="19"/>
          <w:szCs w:val="19"/>
        </w:rPr>
        <w:tab/>
        <w:t>4</w:t>
      </w:r>
    </w:p>
    <w:p w14:paraId="18B8A796" w14:textId="77777777" w:rsidR="006C370C" w:rsidRDefault="00000000">
      <w:pPr>
        <w:tabs>
          <w:tab w:val="right" w:leader="dot" w:pos="9412"/>
        </w:tabs>
        <w:spacing w:after="10"/>
        <w:ind w:left="280"/>
      </w:pPr>
      <w:r>
        <w:rPr>
          <w:sz w:val="19"/>
          <w:szCs w:val="19"/>
        </w:rPr>
        <w:t>1.2. Relación con otros temas del programa</w:t>
      </w:r>
      <w:r>
        <w:rPr>
          <w:sz w:val="19"/>
          <w:szCs w:val="19"/>
        </w:rPr>
        <w:tab/>
        <w:t>4</w:t>
      </w:r>
    </w:p>
    <w:p w14:paraId="7F01D73E" w14:textId="77777777" w:rsidR="006C370C" w:rsidRDefault="00000000">
      <w:pPr>
        <w:tabs>
          <w:tab w:val="right" w:leader="dot" w:pos="9412"/>
        </w:tabs>
        <w:spacing w:before="100" w:after="10"/>
      </w:pPr>
      <w:r>
        <w:rPr>
          <w:b/>
          <w:bCs/>
          <w:color w:val="1F4E79"/>
          <w:sz w:val="21"/>
          <w:szCs w:val="21"/>
        </w:rPr>
        <w:t>2. El proyecto TIC y la dirección de proyectos</w:t>
      </w:r>
      <w:r>
        <w:rPr>
          <w:b/>
          <w:bCs/>
          <w:color w:val="1F4E79"/>
          <w:sz w:val="21"/>
          <w:szCs w:val="21"/>
        </w:rPr>
        <w:tab/>
        <w:t>5</w:t>
      </w:r>
    </w:p>
    <w:p w14:paraId="04AB56BE" w14:textId="77777777" w:rsidR="006C370C" w:rsidRDefault="00000000">
      <w:pPr>
        <w:tabs>
          <w:tab w:val="right" w:leader="dot" w:pos="9412"/>
        </w:tabs>
        <w:spacing w:after="10"/>
        <w:ind w:left="280"/>
      </w:pPr>
      <w:r>
        <w:rPr>
          <w:sz w:val="19"/>
          <w:szCs w:val="19"/>
        </w:rPr>
        <w:t>2.1. Concepto de proyecto</w:t>
      </w:r>
      <w:r>
        <w:rPr>
          <w:sz w:val="19"/>
          <w:szCs w:val="19"/>
        </w:rPr>
        <w:tab/>
        <w:t>5</w:t>
      </w:r>
    </w:p>
    <w:p w14:paraId="3C2B7C2F" w14:textId="77777777" w:rsidR="006C370C" w:rsidRDefault="00000000">
      <w:pPr>
        <w:tabs>
          <w:tab w:val="right" w:leader="dot" w:pos="9412"/>
        </w:tabs>
        <w:spacing w:after="10"/>
        <w:ind w:left="280"/>
      </w:pPr>
      <w:r>
        <w:rPr>
          <w:sz w:val="19"/>
          <w:szCs w:val="19"/>
        </w:rPr>
        <w:t>2.2. Proyecto, programa, cartera y operaciones</w:t>
      </w:r>
      <w:r>
        <w:rPr>
          <w:sz w:val="19"/>
          <w:szCs w:val="19"/>
        </w:rPr>
        <w:tab/>
        <w:t>5</w:t>
      </w:r>
    </w:p>
    <w:p w14:paraId="6B47E3A6" w14:textId="77777777" w:rsidR="006C370C" w:rsidRDefault="00000000">
      <w:pPr>
        <w:tabs>
          <w:tab w:val="right" w:leader="dot" w:pos="9412"/>
        </w:tabs>
        <w:spacing w:after="10"/>
        <w:ind w:left="280"/>
      </w:pPr>
      <w:r>
        <w:rPr>
          <w:sz w:val="19"/>
          <w:szCs w:val="19"/>
        </w:rPr>
        <w:t>2.3. Ciclo de vida del proyecto y grupos de procesos</w:t>
      </w:r>
      <w:r>
        <w:rPr>
          <w:sz w:val="19"/>
          <w:szCs w:val="19"/>
        </w:rPr>
        <w:tab/>
        <w:t>6</w:t>
      </w:r>
    </w:p>
    <w:p w14:paraId="3FF54992" w14:textId="77777777" w:rsidR="006C370C" w:rsidRDefault="00000000">
      <w:pPr>
        <w:tabs>
          <w:tab w:val="right" w:leader="dot" w:pos="9412"/>
        </w:tabs>
        <w:spacing w:after="10"/>
        <w:ind w:left="280"/>
      </w:pPr>
      <w:r>
        <w:rPr>
          <w:sz w:val="19"/>
          <w:szCs w:val="19"/>
        </w:rPr>
        <w:t>2.4. Roles principales</w:t>
      </w:r>
      <w:r>
        <w:rPr>
          <w:sz w:val="19"/>
          <w:szCs w:val="19"/>
        </w:rPr>
        <w:tab/>
        <w:t>6</w:t>
      </w:r>
    </w:p>
    <w:p w14:paraId="40144007" w14:textId="77777777" w:rsidR="006C370C" w:rsidRDefault="00000000">
      <w:pPr>
        <w:tabs>
          <w:tab w:val="right" w:leader="dot" w:pos="9412"/>
        </w:tabs>
        <w:spacing w:after="10"/>
        <w:ind w:left="280"/>
      </w:pPr>
      <w:r>
        <w:rPr>
          <w:sz w:val="19"/>
          <w:szCs w:val="19"/>
        </w:rPr>
        <w:t>2.5. Particularidades de los proyectos TIC en el SAS</w:t>
      </w:r>
      <w:r>
        <w:rPr>
          <w:sz w:val="19"/>
          <w:szCs w:val="19"/>
        </w:rPr>
        <w:tab/>
        <w:t>7</w:t>
      </w:r>
    </w:p>
    <w:p w14:paraId="63E92C26" w14:textId="77777777" w:rsidR="006C370C" w:rsidRDefault="00000000">
      <w:pPr>
        <w:tabs>
          <w:tab w:val="right" w:leader="dot" w:pos="9412"/>
        </w:tabs>
        <w:spacing w:before="100" w:after="10"/>
      </w:pPr>
      <w:r>
        <w:rPr>
          <w:b/>
          <w:bCs/>
          <w:color w:val="1F4E79"/>
          <w:sz w:val="21"/>
          <w:szCs w:val="21"/>
        </w:rPr>
        <w:t>3. Principales estándares, guías de buenas prácticas y metodologías</w:t>
      </w:r>
      <w:r>
        <w:rPr>
          <w:b/>
          <w:bCs/>
          <w:color w:val="1F4E79"/>
          <w:sz w:val="21"/>
          <w:szCs w:val="21"/>
        </w:rPr>
        <w:tab/>
        <w:t>8</w:t>
      </w:r>
    </w:p>
    <w:p w14:paraId="034FA552" w14:textId="77777777" w:rsidR="006C370C" w:rsidRDefault="00000000">
      <w:pPr>
        <w:tabs>
          <w:tab w:val="right" w:leader="dot" w:pos="9412"/>
        </w:tabs>
        <w:spacing w:after="10"/>
        <w:ind w:left="280"/>
      </w:pPr>
      <w:r>
        <w:rPr>
          <w:sz w:val="19"/>
          <w:szCs w:val="19"/>
        </w:rPr>
        <w:t>3.1. Mapa de referencias</w:t>
      </w:r>
      <w:r>
        <w:rPr>
          <w:sz w:val="19"/>
          <w:szCs w:val="19"/>
        </w:rPr>
        <w:tab/>
        <w:t>8</w:t>
      </w:r>
    </w:p>
    <w:p w14:paraId="2185E367" w14:textId="77777777" w:rsidR="006C370C" w:rsidRDefault="00000000">
      <w:pPr>
        <w:tabs>
          <w:tab w:val="right" w:leader="dot" w:pos="9412"/>
        </w:tabs>
        <w:spacing w:after="10"/>
        <w:ind w:left="280"/>
      </w:pPr>
      <w:r>
        <w:rPr>
          <w:sz w:val="19"/>
          <w:szCs w:val="19"/>
        </w:rPr>
        <w:t>3.2. La Guía del PMBOK (PMI)</w:t>
      </w:r>
      <w:r>
        <w:rPr>
          <w:sz w:val="19"/>
          <w:szCs w:val="19"/>
        </w:rPr>
        <w:tab/>
        <w:t>8</w:t>
      </w:r>
    </w:p>
    <w:p w14:paraId="2871AB22" w14:textId="77777777" w:rsidR="006C370C" w:rsidRDefault="00000000">
      <w:pPr>
        <w:tabs>
          <w:tab w:val="right" w:leader="dot" w:pos="9412"/>
        </w:tabs>
        <w:spacing w:after="10"/>
        <w:ind w:left="280"/>
      </w:pPr>
      <w:r>
        <w:rPr>
          <w:sz w:val="19"/>
          <w:szCs w:val="19"/>
        </w:rPr>
        <w:t>3.3. La familia de normas ISO 21500</w:t>
      </w:r>
      <w:r>
        <w:rPr>
          <w:sz w:val="19"/>
          <w:szCs w:val="19"/>
        </w:rPr>
        <w:tab/>
        <w:t>10</w:t>
      </w:r>
    </w:p>
    <w:p w14:paraId="2BBEF11F" w14:textId="77777777" w:rsidR="006C370C" w:rsidRDefault="00000000">
      <w:pPr>
        <w:tabs>
          <w:tab w:val="right" w:leader="dot" w:pos="9412"/>
        </w:tabs>
        <w:spacing w:after="10"/>
        <w:ind w:left="280"/>
      </w:pPr>
      <w:r>
        <w:rPr>
          <w:sz w:val="19"/>
          <w:szCs w:val="19"/>
        </w:rPr>
        <w:t>3.4. PRINCE2</w:t>
      </w:r>
      <w:r>
        <w:rPr>
          <w:sz w:val="19"/>
          <w:szCs w:val="19"/>
        </w:rPr>
        <w:tab/>
        <w:t>10</w:t>
      </w:r>
    </w:p>
    <w:p w14:paraId="57350DD3" w14:textId="77777777" w:rsidR="006C370C" w:rsidRDefault="00000000">
      <w:pPr>
        <w:tabs>
          <w:tab w:val="right" w:leader="dot" w:pos="9412"/>
        </w:tabs>
        <w:spacing w:after="10"/>
        <w:ind w:left="280"/>
      </w:pPr>
      <w:r>
        <w:rPr>
          <w:sz w:val="19"/>
          <w:szCs w:val="19"/>
        </w:rPr>
        <w:t>3.5. PM² (Comisión Europea)</w:t>
      </w:r>
      <w:r>
        <w:rPr>
          <w:sz w:val="19"/>
          <w:szCs w:val="19"/>
        </w:rPr>
        <w:tab/>
        <w:t>11</w:t>
      </w:r>
    </w:p>
    <w:p w14:paraId="29603025" w14:textId="77777777" w:rsidR="006C370C" w:rsidRDefault="00000000">
      <w:pPr>
        <w:tabs>
          <w:tab w:val="right" w:leader="dot" w:pos="9412"/>
        </w:tabs>
        <w:spacing w:after="10"/>
        <w:ind w:left="280"/>
      </w:pPr>
      <w:r>
        <w:rPr>
          <w:sz w:val="19"/>
          <w:szCs w:val="19"/>
        </w:rPr>
        <w:t>3.6. IPMA e ICB4</w:t>
      </w:r>
      <w:r>
        <w:rPr>
          <w:sz w:val="19"/>
          <w:szCs w:val="19"/>
        </w:rPr>
        <w:tab/>
        <w:t>11</w:t>
      </w:r>
    </w:p>
    <w:p w14:paraId="6A23C2C5" w14:textId="77777777" w:rsidR="006C370C" w:rsidRDefault="00000000">
      <w:pPr>
        <w:tabs>
          <w:tab w:val="right" w:leader="dot" w:pos="9412"/>
        </w:tabs>
        <w:spacing w:after="10"/>
        <w:ind w:left="280"/>
      </w:pPr>
      <w:r>
        <w:rPr>
          <w:sz w:val="19"/>
          <w:szCs w:val="19"/>
        </w:rPr>
        <w:t>3.7. Métrica v3: interfaz de Gestión de Proyectos</w:t>
      </w:r>
      <w:r>
        <w:rPr>
          <w:sz w:val="19"/>
          <w:szCs w:val="19"/>
        </w:rPr>
        <w:tab/>
        <w:t>11</w:t>
      </w:r>
    </w:p>
    <w:p w14:paraId="78F3FCC5" w14:textId="77777777" w:rsidR="006C370C" w:rsidRDefault="00000000">
      <w:pPr>
        <w:tabs>
          <w:tab w:val="right" w:leader="dot" w:pos="9412"/>
        </w:tabs>
        <w:spacing w:after="10"/>
        <w:ind w:left="280"/>
      </w:pPr>
      <w:r>
        <w:rPr>
          <w:sz w:val="19"/>
          <w:szCs w:val="19"/>
        </w:rPr>
        <w:t>3.8. Enfoques ágiles, Lean e híbridos</w:t>
      </w:r>
      <w:r>
        <w:rPr>
          <w:sz w:val="19"/>
          <w:szCs w:val="19"/>
        </w:rPr>
        <w:tab/>
        <w:t>12</w:t>
      </w:r>
    </w:p>
    <w:p w14:paraId="4334FF69" w14:textId="77777777" w:rsidR="006C370C" w:rsidRDefault="00000000">
      <w:pPr>
        <w:tabs>
          <w:tab w:val="right" w:leader="dot" w:pos="9412"/>
        </w:tabs>
        <w:spacing w:after="10"/>
        <w:ind w:left="280"/>
      </w:pPr>
      <w:r>
        <w:rPr>
          <w:sz w:val="19"/>
          <w:szCs w:val="19"/>
        </w:rPr>
        <w:t>3.9. Selección de la metodología</w:t>
      </w:r>
      <w:r>
        <w:rPr>
          <w:sz w:val="19"/>
          <w:szCs w:val="19"/>
        </w:rPr>
        <w:tab/>
        <w:t>12</w:t>
      </w:r>
    </w:p>
    <w:p w14:paraId="63374412" w14:textId="77777777" w:rsidR="006C370C" w:rsidRDefault="00000000">
      <w:pPr>
        <w:tabs>
          <w:tab w:val="right" w:leader="dot" w:pos="9412"/>
        </w:tabs>
        <w:spacing w:after="10"/>
        <w:ind w:left="280"/>
      </w:pPr>
      <w:r>
        <w:rPr>
          <w:sz w:val="19"/>
          <w:szCs w:val="19"/>
        </w:rPr>
        <w:t>3.10. Técnicas de apoyo a la decisión: decisión multicriterio y AHP</w:t>
      </w:r>
      <w:r>
        <w:rPr>
          <w:sz w:val="19"/>
          <w:szCs w:val="19"/>
        </w:rPr>
        <w:tab/>
        <w:t>12</w:t>
      </w:r>
    </w:p>
    <w:p w14:paraId="5A3B5A14" w14:textId="77777777" w:rsidR="006C370C" w:rsidRDefault="00000000">
      <w:pPr>
        <w:tabs>
          <w:tab w:val="right" w:leader="dot" w:pos="9412"/>
        </w:tabs>
        <w:spacing w:before="100" w:after="10"/>
      </w:pPr>
      <w:r>
        <w:rPr>
          <w:b/>
          <w:bCs/>
          <w:color w:val="1F4E79"/>
          <w:sz w:val="21"/>
          <w:szCs w:val="21"/>
        </w:rPr>
        <w:t>4. Gestión del alcance</w:t>
      </w:r>
      <w:r>
        <w:rPr>
          <w:b/>
          <w:bCs/>
          <w:color w:val="1F4E79"/>
          <w:sz w:val="21"/>
          <w:szCs w:val="21"/>
        </w:rPr>
        <w:tab/>
        <w:t>14</w:t>
      </w:r>
    </w:p>
    <w:p w14:paraId="31FB8E8D" w14:textId="77777777" w:rsidR="006C370C" w:rsidRDefault="00000000">
      <w:pPr>
        <w:tabs>
          <w:tab w:val="right" w:leader="dot" w:pos="9412"/>
        </w:tabs>
        <w:spacing w:after="10"/>
        <w:ind w:left="280"/>
      </w:pPr>
      <w:r>
        <w:rPr>
          <w:sz w:val="19"/>
          <w:szCs w:val="19"/>
        </w:rPr>
        <w:t>4.1. Concepto</w:t>
      </w:r>
      <w:r>
        <w:rPr>
          <w:sz w:val="19"/>
          <w:szCs w:val="19"/>
        </w:rPr>
        <w:tab/>
        <w:t>14</w:t>
      </w:r>
    </w:p>
    <w:p w14:paraId="1A989689" w14:textId="77777777" w:rsidR="006C370C" w:rsidRDefault="00000000">
      <w:pPr>
        <w:tabs>
          <w:tab w:val="right" w:leader="dot" w:pos="9412"/>
        </w:tabs>
        <w:spacing w:after="10"/>
        <w:ind w:left="280"/>
      </w:pPr>
      <w:r>
        <w:rPr>
          <w:sz w:val="19"/>
          <w:szCs w:val="19"/>
        </w:rPr>
        <w:t>4.2. Procesos</w:t>
      </w:r>
      <w:r>
        <w:rPr>
          <w:sz w:val="19"/>
          <w:szCs w:val="19"/>
        </w:rPr>
        <w:tab/>
        <w:t>14</w:t>
      </w:r>
    </w:p>
    <w:p w14:paraId="6AD3BB0B" w14:textId="77777777" w:rsidR="006C370C" w:rsidRDefault="00000000">
      <w:pPr>
        <w:tabs>
          <w:tab w:val="right" w:leader="dot" w:pos="9412"/>
        </w:tabs>
        <w:spacing w:after="10"/>
        <w:ind w:left="280"/>
      </w:pPr>
      <w:r>
        <w:rPr>
          <w:sz w:val="19"/>
          <w:szCs w:val="19"/>
        </w:rPr>
        <w:t>4.3. La estructura de desglose del trabajo (EDT/WBS)</w:t>
      </w:r>
      <w:r>
        <w:rPr>
          <w:sz w:val="19"/>
          <w:szCs w:val="19"/>
        </w:rPr>
        <w:tab/>
        <w:t>14</w:t>
      </w:r>
    </w:p>
    <w:p w14:paraId="57BB7474" w14:textId="77777777" w:rsidR="006C370C" w:rsidRDefault="00000000">
      <w:pPr>
        <w:tabs>
          <w:tab w:val="right" w:leader="dot" w:pos="9412"/>
        </w:tabs>
        <w:spacing w:before="100" w:after="10"/>
      </w:pPr>
      <w:r>
        <w:rPr>
          <w:b/>
          <w:bCs/>
          <w:color w:val="1F4E79"/>
          <w:sz w:val="21"/>
          <w:szCs w:val="21"/>
        </w:rPr>
        <w:t>5. Gestión del tiempo (cronograma)</w:t>
      </w:r>
      <w:r>
        <w:rPr>
          <w:b/>
          <w:bCs/>
          <w:color w:val="1F4E79"/>
          <w:sz w:val="21"/>
          <w:szCs w:val="21"/>
        </w:rPr>
        <w:tab/>
        <w:t>16</w:t>
      </w:r>
    </w:p>
    <w:p w14:paraId="4D6F6FDD" w14:textId="77777777" w:rsidR="006C370C" w:rsidRDefault="00000000">
      <w:pPr>
        <w:tabs>
          <w:tab w:val="right" w:leader="dot" w:pos="9412"/>
        </w:tabs>
        <w:spacing w:after="10"/>
        <w:ind w:left="280"/>
      </w:pPr>
      <w:r>
        <w:rPr>
          <w:sz w:val="19"/>
          <w:szCs w:val="19"/>
        </w:rPr>
        <w:t>5.1. Procesos</w:t>
      </w:r>
      <w:r>
        <w:rPr>
          <w:sz w:val="19"/>
          <w:szCs w:val="19"/>
        </w:rPr>
        <w:tab/>
        <w:t>16</w:t>
      </w:r>
    </w:p>
    <w:p w14:paraId="47235670" w14:textId="77777777" w:rsidR="006C370C" w:rsidRDefault="00000000">
      <w:pPr>
        <w:tabs>
          <w:tab w:val="right" w:leader="dot" w:pos="9412"/>
        </w:tabs>
        <w:spacing w:after="10"/>
        <w:ind w:left="280"/>
      </w:pPr>
      <w:r>
        <w:rPr>
          <w:sz w:val="19"/>
          <w:szCs w:val="19"/>
        </w:rPr>
        <w:t>5.2. Secuenciación: dependencias y diagramas de red</w:t>
      </w:r>
      <w:r>
        <w:rPr>
          <w:sz w:val="19"/>
          <w:szCs w:val="19"/>
        </w:rPr>
        <w:tab/>
        <w:t>16</w:t>
      </w:r>
    </w:p>
    <w:p w14:paraId="31B7E8C5" w14:textId="77777777" w:rsidR="006C370C" w:rsidRDefault="00000000">
      <w:pPr>
        <w:tabs>
          <w:tab w:val="right" w:leader="dot" w:pos="9412"/>
        </w:tabs>
        <w:spacing w:after="10"/>
        <w:ind w:left="280"/>
      </w:pPr>
      <w:r>
        <w:rPr>
          <w:sz w:val="19"/>
          <w:szCs w:val="19"/>
        </w:rPr>
        <w:t>5.3. Estimación de duraciones</w:t>
      </w:r>
      <w:r>
        <w:rPr>
          <w:sz w:val="19"/>
          <w:szCs w:val="19"/>
        </w:rPr>
        <w:tab/>
        <w:t>16</w:t>
      </w:r>
    </w:p>
    <w:p w14:paraId="77699E7C" w14:textId="77777777" w:rsidR="006C370C" w:rsidRDefault="00000000">
      <w:pPr>
        <w:tabs>
          <w:tab w:val="right" w:leader="dot" w:pos="9412"/>
        </w:tabs>
        <w:spacing w:after="10"/>
        <w:ind w:left="280"/>
      </w:pPr>
      <w:r>
        <w:rPr>
          <w:sz w:val="19"/>
          <w:szCs w:val="19"/>
        </w:rPr>
        <w:t>5.4. El diagrama de Gantt</w:t>
      </w:r>
      <w:r>
        <w:rPr>
          <w:sz w:val="19"/>
          <w:szCs w:val="19"/>
        </w:rPr>
        <w:tab/>
        <w:t>17</w:t>
      </w:r>
    </w:p>
    <w:p w14:paraId="29F201D8" w14:textId="77777777" w:rsidR="006C370C" w:rsidRDefault="00000000">
      <w:pPr>
        <w:tabs>
          <w:tab w:val="right" w:leader="dot" w:pos="9412"/>
        </w:tabs>
        <w:spacing w:after="10"/>
        <w:ind w:left="280"/>
      </w:pPr>
      <w:r>
        <w:rPr>
          <w:sz w:val="19"/>
          <w:szCs w:val="19"/>
        </w:rPr>
        <w:t>5.5. PERT y CPM</w:t>
      </w:r>
      <w:r>
        <w:rPr>
          <w:sz w:val="19"/>
          <w:szCs w:val="19"/>
        </w:rPr>
        <w:tab/>
        <w:t>17</w:t>
      </w:r>
    </w:p>
    <w:p w14:paraId="443D8C9E" w14:textId="77777777" w:rsidR="006C370C" w:rsidRDefault="00000000">
      <w:pPr>
        <w:tabs>
          <w:tab w:val="right" w:leader="dot" w:pos="9412"/>
        </w:tabs>
        <w:spacing w:after="10"/>
        <w:ind w:left="280"/>
      </w:pPr>
      <w:r>
        <w:rPr>
          <w:sz w:val="19"/>
          <w:szCs w:val="19"/>
        </w:rPr>
        <w:t>5.6. Desarrollo, compresión y control del cronograma</w:t>
      </w:r>
      <w:r>
        <w:rPr>
          <w:sz w:val="19"/>
          <w:szCs w:val="19"/>
        </w:rPr>
        <w:tab/>
        <w:t>19</w:t>
      </w:r>
    </w:p>
    <w:p w14:paraId="08485860" w14:textId="77777777" w:rsidR="006C370C" w:rsidRDefault="00000000">
      <w:pPr>
        <w:tabs>
          <w:tab w:val="right" w:leader="dot" w:pos="9412"/>
        </w:tabs>
        <w:spacing w:before="100" w:after="10"/>
      </w:pPr>
      <w:r>
        <w:rPr>
          <w:b/>
          <w:bCs/>
          <w:color w:val="1F4E79"/>
          <w:sz w:val="21"/>
          <w:szCs w:val="21"/>
        </w:rPr>
        <w:t>6. Gestión de costes</w:t>
      </w:r>
      <w:r>
        <w:rPr>
          <w:b/>
          <w:bCs/>
          <w:color w:val="1F4E79"/>
          <w:sz w:val="21"/>
          <w:szCs w:val="21"/>
        </w:rPr>
        <w:tab/>
        <w:t>20</w:t>
      </w:r>
    </w:p>
    <w:p w14:paraId="5A731F95" w14:textId="77777777" w:rsidR="006C370C" w:rsidRDefault="00000000">
      <w:pPr>
        <w:tabs>
          <w:tab w:val="right" w:leader="dot" w:pos="9412"/>
        </w:tabs>
        <w:spacing w:after="10"/>
        <w:ind w:left="280"/>
      </w:pPr>
      <w:r>
        <w:rPr>
          <w:sz w:val="19"/>
          <w:szCs w:val="19"/>
        </w:rPr>
        <w:t>6.1. Concepto y procesos</w:t>
      </w:r>
      <w:r>
        <w:rPr>
          <w:sz w:val="19"/>
          <w:szCs w:val="19"/>
        </w:rPr>
        <w:tab/>
        <w:t>20</w:t>
      </w:r>
    </w:p>
    <w:p w14:paraId="0D8F86A0" w14:textId="77777777" w:rsidR="006C370C" w:rsidRDefault="00000000">
      <w:pPr>
        <w:tabs>
          <w:tab w:val="right" w:leader="dot" w:pos="9412"/>
        </w:tabs>
        <w:spacing w:after="10"/>
        <w:ind w:left="280"/>
      </w:pPr>
      <w:r>
        <w:rPr>
          <w:sz w:val="19"/>
          <w:szCs w:val="19"/>
        </w:rPr>
        <w:t>6.2. Estimación</w:t>
      </w:r>
      <w:r>
        <w:rPr>
          <w:sz w:val="19"/>
          <w:szCs w:val="19"/>
        </w:rPr>
        <w:tab/>
        <w:t>20</w:t>
      </w:r>
    </w:p>
    <w:p w14:paraId="562C6664" w14:textId="77777777" w:rsidR="006C370C" w:rsidRDefault="00000000">
      <w:pPr>
        <w:tabs>
          <w:tab w:val="right" w:leader="dot" w:pos="9412"/>
        </w:tabs>
        <w:spacing w:after="10"/>
        <w:ind w:left="280"/>
      </w:pPr>
      <w:r>
        <w:rPr>
          <w:sz w:val="19"/>
          <w:szCs w:val="19"/>
        </w:rPr>
        <w:t>6.3. Presupuesto y reservas</w:t>
      </w:r>
      <w:r>
        <w:rPr>
          <w:sz w:val="19"/>
          <w:szCs w:val="19"/>
        </w:rPr>
        <w:tab/>
        <w:t>20</w:t>
      </w:r>
    </w:p>
    <w:p w14:paraId="0060E200" w14:textId="77777777" w:rsidR="006C370C" w:rsidRDefault="00000000">
      <w:pPr>
        <w:tabs>
          <w:tab w:val="right" w:leader="dot" w:pos="9412"/>
        </w:tabs>
        <w:spacing w:after="10"/>
        <w:ind w:left="280"/>
      </w:pPr>
      <w:r>
        <w:rPr>
          <w:sz w:val="19"/>
          <w:szCs w:val="19"/>
        </w:rPr>
        <w:t>6.4. La gestión del valor ganado (EVM)</w:t>
      </w:r>
      <w:r>
        <w:rPr>
          <w:sz w:val="19"/>
          <w:szCs w:val="19"/>
        </w:rPr>
        <w:tab/>
        <w:t>20</w:t>
      </w:r>
    </w:p>
    <w:p w14:paraId="1FCABB0C" w14:textId="77777777" w:rsidR="006C370C" w:rsidRDefault="00000000">
      <w:pPr>
        <w:tabs>
          <w:tab w:val="right" w:leader="dot" w:pos="9412"/>
        </w:tabs>
        <w:spacing w:before="100" w:after="10"/>
      </w:pPr>
      <w:r>
        <w:rPr>
          <w:b/>
          <w:bCs/>
          <w:color w:val="1F4E79"/>
          <w:sz w:val="21"/>
          <w:szCs w:val="21"/>
        </w:rPr>
        <w:t>7. Gestión de la calidad</w:t>
      </w:r>
      <w:r>
        <w:rPr>
          <w:b/>
          <w:bCs/>
          <w:color w:val="1F4E79"/>
          <w:sz w:val="21"/>
          <w:szCs w:val="21"/>
        </w:rPr>
        <w:tab/>
        <w:t>22</w:t>
      </w:r>
    </w:p>
    <w:p w14:paraId="3F7672CF" w14:textId="77777777" w:rsidR="006C370C" w:rsidRDefault="00000000">
      <w:pPr>
        <w:tabs>
          <w:tab w:val="right" w:leader="dot" w:pos="9412"/>
        </w:tabs>
        <w:spacing w:after="10"/>
        <w:ind w:left="280"/>
      </w:pPr>
      <w:r>
        <w:rPr>
          <w:sz w:val="19"/>
          <w:szCs w:val="19"/>
        </w:rPr>
        <w:t>7.1. Concepto</w:t>
      </w:r>
      <w:r>
        <w:rPr>
          <w:sz w:val="19"/>
          <w:szCs w:val="19"/>
        </w:rPr>
        <w:tab/>
        <w:t>22</w:t>
      </w:r>
    </w:p>
    <w:p w14:paraId="3E1F40F2" w14:textId="77777777" w:rsidR="006C370C" w:rsidRDefault="00000000">
      <w:pPr>
        <w:tabs>
          <w:tab w:val="right" w:leader="dot" w:pos="9412"/>
        </w:tabs>
        <w:spacing w:after="10"/>
        <w:ind w:left="280"/>
      </w:pPr>
      <w:r>
        <w:rPr>
          <w:sz w:val="19"/>
          <w:szCs w:val="19"/>
        </w:rPr>
        <w:t>7.2. Procesos</w:t>
      </w:r>
      <w:r>
        <w:rPr>
          <w:sz w:val="19"/>
          <w:szCs w:val="19"/>
        </w:rPr>
        <w:tab/>
        <w:t>22</w:t>
      </w:r>
    </w:p>
    <w:p w14:paraId="500B6445" w14:textId="77777777" w:rsidR="006C370C" w:rsidRDefault="00000000">
      <w:pPr>
        <w:tabs>
          <w:tab w:val="right" w:leader="dot" w:pos="9412"/>
        </w:tabs>
        <w:spacing w:after="10"/>
        <w:ind w:left="280"/>
      </w:pPr>
      <w:r>
        <w:rPr>
          <w:sz w:val="19"/>
          <w:szCs w:val="19"/>
        </w:rPr>
        <w:t>7.3. Normas y modelos aplicables</w:t>
      </w:r>
      <w:r>
        <w:rPr>
          <w:sz w:val="19"/>
          <w:szCs w:val="19"/>
        </w:rPr>
        <w:tab/>
        <w:t>22</w:t>
      </w:r>
    </w:p>
    <w:p w14:paraId="60129B88" w14:textId="77777777" w:rsidR="006C370C" w:rsidRDefault="00000000">
      <w:pPr>
        <w:tabs>
          <w:tab w:val="right" w:leader="dot" w:pos="9412"/>
        </w:tabs>
        <w:spacing w:before="100" w:after="10"/>
      </w:pPr>
      <w:r>
        <w:rPr>
          <w:b/>
          <w:bCs/>
          <w:color w:val="1F4E79"/>
          <w:sz w:val="21"/>
          <w:szCs w:val="21"/>
        </w:rPr>
        <w:t>8. Gestión de los recursos</w:t>
      </w:r>
      <w:r>
        <w:rPr>
          <w:b/>
          <w:bCs/>
          <w:color w:val="1F4E79"/>
          <w:sz w:val="21"/>
          <w:szCs w:val="21"/>
        </w:rPr>
        <w:tab/>
        <w:t>23</w:t>
      </w:r>
    </w:p>
    <w:p w14:paraId="44E5A2E6" w14:textId="77777777" w:rsidR="006C370C" w:rsidRDefault="00000000">
      <w:pPr>
        <w:tabs>
          <w:tab w:val="right" w:leader="dot" w:pos="9412"/>
        </w:tabs>
        <w:spacing w:after="10"/>
        <w:ind w:left="280"/>
      </w:pPr>
      <w:r>
        <w:rPr>
          <w:sz w:val="19"/>
          <w:szCs w:val="19"/>
        </w:rPr>
        <w:t>8.1. Concepto y procesos</w:t>
      </w:r>
      <w:r>
        <w:rPr>
          <w:sz w:val="19"/>
          <w:szCs w:val="19"/>
        </w:rPr>
        <w:tab/>
        <w:t>23</w:t>
      </w:r>
    </w:p>
    <w:p w14:paraId="38A71A03" w14:textId="77777777" w:rsidR="006C370C" w:rsidRDefault="00000000">
      <w:pPr>
        <w:tabs>
          <w:tab w:val="right" w:leader="dot" w:pos="9412"/>
        </w:tabs>
        <w:spacing w:after="10"/>
        <w:ind w:left="280"/>
      </w:pPr>
      <w:r>
        <w:rPr>
          <w:sz w:val="19"/>
          <w:szCs w:val="19"/>
        </w:rPr>
        <w:t>8.2. Herramientas y conceptos</w:t>
      </w:r>
      <w:r>
        <w:rPr>
          <w:sz w:val="19"/>
          <w:szCs w:val="19"/>
        </w:rPr>
        <w:tab/>
        <w:t>23</w:t>
      </w:r>
    </w:p>
    <w:p w14:paraId="7D9DB15D" w14:textId="77777777" w:rsidR="006C370C" w:rsidRDefault="00000000">
      <w:pPr>
        <w:tabs>
          <w:tab w:val="right" w:leader="dot" w:pos="9412"/>
        </w:tabs>
        <w:spacing w:before="100" w:after="10"/>
      </w:pPr>
      <w:r>
        <w:rPr>
          <w:b/>
          <w:bCs/>
          <w:color w:val="1F4E79"/>
          <w:sz w:val="21"/>
          <w:szCs w:val="21"/>
        </w:rPr>
        <w:t>9. Gestión de las comunicaciones</w:t>
      </w:r>
      <w:r>
        <w:rPr>
          <w:b/>
          <w:bCs/>
          <w:color w:val="1F4E79"/>
          <w:sz w:val="21"/>
          <w:szCs w:val="21"/>
        </w:rPr>
        <w:tab/>
        <w:t>24</w:t>
      </w:r>
    </w:p>
    <w:p w14:paraId="25AA398B" w14:textId="77777777" w:rsidR="006C370C" w:rsidRDefault="00000000">
      <w:pPr>
        <w:tabs>
          <w:tab w:val="right" w:leader="dot" w:pos="9412"/>
        </w:tabs>
        <w:spacing w:after="10"/>
        <w:ind w:left="280"/>
      </w:pPr>
      <w:r>
        <w:rPr>
          <w:sz w:val="19"/>
          <w:szCs w:val="19"/>
        </w:rPr>
        <w:t>9.1. Concepto y procesos</w:t>
      </w:r>
      <w:r>
        <w:rPr>
          <w:sz w:val="19"/>
          <w:szCs w:val="19"/>
        </w:rPr>
        <w:tab/>
        <w:t>24</w:t>
      </w:r>
    </w:p>
    <w:p w14:paraId="0E6E4D9C" w14:textId="77777777" w:rsidR="006C370C" w:rsidRDefault="00000000">
      <w:pPr>
        <w:tabs>
          <w:tab w:val="right" w:leader="dot" w:pos="9412"/>
        </w:tabs>
        <w:spacing w:after="10"/>
        <w:ind w:left="280"/>
      </w:pPr>
      <w:r>
        <w:rPr>
          <w:sz w:val="19"/>
          <w:szCs w:val="19"/>
        </w:rPr>
        <w:t>9.2. Plan de comunicaciones</w:t>
      </w:r>
      <w:r>
        <w:rPr>
          <w:sz w:val="19"/>
          <w:szCs w:val="19"/>
        </w:rPr>
        <w:tab/>
        <w:t>24</w:t>
      </w:r>
    </w:p>
    <w:p w14:paraId="38A4116B" w14:textId="77777777" w:rsidR="006C370C" w:rsidRDefault="00000000">
      <w:pPr>
        <w:tabs>
          <w:tab w:val="right" w:leader="dot" w:pos="9412"/>
        </w:tabs>
        <w:spacing w:before="100" w:after="10"/>
      </w:pPr>
      <w:r>
        <w:rPr>
          <w:b/>
          <w:bCs/>
          <w:color w:val="1F4E79"/>
          <w:sz w:val="21"/>
          <w:szCs w:val="21"/>
        </w:rPr>
        <w:t>10. Gestión de riesgos</w:t>
      </w:r>
      <w:r>
        <w:rPr>
          <w:b/>
          <w:bCs/>
          <w:color w:val="1F4E79"/>
          <w:sz w:val="21"/>
          <w:szCs w:val="21"/>
        </w:rPr>
        <w:tab/>
        <w:t>25</w:t>
      </w:r>
    </w:p>
    <w:p w14:paraId="093D151C" w14:textId="77777777" w:rsidR="006C370C" w:rsidRDefault="00000000">
      <w:pPr>
        <w:tabs>
          <w:tab w:val="right" w:leader="dot" w:pos="9412"/>
        </w:tabs>
        <w:spacing w:after="10"/>
        <w:ind w:left="280"/>
      </w:pPr>
      <w:r>
        <w:rPr>
          <w:sz w:val="19"/>
          <w:szCs w:val="19"/>
        </w:rPr>
        <w:t>10.1. Concepto</w:t>
      </w:r>
      <w:r>
        <w:rPr>
          <w:sz w:val="19"/>
          <w:szCs w:val="19"/>
        </w:rPr>
        <w:tab/>
        <w:t>25</w:t>
      </w:r>
    </w:p>
    <w:p w14:paraId="075F817B" w14:textId="77777777" w:rsidR="006C370C" w:rsidRDefault="00000000">
      <w:pPr>
        <w:tabs>
          <w:tab w:val="right" w:leader="dot" w:pos="9412"/>
        </w:tabs>
        <w:spacing w:after="10"/>
        <w:ind w:left="280"/>
      </w:pPr>
      <w:r>
        <w:rPr>
          <w:sz w:val="19"/>
          <w:szCs w:val="19"/>
        </w:rPr>
        <w:t>10.2. Procesos</w:t>
      </w:r>
      <w:r>
        <w:rPr>
          <w:sz w:val="19"/>
          <w:szCs w:val="19"/>
        </w:rPr>
        <w:tab/>
        <w:t>25</w:t>
      </w:r>
    </w:p>
    <w:p w14:paraId="75F708E6" w14:textId="77777777" w:rsidR="006C370C" w:rsidRDefault="00000000">
      <w:pPr>
        <w:tabs>
          <w:tab w:val="right" w:leader="dot" w:pos="9412"/>
        </w:tabs>
        <w:spacing w:after="10"/>
        <w:ind w:left="280"/>
      </w:pPr>
      <w:r>
        <w:rPr>
          <w:sz w:val="19"/>
          <w:szCs w:val="19"/>
        </w:rPr>
        <w:t>10.3. Estrategias de respuesta</w:t>
      </w:r>
      <w:r>
        <w:rPr>
          <w:sz w:val="19"/>
          <w:szCs w:val="19"/>
        </w:rPr>
        <w:tab/>
        <w:t>25</w:t>
      </w:r>
    </w:p>
    <w:p w14:paraId="211D48C2" w14:textId="77777777" w:rsidR="006C370C" w:rsidRDefault="00000000">
      <w:pPr>
        <w:tabs>
          <w:tab w:val="right" w:leader="dot" w:pos="9412"/>
        </w:tabs>
        <w:spacing w:after="10"/>
        <w:ind w:left="280"/>
      </w:pPr>
      <w:r>
        <w:rPr>
          <w:sz w:val="19"/>
          <w:szCs w:val="19"/>
        </w:rPr>
        <w:t>10.4. Análisis DAFO y matriz CAME</w:t>
      </w:r>
      <w:r>
        <w:rPr>
          <w:sz w:val="19"/>
          <w:szCs w:val="19"/>
        </w:rPr>
        <w:tab/>
        <w:t>26</w:t>
      </w:r>
    </w:p>
    <w:p w14:paraId="7B7CEED9" w14:textId="77777777" w:rsidR="006C370C" w:rsidRDefault="00000000">
      <w:pPr>
        <w:tabs>
          <w:tab w:val="right" w:leader="dot" w:pos="9412"/>
        </w:tabs>
        <w:spacing w:before="100" w:after="10"/>
      </w:pPr>
      <w:r>
        <w:rPr>
          <w:b/>
          <w:bCs/>
          <w:color w:val="1F4E79"/>
          <w:sz w:val="21"/>
          <w:szCs w:val="21"/>
        </w:rPr>
        <w:lastRenderedPageBreak/>
        <w:t>11. Gestión de las adquisiciones</w:t>
      </w:r>
      <w:r>
        <w:rPr>
          <w:b/>
          <w:bCs/>
          <w:color w:val="1F4E79"/>
          <w:sz w:val="21"/>
          <w:szCs w:val="21"/>
        </w:rPr>
        <w:tab/>
        <w:t>27</w:t>
      </w:r>
    </w:p>
    <w:p w14:paraId="02E3F9C4" w14:textId="77777777" w:rsidR="006C370C" w:rsidRDefault="00000000">
      <w:pPr>
        <w:tabs>
          <w:tab w:val="right" w:leader="dot" w:pos="9412"/>
        </w:tabs>
        <w:spacing w:after="10"/>
        <w:ind w:left="280"/>
      </w:pPr>
      <w:r>
        <w:rPr>
          <w:sz w:val="19"/>
          <w:szCs w:val="19"/>
        </w:rPr>
        <w:t>11.1. Concepto y procesos</w:t>
      </w:r>
      <w:r>
        <w:rPr>
          <w:sz w:val="19"/>
          <w:szCs w:val="19"/>
        </w:rPr>
        <w:tab/>
        <w:t>27</w:t>
      </w:r>
    </w:p>
    <w:p w14:paraId="7EF17C49" w14:textId="77777777" w:rsidR="006C370C" w:rsidRDefault="00000000">
      <w:pPr>
        <w:tabs>
          <w:tab w:val="right" w:leader="dot" w:pos="9412"/>
        </w:tabs>
        <w:spacing w:after="10"/>
        <w:ind w:left="280"/>
      </w:pPr>
      <w:r>
        <w:rPr>
          <w:sz w:val="19"/>
          <w:szCs w:val="19"/>
        </w:rPr>
        <w:t>11.2. Particularidades en la Administración pública y en el SAS</w:t>
      </w:r>
      <w:r>
        <w:rPr>
          <w:sz w:val="19"/>
          <w:szCs w:val="19"/>
        </w:rPr>
        <w:tab/>
        <w:t>27</w:t>
      </w:r>
    </w:p>
    <w:p w14:paraId="113A038C" w14:textId="77777777" w:rsidR="006C370C" w:rsidRDefault="00000000">
      <w:pPr>
        <w:tabs>
          <w:tab w:val="right" w:leader="dot" w:pos="9412"/>
        </w:tabs>
        <w:spacing w:before="100" w:after="10"/>
      </w:pPr>
      <w:r>
        <w:rPr>
          <w:b/>
          <w:bCs/>
          <w:color w:val="1F4E79"/>
          <w:sz w:val="21"/>
          <w:szCs w:val="21"/>
        </w:rPr>
        <w:t>12. Gestión de los interesados (stakeholders)</w:t>
      </w:r>
      <w:r>
        <w:rPr>
          <w:b/>
          <w:bCs/>
          <w:color w:val="1F4E79"/>
          <w:sz w:val="21"/>
          <w:szCs w:val="21"/>
        </w:rPr>
        <w:tab/>
        <w:t>29</w:t>
      </w:r>
    </w:p>
    <w:p w14:paraId="79A6C22F" w14:textId="77777777" w:rsidR="006C370C" w:rsidRDefault="00000000">
      <w:pPr>
        <w:tabs>
          <w:tab w:val="right" w:leader="dot" w:pos="9412"/>
        </w:tabs>
        <w:spacing w:after="10"/>
        <w:ind w:left="280"/>
      </w:pPr>
      <w:r>
        <w:rPr>
          <w:sz w:val="19"/>
          <w:szCs w:val="19"/>
        </w:rPr>
        <w:t>12.1. Concepto</w:t>
      </w:r>
      <w:r>
        <w:rPr>
          <w:sz w:val="19"/>
          <w:szCs w:val="19"/>
        </w:rPr>
        <w:tab/>
        <w:t>29</w:t>
      </w:r>
    </w:p>
    <w:p w14:paraId="0D748B59" w14:textId="77777777" w:rsidR="006C370C" w:rsidRDefault="00000000">
      <w:pPr>
        <w:tabs>
          <w:tab w:val="right" w:leader="dot" w:pos="9412"/>
        </w:tabs>
        <w:spacing w:after="10"/>
        <w:ind w:left="280"/>
      </w:pPr>
      <w:r>
        <w:rPr>
          <w:sz w:val="19"/>
          <w:szCs w:val="19"/>
        </w:rPr>
        <w:t>12.2. Procesos</w:t>
      </w:r>
      <w:r>
        <w:rPr>
          <w:sz w:val="19"/>
          <w:szCs w:val="19"/>
        </w:rPr>
        <w:tab/>
        <w:t>29</w:t>
      </w:r>
    </w:p>
    <w:p w14:paraId="4B129BFD" w14:textId="77777777" w:rsidR="006C370C" w:rsidRDefault="00000000">
      <w:pPr>
        <w:tabs>
          <w:tab w:val="right" w:leader="dot" w:pos="9412"/>
        </w:tabs>
        <w:spacing w:after="10"/>
        <w:ind w:left="280"/>
      </w:pPr>
      <w:r>
        <w:rPr>
          <w:sz w:val="19"/>
          <w:szCs w:val="19"/>
        </w:rPr>
        <w:t>12.3. Herramientas de análisis</w:t>
      </w:r>
      <w:r>
        <w:rPr>
          <w:sz w:val="19"/>
          <w:szCs w:val="19"/>
        </w:rPr>
        <w:tab/>
        <w:t>29</w:t>
      </w:r>
    </w:p>
    <w:p w14:paraId="23F71DC4" w14:textId="77777777" w:rsidR="006C370C" w:rsidRDefault="00000000">
      <w:pPr>
        <w:tabs>
          <w:tab w:val="right" w:leader="dot" w:pos="9412"/>
        </w:tabs>
        <w:spacing w:before="100" w:after="10"/>
      </w:pPr>
      <w:r>
        <w:rPr>
          <w:b/>
          <w:bCs/>
          <w:color w:val="1F4E79"/>
          <w:sz w:val="21"/>
          <w:szCs w:val="21"/>
        </w:rPr>
        <w:t>13. El Modelo Corporativo Marco de Implantaciones (MCMI) del SAS</w:t>
      </w:r>
      <w:r>
        <w:rPr>
          <w:b/>
          <w:bCs/>
          <w:color w:val="1F4E79"/>
          <w:sz w:val="21"/>
          <w:szCs w:val="21"/>
        </w:rPr>
        <w:tab/>
        <w:t>30</w:t>
      </w:r>
    </w:p>
    <w:p w14:paraId="5A3DAE69" w14:textId="77777777" w:rsidR="006C370C" w:rsidRDefault="00000000">
      <w:pPr>
        <w:tabs>
          <w:tab w:val="right" w:leader="dot" w:pos="9412"/>
        </w:tabs>
        <w:spacing w:after="10"/>
        <w:ind w:left="280"/>
      </w:pPr>
      <w:r>
        <w:rPr>
          <w:sz w:val="19"/>
          <w:szCs w:val="19"/>
        </w:rPr>
        <w:t>13.1. Objeto y naturaleza</w:t>
      </w:r>
      <w:r>
        <w:rPr>
          <w:sz w:val="19"/>
          <w:szCs w:val="19"/>
        </w:rPr>
        <w:tab/>
        <w:t>30</w:t>
      </w:r>
    </w:p>
    <w:p w14:paraId="0B58D38E" w14:textId="77777777" w:rsidR="006C370C" w:rsidRDefault="00000000">
      <w:pPr>
        <w:tabs>
          <w:tab w:val="right" w:leader="dot" w:pos="9412"/>
        </w:tabs>
        <w:spacing w:after="10"/>
        <w:ind w:left="280"/>
      </w:pPr>
      <w:r>
        <w:rPr>
          <w:sz w:val="19"/>
          <w:szCs w:val="19"/>
        </w:rPr>
        <w:t>13.2. Origen</w:t>
      </w:r>
      <w:r>
        <w:rPr>
          <w:sz w:val="19"/>
          <w:szCs w:val="19"/>
        </w:rPr>
        <w:tab/>
        <w:t>30</w:t>
      </w:r>
    </w:p>
    <w:p w14:paraId="69B8A728" w14:textId="77777777" w:rsidR="006C370C" w:rsidRDefault="00000000">
      <w:pPr>
        <w:tabs>
          <w:tab w:val="right" w:leader="dot" w:pos="9412"/>
        </w:tabs>
        <w:spacing w:after="10"/>
        <w:ind w:left="280"/>
      </w:pPr>
      <w:r>
        <w:rPr>
          <w:sz w:val="19"/>
          <w:szCs w:val="19"/>
        </w:rPr>
        <w:t>13.3. Áreas de conocimiento</w:t>
      </w:r>
      <w:r>
        <w:rPr>
          <w:sz w:val="19"/>
          <w:szCs w:val="19"/>
        </w:rPr>
        <w:tab/>
        <w:t>30</w:t>
      </w:r>
    </w:p>
    <w:p w14:paraId="6BF188B0" w14:textId="77777777" w:rsidR="006C370C" w:rsidRDefault="00000000">
      <w:pPr>
        <w:tabs>
          <w:tab w:val="right" w:leader="dot" w:pos="9412"/>
        </w:tabs>
        <w:spacing w:after="10"/>
        <w:ind w:left="280"/>
      </w:pPr>
      <w:r>
        <w:rPr>
          <w:sz w:val="19"/>
          <w:szCs w:val="19"/>
        </w:rPr>
        <w:t>13.4. Las ocho fases</w:t>
      </w:r>
      <w:r>
        <w:rPr>
          <w:sz w:val="19"/>
          <w:szCs w:val="19"/>
        </w:rPr>
        <w:tab/>
        <w:t>31</w:t>
      </w:r>
    </w:p>
    <w:p w14:paraId="2C15BC01" w14:textId="77777777" w:rsidR="006C370C" w:rsidRDefault="00000000">
      <w:pPr>
        <w:tabs>
          <w:tab w:val="right" w:leader="dot" w:pos="9412"/>
        </w:tabs>
        <w:spacing w:after="10"/>
        <w:ind w:left="280"/>
      </w:pPr>
      <w:r>
        <w:rPr>
          <w:sz w:val="19"/>
          <w:szCs w:val="19"/>
        </w:rPr>
        <w:t>13.5. Detalle de las fases y sus actividades</w:t>
      </w:r>
      <w:r>
        <w:rPr>
          <w:sz w:val="19"/>
          <w:szCs w:val="19"/>
        </w:rPr>
        <w:tab/>
        <w:t>31</w:t>
      </w:r>
    </w:p>
    <w:p w14:paraId="58DA33C6" w14:textId="77777777" w:rsidR="006C370C" w:rsidRDefault="00000000">
      <w:pPr>
        <w:tabs>
          <w:tab w:val="right" w:leader="dot" w:pos="9412"/>
        </w:tabs>
        <w:spacing w:after="10"/>
        <w:ind w:left="280"/>
      </w:pPr>
      <w:r>
        <w:rPr>
          <w:sz w:val="19"/>
          <w:szCs w:val="19"/>
        </w:rPr>
        <w:t>13.6. Roles y responsabilidades. La matriz RASCI</w:t>
      </w:r>
      <w:r>
        <w:rPr>
          <w:sz w:val="19"/>
          <w:szCs w:val="19"/>
        </w:rPr>
        <w:tab/>
        <w:t>37</w:t>
      </w:r>
    </w:p>
    <w:p w14:paraId="460122B9" w14:textId="77777777" w:rsidR="006C370C" w:rsidRDefault="00000000">
      <w:pPr>
        <w:tabs>
          <w:tab w:val="right" w:leader="dot" w:pos="9412"/>
        </w:tabs>
        <w:spacing w:after="10"/>
        <w:ind w:left="280"/>
      </w:pPr>
      <w:r>
        <w:rPr>
          <w:sz w:val="19"/>
          <w:szCs w:val="19"/>
        </w:rPr>
        <w:t>13.7. Catálogo de entregables y entradas externas</w:t>
      </w:r>
      <w:r>
        <w:rPr>
          <w:sz w:val="19"/>
          <w:szCs w:val="19"/>
        </w:rPr>
        <w:tab/>
        <w:t>38</w:t>
      </w:r>
    </w:p>
    <w:p w14:paraId="349DED59" w14:textId="77777777" w:rsidR="006C370C" w:rsidRDefault="00000000">
      <w:pPr>
        <w:tabs>
          <w:tab w:val="right" w:leader="dot" w:pos="9412"/>
        </w:tabs>
        <w:spacing w:after="10"/>
        <w:ind w:left="280"/>
      </w:pPr>
      <w:r>
        <w:rPr>
          <w:sz w:val="19"/>
          <w:szCs w:val="19"/>
        </w:rPr>
        <w:t>13.8. Aplicación de los roles: criterios orientativos</w:t>
      </w:r>
      <w:r>
        <w:rPr>
          <w:sz w:val="19"/>
          <w:szCs w:val="19"/>
        </w:rPr>
        <w:tab/>
        <w:t>39</w:t>
      </w:r>
    </w:p>
    <w:p w14:paraId="29A73684" w14:textId="77777777" w:rsidR="006C370C" w:rsidRDefault="00000000">
      <w:pPr>
        <w:tabs>
          <w:tab w:val="right" w:leader="dot" w:pos="9412"/>
        </w:tabs>
        <w:spacing w:after="10"/>
        <w:ind w:left="280"/>
      </w:pPr>
      <w:r>
        <w:rPr>
          <w:sz w:val="19"/>
          <w:szCs w:val="19"/>
        </w:rPr>
        <w:t>13.9. El MCMI y los marcos generales</w:t>
      </w:r>
      <w:r>
        <w:rPr>
          <w:sz w:val="19"/>
          <w:szCs w:val="19"/>
        </w:rPr>
        <w:tab/>
        <w:t>40</w:t>
      </w:r>
    </w:p>
    <w:p w14:paraId="0EE32EDD" w14:textId="77777777" w:rsidR="006C370C" w:rsidRDefault="00000000">
      <w:pPr>
        <w:tabs>
          <w:tab w:val="right" w:leader="dot" w:pos="9412"/>
        </w:tabs>
        <w:spacing w:after="10"/>
        <w:ind w:left="280"/>
      </w:pPr>
      <w:r>
        <w:rPr>
          <w:sz w:val="19"/>
          <w:szCs w:val="19"/>
        </w:rPr>
        <w:t>13.10. Evolución del modelo</w:t>
      </w:r>
      <w:r>
        <w:rPr>
          <w:sz w:val="19"/>
          <w:szCs w:val="19"/>
        </w:rPr>
        <w:tab/>
        <w:t>40</w:t>
      </w:r>
    </w:p>
    <w:p w14:paraId="3C897DA5" w14:textId="77777777" w:rsidR="006C370C" w:rsidRDefault="00000000">
      <w:pPr>
        <w:tabs>
          <w:tab w:val="right" w:leader="dot" w:pos="9412"/>
        </w:tabs>
        <w:spacing w:before="100" w:after="10"/>
      </w:pPr>
      <w:r>
        <w:rPr>
          <w:b/>
          <w:bCs/>
          <w:color w:val="1F4E79"/>
          <w:sz w:val="21"/>
          <w:szCs w:val="21"/>
        </w:rPr>
        <w:t>14. Claves para el test</w:t>
      </w:r>
      <w:r>
        <w:rPr>
          <w:b/>
          <w:bCs/>
          <w:color w:val="1F4E79"/>
          <w:sz w:val="21"/>
          <w:szCs w:val="21"/>
        </w:rPr>
        <w:tab/>
        <w:t>41</w:t>
      </w:r>
    </w:p>
    <w:p w14:paraId="01A606FA" w14:textId="77777777" w:rsidR="006C370C" w:rsidRDefault="00000000">
      <w:pPr>
        <w:tabs>
          <w:tab w:val="right" w:leader="dot" w:pos="9412"/>
        </w:tabs>
        <w:spacing w:before="100" w:after="10"/>
      </w:pPr>
      <w:r>
        <w:rPr>
          <w:b/>
          <w:bCs/>
          <w:color w:val="1F4E79"/>
          <w:sz w:val="21"/>
          <w:szCs w:val="21"/>
        </w:rPr>
        <w:t>15. Fuentes y referencias</w:t>
      </w:r>
      <w:r>
        <w:rPr>
          <w:b/>
          <w:bCs/>
          <w:color w:val="1F4E79"/>
          <w:sz w:val="21"/>
          <w:szCs w:val="21"/>
        </w:rPr>
        <w:tab/>
        <w:t>42</w:t>
      </w:r>
    </w:p>
    <w:p w14:paraId="596644BD" w14:textId="77777777" w:rsidR="006C370C" w:rsidRDefault="00000000">
      <w:pPr>
        <w:pStyle w:val="Ttulo1"/>
        <w:keepNext/>
        <w:pageBreakBefore/>
        <w:spacing w:after="200"/>
      </w:pPr>
      <w:r>
        <w:lastRenderedPageBreak/>
        <w:t>1. Introducción y delimitación del tema</w:t>
      </w:r>
    </w:p>
    <w:p w14:paraId="4367EF09" w14:textId="77777777" w:rsidR="006C370C" w:rsidRDefault="00000000">
      <w:pPr>
        <w:pStyle w:val="Ttulo2"/>
        <w:keepNext/>
        <w:spacing w:before="240" w:after="120"/>
      </w:pPr>
      <w:r>
        <w:t>1.1. Qué estudia este tema</w:t>
      </w:r>
    </w:p>
    <w:p w14:paraId="054A128D" w14:textId="77777777" w:rsidR="006C370C" w:rsidRDefault="00000000">
      <w:pPr>
        <w:spacing w:after="120" w:line="264" w:lineRule="auto"/>
        <w:jc w:val="both"/>
      </w:pPr>
      <w:r>
        <w:t xml:space="preserve">El tema trata la </w:t>
      </w:r>
      <w:r>
        <w:rPr>
          <w:b/>
          <w:bCs/>
        </w:rPr>
        <w:t>dirección y gestión de proyectos</w:t>
      </w:r>
      <w:r>
        <w:t xml:space="preserve"> aplicada a las tecnologías de la información y las comunicaciones: qué es un proyecto, qué estándares y metodologías existen para dirigirlo y cómo se gestionan sus distintas áreas (alcance, tiempo, coste, calidad, recursos, comunicaciones, riesgos, adquisiciones e interesados). Termina con el </w:t>
      </w:r>
      <w:r>
        <w:rPr>
          <w:b/>
          <w:bCs/>
        </w:rPr>
        <w:t>Modelo Corporativo Marco de Implantaciones (MCMI)</w:t>
      </w:r>
      <w:r>
        <w:t>, la metodología propia del Servicio Andaluz de Salud para implantar sistemas de información en sus centros.</w:t>
      </w:r>
    </w:p>
    <w:p w14:paraId="05B65C61" w14:textId="77777777" w:rsidR="006C370C" w:rsidRDefault="00000000">
      <w:pPr>
        <w:spacing w:after="120" w:line="264" w:lineRule="auto"/>
        <w:jc w:val="both"/>
      </w:pPr>
      <w:r>
        <w:t xml:space="preserve">Las áreas que enumera el título coinciden con las «áreas de conocimiento» de la </w:t>
      </w:r>
      <w:r>
        <w:rPr>
          <w:b/>
          <w:bCs/>
        </w:rPr>
        <w:t>Guía del PMBOK</w:t>
      </w:r>
      <w:r>
        <w:t xml:space="preserve"> en su 6.ª edición (2017). Por eso el tema se organiza siguiendo esa estructura, que es la que siguen la mayoría de preguntas de examen, aunque se explica también cómo han evolucionado la 7.ª (2021) y la 8.ª edición (2025).</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41F53BCE" w14:textId="77777777">
        <w:tblPrEx>
          <w:tblCellMar>
            <w:top w:w="0" w:type="dxa"/>
            <w:bottom w:w="0" w:type="dxa"/>
          </w:tblCellMar>
        </w:tblPrEx>
        <w:tc>
          <w:tcPr>
            <w:tcW w:w="9412" w:type="dxa"/>
            <w:tcBorders>
              <w:top w:val="single" w:sz="8" w:space="0" w:color="2E75B6"/>
              <w:left w:val="single" w:sz="18" w:space="0" w:color="2E75B6"/>
              <w:bottom w:val="single" w:sz="8" w:space="0" w:color="2E75B6"/>
              <w:right w:val="single" w:sz="8" w:space="0" w:color="2E75B6"/>
            </w:tcBorders>
            <w:shd w:val="clear" w:color="auto" w:fill="EAF2FA"/>
            <w:tcMar>
              <w:top w:w="110" w:type="dxa"/>
              <w:left w:w="160" w:type="dxa"/>
              <w:bottom w:w="90" w:type="dxa"/>
              <w:right w:w="160" w:type="dxa"/>
            </w:tcMar>
          </w:tcPr>
          <w:p w14:paraId="4002AEB5" w14:textId="77777777" w:rsidR="006C370C" w:rsidRDefault="00000000">
            <w:pPr>
              <w:spacing w:after="120" w:line="264" w:lineRule="auto"/>
              <w:jc w:val="both"/>
            </w:pPr>
            <w:r>
              <w:rPr>
                <w:b/>
                <w:bCs/>
              </w:rPr>
              <w:t>Cómo se pregunta este tema.</w:t>
            </w:r>
            <w:r>
              <w:t xml:space="preserve"> Las preguntas oficiales se concentran en cuatro bloques: (1) técnicas de planificación (</w:t>
            </w:r>
            <w:r>
              <w:rPr>
                <w:b/>
                <w:bCs/>
              </w:rPr>
              <w:t>PERT, CPM, Gantt, camino crítico, holguras</w:t>
            </w:r>
            <w:r>
              <w:t>); (2) marcos de referencia (</w:t>
            </w:r>
            <w:r>
              <w:rPr>
                <w:b/>
                <w:bCs/>
              </w:rPr>
              <w:t>PMBOK, PRINCE2, ISO 21500, Lean</w:t>
            </w:r>
            <w:r>
              <w:t>); (3) herramientas de análisis (</w:t>
            </w:r>
            <w:r>
              <w:rPr>
                <w:b/>
                <w:bCs/>
              </w:rPr>
              <w:t>DAFO, CAME, AHP, valor ganado, RASCI</w:t>
            </w:r>
            <w:r>
              <w:t xml:space="preserve">); y (4) el </w:t>
            </w:r>
            <w:r>
              <w:rPr>
                <w:b/>
                <w:bCs/>
              </w:rPr>
              <w:t>MCMI</w:t>
            </w:r>
            <w:r>
              <w:t xml:space="preserve"> (fases, subfases, actividades, entregables y roles). El tema dedica a cada bloque el detalle necesario para responderlas.</w:t>
            </w:r>
          </w:p>
        </w:tc>
      </w:tr>
    </w:tbl>
    <w:p w14:paraId="780436CF" w14:textId="77777777" w:rsidR="006C370C" w:rsidRDefault="006C370C">
      <w:pPr>
        <w:spacing w:after="80"/>
      </w:pPr>
    </w:p>
    <w:p w14:paraId="54B78F65" w14:textId="77777777" w:rsidR="006C370C" w:rsidRDefault="00000000">
      <w:pPr>
        <w:pStyle w:val="Ttulo2"/>
        <w:keepNext/>
        <w:spacing w:before="240" w:after="120"/>
      </w:pPr>
      <w:r>
        <w:t>1.2. Relación con otros temas del programa</w:t>
      </w:r>
    </w:p>
    <w:p w14:paraId="2104FA9F" w14:textId="77777777" w:rsidR="006C370C" w:rsidRDefault="00000000">
      <w:pPr>
        <w:keepNext/>
        <w:spacing w:after="120" w:line="264" w:lineRule="auto"/>
        <w:jc w:val="both"/>
      </w:pPr>
      <w:r>
        <w:t>Para no duplicar contenido, las materias con tema propio se tratan aquí solo en lo imprescindible: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5"/>
        <w:gridCol w:w="1411"/>
        <w:gridCol w:w="3766"/>
      </w:tblGrid>
      <w:tr w:rsidR="006C370C" w14:paraId="5BB81757" w14:textId="77777777">
        <w:tblPrEx>
          <w:tblCellMar>
            <w:top w:w="0" w:type="dxa"/>
            <w:bottom w:w="0" w:type="dxa"/>
          </w:tblCellMar>
        </w:tblPrEx>
        <w:trPr>
          <w:cantSplit/>
          <w:tblHeader/>
        </w:trPr>
        <w:tc>
          <w:tcPr>
            <w:tcW w:w="423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0F72F0" w14:textId="77777777" w:rsidR="006C370C" w:rsidRDefault="00000000">
            <w:pPr>
              <w:spacing w:after="30" w:line="245" w:lineRule="auto"/>
            </w:pPr>
            <w:r>
              <w:rPr>
                <w:b/>
                <w:bCs/>
                <w:color w:val="FFFFFF"/>
                <w:sz w:val="19"/>
                <w:szCs w:val="19"/>
              </w:rPr>
              <w:t>Materia</w:t>
            </w:r>
          </w:p>
        </w:tc>
        <w:tc>
          <w:tcPr>
            <w:tcW w:w="141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6B93E7A" w14:textId="77777777" w:rsidR="006C370C" w:rsidRDefault="00000000">
            <w:pPr>
              <w:spacing w:after="30" w:line="245" w:lineRule="auto"/>
            </w:pPr>
            <w:r>
              <w:rPr>
                <w:b/>
                <w:bCs/>
                <w:color w:val="FFFFFF"/>
                <w:sz w:val="19"/>
                <w:szCs w:val="19"/>
              </w:rPr>
              <w:t>Tema</w:t>
            </w:r>
          </w:p>
        </w:tc>
        <w:tc>
          <w:tcPr>
            <w:tcW w:w="376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9E8745" w14:textId="77777777" w:rsidR="006C370C" w:rsidRDefault="00000000">
            <w:pPr>
              <w:spacing w:after="30" w:line="245" w:lineRule="auto"/>
            </w:pPr>
            <w:r>
              <w:rPr>
                <w:b/>
                <w:bCs/>
                <w:color w:val="FFFFFF"/>
                <w:sz w:val="19"/>
                <w:szCs w:val="19"/>
              </w:rPr>
              <w:t>Qué se ve aquí</w:t>
            </w:r>
          </w:p>
        </w:tc>
      </w:tr>
      <w:tr w:rsidR="006C370C" w14:paraId="303D0309"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644410" w14:textId="77777777" w:rsidR="006C370C" w:rsidRDefault="00000000">
            <w:pPr>
              <w:spacing w:after="30" w:line="245" w:lineRule="auto"/>
            </w:pPr>
            <w:r>
              <w:rPr>
                <w:sz w:val="19"/>
                <w:szCs w:val="19"/>
              </w:rPr>
              <w:t>Planificación informática, plan de sistemas</w:t>
            </w:r>
          </w:p>
        </w:tc>
        <w:tc>
          <w:tcPr>
            <w:tcW w:w="14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940362" w14:textId="77777777" w:rsidR="006C370C" w:rsidRDefault="00000000">
            <w:pPr>
              <w:spacing w:after="30" w:line="245" w:lineRule="auto"/>
            </w:pPr>
            <w:r>
              <w:rPr>
                <w:sz w:val="19"/>
                <w:szCs w:val="19"/>
              </w:rPr>
              <w:t>29</w:t>
            </w:r>
          </w:p>
        </w:tc>
        <w:tc>
          <w:tcPr>
            <w:tcW w:w="37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52C42F" w14:textId="77777777" w:rsidR="006C370C" w:rsidRDefault="00000000">
            <w:pPr>
              <w:spacing w:after="30" w:line="245" w:lineRule="auto"/>
            </w:pPr>
            <w:r>
              <w:rPr>
                <w:sz w:val="19"/>
                <w:szCs w:val="19"/>
              </w:rPr>
              <w:t>Solo la relación cartera-programa-proyecto</w:t>
            </w:r>
          </w:p>
        </w:tc>
      </w:tr>
      <w:tr w:rsidR="006C370C" w14:paraId="0A0623FE"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FAA4072" w14:textId="77777777" w:rsidR="006C370C" w:rsidRDefault="00000000">
            <w:pPr>
              <w:spacing w:after="30" w:line="245" w:lineRule="auto"/>
            </w:pPr>
            <w:r>
              <w:rPr>
                <w:sz w:val="19"/>
                <w:szCs w:val="19"/>
              </w:rPr>
              <w:t>Gestión del porfolio y mapa de soluciones del SAS</w:t>
            </w:r>
          </w:p>
        </w:tc>
        <w:tc>
          <w:tcPr>
            <w:tcW w:w="14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1771687" w14:textId="77777777" w:rsidR="006C370C" w:rsidRDefault="00000000">
            <w:pPr>
              <w:spacing w:after="30" w:line="245" w:lineRule="auto"/>
            </w:pPr>
            <w:r>
              <w:rPr>
                <w:sz w:val="19"/>
                <w:szCs w:val="19"/>
              </w:rPr>
              <w:t>30</w:t>
            </w:r>
          </w:p>
        </w:tc>
        <w:tc>
          <w:tcPr>
            <w:tcW w:w="37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0A80CF7" w14:textId="77777777" w:rsidR="006C370C" w:rsidRDefault="00000000">
            <w:pPr>
              <w:spacing w:after="30" w:line="245" w:lineRule="auto"/>
            </w:pPr>
            <w:r>
              <w:rPr>
                <w:sz w:val="19"/>
                <w:szCs w:val="19"/>
              </w:rPr>
              <w:t>Remisión</w:t>
            </w:r>
          </w:p>
        </w:tc>
      </w:tr>
      <w:tr w:rsidR="006C370C" w14:paraId="06E0C2A0"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9F8CF5" w14:textId="77777777" w:rsidR="006C370C" w:rsidRDefault="00000000">
            <w:pPr>
              <w:spacing w:after="30" w:line="245" w:lineRule="auto"/>
            </w:pPr>
            <w:r>
              <w:rPr>
                <w:sz w:val="19"/>
                <w:szCs w:val="19"/>
              </w:rPr>
              <w:t>Calidad, EFQM, gestión por procesos</w:t>
            </w:r>
          </w:p>
        </w:tc>
        <w:tc>
          <w:tcPr>
            <w:tcW w:w="14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EF6A00" w14:textId="77777777" w:rsidR="006C370C" w:rsidRDefault="00000000">
            <w:pPr>
              <w:spacing w:after="30" w:line="245" w:lineRule="auto"/>
            </w:pPr>
            <w:r>
              <w:rPr>
                <w:sz w:val="19"/>
                <w:szCs w:val="19"/>
              </w:rPr>
              <w:t>31</w:t>
            </w:r>
          </w:p>
        </w:tc>
        <w:tc>
          <w:tcPr>
            <w:tcW w:w="37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C2310D" w14:textId="77777777" w:rsidR="006C370C" w:rsidRDefault="00000000">
            <w:pPr>
              <w:spacing w:after="30" w:line="245" w:lineRule="auto"/>
            </w:pPr>
            <w:r>
              <w:rPr>
                <w:sz w:val="19"/>
                <w:szCs w:val="19"/>
              </w:rPr>
              <w:t>Gestión de la calidad del proyecto</w:t>
            </w:r>
          </w:p>
        </w:tc>
      </w:tr>
      <w:tr w:rsidR="006C370C" w14:paraId="4919B37D"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7973430" w14:textId="77777777" w:rsidR="006C370C" w:rsidRDefault="00000000">
            <w:pPr>
              <w:spacing w:after="30" w:line="245" w:lineRule="auto"/>
            </w:pPr>
            <w:r>
              <w:rPr>
                <w:sz w:val="19"/>
                <w:szCs w:val="19"/>
              </w:rPr>
              <w:t>Contratación TIC (LCSP, Junta y SAS)</w:t>
            </w:r>
          </w:p>
        </w:tc>
        <w:tc>
          <w:tcPr>
            <w:tcW w:w="14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EB9FAE3" w14:textId="77777777" w:rsidR="006C370C" w:rsidRDefault="00000000">
            <w:pPr>
              <w:spacing w:after="30" w:line="245" w:lineRule="auto"/>
            </w:pPr>
            <w:r>
              <w:rPr>
                <w:sz w:val="19"/>
                <w:szCs w:val="19"/>
              </w:rPr>
              <w:t>32</w:t>
            </w:r>
          </w:p>
        </w:tc>
        <w:tc>
          <w:tcPr>
            <w:tcW w:w="37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FDAD492" w14:textId="77777777" w:rsidR="006C370C" w:rsidRDefault="00000000">
            <w:pPr>
              <w:spacing w:after="30" w:line="245" w:lineRule="auto"/>
            </w:pPr>
            <w:r>
              <w:rPr>
                <w:sz w:val="19"/>
                <w:szCs w:val="19"/>
              </w:rPr>
              <w:t>Lo necesario para la gestión de adquisiciones</w:t>
            </w:r>
          </w:p>
        </w:tc>
      </w:tr>
      <w:tr w:rsidR="006C370C" w14:paraId="1F48AB2D"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07A310" w14:textId="77777777" w:rsidR="006C370C" w:rsidRDefault="00000000">
            <w:pPr>
              <w:spacing w:after="30" w:line="245" w:lineRule="auto"/>
            </w:pPr>
            <w:r>
              <w:rPr>
                <w:sz w:val="19"/>
                <w:szCs w:val="19"/>
              </w:rPr>
              <w:t>ITIL, ISO 20000, COBIT, PDCA</w:t>
            </w:r>
          </w:p>
        </w:tc>
        <w:tc>
          <w:tcPr>
            <w:tcW w:w="14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07A928" w14:textId="77777777" w:rsidR="006C370C" w:rsidRDefault="00000000">
            <w:pPr>
              <w:spacing w:after="30" w:line="245" w:lineRule="auto"/>
            </w:pPr>
            <w:r>
              <w:rPr>
                <w:sz w:val="19"/>
                <w:szCs w:val="19"/>
              </w:rPr>
              <w:t>36</w:t>
            </w:r>
          </w:p>
        </w:tc>
        <w:tc>
          <w:tcPr>
            <w:tcW w:w="37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F11F40" w14:textId="77777777" w:rsidR="006C370C" w:rsidRDefault="00000000">
            <w:pPr>
              <w:spacing w:after="30" w:line="245" w:lineRule="auto"/>
            </w:pPr>
            <w:r>
              <w:rPr>
                <w:sz w:val="19"/>
                <w:szCs w:val="19"/>
              </w:rPr>
              <w:t>Diferencia entre gestión de servicios y de proyectos</w:t>
            </w:r>
          </w:p>
        </w:tc>
      </w:tr>
      <w:tr w:rsidR="006C370C" w14:paraId="0CC07991"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1DB976B" w14:textId="77777777" w:rsidR="006C370C" w:rsidRDefault="00000000">
            <w:pPr>
              <w:spacing w:after="30" w:line="245" w:lineRule="auto"/>
            </w:pPr>
            <w:r>
              <w:rPr>
                <w:sz w:val="19"/>
                <w:szCs w:val="19"/>
              </w:rPr>
              <w:t>Herramientas de gestión de proyectos (MS Project, JIRA…)</w:t>
            </w:r>
          </w:p>
        </w:tc>
        <w:tc>
          <w:tcPr>
            <w:tcW w:w="14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04CB4F2" w14:textId="77777777" w:rsidR="006C370C" w:rsidRDefault="00000000">
            <w:pPr>
              <w:spacing w:after="30" w:line="245" w:lineRule="auto"/>
            </w:pPr>
            <w:r>
              <w:rPr>
                <w:sz w:val="19"/>
                <w:szCs w:val="19"/>
              </w:rPr>
              <w:t>38</w:t>
            </w:r>
          </w:p>
        </w:tc>
        <w:tc>
          <w:tcPr>
            <w:tcW w:w="37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9C66FEC" w14:textId="77777777" w:rsidR="006C370C" w:rsidRDefault="00000000">
            <w:pPr>
              <w:spacing w:after="30" w:line="245" w:lineRule="auto"/>
            </w:pPr>
            <w:r>
              <w:rPr>
                <w:sz w:val="19"/>
                <w:szCs w:val="19"/>
              </w:rPr>
              <w:t>Mención y remisión</w:t>
            </w:r>
          </w:p>
        </w:tc>
      </w:tr>
      <w:tr w:rsidR="006C370C" w14:paraId="04879D07"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04786E" w14:textId="77777777" w:rsidR="006C370C" w:rsidRDefault="00000000">
            <w:pPr>
              <w:spacing w:after="30" w:line="245" w:lineRule="auto"/>
            </w:pPr>
            <w:r>
              <w:rPr>
                <w:sz w:val="19"/>
                <w:szCs w:val="19"/>
              </w:rPr>
              <w:t>Ciclo de vida de los SI, Métrica v3, prototipos</w:t>
            </w:r>
          </w:p>
        </w:tc>
        <w:tc>
          <w:tcPr>
            <w:tcW w:w="14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8CFC1C" w14:textId="77777777" w:rsidR="006C370C" w:rsidRDefault="00000000">
            <w:pPr>
              <w:spacing w:after="30" w:line="245" w:lineRule="auto"/>
            </w:pPr>
            <w:r>
              <w:rPr>
                <w:sz w:val="19"/>
                <w:szCs w:val="19"/>
              </w:rPr>
              <w:t>39</w:t>
            </w:r>
          </w:p>
        </w:tc>
        <w:tc>
          <w:tcPr>
            <w:tcW w:w="37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0B0AA72" w14:textId="77777777" w:rsidR="006C370C" w:rsidRDefault="00000000">
            <w:pPr>
              <w:spacing w:after="30" w:line="245" w:lineRule="auto"/>
            </w:pPr>
            <w:r>
              <w:rPr>
                <w:sz w:val="19"/>
                <w:szCs w:val="19"/>
              </w:rPr>
              <w:t>Interfaz de Gestión de Proyectos de Métrica v3</w:t>
            </w:r>
          </w:p>
        </w:tc>
      </w:tr>
      <w:tr w:rsidR="006C370C" w14:paraId="4E6A0623"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19FBF34" w14:textId="77777777" w:rsidR="006C370C" w:rsidRDefault="00000000">
            <w:pPr>
              <w:spacing w:after="30" w:line="245" w:lineRule="auto"/>
            </w:pPr>
            <w:r>
              <w:rPr>
                <w:sz w:val="19"/>
                <w:szCs w:val="19"/>
              </w:rPr>
              <w:t>Desarrollo ágil: Scrum, Kanban, Lean, DevOps</w:t>
            </w:r>
          </w:p>
        </w:tc>
        <w:tc>
          <w:tcPr>
            <w:tcW w:w="14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877076E" w14:textId="77777777" w:rsidR="006C370C" w:rsidRDefault="00000000">
            <w:pPr>
              <w:spacing w:after="30" w:line="245" w:lineRule="auto"/>
            </w:pPr>
            <w:r>
              <w:rPr>
                <w:sz w:val="19"/>
                <w:szCs w:val="19"/>
              </w:rPr>
              <w:t>41</w:t>
            </w:r>
          </w:p>
        </w:tc>
        <w:tc>
          <w:tcPr>
            <w:tcW w:w="37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964E320" w14:textId="77777777" w:rsidR="006C370C" w:rsidRDefault="00000000">
            <w:pPr>
              <w:spacing w:after="30" w:line="245" w:lineRule="auto"/>
            </w:pPr>
            <w:r>
              <w:rPr>
                <w:sz w:val="19"/>
                <w:szCs w:val="19"/>
              </w:rPr>
              <w:t>Encaje de lo ágil y de Lean en la gestión de proyectos</w:t>
            </w:r>
          </w:p>
        </w:tc>
      </w:tr>
      <w:tr w:rsidR="006C370C" w14:paraId="118EB90B"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7A3971" w14:textId="77777777" w:rsidR="006C370C" w:rsidRDefault="00000000">
            <w:pPr>
              <w:spacing w:after="30" w:line="245" w:lineRule="auto"/>
            </w:pPr>
            <w:r>
              <w:rPr>
                <w:sz w:val="19"/>
                <w:szCs w:val="19"/>
              </w:rPr>
              <w:t>Calidad del software (SQA, CMMI)</w:t>
            </w:r>
          </w:p>
        </w:tc>
        <w:tc>
          <w:tcPr>
            <w:tcW w:w="14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FA7DE3" w14:textId="77777777" w:rsidR="006C370C" w:rsidRDefault="00000000">
            <w:pPr>
              <w:spacing w:after="30" w:line="245" w:lineRule="auto"/>
            </w:pPr>
            <w:r>
              <w:rPr>
                <w:sz w:val="19"/>
                <w:szCs w:val="19"/>
              </w:rPr>
              <w:t>44</w:t>
            </w:r>
          </w:p>
        </w:tc>
        <w:tc>
          <w:tcPr>
            <w:tcW w:w="37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BC657F" w14:textId="77777777" w:rsidR="006C370C" w:rsidRDefault="00000000">
            <w:pPr>
              <w:spacing w:after="30" w:line="245" w:lineRule="auto"/>
            </w:pPr>
            <w:r>
              <w:rPr>
                <w:sz w:val="19"/>
                <w:szCs w:val="19"/>
              </w:rPr>
              <w:t>Remisión</w:t>
            </w:r>
          </w:p>
        </w:tc>
      </w:tr>
      <w:tr w:rsidR="006C370C" w14:paraId="49949274"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B5D90DF" w14:textId="77777777" w:rsidR="006C370C" w:rsidRDefault="00000000">
            <w:pPr>
              <w:spacing w:after="30" w:line="245" w:lineRule="auto"/>
            </w:pPr>
            <w:r>
              <w:rPr>
                <w:sz w:val="19"/>
                <w:szCs w:val="19"/>
              </w:rPr>
              <w:t>Seguridad (ENS, MAGERIT)</w:t>
            </w:r>
          </w:p>
        </w:tc>
        <w:tc>
          <w:tcPr>
            <w:tcW w:w="141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F8B857E" w14:textId="77777777" w:rsidR="006C370C" w:rsidRDefault="00000000">
            <w:pPr>
              <w:spacing w:after="30" w:line="245" w:lineRule="auto"/>
            </w:pPr>
            <w:r>
              <w:rPr>
                <w:sz w:val="19"/>
                <w:szCs w:val="19"/>
              </w:rPr>
              <w:t>76-77</w:t>
            </w:r>
          </w:p>
        </w:tc>
        <w:tc>
          <w:tcPr>
            <w:tcW w:w="376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68CFB60" w14:textId="77777777" w:rsidR="006C370C" w:rsidRDefault="00000000">
            <w:pPr>
              <w:spacing w:after="30" w:line="245" w:lineRule="auto"/>
            </w:pPr>
            <w:r>
              <w:rPr>
                <w:sz w:val="19"/>
                <w:szCs w:val="19"/>
              </w:rPr>
              <w:t>Riesgos de seguridad de la información</w:t>
            </w:r>
          </w:p>
        </w:tc>
      </w:tr>
      <w:tr w:rsidR="006C370C" w14:paraId="4709D1DF"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C33A4A" w14:textId="77777777" w:rsidR="006C370C" w:rsidRDefault="00000000">
            <w:pPr>
              <w:spacing w:after="30" w:line="245" w:lineRule="auto"/>
            </w:pPr>
            <w:r>
              <w:rPr>
                <w:sz w:val="19"/>
                <w:szCs w:val="19"/>
              </w:rPr>
              <w:t>Gestión del cambio organizativo</w:t>
            </w:r>
          </w:p>
        </w:tc>
        <w:tc>
          <w:tcPr>
            <w:tcW w:w="141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A01408" w14:textId="77777777" w:rsidR="006C370C" w:rsidRDefault="00000000">
            <w:pPr>
              <w:spacing w:after="30" w:line="245" w:lineRule="auto"/>
            </w:pPr>
            <w:r>
              <w:rPr>
                <w:sz w:val="19"/>
                <w:szCs w:val="19"/>
              </w:rPr>
              <w:t>28</w:t>
            </w:r>
          </w:p>
        </w:tc>
        <w:tc>
          <w:tcPr>
            <w:tcW w:w="376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2D4701" w14:textId="77777777" w:rsidR="006C370C" w:rsidRDefault="00000000">
            <w:pPr>
              <w:spacing w:after="30" w:line="245" w:lineRule="auto"/>
            </w:pPr>
            <w:r>
              <w:rPr>
                <w:sz w:val="19"/>
                <w:szCs w:val="19"/>
              </w:rPr>
              <w:t>Gestión del cambio dentro del MCMI</w:t>
            </w:r>
          </w:p>
        </w:tc>
      </w:tr>
    </w:tbl>
    <w:p w14:paraId="5EC5300D" w14:textId="77777777" w:rsidR="006C370C" w:rsidRDefault="006C370C">
      <w:pPr>
        <w:spacing w:after="80"/>
      </w:pPr>
    </w:p>
    <w:p w14:paraId="4DD14CF8" w14:textId="77777777" w:rsidR="006C370C" w:rsidRDefault="00000000">
      <w:pPr>
        <w:pStyle w:val="Ttulo1"/>
        <w:keepNext/>
        <w:pageBreakBefore/>
        <w:spacing w:after="200"/>
      </w:pPr>
      <w:r>
        <w:lastRenderedPageBreak/>
        <w:t>2. El proyecto TIC y la dirección de proyectos</w:t>
      </w:r>
    </w:p>
    <w:p w14:paraId="7182B5A9" w14:textId="77777777" w:rsidR="006C370C" w:rsidRDefault="00000000">
      <w:pPr>
        <w:pStyle w:val="Ttulo2"/>
        <w:keepNext/>
        <w:spacing w:before="240" w:after="120"/>
      </w:pPr>
      <w:r>
        <w:t>2.1. Concepto de proyecto</w:t>
      </w:r>
    </w:p>
    <w:p w14:paraId="3E7FFFFE" w14:textId="77777777" w:rsidR="006C370C" w:rsidRDefault="00000000">
      <w:pPr>
        <w:spacing w:after="120" w:line="264" w:lineRule="auto"/>
        <w:jc w:val="both"/>
      </w:pPr>
      <w:r>
        <w:t xml:space="preserve">La Guía del PMBOK (6.ª ed.) define el proyecto como </w:t>
      </w:r>
      <w:r>
        <w:rPr>
          <w:b/>
          <w:bCs/>
        </w:rPr>
        <w:t>un esfuerzo temporal que se lleva a cabo para crear un producto, servicio o resultado único</w:t>
      </w:r>
      <w:r>
        <w:t xml:space="preserve">. La 8.ª edición (2025) añade la idea de valor: el proyecto es una iniciativa temporal, en un contexto único, emprendida para </w:t>
      </w:r>
      <w:r>
        <w:rPr>
          <w:b/>
          <w:bCs/>
        </w:rPr>
        <w:t>crear valor</w:t>
      </w:r>
      <w:r>
        <w:t>. La familia ISO 21500 lo define en términos parecidos: un esfuerzo temporal para alcanzar uno o más objetivos definidos.</w:t>
      </w:r>
    </w:p>
    <w:p w14:paraId="4F8C86D1" w14:textId="77777777" w:rsidR="006C370C" w:rsidRDefault="00000000">
      <w:pPr>
        <w:spacing w:after="120" w:line="264" w:lineRule="auto"/>
        <w:jc w:val="both"/>
      </w:pPr>
      <w:r>
        <w:t xml:space="preserve">Un </w:t>
      </w:r>
      <w:r>
        <w:rPr>
          <w:b/>
          <w:bCs/>
        </w:rPr>
        <w:t>proyecto TIC</w:t>
      </w:r>
      <w:r>
        <w:t xml:space="preserve"> es el que tiene como resultado principal una solución tecnológica: un sistema de información nuevo o evolucionado, una infraestructura (CPD, red, puestos de trabajo), una integración entre sistemas o la implantación de un producto en un centro. En el SAS son ejemplos típicos la extensión de Diraya o de la estación clínica a nuevos centros, la implantación de un sistema departamental (laboratorio, imagen médica, farmacia) o la renovación de una base de datos corporativa.</w:t>
      </w:r>
    </w:p>
    <w:p w14:paraId="5D1CEE12" w14:textId="77777777" w:rsidR="006C370C" w:rsidRDefault="00000000">
      <w:pPr>
        <w:keepNext/>
        <w:spacing w:after="120" w:line="264" w:lineRule="auto"/>
        <w:jc w:val="both"/>
      </w:pPr>
      <w:r>
        <w:rPr>
          <w:b/>
          <w:bCs/>
        </w:rPr>
        <w:t>Características de todo proyecto:</w:t>
      </w:r>
    </w:p>
    <w:p w14:paraId="39E602D4" w14:textId="77777777" w:rsidR="006C370C" w:rsidRDefault="00000000">
      <w:pPr>
        <w:pStyle w:val="Prrafodelista"/>
        <w:numPr>
          <w:ilvl w:val="0"/>
          <w:numId w:val="2"/>
        </w:numPr>
        <w:spacing w:after="60" w:line="264" w:lineRule="auto"/>
        <w:jc w:val="both"/>
      </w:pPr>
      <w:r>
        <w:rPr>
          <w:b/>
          <w:bCs/>
        </w:rPr>
        <w:t>Temporal</w:t>
      </w:r>
      <w:r>
        <w:t>: tiene un inicio y un fin definidos. «Temporal» no significa «corto»; significa que termina cuando se alcanzan los objetivos, cuando se demuestra que no pueden alcanzarse o cuando deja de existir la necesidad.</w:t>
      </w:r>
    </w:p>
    <w:p w14:paraId="48075422" w14:textId="77777777" w:rsidR="006C370C" w:rsidRDefault="00000000">
      <w:pPr>
        <w:pStyle w:val="Prrafodelista"/>
        <w:numPr>
          <w:ilvl w:val="0"/>
          <w:numId w:val="2"/>
        </w:numPr>
        <w:spacing w:after="60" w:line="264" w:lineRule="auto"/>
        <w:jc w:val="both"/>
      </w:pPr>
      <w:r>
        <w:rPr>
          <w:b/>
          <w:bCs/>
        </w:rPr>
        <w:t>Único</w:t>
      </w:r>
      <w:r>
        <w:t>: su resultado no es idéntico a otro anterior, aunque se repitan tareas (dos implantaciones de Diraya en dos hospitales son proyectos distintos).</w:t>
      </w:r>
    </w:p>
    <w:p w14:paraId="5C338360" w14:textId="77777777" w:rsidR="006C370C" w:rsidRDefault="00000000">
      <w:pPr>
        <w:pStyle w:val="Prrafodelista"/>
        <w:numPr>
          <w:ilvl w:val="0"/>
          <w:numId w:val="2"/>
        </w:numPr>
        <w:spacing w:after="60" w:line="264" w:lineRule="auto"/>
        <w:jc w:val="both"/>
      </w:pPr>
      <w:r>
        <w:rPr>
          <w:b/>
          <w:bCs/>
        </w:rPr>
        <w:t>Elaboración progresiva</w:t>
      </w:r>
      <w:r>
        <w:t>: el proyecto se va detallando a medida que se dispone de más información.</w:t>
      </w:r>
    </w:p>
    <w:p w14:paraId="3F43F0B6" w14:textId="77777777" w:rsidR="006C370C" w:rsidRDefault="00000000">
      <w:pPr>
        <w:pStyle w:val="Prrafodelista"/>
        <w:numPr>
          <w:ilvl w:val="0"/>
          <w:numId w:val="2"/>
        </w:numPr>
        <w:spacing w:after="60" w:line="264" w:lineRule="auto"/>
        <w:jc w:val="both"/>
      </w:pPr>
      <w:r>
        <w:rPr>
          <w:b/>
          <w:bCs/>
        </w:rPr>
        <w:t>Incertidumbre y riesgo</w:t>
      </w:r>
      <w:r>
        <w:t>: al ser único, no se conoce con exactitud cómo se desarrollará.</w:t>
      </w:r>
    </w:p>
    <w:p w14:paraId="2C76531B" w14:textId="77777777" w:rsidR="006C370C" w:rsidRDefault="00000000">
      <w:pPr>
        <w:pStyle w:val="Prrafodelista"/>
        <w:numPr>
          <w:ilvl w:val="0"/>
          <w:numId w:val="2"/>
        </w:numPr>
        <w:spacing w:after="60" w:line="264" w:lineRule="auto"/>
        <w:jc w:val="both"/>
      </w:pPr>
      <w:r>
        <w:rPr>
          <w:b/>
          <w:bCs/>
        </w:rPr>
        <w:t>Restricciones</w:t>
      </w:r>
      <w:r>
        <w:t>: se ejecuta con recursos limitados y debe equilibrar alcance, tiempo, coste y calidad.</w:t>
      </w:r>
    </w:p>
    <w:p w14:paraId="525EF63E" w14:textId="77777777" w:rsidR="006C370C" w:rsidRDefault="00000000">
      <w:pPr>
        <w:pStyle w:val="Prrafodelista"/>
        <w:numPr>
          <w:ilvl w:val="0"/>
          <w:numId w:val="2"/>
        </w:numPr>
        <w:spacing w:after="60" w:line="264" w:lineRule="auto"/>
        <w:jc w:val="both"/>
      </w:pPr>
      <w:r>
        <w:rPr>
          <w:b/>
          <w:bCs/>
        </w:rPr>
        <w:t>Interdisciplinar</w:t>
      </w:r>
      <w:r>
        <w:t>: participan perfiles distintos (técnicos, usuarios, proveedores, directivos).</w:t>
      </w:r>
    </w:p>
    <w:p w14:paraId="201994A6" w14:textId="77777777" w:rsidR="006C370C" w:rsidRDefault="00000000">
      <w:pPr>
        <w:spacing w:after="120" w:line="264" w:lineRule="auto"/>
        <w:jc w:val="both"/>
      </w:pPr>
      <w:r>
        <w:rPr>
          <w:b/>
          <w:bCs/>
        </w:rPr>
        <w:t>La triple restricción.</w:t>
      </w:r>
      <w:r>
        <w:t xml:space="preserve"> Clásicamente se representa como un triángulo cuyos vértices son </w:t>
      </w:r>
      <w:r>
        <w:rPr>
          <w:b/>
          <w:bCs/>
        </w:rPr>
        <w:t>alcance, tiempo y coste</w:t>
      </w:r>
      <w:r>
        <w:t xml:space="preserve">, con la </w:t>
      </w:r>
      <w:r>
        <w:rPr>
          <w:b/>
          <w:bCs/>
        </w:rPr>
        <w:t>calidad</w:t>
      </w:r>
      <w:r>
        <w:t xml:space="preserve"> en el centro: si cambia uno de los vértices, cambian los demás o la calidad. Las ediciones modernas del PMBOK hablan de restricciones en competencia (alcance, calidad, cronograma, presupuesto, recursos y riesgo). PRINCE2 habla de </w:t>
      </w:r>
      <w:r>
        <w:rPr>
          <w:b/>
          <w:bCs/>
        </w:rPr>
        <w:t>siete objetivos de desempeño</w:t>
      </w:r>
      <w:r>
        <w:t>: tiempo, coste, alcance, calidad, beneficios, riesgo y sostenibilidad (esta última añadida en 2023).</w:t>
      </w:r>
    </w:p>
    <w:p w14:paraId="10685BE8" w14:textId="77777777" w:rsidR="006C370C" w:rsidRDefault="00000000">
      <w:pPr>
        <w:pStyle w:val="Ttulo2"/>
        <w:keepNext/>
        <w:spacing w:before="240" w:after="120"/>
      </w:pPr>
      <w:r>
        <w:t>2.2. Proyecto, programa, cartera y operaciones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3858"/>
        <w:gridCol w:w="3860"/>
      </w:tblGrid>
      <w:tr w:rsidR="006C370C" w14:paraId="0A63B647" w14:textId="77777777">
        <w:tblPrEx>
          <w:tblCellMar>
            <w:top w:w="0" w:type="dxa"/>
            <w:bottom w:w="0" w:type="dxa"/>
          </w:tblCellMar>
        </w:tblPrEx>
        <w:trPr>
          <w:cantSplit/>
          <w:tblHeader/>
        </w:trPr>
        <w:tc>
          <w:tcPr>
            <w:tcW w:w="16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E9A7E38" w14:textId="77777777" w:rsidR="006C370C" w:rsidRDefault="00000000">
            <w:pPr>
              <w:spacing w:after="30" w:line="245" w:lineRule="auto"/>
            </w:pPr>
            <w:r>
              <w:rPr>
                <w:b/>
                <w:bCs/>
                <w:color w:val="FFFFFF"/>
                <w:sz w:val="19"/>
                <w:szCs w:val="19"/>
              </w:rPr>
              <w:t>Concepto</w:t>
            </w:r>
          </w:p>
        </w:tc>
        <w:tc>
          <w:tcPr>
            <w:tcW w:w="385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E8E0E4" w14:textId="77777777" w:rsidR="006C370C" w:rsidRDefault="00000000">
            <w:pPr>
              <w:spacing w:after="30" w:line="245" w:lineRule="auto"/>
            </w:pPr>
            <w:r>
              <w:rPr>
                <w:b/>
                <w:bCs/>
                <w:color w:val="FFFFFF"/>
                <w:sz w:val="19"/>
                <w:szCs w:val="19"/>
              </w:rPr>
              <w:t>Definición</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086DA9" w14:textId="77777777" w:rsidR="006C370C" w:rsidRDefault="00000000">
            <w:pPr>
              <w:spacing w:after="30" w:line="245" w:lineRule="auto"/>
            </w:pPr>
            <w:r>
              <w:rPr>
                <w:b/>
                <w:bCs/>
                <w:color w:val="FFFFFF"/>
                <w:sz w:val="19"/>
                <w:szCs w:val="19"/>
              </w:rPr>
              <w:t>Ejemplo en el SAS</w:t>
            </w:r>
          </w:p>
        </w:tc>
      </w:tr>
      <w:tr w:rsidR="006C370C" w14:paraId="42381829"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547904" w14:textId="77777777" w:rsidR="006C370C" w:rsidRDefault="00000000">
            <w:pPr>
              <w:spacing w:after="30" w:line="245" w:lineRule="auto"/>
            </w:pPr>
            <w:r>
              <w:rPr>
                <w:b/>
                <w:bCs/>
                <w:sz w:val="19"/>
                <w:szCs w:val="19"/>
              </w:rPr>
              <w:t>Proyecto</w:t>
            </w:r>
          </w:p>
        </w:tc>
        <w:tc>
          <w:tcPr>
            <w:tcW w:w="38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B36345" w14:textId="77777777" w:rsidR="006C370C" w:rsidRDefault="00000000">
            <w:pPr>
              <w:spacing w:after="30" w:line="245" w:lineRule="auto"/>
            </w:pPr>
            <w:r>
              <w:rPr>
                <w:sz w:val="19"/>
                <w:szCs w:val="19"/>
              </w:rPr>
              <w:t>Esfuerzo temporal para crear un resultado único</w:t>
            </w:r>
          </w:p>
        </w:tc>
        <w:tc>
          <w:tcPr>
            <w:tcW w:w="38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1F43F94" w14:textId="77777777" w:rsidR="006C370C" w:rsidRDefault="00000000">
            <w:pPr>
              <w:spacing w:after="30" w:line="245" w:lineRule="auto"/>
            </w:pPr>
            <w:r>
              <w:rPr>
                <w:sz w:val="19"/>
                <w:szCs w:val="19"/>
              </w:rPr>
              <w:t>Implantar un sistema de gestión de dietas de guardia en un hospital</w:t>
            </w:r>
          </w:p>
        </w:tc>
      </w:tr>
      <w:tr w:rsidR="006C370C" w14:paraId="1990C489"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D03BF6C" w14:textId="77777777" w:rsidR="006C370C" w:rsidRDefault="00000000">
            <w:pPr>
              <w:spacing w:after="30" w:line="245" w:lineRule="auto"/>
            </w:pPr>
            <w:r>
              <w:rPr>
                <w:b/>
                <w:bCs/>
                <w:sz w:val="19"/>
                <w:szCs w:val="19"/>
              </w:rPr>
              <w:t>Programa</w:t>
            </w:r>
          </w:p>
        </w:tc>
        <w:tc>
          <w:tcPr>
            <w:tcW w:w="38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3D38CF8" w14:textId="77777777" w:rsidR="006C370C" w:rsidRDefault="00000000">
            <w:pPr>
              <w:spacing w:after="30" w:line="245" w:lineRule="auto"/>
            </w:pPr>
            <w:r>
              <w:rPr>
                <w:sz w:val="19"/>
                <w:szCs w:val="19"/>
              </w:rPr>
              <w:t>Grupo de proyectos relacionados que se gestionan de forma coordinada para obtener beneficios que no se lograrían gestionándolos por separado</w:t>
            </w:r>
          </w:p>
        </w:tc>
        <w:tc>
          <w:tcPr>
            <w:tcW w:w="386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5D3CDF3" w14:textId="77777777" w:rsidR="006C370C" w:rsidRDefault="00000000">
            <w:pPr>
              <w:spacing w:after="30" w:line="245" w:lineRule="auto"/>
            </w:pPr>
            <w:r>
              <w:rPr>
                <w:sz w:val="19"/>
                <w:szCs w:val="19"/>
              </w:rPr>
              <w:t>Extender la estación clínica de cuidados a todos los hospitales</w:t>
            </w:r>
          </w:p>
        </w:tc>
      </w:tr>
      <w:tr w:rsidR="006C370C" w14:paraId="4E890FB8"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D08CC4" w14:textId="77777777" w:rsidR="006C370C" w:rsidRDefault="00000000">
            <w:pPr>
              <w:spacing w:after="30" w:line="245" w:lineRule="auto"/>
            </w:pPr>
            <w:r>
              <w:rPr>
                <w:b/>
                <w:bCs/>
                <w:sz w:val="19"/>
                <w:szCs w:val="19"/>
              </w:rPr>
              <w:t>Cartera (portfolio)</w:t>
            </w:r>
          </w:p>
        </w:tc>
        <w:tc>
          <w:tcPr>
            <w:tcW w:w="38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B5229B" w14:textId="77777777" w:rsidR="006C370C" w:rsidRDefault="00000000">
            <w:pPr>
              <w:spacing w:after="30" w:line="245" w:lineRule="auto"/>
            </w:pPr>
            <w:r>
              <w:rPr>
                <w:sz w:val="19"/>
                <w:szCs w:val="19"/>
              </w:rPr>
              <w:t>Conjunto de proyectos, programas y operaciones gestionados como grupo para alcanzar objetivos estratégicos</w:t>
            </w:r>
          </w:p>
        </w:tc>
        <w:tc>
          <w:tcPr>
            <w:tcW w:w="386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FD6142" w14:textId="77777777" w:rsidR="006C370C" w:rsidRDefault="00000000">
            <w:pPr>
              <w:spacing w:after="30" w:line="245" w:lineRule="auto"/>
            </w:pPr>
            <w:r>
              <w:rPr>
                <w:sz w:val="19"/>
                <w:szCs w:val="19"/>
              </w:rPr>
              <w:t>Cartera de sistemas y proyectos TIC de la organización (Tema 30)</w:t>
            </w:r>
          </w:p>
        </w:tc>
      </w:tr>
      <w:tr w:rsidR="006C370C" w14:paraId="759C426C"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B2CF1AA" w14:textId="77777777" w:rsidR="006C370C" w:rsidRDefault="00000000">
            <w:pPr>
              <w:spacing w:after="30" w:line="245" w:lineRule="auto"/>
            </w:pPr>
            <w:r>
              <w:rPr>
                <w:b/>
                <w:bCs/>
                <w:sz w:val="19"/>
                <w:szCs w:val="19"/>
              </w:rPr>
              <w:t>Operaciones</w:t>
            </w:r>
          </w:p>
        </w:tc>
        <w:tc>
          <w:tcPr>
            <w:tcW w:w="38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63FEF36" w14:textId="77777777" w:rsidR="006C370C" w:rsidRDefault="00000000">
            <w:pPr>
              <w:spacing w:after="30" w:line="245" w:lineRule="auto"/>
            </w:pPr>
            <w:r>
              <w:rPr>
                <w:sz w:val="19"/>
                <w:szCs w:val="19"/>
              </w:rPr>
              <w:t>Trabajo continuo y repetitivo que mantiene la organización</w:t>
            </w:r>
          </w:p>
        </w:tc>
        <w:tc>
          <w:tcPr>
            <w:tcW w:w="386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DC8A62F" w14:textId="77777777" w:rsidR="006C370C" w:rsidRDefault="00000000">
            <w:pPr>
              <w:spacing w:after="30" w:line="245" w:lineRule="auto"/>
            </w:pPr>
            <w:r>
              <w:rPr>
                <w:sz w:val="19"/>
                <w:szCs w:val="19"/>
              </w:rPr>
              <w:t>Soporte y mantenimiento diario de Diraya una vez implantado</w:t>
            </w:r>
          </w:p>
        </w:tc>
      </w:tr>
    </w:tbl>
    <w:p w14:paraId="06AD11EA" w14:textId="77777777" w:rsidR="006C370C" w:rsidRDefault="006C370C">
      <w:pPr>
        <w:spacing w:after="8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3670"/>
        <w:gridCol w:w="3672"/>
      </w:tblGrid>
      <w:tr w:rsidR="006C370C" w14:paraId="0763597A" w14:textId="77777777">
        <w:tblPrEx>
          <w:tblCellMar>
            <w:top w:w="0" w:type="dxa"/>
            <w:bottom w:w="0" w:type="dxa"/>
          </w:tblCellMar>
        </w:tblPrEx>
        <w:trPr>
          <w:cantSplit/>
          <w:tblHeader/>
        </w:trPr>
        <w:tc>
          <w:tcPr>
            <w:tcW w:w="20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94E80B" w14:textId="77777777" w:rsidR="006C370C" w:rsidRDefault="00000000">
            <w:pPr>
              <w:spacing w:after="30" w:line="245" w:lineRule="auto"/>
            </w:pPr>
            <w:r>
              <w:rPr>
                <w:b/>
                <w:bCs/>
                <w:color w:val="FFFFFF"/>
                <w:sz w:val="19"/>
                <w:szCs w:val="19"/>
              </w:rPr>
              <w:t>Característica</w:t>
            </w:r>
          </w:p>
        </w:tc>
        <w:tc>
          <w:tcPr>
            <w:tcW w:w="36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96C404" w14:textId="77777777" w:rsidR="006C370C" w:rsidRDefault="00000000">
            <w:pPr>
              <w:spacing w:after="30" w:line="245" w:lineRule="auto"/>
            </w:pPr>
            <w:r>
              <w:rPr>
                <w:b/>
                <w:bCs/>
                <w:color w:val="FFFFFF"/>
                <w:sz w:val="19"/>
                <w:szCs w:val="19"/>
              </w:rPr>
              <w:t>Proyecto</w:t>
            </w:r>
          </w:p>
        </w:tc>
        <w:tc>
          <w:tcPr>
            <w:tcW w:w="367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EA9503" w14:textId="77777777" w:rsidR="006C370C" w:rsidRDefault="00000000">
            <w:pPr>
              <w:spacing w:after="30" w:line="245" w:lineRule="auto"/>
            </w:pPr>
            <w:r>
              <w:rPr>
                <w:b/>
                <w:bCs/>
                <w:color w:val="FFFFFF"/>
                <w:sz w:val="19"/>
                <w:szCs w:val="19"/>
              </w:rPr>
              <w:t>Operación</w:t>
            </w:r>
          </w:p>
        </w:tc>
      </w:tr>
      <w:tr w:rsidR="006C370C" w14:paraId="1CF62445"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6C5871" w14:textId="77777777" w:rsidR="006C370C" w:rsidRDefault="00000000">
            <w:pPr>
              <w:spacing w:after="30" w:line="245" w:lineRule="auto"/>
            </w:pPr>
            <w:r>
              <w:rPr>
                <w:sz w:val="19"/>
                <w:szCs w:val="19"/>
              </w:rPr>
              <w:t>Objetivo</w:t>
            </w:r>
          </w:p>
        </w:tc>
        <w:tc>
          <w:tcPr>
            <w:tcW w:w="36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C89A698" w14:textId="77777777" w:rsidR="006C370C" w:rsidRDefault="00000000">
            <w:pPr>
              <w:spacing w:after="30" w:line="245" w:lineRule="auto"/>
            </w:pPr>
            <w:r>
              <w:rPr>
                <w:sz w:val="19"/>
                <w:szCs w:val="19"/>
              </w:rPr>
              <w:t>Crear un producto, servicio o resultado único</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C8C9E4" w14:textId="77777777" w:rsidR="006C370C" w:rsidRDefault="00000000">
            <w:pPr>
              <w:spacing w:after="30" w:line="245" w:lineRule="auto"/>
            </w:pPr>
            <w:r>
              <w:rPr>
                <w:sz w:val="19"/>
                <w:szCs w:val="19"/>
              </w:rPr>
              <w:t>Mantener procesos rutinarios</w:t>
            </w:r>
          </w:p>
        </w:tc>
      </w:tr>
      <w:tr w:rsidR="006C370C" w14:paraId="0700A84D"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9DA28E2" w14:textId="77777777" w:rsidR="006C370C" w:rsidRDefault="00000000">
            <w:pPr>
              <w:spacing w:after="30" w:line="245" w:lineRule="auto"/>
            </w:pPr>
            <w:r>
              <w:rPr>
                <w:sz w:val="19"/>
                <w:szCs w:val="19"/>
              </w:rPr>
              <w:lastRenderedPageBreak/>
              <w:t>Duración</w:t>
            </w:r>
          </w:p>
        </w:tc>
        <w:tc>
          <w:tcPr>
            <w:tcW w:w="36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15F3A52" w14:textId="77777777" w:rsidR="006C370C" w:rsidRDefault="00000000">
            <w:pPr>
              <w:spacing w:after="30" w:line="245" w:lineRule="auto"/>
            </w:pPr>
            <w:r>
              <w:rPr>
                <w:sz w:val="19"/>
                <w:szCs w:val="19"/>
              </w:rPr>
              <w:t>Temporal</w:t>
            </w:r>
          </w:p>
        </w:tc>
        <w:tc>
          <w:tcPr>
            <w:tcW w:w="367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D4D3BEC" w14:textId="77777777" w:rsidR="006C370C" w:rsidRDefault="00000000">
            <w:pPr>
              <w:spacing w:after="30" w:line="245" w:lineRule="auto"/>
            </w:pPr>
            <w:r>
              <w:rPr>
                <w:sz w:val="19"/>
                <w:szCs w:val="19"/>
              </w:rPr>
              <w:t>Continua</w:t>
            </w:r>
          </w:p>
        </w:tc>
      </w:tr>
      <w:tr w:rsidR="006C370C" w14:paraId="1734CB33"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45441A" w14:textId="77777777" w:rsidR="006C370C" w:rsidRDefault="00000000">
            <w:pPr>
              <w:spacing w:after="30" w:line="245" w:lineRule="auto"/>
            </w:pPr>
            <w:r>
              <w:rPr>
                <w:sz w:val="19"/>
                <w:szCs w:val="19"/>
              </w:rPr>
              <w:t>Cambio</w:t>
            </w:r>
          </w:p>
        </w:tc>
        <w:tc>
          <w:tcPr>
            <w:tcW w:w="36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5260C7" w14:textId="77777777" w:rsidR="006C370C" w:rsidRDefault="00000000">
            <w:pPr>
              <w:spacing w:after="30" w:line="245" w:lineRule="auto"/>
            </w:pPr>
            <w:r>
              <w:rPr>
                <w:sz w:val="19"/>
                <w:szCs w:val="19"/>
              </w:rPr>
              <w:t>Introduce innovación o mejora</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578922" w14:textId="77777777" w:rsidR="006C370C" w:rsidRDefault="00000000">
            <w:pPr>
              <w:spacing w:after="30" w:line="245" w:lineRule="auto"/>
            </w:pPr>
            <w:r>
              <w:rPr>
                <w:sz w:val="19"/>
                <w:szCs w:val="19"/>
              </w:rPr>
              <w:t>Busca estabilidad y eficiencia</w:t>
            </w:r>
          </w:p>
        </w:tc>
      </w:tr>
      <w:tr w:rsidR="006C370C" w14:paraId="4F0BD4A1"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F642217" w14:textId="77777777" w:rsidR="006C370C" w:rsidRDefault="00000000">
            <w:pPr>
              <w:spacing w:after="30" w:line="245" w:lineRule="auto"/>
            </w:pPr>
            <w:r>
              <w:rPr>
                <w:sz w:val="19"/>
                <w:szCs w:val="19"/>
              </w:rPr>
              <w:t>Marco de referencia</w:t>
            </w:r>
          </w:p>
        </w:tc>
        <w:tc>
          <w:tcPr>
            <w:tcW w:w="36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F7CBFE6" w14:textId="77777777" w:rsidR="006C370C" w:rsidRDefault="00000000">
            <w:pPr>
              <w:spacing w:after="30" w:line="245" w:lineRule="auto"/>
            </w:pPr>
            <w:r>
              <w:rPr>
                <w:sz w:val="19"/>
                <w:szCs w:val="19"/>
              </w:rPr>
              <w:t>PMBOK, PRINCE2, ISO 21500, MCMI</w:t>
            </w:r>
          </w:p>
        </w:tc>
        <w:tc>
          <w:tcPr>
            <w:tcW w:w="367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FDA917B" w14:textId="77777777" w:rsidR="006C370C" w:rsidRDefault="00000000">
            <w:pPr>
              <w:spacing w:after="30" w:line="245" w:lineRule="auto"/>
            </w:pPr>
            <w:r>
              <w:rPr>
                <w:sz w:val="19"/>
                <w:szCs w:val="19"/>
              </w:rPr>
              <w:t>ITIL, ISO/IEC 20000 (Tema 36)</w:t>
            </w:r>
          </w:p>
        </w:tc>
      </w:tr>
    </w:tbl>
    <w:p w14:paraId="13E90021" w14:textId="77777777" w:rsidR="006C370C" w:rsidRDefault="006C370C">
      <w:pPr>
        <w:spacing w:after="80"/>
      </w:pPr>
    </w:p>
    <w:p w14:paraId="6CB6AB15" w14:textId="77777777" w:rsidR="006C370C" w:rsidRDefault="00000000">
      <w:pPr>
        <w:spacing w:after="120" w:line="264" w:lineRule="auto"/>
        <w:jc w:val="both"/>
      </w:pPr>
      <w:r>
        <w:t xml:space="preserve">La frontera importa en el SAS: el MCMI termina precisamente con el </w:t>
      </w:r>
      <w:r>
        <w:rPr>
          <w:b/>
          <w:bCs/>
        </w:rPr>
        <w:t>paso del sistema implantado a la operación</w:t>
      </w:r>
      <w:r>
        <w:t>, cuando el equipo de implantación transfiere el soporte a los proveedores de nivel 3 (fase 8, «Paso a N3»).</w:t>
      </w:r>
    </w:p>
    <w:p w14:paraId="36CE2E34" w14:textId="77777777" w:rsidR="006C370C" w:rsidRDefault="00000000">
      <w:pPr>
        <w:pStyle w:val="Ttulo2"/>
        <w:keepNext/>
        <w:spacing w:before="240" w:after="120"/>
      </w:pPr>
      <w:r>
        <w:t>2.3. Ciclo de vida del proyecto y grupos de procesos</w:t>
      </w:r>
    </w:p>
    <w:p w14:paraId="1ECF582F" w14:textId="77777777" w:rsidR="006C370C" w:rsidRDefault="00000000">
      <w:pPr>
        <w:keepNext/>
        <w:spacing w:after="120" w:line="264" w:lineRule="auto"/>
        <w:jc w:val="both"/>
      </w:pPr>
      <w:r>
        <w:t>Conviene no confundir dos conceptos que el material de estudio suele mezclar:</w:t>
      </w:r>
    </w:p>
    <w:p w14:paraId="1376CE01" w14:textId="77777777" w:rsidR="006C370C" w:rsidRDefault="00000000">
      <w:pPr>
        <w:pStyle w:val="Prrafodelista"/>
        <w:numPr>
          <w:ilvl w:val="0"/>
          <w:numId w:val="2"/>
        </w:numPr>
        <w:spacing w:after="60" w:line="264" w:lineRule="auto"/>
        <w:jc w:val="both"/>
      </w:pPr>
      <w:r>
        <w:t xml:space="preserve">El </w:t>
      </w:r>
      <w:r>
        <w:rPr>
          <w:b/>
          <w:bCs/>
        </w:rPr>
        <w:t>ciclo de vida del proyecto</w:t>
      </w:r>
      <w:r>
        <w:t xml:space="preserve"> es la serie de </w:t>
      </w:r>
      <w:r>
        <w:rPr>
          <w:b/>
          <w:bCs/>
        </w:rPr>
        <w:t>fases</w:t>
      </w:r>
      <w:r>
        <w:t xml:space="preserve"> por las que pasa el proyecto desde su inicio hasta su cierre. Depende del tipo de proyecto: el MCMI, por ejemplo, tiene ocho fases; un desarrollo con Métrica v3 tiene las suyas.</w:t>
      </w:r>
    </w:p>
    <w:p w14:paraId="4FC9C86A" w14:textId="77777777" w:rsidR="006C370C" w:rsidRDefault="00000000">
      <w:pPr>
        <w:pStyle w:val="Prrafodelista"/>
        <w:numPr>
          <w:ilvl w:val="0"/>
          <w:numId w:val="2"/>
        </w:numPr>
        <w:spacing w:after="60" w:line="264" w:lineRule="auto"/>
        <w:jc w:val="both"/>
      </w:pPr>
      <w:r>
        <w:t xml:space="preserve">Los </w:t>
      </w:r>
      <w:r>
        <w:rPr>
          <w:b/>
          <w:bCs/>
        </w:rPr>
        <w:t>grupos de procesos</w:t>
      </w:r>
      <w:r>
        <w:t xml:space="preserve"> del PMBOK 6 (o «áreas de enfoque» del PMBOK 8) son conjuntos de procesos de dirección que se repiten </w:t>
      </w:r>
      <w:r>
        <w:rPr>
          <w:b/>
          <w:bCs/>
        </w:rPr>
        <w:t>dentro de cada fase</w:t>
      </w:r>
      <w:r>
        <w:t xml:space="preserve">: </w:t>
      </w:r>
      <w:r>
        <w:rPr>
          <w:b/>
          <w:bCs/>
        </w:rPr>
        <w:t>inicio, planificación, ejecución, monitorización y control, y cierre</w:t>
      </w:r>
      <w:r>
        <w:t>.</w:t>
      </w:r>
    </w:p>
    <w:p w14:paraId="0B1A725D" w14:textId="77777777" w:rsidR="006C370C" w:rsidRDefault="00000000">
      <w:pPr>
        <w:keepNext/>
        <w:spacing w:after="120" w:line="264" w:lineRule="auto"/>
        <w:jc w:val="both"/>
      </w:pPr>
      <w:r>
        <w:rPr>
          <w:b/>
          <w:bCs/>
        </w:rPr>
        <w:t>Tipos de ciclo de vida</w:t>
      </w:r>
      <w:r>
        <w:t xml:space="preserve"> según el PMBOK: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4517"/>
        <w:gridCol w:w="2825"/>
      </w:tblGrid>
      <w:tr w:rsidR="006C370C" w14:paraId="365D5C5C" w14:textId="77777777">
        <w:tblPrEx>
          <w:tblCellMar>
            <w:top w:w="0" w:type="dxa"/>
            <w:bottom w:w="0" w:type="dxa"/>
          </w:tblCellMar>
        </w:tblPrEx>
        <w:trPr>
          <w:cantSplit/>
          <w:tblHeader/>
        </w:trPr>
        <w:tc>
          <w:tcPr>
            <w:tcW w:w="20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A203D3" w14:textId="77777777" w:rsidR="006C370C" w:rsidRDefault="00000000">
            <w:pPr>
              <w:spacing w:after="30" w:line="245" w:lineRule="auto"/>
            </w:pPr>
            <w:r>
              <w:rPr>
                <w:b/>
                <w:bCs/>
                <w:color w:val="FFFFFF"/>
                <w:sz w:val="19"/>
                <w:szCs w:val="19"/>
              </w:rPr>
              <w:t>Tipo</w:t>
            </w:r>
          </w:p>
        </w:tc>
        <w:tc>
          <w:tcPr>
            <w:tcW w:w="451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79654F" w14:textId="77777777" w:rsidR="006C370C" w:rsidRDefault="00000000">
            <w:pPr>
              <w:spacing w:after="30" w:line="245" w:lineRule="auto"/>
            </w:pPr>
            <w:r>
              <w:rPr>
                <w:b/>
                <w:bCs/>
                <w:color w:val="FFFFFF"/>
                <w:sz w:val="19"/>
                <w:szCs w:val="19"/>
              </w:rPr>
              <w:t>Rasgos</w:t>
            </w:r>
          </w:p>
        </w:tc>
        <w:tc>
          <w:tcPr>
            <w:tcW w:w="282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6304F41" w14:textId="77777777" w:rsidR="006C370C" w:rsidRDefault="00000000">
            <w:pPr>
              <w:spacing w:after="30" w:line="245" w:lineRule="auto"/>
            </w:pPr>
            <w:r>
              <w:rPr>
                <w:b/>
                <w:bCs/>
                <w:color w:val="FFFFFF"/>
                <w:sz w:val="19"/>
                <w:szCs w:val="19"/>
              </w:rPr>
              <w:t>Adecuado cuando</w:t>
            </w:r>
          </w:p>
        </w:tc>
      </w:tr>
      <w:tr w:rsidR="006C370C" w14:paraId="2AB47500"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AD170E" w14:textId="77777777" w:rsidR="006C370C" w:rsidRDefault="00000000">
            <w:pPr>
              <w:spacing w:after="30" w:line="245" w:lineRule="auto"/>
            </w:pPr>
            <w:r>
              <w:rPr>
                <w:b/>
                <w:bCs/>
                <w:sz w:val="19"/>
                <w:szCs w:val="19"/>
              </w:rPr>
              <w:t>Predictivo</w:t>
            </w:r>
            <w:r>
              <w:rPr>
                <w:sz w:val="19"/>
                <w:szCs w:val="19"/>
              </w:rPr>
              <w:t xml:space="preserve"> (en cascada)</w:t>
            </w:r>
          </w:p>
        </w:tc>
        <w:tc>
          <w:tcPr>
            <w:tcW w:w="4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95A4190" w14:textId="77777777" w:rsidR="006C370C" w:rsidRDefault="00000000">
            <w:pPr>
              <w:spacing w:after="30" w:line="245" w:lineRule="auto"/>
            </w:pPr>
            <w:r>
              <w:rPr>
                <w:sz w:val="19"/>
                <w:szCs w:val="19"/>
              </w:rPr>
              <w:t>Alcance, tiempo y coste se fijan al principio; las fases son secuenciales</w:t>
            </w:r>
          </w:p>
        </w:tc>
        <w:tc>
          <w:tcPr>
            <w:tcW w:w="28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92041D" w14:textId="77777777" w:rsidR="006C370C" w:rsidRDefault="00000000">
            <w:pPr>
              <w:spacing w:after="30" w:line="245" w:lineRule="auto"/>
            </w:pPr>
            <w:r>
              <w:rPr>
                <w:sz w:val="19"/>
                <w:szCs w:val="19"/>
              </w:rPr>
              <w:t>Los requisitos son estables y conocidos (por ejemplo, renovación de infraestructura)</w:t>
            </w:r>
          </w:p>
        </w:tc>
      </w:tr>
      <w:tr w:rsidR="006C370C" w14:paraId="18B65AE8"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7F937C5" w14:textId="77777777" w:rsidR="006C370C" w:rsidRDefault="00000000">
            <w:pPr>
              <w:spacing w:after="30" w:line="245" w:lineRule="auto"/>
            </w:pPr>
            <w:r>
              <w:rPr>
                <w:b/>
                <w:bCs/>
                <w:sz w:val="19"/>
                <w:szCs w:val="19"/>
              </w:rPr>
              <w:t>Iterativo</w:t>
            </w:r>
          </w:p>
        </w:tc>
        <w:tc>
          <w:tcPr>
            <w:tcW w:w="451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EDD784D" w14:textId="77777777" w:rsidR="006C370C" w:rsidRDefault="00000000">
            <w:pPr>
              <w:spacing w:after="30" w:line="245" w:lineRule="auto"/>
            </w:pPr>
            <w:r>
              <w:rPr>
                <w:sz w:val="19"/>
                <w:szCs w:val="19"/>
              </w:rPr>
              <w:t>Se repiten ciclos que refinan el producto</w:t>
            </w:r>
          </w:p>
        </w:tc>
        <w:tc>
          <w:tcPr>
            <w:tcW w:w="282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15D05D9" w14:textId="77777777" w:rsidR="006C370C" w:rsidRDefault="00000000">
            <w:pPr>
              <w:spacing w:after="30" w:line="245" w:lineRule="auto"/>
            </w:pPr>
            <w:r>
              <w:rPr>
                <w:sz w:val="19"/>
                <w:szCs w:val="19"/>
              </w:rPr>
              <w:t>Hay que aprender y ajustar el diseño</w:t>
            </w:r>
          </w:p>
        </w:tc>
      </w:tr>
      <w:tr w:rsidR="006C370C" w14:paraId="7644DA07"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CA4089" w14:textId="77777777" w:rsidR="006C370C" w:rsidRDefault="00000000">
            <w:pPr>
              <w:spacing w:after="30" w:line="245" w:lineRule="auto"/>
            </w:pPr>
            <w:r>
              <w:rPr>
                <w:b/>
                <w:bCs/>
                <w:sz w:val="19"/>
                <w:szCs w:val="19"/>
              </w:rPr>
              <w:t>Incremental</w:t>
            </w:r>
          </w:p>
        </w:tc>
        <w:tc>
          <w:tcPr>
            <w:tcW w:w="4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1AA1D6" w14:textId="77777777" w:rsidR="006C370C" w:rsidRDefault="00000000">
            <w:pPr>
              <w:spacing w:after="30" w:line="245" w:lineRule="auto"/>
            </w:pPr>
            <w:r>
              <w:rPr>
                <w:sz w:val="19"/>
                <w:szCs w:val="19"/>
              </w:rPr>
              <w:t>Se entrega el producto por partes funcionales</w:t>
            </w:r>
          </w:p>
        </w:tc>
        <w:tc>
          <w:tcPr>
            <w:tcW w:w="28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BF4EF4" w14:textId="77777777" w:rsidR="006C370C" w:rsidRDefault="00000000">
            <w:pPr>
              <w:spacing w:after="30" w:line="245" w:lineRule="auto"/>
            </w:pPr>
            <w:r>
              <w:rPr>
                <w:sz w:val="19"/>
                <w:szCs w:val="19"/>
              </w:rPr>
              <w:t>Interesa disponer pronto de parte de la funcionalidad</w:t>
            </w:r>
          </w:p>
        </w:tc>
      </w:tr>
      <w:tr w:rsidR="006C370C" w14:paraId="6F4C3AD5"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A6D3441" w14:textId="77777777" w:rsidR="006C370C" w:rsidRDefault="00000000">
            <w:pPr>
              <w:spacing w:after="30" w:line="245" w:lineRule="auto"/>
            </w:pPr>
            <w:r>
              <w:rPr>
                <w:b/>
                <w:bCs/>
                <w:sz w:val="19"/>
                <w:szCs w:val="19"/>
              </w:rPr>
              <w:t>Adaptativo</w:t>
            </w:r>
            <w:r>
              <w:rPr>
                <w:sz w:val="19"/>
                <w:szCs w:val="19"/>
              </w:rPr>
              <w:t xml:space="preserve"> (ágil)</w:t>
            </w:r>
          </w:p>
        </w:tc>
        <w:tc>
          <w:tcPr>
            <w:tcW w:w="451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A7A893D" w14:textId="77777777" w:rsidR="006C370C" w:rsidRDefault="00000000">
            <w:pPr>
              <w:spacing w:after="30" w:line="245" w:lineRule="auto"/>
            </w:pPr>
            <w:r>
              <w:rPr>
                <w:sz w:val="19"/>
                <w:szCs w:val="19"/>
              </w:rPr>
              <w:t>Iterativo e incremental a la vez, iteraciones cortas, alcance flexible</w:t>
            </w:r>
          </w:p>
        </w:tc>
        <w:tc>
          <w:tcPr>
            <w:tcW w:w="282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9EFCB05" w14:textId="77777777" w:rsidR="006C370C" w:rsidRDefault="00000000">
            <w:pPr>
              <w:spacing w:after="30" w:line="245" w:lineRule="auto"/>
            </w:pPr>
            <w:r>
              <w:rPr>
                <w:sz w:val="19"/>
                <w:szCs w:val="19"/>
              </w:rPr>
              <w:t>Los requisitos son inciertos o cambiantes (Tema 41)</w:t>
            </w:r>
          </w:p>
        </w:tc>
      </w:tr>
      <w:tr w:rsidR="006C370C" w14:paraId="104572FF"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A79EA2C" w14:textId="77777777" w:rsidR="006C370C" w:rsidRDefault="00000000">
            <w:pPr>
              <w:spacing w:after="30" w:line="245" w:lineRule="auto"/>
            </w:pPr>
            <w:r>
              <w:rPr>
                <w:b/>
                <w:bCs/>
                <w:sz w:val="19"/>
                <w:szCs w:val="19"/>
              </w:rPr>
              <w:t>Híbrido</w:t>
            </w:r>
          </w:p>
        </w:tc>
        <w:tc>
          <w:tcPr>
            <w:tcW w:w="45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19904D" w14:textId="77777777" w:rsidR="006C370C" w:rsidRDefault="00000000">
            <w:pPr>
              <w:spacing w:after="30" w:line="245" w:lineRule="auto"/>
            </w:pPr>
            <w:r>
              <w:rPr>
                <w:sz w:val="19"/>
                <w:szCs w:val="19"/>
              </w:rPr>
              <w:t>Combina elementos predictivos y adaptativos</w:t>
            </w:r>
          </w:p>
        </w:tc>
        <w:tc>
          <w:tcPr>
            <w:tcW w:w="282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C1862D" w14:textId="77777777" w:rsidR="006C370C" w:rsidRDefault="00000000">
            <w:pPr>
              <w:spacing w:after="30" w:line="245" w:lineRule="auto"/>
            </w:pPr>
            <w:r>
              <w:rPr>
                <w:sz w:val="19"/>
                <w:szCs w:val="19"/>
              </w:rPr>
              <w:t>Proyectos con gobierno formal pero desarrollo evolutivo</w:t>
            </w:r>
          </w:p>
        </w:tc>
      </w:tr>
    </w:tbl>
    <w:p w14:paraId="535963D9" w14:textId="77777777" w:rsidR="006C370C" w:rsidRDefault="006C370C">
      <w:pPr>
        <w:spacing w:after="80"/>
      </w:pPr>
    </w:p>
    <w:p w14:paraId="2758530D" w14:textId="77777777" w:rsidR="006C370C" w:rsidRDefault="00000000">
      <w:pPr>
        <w:keepNext/>
        <w:spacing w:after="120" w:line="264" w:lineRule="auto"/>
        <w:jc w:val="both"/>
      </w:pPr>
      <w:r>
        <w:rPr>
          <w:b/>
          <w:bCs/>
        </w:rPr>
        <w:t>Actividades típicas de cada grupo de procesos:</w:t>
      </w:r>
    </w:p>
    <w:p w14:paraId="0276DDB0" w14:textId="77777777" w:rsidR="006C370C" w:rsidRDefault="00000000">
      <w:pPr>
        <w:pStyle w:val="Prrafodelista"/>
        <w:numPr>
          <w:ilvl w:val="0"/>
          <w:numId w:val="2"/>
        </w:numPr>
        <w:spacing w:after="60" w:line="264" w:lineRule="auto"/>
        <w:jc w:val="both"/>
      </w:pPr>
      <w:r>
        <w:rPr>
          <w:b/>
          <w:bCs/>
        </w:rPr>
        <w:t>Inicio</w:t>
      </w:r>
      <w:r>
        <w:t xml:space="preserve">: definir la necesidad, los objetivos y los interesados; elaborar y aprobar el </w:t>
      </w:r>
      <w:r>
        <w:rPr>
          <w:b/>
          <w:bCs/>
        </w:rPr>
        <w:t>acta de constitución</w:t>
      </w:r>
      <w:r>
        <w:t>.</w:t>
      </w:r>
    </w:p>
    <w:p w14:paraId="252352C0" w14:textId="77777777" w:rsidR="006C370C" w:rsidRDefault="00000000">
      <w:pPr>
        <w:pStyle w:val="Prrafodelista"/>
        <w:numPr>
          <w:ilvl w:val="0"/>
          <w:numId w:val="2"/>
        </w:numPr>
        <w:spacing w:after="60" w:line="264" w:lineRule="auto"/>
        <w:jc w:val="both"/>
      </w:pPr>
      <w:r>
        <w:rPr>
          <w:b/>
          <w:bCs/>
        </w:rPr>
        <w:t>Planificación</w:t>
      </w:r>
      <w:r>
        <w:t xml:space="preserve">: alcance, cronograma, presupuesto, recursos, calidad, comunicaciones, riesgos, adquisiciones e interesados; resultado: el </w:t>
      </w:r>
      <w:r>
        <w:rPr>
          <w:b/>
          <w:bCs/>
        </w:rPr>
        <w:t>plan para la dirección del proyecto</w:t>
      </w:r>
      <w:r>
        <w:t>.</w:t>
      </w:r>
    </w:p>
    <w:p w14:paraId="572A50DD" w14:textId="77777777" w:rsidR="006C370C" w:rsidRDefault="00000000">
      <w:pPr>
        <w:pStyle w:val="Prrafodelista"/>
        <w:numPr>
          <w:ilvl w:val="0"/>
          <w:numId w:val="2"/>
        </w:numPr>
        <w:spacing w:after="60" w:line="264" w:lineRule="auto"/>
        <w:jc w:val="both"/>
      </w:pPr>
      <w:r>
        <w:rPr>
          <w:b/>
          <w:bCs/>
        </w:rPr>
        <w:t>Ejecución</w:t>
      </w:r>
      <w:r>
        <w:t>: realizar el trabajo, coordinar personas y recursos, gestionar la calidad y las comunicaciones, contratar.</w:t>
      </w:r>
    </w:p>
    <w:p w14:paraId="0D6D1936" w14:textId="77777777" w:rsidR="006C370C" w:rsidRDefault="00000000">
      <w:pPr>
        <w:pStyle w:val="Prrafodelista"/>
        <w:numPr>
          <w:ilvl w:val="0"/>
          <w:numId w:val="2"/>
        </w:numPr>
        <w:spacing w:after="60" w:line="264" w:lineRule="auto"/>
        <w:jc w:val="both"/>
      </w:pPr>
      <w:r>
        <w:rPr>
          <w:b/>
          <w:bCs/>
        </w:rPr>
        <w:t>Monitorización y control</w:t>
      </w:r>
      <w:r>
        <w:t>: medir el avance frente a la línea base, controlar cambios, costes, plazos y riesgos.</w:t>
      </w:r>
    </w:p>
    <w:p w14:paraId="2D6CE7D0" w14:textId="77777777" w:rsidR="006C370C" w:rsidRDefault="00000000">
      <w:pPr>
        <w:pStyle w:val="Prrafodelista"/>
        <w:numPr>
          <w:ilvl w:val="0"/>
          <w:numId w:val="2"/>
        </w:numPr>
        <w:spacing w:after="60" w:line="264" w:lineRule="auto"/>
        <w:jc w:val="both"/>
      </w:pPr>
      <w:r>
        <w:rPr>
          <w:b/>
          <w:bCs/>
        </w:rPr>
        <w:t>Cierre</w:t>
      </w:r>
      <w:r>
        <w:t>: aceptación formal, cierre de contratos, lecciones aprendidas, transferencia a operación.</w:t>
      </w:r>
    </w:p>
    <w:p w14:paraId="4605DD12" w14:textId="77777777" w:rsidR="006C370C" w:rsidRDefault="00000000">
      <w:pPr>
        <w:pStyle w:val="Ttulo2"/>
        <w:keepNext/>
        <w:spacing w:before="240" w:after="120"/>
      </w:pPr>
      <w:r>
        <w:t>2.4. Roles principales</w:t>
      </w:r>
    </w:p>
    <w:p w14:paraId="69FED274" w14:textId="77777777" w:rsidR="006C370C" w:rsidRDefault="00000000">
      <w:pPr>
        <w:pStyle w:val="Prrafodelista"/>
        <w:numPr>
          <w:ilvl w:val="0"/>
          <w:numId w:val="2"/>
        </w:numPr>
        <w:spacing w:after="60" w:line="264" w:lineRule="auto"/>
        <w:jc w:val="both"/>
      </w:pPr>
      <w:r>
        <w:rPr>
          <w:b/>
          <w:bCs/>
        </w:rPr>
        <w:t>Patrocinador</w:t>
      </w:r>
      <w:r>
        <w:t xml:space="preserve"> (</w:t>
      </w:r>
      <w:r>
        <w:rPr>
          <w:i/>
          <w:iCs/>
        </w:rPr>
        <w:t>sponsor</w:t>
      </w:r>
      <w:r>
        <w:t>): aporta los recursos y respalda el proyecto; aprueba el acta de constitución.</w:t>
      </w:r>
    </w:p>
    <w:p w14:paraId="6FDCA0F4" w14:textId="77777777" w:rsidR="006C370C" w:rsidRDefault="00000000">
      <w:pPr>
        <w:pStyle w:val="Prrafodelista"/>
        <w:numPr>
          <w:ilvl w:val="0"/>
          <w:numId w:val="2"/>
        </w:numPr>
        <w:spacing w:after="60" w:line="264" w:lineRule="auto"/>
        <w:jc w:val="both"/>
      </w:pPr>
      <w:r>
        <w:rPr>
          <w:b/>
          <w:bCs/>
        </w:rPr>
        <w:lastRenderedPageBreak/>
        <w:t>Comité de dirección</w:t>
      </w:r>
      <w:r>
        <w:t xml:space="preserve"> (en PRINCE2, </w:t>
      </w:r>
      <w:r>
        <w:rPr>
          <w:i/>
          <w:iCs/>
        </w:rPr>
        <w:t>Project Board</w:t>
      </w:r>
      <w:r>
        <w:t>): órgano de decisión del proyecto.</w:t>
      </w:r>
    </w:p>
    <w:p w14:paraId="7E17914B" w14:textId="77777777" w:rsidR="006C370C" w:rsidRDefault="00000000">
      <w:pPr>
        <w:pStyle w:val="Prrafodelista"/>
        <w:numPr>
          <w:ilvl w:val="0"/>
          <w:numId w:val="2"/>
        </w:numPr>
        <w:spacing w:after="60" w:line="264" w:lineRule="auto"/>
        <w:jc w:val="both"/>
      </w:pPr>
      <w:r>
        <w:rPr>
          <w:b/>
          <w:bCs/>
        </w:rPr>
        <w:t>Director o jefe de proyecto</w:t>
      </w:r>
      <w:r>
        <w:t xml:space="preserve">: persona asignada para alcanzar los objetivos; planifica, coordina, controla y comunica. En el MCMI, el </w:t>
      </w:r>
      <w:r>
        <w:rPr>
          <w:b/>
          <w:bCs/>
        </w:rPr>
        <w:t>Jefe de proyecto de la STIC</w:t>
      </w:r>
      <w:r>
        <w:t xml:space="preserve"> vela por la ejecución «en tiempo, alcance y coste» y por la calidad del resultado.</w:t>
      </w:r>
    </w:p>
    <w:p w14:paraId="692DF6BC" w14:textId="77777777" w:rsidR="006C370C" w:rsidRDefault="00000000">
      <w:pPr>
        <w:pStyle w:val="Prrafodelista"/>
        <w:numPr>
          <w:ilvl w:val="0"/>
          <w:numId w:val="2"/>
        </w:numPr>
        <w:spacing w:after="60" w:line="264" w:lineRule="auto"/>
        <w:jc w:val="both"/>
      </w:pPr>
      <w:r>
        <w:rPr>
          <w:b/>
          <w:bCs/>
        </w:rPr>
        <w:t>Equipo del proyecto</w:t>
      </w:r>
      <w:r>
        <w:t>: personas que realizan el trabajo.</w:t>
      </w:r>
    </w:p>
    <w:p w14:paraId="235F7A51" w14:textId="77777777" w:rsidR="006C370C" w:rsidRDefault="00000000">
      <w:pPr>
        <w:pStyle w:val="Prrafodelista"/>
        <w:numPr>
          <w:ilvl w:val="0"/>
          <w:numId w:val="2"/>
        </w:numPr>
        <w:spacing w:after="60" w:line="264" w:lineRule="auto"/>
        <w:jc w:val="both"/>
      </w:pPr>
      <w:r>
        <w:rPr>
          <w:b/>
          <w:bCs/>
        </w:rPr>
        <w:t>Usuarios clave o referentes</w:t>
      </w:r>
      <w:r>
        <w:t xml:space="preserve">: profesionales del negocio que validan requisitos y resultados (en el MCMI, los </w:t>
      </w:r>
      <w:r>
        <w:rPr>
          <w:b/>
          <w:bCs/>
        </w:rPr>
        <w:t>referentes funcionales del centro</w:t>
      </w:r>
      <w:r>
        <w:t>).</w:t>
      </w:r>
    </w:p>
    <w:p w14:paraId="20E43E1C" w14:textId="77777777" w:rsidR="006C370C" w:rsidRDefault="00000000">
      <w:pPr>
        <w:pStyle w:val="Prrafodelista"/>
        <w:numPr>
          <w:ilvl w:val="0"/>
          <w:numId w:val="2"/>
        </w:numPr>
        <w:spacing w:after="60" w:line="264" w:lineRule="auto"/>
        <w:jc w:val="both"/>
      </w:pPr>
      <w:r>
        <w:rPr>
          <w:b/>
          <w:bCs/>
        </w:rPr>
        <w:t>Oficina de gestión de proyectos (PMO)</w:t>
      </w:r>
      <w:r>
        <w:t>: unidad que normaliza la gestión de proyectos, aporta metodología, herramientas y seguimiento de la cartera. Puede ser de apoyo, de control o directiva, según el grado de control que ejerce.</w:t>
      </w:r>
    </w:p>
    <w:p w14:paraId="6F2F72FD" w14:textId="77777777" w:rsidR="006C370C" w:rsidRDefault="00000000">
      <w:pPr>
        <w:pStyle w:val="Ttulo2"/>
        <w:keepNext/>
        <w:spacing w:before="240" w:after="120"/>
      </w:pPr>
      <w:r>
        <w:t>2.5. Particularidades de los proyectos TIC en el SAS</w:t>
      </w:r>
    </w:p>
    <w:p w14:paraId="0A5B444E" w14:textId="77777777" w:rsidR="006C370C" w:rsidRDefault="00000000">
      <w:pPr>
        <w:keepNext/>
        <w:spacing w:after="120" w:line="264" w:lineRule="auto"/>
        <w:jc w:val="both"/>
      </w:pPr>
      <w:r>
        <w:t>En el ámbito del Servicio Andaluz de Salud, la gestión de proyectos TIC se ve condicionada por:</w:t>
      </w:r>
    </w:p>
    <w:p w14:paraId="6A58297E" w14:textId="77777777" w:rsidR="006C370C" w:rsidRDefault="00000000">
      <w:pPr>
        <w:pStyle w:val="Prrafodelista"/>
        <w:numPr>
          <w:ilvl w:val="0"/>
          <w:numId w:val="2"/>
        </w:numPr>
        <w:spacing w:after="60" w:line="264" w:lineRule="auto"/>
        <w:jc w:val="both"/>
      </w:pPr>
      <w:r>
        <w:t xml:space="preserve">La </w:t>
      </w:r>
      <w:r>
        <w:rPr>
          <w:b/>
          <w:bCs/>
        </w:rPr>
        <w:t>contratación pública</w:t>
      </w:r>
      <w:r>
        <w:t xml:space="preserve"> (Ley 9/2017, de Contratos del Sector Público, LCSP; Tema 32): casi todos los proyectos incluyen la contratación de bienes o servicios, con sus plazos y procedimientos.</w:t>
      </w:r>
    </w:p>
    <w:p w14:paraId="533CB9B6" w14:textId="77777777" w:rsidR="006C370C" w:rsidRDefault="00000000">
      <w:pPr>
        <w:pStyle w:val="Prrafodelista"/>
        <w:numPr>
          <w:ilvl w:val="0"/>
          <w:numId w:val="2"/>
        </w:numPr>
        <w:spacing w:after="60" w:line="264" w:lineRule="auto"/>
        <w:jc w:val="both"/>
      </w:pPr>
      <w:r>
        <w:t xml:space="preserve">El cumplimiento normativo desde el diseño: </w:t>
      </w:r>
      <w:r>
        <w:rPr>
          <w:b/>
          <w:bCs/>
        </w:rPr>
        <w:t>Esquema Nacional de Seguridad</w:t>
      </w:r>
      <w:r>
        <w:t xml:space="preserve"> (Real Decreto 311/2022), </w:t>
      </w:r>
      <w:r>
        <w:rPr>
          <w:b/>
          <w:bCs/>
        </w:rPr>
        <w:t>Esquema Nacional de Interoperabilidad</w:t>
      </w:r>
      <w:r>
        <w:t xml:space="preserve"> (Real Decreto 4/2010), </w:t>
      </w:r>
      <w:r>
        <w:rPr>
          <w:b/>
          <w:bCs/>
        </w:rPr>
        <w:t>RGPD</w:t>
      </w:r>
      <w:r>
        <w:t xml:space="preserve"> y Ley Orgánica 3/2018 de protección de datos (Temas 76-77 y siguientes).</w:t>
      </w:r>
    </w:p>
    <w:p w14:paraId="5BAD6D62" w14:textId="77777777" w:rsidR="006C370C" w:rsidRDefault="00000000">
      <w:pPr>
        <w:pStyle w:val="Prrafodelista"/>
        <w:numPr>
          <w:ilvl w:val="0"/>
          <w:numId w:val="2"/>
        </w:numPr>
        <w:spacing w:after="60" w:line="264" w:lineRule="auto"/>
        <w:jc w:val="both"/>
      </w:pPr>
      <w:r>
        <w:t xml:space="preserve">La </w:t>
      </w:r>
      <w:r>
        <w:rPr>
          <w:b/>
          <w:bCs/>
        </w:rPr>
        <w:t>criticidad asistencial</w:t>
      </w:r>
      <w:r>
        <w:t>: una parada de sistemas afecta a pacientes; de ahí la importancia de los planes de arranque, de transición y de soporte que regula el MCMI.</w:t>
      </w:r>
    </w:p>
    <w:p w14:paraId="274A2284" w14:textId="77777777" w:rsidR="006C370C" w:rsidRDefault="00000000">
      <w:pPr>
        <w:pStyle w:val="Prrafodelista"/>
        <w:numPr>
          <w:ilvl w:val="0"/>
          <w:numId w:val="2"/>
        </w:numPr>
        <w:spacing w:after="60" w:line="264" w:lineRule="auto"/>
        <w:jc w:val="both"/>
      </w:pPr>
      <w:r>
        <w:t xml:space="preserve">La </w:t>
      </w:r>
      <w:r>
        <w:rPr>
          <w:b/>
          <w:bCs/>
        </w:rPr>
        <w:t>coexistencia de sistemas corporativos centralizados</w:t>
      </w:r>
      <w:r>
        <w:t xml:space="preserve"> (Diraya, MACO, BDU, ESTRUCTURA…) con sistemas departamentales de cada centro, que obliga a gestionar integraciones y migraciones.</w:t>
      </w:r>
    </w:p>
    <w:p w14:paraId="621AFA97" w14:textId="77777777" w:rsidR="006C370C" w:rsidRDefault="00000000">
      <w:pPr>
        <w:spacing w:after="120" w:line="264" w:lineRule="auto"/>
        <w:jc w:val="both"/>
      </w:pPr>
      <w:r>
        <w:rPr>
          <w:b/>
          <w:bCs/>
        </w:rPr>
        <w:t>Análisis de sistemas de información con participación del usuario.</w:t>
      </w:r>
      <w:r>
        <w:t xml:space="preserve"> En la fase de análisis de un sistema orientado al ciudadano y sujeto a normativa, se considera esencial la </w:t>
      </w:r>
      <w:r>
        <w:rPr>
          <w:b/>
          <w:bCs/>
        </w:rPr>
        <w:t>participación activa de los usuarios mediante técnicas interactivas</w:t>
      </w:r>
      <w:r>
        <w:t xml:space="preserve"> (entrevistas, talleres de trabajo, prototipos, pruebas de concepto) que permitan su colaboración continua en la construcción y el perfeccionamiento del sistema, no solo una recogida de requisitos puntual. Otras participaciones (responsables de sistemas y explotación, usuario de operación que prueba el sistema en condiciones extremas, equipo de implantación) son útiles en fases posteriores, pero no son la clave del análisis. El análisis también debe recoger desde el principio los requisitos normativos y las necesidades de la dirección, como un </w:t>
      </w:r>
      <w:r>
        <w:rPr>
          <w:b/>
          <w:bCs/>
        </w:rPr>
        <w:t>cuadro de mandos</w:t>
      </w:r>
      <w:r>
        <w:t xml:space="preserve"> que permita seguir el uso real del sistema.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29D5F570"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400C6E7D" w14:textId="77777777" w:rsidR="006C370C" w:rsidRDefault="00000000">
            <w:pPr>
              <w:keepNext/>
              <w:spacing w:after="80"/>
            </w:pPr>
            <w:r>
              <w:rPr>
                <w:b/>
                <w:bCs/>
                <w:color w:val="C55A11"/>
              </w:rPr>
              <w:t>Para el examen</w:t>
            </w:r>
          </w:p>
          <w:p w14:paraId="37F78003" w14:textId="77777777" w:rsidR="006C370C" w:rsidRDefault="00000000">
            <w:pPr>
              <w:pStyle w:val="Prrafodelista"/>
              <w:numPr>
                <w:ilvl w:val="0"/>
                <w:numId w:val="2"/>
              </w:numPr>
              <w:spacing w:after="60" w:line="264" w:lineRule="auto"/>
              <w:jc w:val="both"/>
            </w:pPr>
            <w:r>
              <w:t xml:space="preserve">En el análisis de un sistema de información «se considera importante» la </w:t>
            </w:r>
            <w:r>
              <w:rPr>
                <w:b/>
                <w:bCs/>
              </w:rPr>
              <w:t>participación de los usuarios a través de técnicas interactivas</w:t>
            </w:r>
            <w:r>
              <w:t xml:space="preserve"> que permitan la colaboración en la construcción y perfeccionamiento del sistema.</w:t>
            </w:r>
          </w:p>
          <w:p w14:paraId="2CF6BB52" w14:textId="77777777" w:rsidR="006C370C" w:rsidRDefault="00000000">
            <w:pPr>
              <w:pStyle w:val="Prrafodelista"/>
              <w:numPr>
                <w:ilvl w:val="0"/>
                <w:numId w:val="2"/>
              </w:numPr>
              <w:spacing w:after="60" w:line="264" w:lineRule="auto"/>
              <w:jc w:val="both"/>
            </w:pPr>
            <w:r>
              <w:t xml:space="preserve">En la implantación de un nuevo sistema en una entidad compleja como un hospital es </w:t>
            </w:r>
            <w:r>
              <w:rPr>
                <w:b/>
                <w:bCs/>
              </w:rPr>
              <w:t>necesario un plan de entrenamiento y aprendizaje previo del usuario final</w:t>
            </w:r>
            <w:r>
              <w:t>. No lo es un prototipo en PowerPoint, ni hacer pruebas beta en el entorno de producción (las pruebas se hacen en preproducción; en producción solo se valida el arranque).</w:t>
            </w:r>
          </w:p>
          <w:p w14:paraId="107D1687" w14:textId="77777777" w:rsidR="006C370C" w:rsidRDefault="00000000">
            <w:pPr>
              <w:pStyle w:val="Prrafodelista"/>
              <w:numPr>
                <w:ilvl w:val="0"/>
                <w:numId w:val="2"/>
              </w:numPr>
              <w:spacing w:after="60" w:line="264" w:lineRule="auto"/>
              <w:jc w:val="both"/>
            </w:pPr>
            <w:r>
              <w:rPr>
                <w:b/>
                <w:bCs/>
              </w:rPr>
              <w:t>Hito</w:t>
            </w:r>
            <w:r>
              <w:t>: punto clave o acontecimiento significativo del proyecto; no tiene duración.</w:t>
            </w:r>
          </w:p>
        </w:tc>
      </w:tr>
    </w:tbl>
    <w:p w14:paraId="10358C9A" w14:textId="77777777" w:rsidR="006C370C" w:rsidRDefault="006C370C">
      <w:pPr>
        <w:spacing w:after="80"/>
      </w:pPr>
    </w:p>
    <w:p w14:paraId="715FAB49" w14:textId="77777777" w:rsidR="006C370C" w:rsidRDefault="00000000">
      <w:pPr>
        <w:pStyle w:val="Ttulo1"/>
        <w:keepNext/>
        <w:pageBreakBefore/>
        <w:spacing w:after="200"/>
      </w:pPr>
      <w:r>
        <w:lastRenderedPageBreak/>
        <w:t>3. Principales estándares, guías de buenas prácticas y metodologías</w:t>
      </w:r>
    </w:p>
    <w:p w14:paraId="7E3B0A53" w14:textId="77777777" w:rsidR="006C370C" w:rsidRDefault="00000000">
      <w:pPr>
        <w:pStyle w:val="Ttulo2"/>
        <w:keepNext/>
        <w:spacing w:before="240" w:after="120"/>
      </w:pPr>
      <w:r>
        <w:t>3.1. Mapa de referencias</w:t>
      </w:r>
    </w:p>
    <w:p w14:paraId="3A080744" w14:textId="77777777" w:rsidR="006C370C" w:rsidRDefault="00000000">
      <w:pPr>
        <w:keepNext/>
        <w:spacing w:after="120" w:line="264" w:lineRule="auto"/>
        <w:jc w:val="both"/>
      </w:pPr>
      <w:r>
        <w:t>Conviene distinguir la naturaleza de cada referencia, porque las preguntas juegan con ello:</w:t>
      </w:r>
    </w:p>
    <w:p w14:paraId="610B91F2" w14:textId="77777777" w:rsidR="006C370C" w:rsidRDefault="00000000">
      <w:pPr>
        <w:pStyle w:val="Prrafodelista"/>
        <w:numPr>
          <w:ilvl w:val="0"/>
          <w:numId w:val="2"/>
        </w:numPr>
        <w:spacing w:after="60" w:line="264" w:lineRule="auto"/>
        <w:jc w:val="both"/>
      </w:pPr>
      <w:r>
        <w:t xml:space="preserve">Una </w:t>
      </w:r>
      <w:r>
        <w:rPr>
          <w:b/>
          <w:bCs/>
        </w:rPr>
        <w:t>guía de buenas prácticas o cuerpo de conocimiento</w:t>
      </w:r>
      <w:r>
        <w:t xml:space="preserve"> describe qué se debe gestionar, pero no impone cómo (PMBOK, ICB de IPMA).</w:t>
      </w:r>
    </w:p>
    <w:p w14:paraId="13EACD61" w14:textId="77777777" w:rsidR="006C370C" w:rsidRDefault="00000000">
      <w:pPr>
        <w:pStyle w:val="Prrafodelista"/>
        <w:numPr>
          <w:ilvl w:val="0"/>
          <w:numId w:val="2"/>
        </w:numPr>
        <w:spacing w:after="60" w:line="264" w:lineRule="auto"/>
        <w:jc w:val="both"/>
      </w:pPr>
      <w:r>
        <w:t xml:space="preserve">Una </w:t>
      </w:r>
      <w:r>
        <w:rPr>
          <w:b/>
          <w:bCs/>
        </w:rPr>
        <w:t>norma</w:t>
      </w:r>
      <w:r>
        <w:t xml:space="preserve"> es un documento aprobado por un organismo de normalización (ISO 21500, ISO 21502).</w:t>
      </w:r>
    </w:p>
    <w:p w14:paraId="31D5BB43" w14:textId="77777777" w:rsidR="006C370C" w:rsidRDefault="00000000">
      <w:pPr>
        <w:pStyle w:val="Prrafodelista"/>
        <w:numPr>
          <w:ilvl w:val="0"/>
          <w:numId w:val="2"/>
        </w:numPr>
        <w:spacing w:after="60" w:line="264" w:lineRule="auto"/>
        <w:jc w:val="both"/>
      </w:pPr>
      <w:r>
        <w:t xml:space="preserve">Una </w:t>
      </w:r>
      <w:r>
        <w:rPr>
          <w:b/>
          <w:bCs/>
        </w:rPr>
        <w:t>metodología o método</w:t>
      </w:r>
      <w:r>
        <w:t xml:space="preserve"> prescribe pasos, roles y productos concretos (PRINCE2, PM², Métrica v3, MCMI).</w:t>
      </w:r>
    </w:p>
    <w:p w14:paraId="6F7DB594" w14:textId="77777777" w:rsidR="006C370C" w:rsidRDefault="00000000">
      <w:pPr>
        <w:pStyle w:val="Prrafodelista"/>
        <w:numPr>
          <w:ilvl w:val="0"/>
          <w:numId w:val="2"/>
        </w:numPr>
        <w:spacing w:after="60" w:line="264" w:lineRule="auto"/>
        <w:jc w:val="both"/>
      </w:pPr>
      <w:r>
        <w:t xml:space="preserve">Un </w:t>
      </w:r>
      <w:r>
        <w:rPr>
          <w:b/>
          <w:bCs/>
        </w:rPr>
        <w:t>marco ágil o filosofía</w:t>
      </w:r>
      <w:r>
        <w:t xml:space="preserve"> propone valores y prácticas ligeras (Scrum, Kanban, Lean).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070"/>
        <w:gridCol w:w="2070"/>
        <w:gridCol w:w="3202"/>
      </w:tblGrid>
      <w:tr w:rsidR="006C370C" w14:paraId="00B552D4" w14:textId="77777777">
        <w:tblPrEx>
          <w:tblCellMar>
            <w:top w:w="0" w:type="dxa"/>
            <w:bottom w:w="0" w:type="dxa"/>
          </w:tblCellMar>
        </w:tblPrEx>
        <w:trPr>
          <w:cantSplit/>
          <w:tblHeader/>
        </w:trPr>
        <w:tc>
          <w:tcPr>
            <w:tcW w:w="20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ABF077" w14:textId="77777777" w:rsidR="006C370C" w:rsidRDefault="00000000">
            <w:pPr>
              <w:spacing w:after="30" w:line="245" w:lineRule="auto"/>
            </w:pPr>
            <w:r>
              <w:rPr>
                <w:b/>
                <w:bCs/>
                <w:color w:val="FFFFFF"/>
                <w:sz w:val="19"/>
                <w:szCs w:val="19"/>
              </w:rPr>
              <w:t>Referencia</w:t>
            </w:r>
          </w:p>
        </w:tc>
        <w:tc>
          <w:tcPr>
            <w:tcW w:w="20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34EF42" w14:textId="77777777" w:rsidR="006C370C" w:rsidRDefault="00000000">
            <w:pPr>
              <w:spacing w:after="30" w:line="245" w:lineRule="auto"/>
            </w:pPr>
            <w:r>
              <w:rPr>
                <w:b/>
                <w:bCs/>
                <w:color w:val="FFFFFF"/>
                <w:sz w:val="19"/>
                <w:szCs w:val="19"/>
              </w:rPr>
              <w:t>Autor</w:t>
            </w:r>
          </w:p>
        </w:tc>
        <w:tc>
          <w:tcPr>
            <w:tcW w:w="20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0CB6B46" w14:textId="77777777" w:rsidR="006C370C" w:rsidRDefault="00000000">
            <w:pPr>
              <w:spacing w:after="30" w:line="245" w:lineRule="auto"/>
            </w:pPr>
            <w:r>
              <w:rPr>
                <w:b/>
                <w:bCs/>
                <w:color w:val="FFFFFF"/>
                <w:sz w:val="19"/>
                <w:szCs w:val="19"/>
              </w:rPr>
              <w:t>Naturaleza</w:t>
            </w:r>
          </w:p>
        </w:tc>
        <w:tc>
          <w:tcPr>
            <w:tcW w:w="320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6DF5464" w14:textId="77777777" w:rsidR="006C370C" w:rsidRDefault="00000000">
            <w:pPr>
              <w:spacing w:after="30" w:line="245" w:lineRule="auto"/>
            </w:pPr>
            <w:r>
              <w:rPr>
                <w:b/>
                <w:bCs/>
                <w:color w:val="FFFFFF"/>
                <w:sz w:val="19"/>
                <w:szCs w:val="19"/>
              </w:rPr>
              <w:t>Ámbito</w:t>
            </w:r>
          </w:p>
        </w:tc>
      </w:tr>
      <w:tr w:rsidR="006C370C" w14:paraId="18A1AF42"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73741F7" w14:textId="77777777" w:rsidR="006C370C" w:rsidRDefault="00000000">
            <w:pPr>
              <w:spacing w:after="30" w:line="245" w:lineRule="auto"/>
            </w:pPr>
            <w:r>
              <w:rPr>
                <w:b/>
                <w:bCs/>
                <w:sz w:val="19"/>
                <w:szCs w:val="19"/>
              </w:rPr>
              <w:t>Guía del PMBOK</w:t>
            </w:r>
          </w:p>
        </w:tc>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EA8E5A" w14:textId="77777777" w:rsidR="006C370C" w:rsidRDefault="00000000">
            <w:pPr>
              <w:spacing w:after="30" w:line="245" w:lineRule="auto"/>
            </w:pPr>
            <w:r>
              <w:rPr>
                <w:sz w:val="19"/>
                <w:szCs w:val="19"/>
              </w:rPr>
              <w:t>PMI (EE. UU.)</w:t>
            </w:r>
          </w:p>
        </w:tc>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63EE09" w14:textId="77777777" w:rsidR="006C370C" w:rsidRDefault="00000000">
            <w:pPr>
              <w:spacing w:after="30" w:line="245" w:lineRule="auto"/>
            </w:pPr>
            <w:r>
              <w:rPr>
                <w:sz w:val="19"/>
                <w:szCs w:val="19"/>
              </w:rPr>
              <w:t>Guía de buenas prácticas y estándar ANSI</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AF92DC" w14:textId="77777777" w:rsidR="006C370C" w:rsidRDefault="00000000">
            <w:pPr>
              <w:spacing w:after="30" w:line="245" w:lineRule="auto"/>
            </w:pPr>
            <w:r>
              <w:rPr>
                <w:sz w:val="19"/>
                <w:szCs w:val="19"/>
              </w:rPr>
              <w:t>Cualquier proyecto</w:t>
            </w:r>
          </w:p>
        </w:tc>
      </w:tr>
      <w:tr w:rsidR="006C370C" w14:paraId="6CDA5E1B"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DCD2656" w14:textId="77777777" w:rsidR="006C370C" w:rsidRDefault="00000000">
            <w:pPr>
              <w:spacing w:after="30" w:line="245" w:lineRule="auto"/>
            </w:pPr>
            <w:r>
              <w:rPr>
                <w:b/>
                <w:bCs/>
                <w:sz w:val="19"/>
                <w:szCs w:val="19"/>
              </w:rPr>
              <w:t>ISO 21500 / ISO 21502</w:t>
            </w:r>
          </w:p>
        </w:tc>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2445CEE" w14:textId="77777777" w:rsidR="006C370C" w:rsidRDefault="00000000">
            <w:pPr>
              <w:spacing w:after="30" w:line="245" w:lineRule="auto"/>
            </w:pPr>
            <w:r>
              <w:rPr>
                <w:sz w:val="19"/>
                <w:szCs w:val="19"/>
              </w:rPr>
              <w:t>ISO (en España, UNE)</w:t>
            </w:r>
          </w:p>
        </w:tc>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3ADC5F7" w14:textId="77777777" w:rsidR="006C370C" w:rsidRDefault="00000000">
            <w:pPr>
              <w:spacing w:after="30" w:line="245" w:lineRule="auto"/>
            </w:pPr>
            <w:r>
              <w:rPr>
                <w:sz w:val="19"/>
                <w:szCs w:val="19"/>
              </w:rPr>
              <w:t>Normas internacionales de orientación (no certificables)</w:t>
            </w:r>
          </w:p>
        </w:tc>
        <w:tc>
          <w:tcPr>
            <w:tcW w:w="32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C9074B7" w14:textId="77777777" w:rsidR="006C370C" w:rsidRDefault="00000000">
            <w:pPr>
              <w:spacing w:after="30" w:line="245" w:lineRule="auto"/>
            </w:pPr>
            <w:r>
              <w:rPr>
                <w:sz w:val="19"/>
                <w:szCs w:val="19"/>
              </w:rPr>
              <w:t>Proyectos, programas y carteras</w:t>
            </w:r>
          </w:p>
        </w:tc>
      </w:tr>
      <w:tr w:rsidR="006C370C" w14:paraId="09905173"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59128B" w14:textId="77777777" w:rsidR="006C370C" w:rsidRDefault="00000000">
            <w:pPr>
              <w:spacing w:after="30" w:line="245" w:lineRule="auto"/>
            </w:pPr>
            <w:r>
              <w:rPr>
                <w:b/>
                <w:bCs/>
                <w:sz w:val="19"/>
                <w:szCs w:val="19"/>
              </w:rPr>
              <w:t>PRINCE2</w:t>
            </w:r>
          </w:p>
        </w:tc>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292527" w14:textId="77777777" w:rsidR="006C370C" w:rsidRDefault="00000000">
            <w:pPr>
              <w:spacing w:after="30" w:line="245" w:lineRule="auto"/>
            </w:pPr>
            <w:r>
              <w:rPr>
                <w:sz w:val="19"/>
                <w:szCs w:val="19"/>
              </w:rPr>
              <w:t>Gobierno británico; hoy PeopleCert</w:t>
            </w:r>
          </w:p>
        </w:tc>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832E05" w14:textId="77777777" w:rsidR="006C370C" w:rsidRDefault="00000000">
            <w:pPr>
              <w:spacing w:after="30" w:line="245" w:lineRule="auto"/>
            </w:pPr>
            <w:r>
              <w:rPr>
                <w:sz w:val="19"/>
                <w:szCs w:val="19"/>
              </w:rPr>
              <w:t>Método estructurado</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8896263" w14:textId="77777777" w:rsidR="006C370C" w:rsidRDefault="00000000">
            <w:pPr>
              <w:spacing w:after="30" w:line="245" w:lineRule="auto"/>
            </w:pPr>
            <w:r>
              <w:rPr>
                <w:sz w:val="19"/>
                <w:szCs w:val="19"/>
              </w:rPr>
              <w:t>Muy usado en el sector público europeo</w:t>
            </w:r>
          </w:p>
        </w:tc>
      </w:tr>
      <w:tr w:rsidR="006C370C" w14:paraId="009E0564"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0916852" w14:textId="77777777" w:rsidR="006C370C" w:rsidRDefault="00000000">
            <w:pPr>
              <w:spacing w:after="30" w:line="245" w:lineRule="auto"/>
            </w:pPr>
            <w:r>
              <w:rPr>
                <w:b/>
                <w:bCs/>
                <w:sz w:val="19"/>
                <w:szCs w:val="19"/>
              </w:rPr>
              <w:t>PM²</w:t>
            </w:r>
          </w:p>
        </w:tc>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55BC676" w14:textId="77777777" w:rsidR="006C370C" w:rsidRDefault="00000000">
            <w:pPr>
              <w:spacing w:after="30" w:line="245" w:lineRule="auto"/>
            </w:pPr>
            <w:r>
              <w:rPr>
                <w:sz w:val="19"/>
                <w:szCs w:val="19"/>
              </w:rPr>
              <w:t>Comisión Europea</w:t>
            </w:r>
          </w:p>
        </w:tc>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CD9914F" w14:textId="77777777" w:rsidR="006C370C" w:rsidRDefault="00000000">
            <w:pPr>
              <w:spacing w:after="30" w:line="245" w:lineRule="auto"/>
            </w:pPr>
            <w:r>
              <w:rPr>
                <w:sz w:val="19"/>
                <w:szCs w:val="19"/>
              </w:rPr>
              <w:t>Metodología abierta</w:t>
            </w:r>
          </w:p>
        </w:tc>
        <w:tc>
          <w:tcPr>
            <w:tcW w:w="32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1A84CFB" w14:textId="77777777" w:rsidR="006C370C" w:rsidRDefault="00000000">
            <w:pPr>
              <w:spacing w:after="30" w:line="245" w:lineRule="auto"/>
            </w:pPr>
            <w:r>
              <w:rPr>
                <w:sz w:val="19"/>
                <w:szCs w:val="19"/>
              </w:rPr>
              <w:t>Instituciones y proyectos de la UE</w:t>
            </w:r>
          </w:p>
        </w:tc>
      </w:tr>
      <w:tr w:rsidR="006C370C" w14:paraId="692491CD"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417663" w14:textId="77777777" w:rsidR="006C370C" w:rsidRDefault="00000000">
            <w:pPr>
              <w:spacing w:after="30" w:line="245" w:lineRule="auto"/>
            </w:pPr>
            <w:r>
              <w:rPr>
                <w:b/>
                <w:bCs/>
                <w:sz w:val="19"/>
                <w:szCs w:val="19"/>
              </w:rPr>
              <w:t>ICB4</w:t>
            </w:r>
          </w:p>
        </w:tc>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67A27C" w14:textId="77777777" w:rsidR="006C370C" w:rsidRDefault="00000000">
            <w:pPr>
              <w:spacing w:after="30" w:line="245" w:lineRule="auto"/>
            </w:pPr>
            <w:r>
              <w:rPr>
                <w:sz w:val="19"/>
                <w:szCs w:val="19"/>
              </w:rPr>
              <w:t>IPMA</w:t>
            </w:r>
          </w:p>
        </w:tc>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D15146" w14:textId="77777777" w:rsidR="006C370C" w:rsidRDefault="00000000">
            <w:pPr>
              <w:spacing w:after="30" w:line="245" w:lineRule="auto"/>
            </w:pPr>
            <w:r>
              <w:rPr>
                <w:sz w:val="19"/>
                <w:szCs w:val="19"/>
              </w:rPr>
              <w:t>Estándar de competencias de las personas</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27EFB9" w14:textId="77777777" w:rsidR="006C370C" w:rsidRDefault="00000000">
            <w:pPr>
              <w:spacing w:after="30" w:line="245" w:lineRule="auto"/>
            </w:pPr>
            <w:r>
              <w:rPr>
                <w:sz w:val="19"/>
                <w:szCs w:val="19"/>
              </w:rPr>
              <w:t>Directores de proyecto</w:t>
            </w:r>
          </w:p>
        </w:tc>
      </w:tr>
      <w:tr w:rsidR="006C370C" w14:paraId="0710B6D9"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AFA6095" w14:textId="77777777" w:rsidR="006C370C" w:rsidRDefault="00000000">
            <w:pPr>
              <w:spacing w:after="30" w:line="245" w:lineRule="auto"/>
            </w:pPr>
            <w:r>
              <w:rPr>
                <w:b/>
                <w:bCs/>
                <w:sz w:val="19"/>
                <w:szCs w:val="19"/>
              </w:rPr>
              <w:t>Métrica v3</w:t>
            </w:r>
          </w:p>
        </w:tc>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257F851" w14:textId="77777777" w:rsidR="006C370C" w:rsidRDefault="00000000">
            <w:pPr>
              <w:spacing w:after="30" w:line="245" w:lineRule="auto"/>
            </w:pPr>
            <w:r>
              <w:rPr>
                <w:sz w:val="19"/>
                <w:szCs w:val="19"/>
              </w:rPr>
              <w:t>Administración española</w:t>
            </w:r>
          </w:p>
        </w:tc>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3DDFA23" w14:textId="77777777" w:rsidR="006C370C" w:rsidRDefault="00000000">
            <w:pPr>
              <w:spacing w:after="30" w:line="245" w:lineRule="auto"/>
            </w:pPr>
            <w:r>
              <w:rPr>
                <w:sz w:val="19"/>
                <w:szCs w:val="19"/>
              </w:rPr>
              <w:t>Metodología de desarrollo con interfaz de gestión de proyectos</w:t>
            </w:r>
          </w:p>
        </w:tc>
        <w:tc>
          <w:tcPr>
            <w:tcW w:w="32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5D21231" w14:textId="77777777" w:rsidR="006C370C" w:rsidRDefault="00000000">
            <w:pPr>
              <w:spacing w:after="30" w:line="245" w:lineRule="auto"/>
            </w:pPr>
            <w:r>
              <w:rPr>
                <w:sz w:val="19"/>
                <w:szCs w:val="19"/>
              </w:rPr>
              <w:t>Desarrollo de SI en la AGE</w:t>
            </w:r>
          </w:p>
        </w:tc>
      </w:tr>
      <w:tr w:rsidR="006C370C" w14:paraId="458D61D2"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435C87" w14:textId="77777777" w:rsidR="006C370C" w:rsidRDefault="00000000">
            <w:pPr>
              <w:spacing w:after="30" w:line="245" w:lineRule="auto"/>
            </w:pPr>
            <w:r>
              <w:rPr>
                <w:b/>
                <w:bCs/>
                <w:sz w:val="19"/>
                <w:szCs w:val="19"/>
              </w:rPr>
              <w:t>Scrum, Kanban, Lean</w:t>
            </w:r>
          </w:p>
        </w:tc>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417BA3" w14:textId="77777777" w:rsidR="006C370C" w:rsidRDefault="00000000">
            <w:pPr>
              <w:spacing w:after="30" w:line="245" w:lineRule="auto"/>
            </w:pPr>
            <w:r>
              <w:rPr>
                <w:sz w:val="19"/>
                <w:szCs w:val="19"/>
              </w:rPr>
              <w:t>Comunidad ágil / Toyota</w:t>
            </w:r>
          </w:p>
        </w:tc>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30F8D4" w14:textId="77777777" w:rsidR="006C370C" w:rsidRDefault="00000000">
            <w:pPr>
              <w:spacing w:after="30" w:line="245" w:lineRule="auto"/>
            </w:pPr>
            <w:r>
              <w:rPr>
                <w:sz w:val="19"/>
                <w:szCs w:val="19"/>
              </w:rPr>
              <w:t>Marcos y filosofías</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C6A3FA" w14:textId="77777777" w:rsidR="006C370C" w:rsidRDefault="00000000">
            <w:pPr>
              <w:spacing w:after="30" w:line="245" w:lineRule="auto"/>
            </w:pPr>
            <w:r>
              <w:rPr>
                <w:sz w:val="19"/>
                <w:szCs w:val="19"/>
              </w:rPr>
              <w:t>Desarrollo adaptativo y mejora de flujos</w:t>
            </w:r>
          </w:p>
        </w:tc>
      </w:tr>
      <w:tr w:rsidR="006C370C" w14:paraId="7D26ACDB"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BEE9160" w14:textId="77777777" w:rsidR="006C370C" w:rsidRDefault="00000000">
            <w:pPr>
              <w:spacing w:after="30" w:line="245" w:lineRule="auto"/>
            </w:pPr>
            <w:r>
              <w:rPr>
                <w:b/>
                <w:bCs/>
                <w:sz w:val="19"/>
                <w:szCs w:val="19"/>
              </w:rPr>
              <w:t>MCMI</w:t>
            </w:r>
          </w:p>
        </w:tc>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A4BF2C7" w14:textId="77777777" w:rsidR="006C370C" w:rsidRDefault="00000000">
            <w:pPr>
              <w:spacing w:after="30" w:line="245" w:lineRule="auto"/>
            </w:pPr>
            <w:r>
              <w:rPr>
                <w:sz w:val="19"/>
                <w:szCs w:val="19"/>
              </w:rPr>
              <w:t>SAS</w:t>
            </w:r>
          </w:p>
        </w:tc>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EADB380" w14:textId="77777777" w:rsidR="006C370C" w:rsidRDefault="00000000">
            <w:pPr>
              <w:spacing w:after="30" w:line="245" w:lineRule="auto"/>
            </w:pPr>
            <w:r>
              <w:rPr>
                <w:sz w:val="19"/>
                <w:szCs w:val="19"/>
              </w:rPr>
              <w:t>Marco normativo propio de implantaciones</w:t>
            </w:r>
          </w:p>
        </w:tc>
        <w:tc>
          <w:tcPr>
            <w:tcW w:w="32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8CC3553" w14:textId="77777777" w:rsidR="006C370C" w:rsidRDefault="00000000">
            <w:pPr>
              <w:spacing w:after="30" w:line="245" w:lineRule="auto"/>
            </w:pPr>
            <w:r>
              <w:rPr>
                <w:sz w:val="19"/>
                <w:szCs w:val="19"/>
              </w:rPr>
              <w:t>Implantación de SI en centros del SAS</w:t>
            </w:r>
          </w:p>
        </w:tc>
      </w:tr>
    </w:tbl>
    <w:p w14:paraId="4FC2497D" w14:textId="77777777" w:rsidR="006C370C" w:rsidRDefault="006C370C">
      <w:pPr>
        <w:spacing w:after="8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2EA1BDF4" w14:textId="77777777">
        <w:tblPrEx>
          <w:tblCellMar>
            <w:top w:w="0" w:type="dxa"/>
            <w:bottom w:w="0" w:type="dxa"/>
          </w:tblCellMar>
        </w:tblPrEx>
        <w:tc>
          <w:tcPr>
            <w:tcW w:w="9412" w:type="dxa"/>
            <w:tcBorders>
              <w:top w:val="single" w:sz="8" w:space="0" w:color="2E75B6"/>
              <w:left w:val="single" w:sz="18" w:space="0" w:color="2E75B6"/>
              <w:bottom w:val="single" w:sz="8" w:space="0" w:color="2E75B6"/>
              <w:right w:val="single" w:sz="8" w:space="0" w:color="2E75B6"/>
            </w:tcBorders>
            <w:shd w:val="clear" w:color="auto" w:fill="EAF2FA"/>
            <w:tcMar>
              <w:top w:w="110" w:type="dxa"/>
              <w:left w:w="160" w:type="dxa"/>
              <w:bottom w:w="90" w:type="dxa"/>
              <w:right w:w="160" w:type="dxa"/>
            </w:tcMar>
          </w:tcPr>
          <w:p w14:paraId="6B8A2B08" w14:textId="77777777" w:rsidR="006C370C" w:rsidRDefault="00000000">
            <w:pPr>
              <w:spacing w:after="120" w:line="264" w:lineRule="auto"/>
              <w:jc w:val="both"/>
            </w:pPr>
            <w:r>
              <w:rPr>
                <w:b/>
                <w:bCs/>
              </w:rPr>
              <w:t>No son marcos de gestión de proyectos:</w:t>
            </w:r>
            <w:r>
              <w:t xml:space="preserve"> </w:t>
            </w:r>
            <w:r>
              <w:rPr>
                <w:b/>
                <w:bCs/>
              </w:rPr>
              <w:t>ISO/IEC 27001</w:t>
            </w:r>
            <w:r>
              <w:t xml:space="preserve"> (sistema de gestión de la seguridad de la información), </w:t>
            </w:r>
            <w:r>
              <w:rPr>
                <w:b/>
                <w:bCs/>
              </w:rPr>
              <w:t>ITIL</w:t>
            </w:r>
            <w:r>
              <w:t xml:space="preserve"> e </w:t>
            </w:r>
            <w:r>
              <w:rPr>
                <w:b/>
                <w:bCs/>
              </w:rPr>
              <w:t>ISO/IEC 20000</w:t>
            </w:r>
            <w:r>
              <w:t xml:space="preserve"> (gestión de servicios TI), </w:t>
            </w:r>
            <w:r>
              <w:rPr>
                <w:b/>
                <w:bCs/>
              </w:rPr>
              <w:t>COBIT</w:t>
            </w:r>
            <w:r>
              <w:t xml:space="preserve"> (gobierno y gestión de TI), </w:t>
            </w:r>
            <w:r>
              <w:rPr>
                <w:b/>
                <w:bCs/>
              </w:rPr>
              <w:t>CMMI</w:t>
            </w:r>
            <w:r>
              <w:t xml:space="preserve"> (madurez de procesos) e </w:t>
            </w:r>
            <w:r>
              <w:rPr>
                <w:b/>
                <w:bCs/>
              </w:rPr>
              <w:t>ISO 9001</w:t>
            </w:r>
            <w:r>
              <w:t xml:space="preserve"> (gestión de la calidad). Pueden aplicarse dentro de un proyecto, pero no dirigen el proyecto.</w:t>
            </w:r>
          </w:p>
        </w:tc>
      </w:tr>
    </w:tbl>
    <w:p w14:paraId="0E0110C9" w14:textId="77777777" w:rsidR="006C370C" w:rsidRDefault="006C370C">
      <w:pPr>
        <w:spacing w:after="80"/>
      </w:pPr>
    </w:p>
    <w:p w14:paraId="59EDAC03" w14:textId="77777777" w:rsidR="006C370C" w:rsidRDefault="00000000">
      <w:pPr>
        <w:pStyle w:val="Ttulo2"/>
        <w:keepNext/>
        <w:spacing w:before="240" w:after="120"/>
      </w:pPr>
      <w:r>
        <w:t>3.2. La Guía del PMBOK (PMI)</w:t>
      </w:r>
    </w:p>
    <w:p w14:paraId="0DECC363" w14:textId="77777777" w:rsidR="006C370C" w:rsidRDefault="00000000">
      <w:pPr>
        <w:spacing w:after="120" w:line="264" w:lineRule="auto"/>
        <w:jc w:val="both"/>
      </w:pPr>
      <w:r>
        <w:t xml:space="preserve">El </w:t>
      </w:r>
      <w:r>
        <w:rPr>
          <w:b/>
          <w:bCs/>
        </w:rPr>
        <w:t>Project Management Institute (PMI)</w:t>
      </w:r>
      <w:r>
        <w:t xml:space="preserve">, asociación profesional estadounidense fundada en 1969, publica la </w:t>
      </w:r>
      <w:r>
        <w:rPr>
          <w:i/>
          <w:iCs/>
        </w:rPr>
        <w:t>Guía de los Fundamentos para la Dirección de Proyectos</w:t>
      </w:r>
      <w:r>
        <w:t xml:space="preserve"> (</w:t>
      </w:r>
      <w:r>
        <w:rPr>
          <w:b/>
          <w:bCs/>
        </w:rPr>
        <w:t>Guía del PMBOK</w:t>
      </w:r>
      <w:r>
        <w:t xml:space="preserve">, </w:t>
      </w:r>
      <w:r>
        <w:rPr>
          <w:i/>
          <w:iCs/>
        </w:rPr>
        <w:t>Project Management Body of Knowledge</w:t>
      </w:r>
      <w:r>
        <w:t xml:space="preserve">). Es una </w:t>
      </w:r>
      <w:r>
        <w:rPr>
          <w:b/>
          <w:bCs/>
        </w:rPr>
        <w:t>guía de buenas prácticas</w:t>
      </w:r>
      <w:r>
        <w:t xml:space="preserve">, no una metodología cerrada: describe procesos, herramientas y técnicas generalmente reconocidos y deja a cada organización la tarea de adaptarlos. Incluye además el </w:t>
      </w:r>
      <w:r>
        <w:rPr>
          <w:i/>
          <w:iCs/>
        </w:rPr>
        <w:t>Estándar para la Dirección de Proyectos</w:t>
      </w:r>
      <w:r>
        <w:t>, reconocido por ANSI. El PMI certifica personas (PMP, CAPM, PMI-ACP…), no organizaciones.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7718"/>
      </w:tblGrid>
      <w:tr w:rsidR="006C370C" w14:paraId="68E1E93E" w14:textId="77777777">
        <w:tblPrEx>
          <w:tblCellMar>
            <w:top w:w="0" w:type="dxa"/>
            <w:bottom w:w="0" w:type="dxa"/>
          </w:tblCellMar>
        </w:tblPrEx>
        <w:trPr>
          <w:cantSplit/>
          <w:tblHeader/>
        </w:trPr>
        <w:tc>
          <w:tcPr>
            <w:tcW w:w="16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106DB4" w14:textId="77777777" w:rsidR="006C370C" w:rsidRDefault="00000000">
            <w:pPr>
              <w:spacing w:after="30" w:line="245" w:lineRule="auto"/>
            </w:pPr>
            <w:r>
              <w:rPr>
                <w:b/>
                <w:bCs/>
                <w:color w:val="FFFFFF"/>
                <w:sz w:val="19"/>
                <w:szCs w:val="19"/>
              </w:rPr>
              <w:lastRenderedPageBreak/>
              <w:t>Edición</w:t>
            </w:r>
          </w:p>
        </w:tc>
        <w:tc>
          <w:tcPr>
            <w:tcW w:w="771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44D69D5" w14:textId="77777777" w:rsidR="006C370C" w:rsidRDefault="00000000">
            <w:pPr>
              <w:spacing w:after="30" w:line="245" w:lineRule="auto"/>
            </w:pPr>
            <w:r>
              <w:rPr>
                <w:b/>
                <w:bCs/>
                <w:color w:val="FFFFFF"/>
                <w:sz w:val="19"/>
                <w:szCs w:val="19"/>
              </w:rPr>
              <w:t>Rasgos principales</w:t>
            </w:r>
          </w:p>
        </w:tc>
      </w:tr>
      <w:tr w:rsidR="006C370C" w14:paraId="62DA7C0E"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BDD9B3" w14:textId="77777777" w:rsidR="006C370C" w:rsidRDefault="00000000">
            <w:pPr>
              <w:spacing w:after="30" w:line="245" w:lineRule="auto"/>
            </w:pPr>
            <w:r>
              <w:rPr>
                <w:sz w:val="19"/>
                <w:szCs w:val="19"/>
              </w:rPr>
              <w:t>1996-2013</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556A44" w14:textId="77777777" w:rsidR="006C370C" w:rsidRDefault="00000000">
            <w:pPr>
              <w:spacing w:after="30" w:line="245" w:lineRule="auto"/>
            </w:pPr>
            <w:r>
              <w:rPr>
                <w:sz w:val="19"/>
                <w:szCs w:val="19"/>
              </w:rPr>
              <w:t>1.ª a 5.ª ediciones: modelo de procesos; la 5.ª (2013) incorpora la gestión de los interesados como 10.ª área</w:t>
            </w:r>
          </w:p>
        </w:tc>
      </w:tr>
      <w:tr w:rsidR="006C370C" w14:paraId="073AA5C9"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2D61E9E" w14:textId="77777777" w:rsidR="006C370C" w:rsidRDefault="00000000">
            <w:pPr>
              <w:spacing w:after="30" w:line="245" w:lineRule="auto"/>
            </w:pPr>
            <w:r>
              <w:rPr>
                <w:b/>
                <w:bCs/>
                <w:sz w:val="19"/>
                <w:szCs w:val="19"/>
              </w:rPr>
              <w:t>6.ª (2017)</w:t>
            </w:r>
          </w:p>
        </w:tc>
        <w:tc>
          <w:tcPr>
            <w:tcW w:w="77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B618511" w14:textId="77777777" w:rsidR="006C370C" w:rsidRDefault="00000000">
            <w:pPr>
              <w:spacing w:after="30" w:line="245" w:lineRule="auto"/>
            </w:pPr>
            <w:r>
              <w:rPr>
                <w:b/>
                <w:bCs/>
                <w:sz w:val="19"/>
                <w:szCs w:val="19"/>
              </w:rPr>
              <w:t>5 grupos de procesos, 10 áreas de conocimiento y 49 procesos</w:t>
            </w:r>
            <w:r>
              <w:rPr>
                <w:sz w:val="19"/>
                <w:szCs w:val="19"/>
              </w:rPr>
              <w:t>; se acompaña de una Guía Práctica Ágil</w:t>
            </w:r>
          </w:p>
        </w:tc>
      </w:tr>
      <w:tr w:rsidR="006C370C" w14:paraId="6B09E01D"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F6C3DE" w14:textId="77777777" w:rsidR="006C370C" w:rsidRDefault="00000000">
            <w:pPr>
              <w:spacing w:after="30" w:line="245" w:lineRule="auto"/>
            </w:pPr>
            <w:r>
              <w:rPr>
                <w:b/>
                <w:bCs/>
                <w:sz w:val="19"/>
                <w:szCs w:val="19"/>
              </w:rPr>
              <w:t>7.ª (2021)</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8C51029" w14:textId="77777777" w:rsidR="006C370C" w:rsidRDefault="00000000">
            <w:pPr>
              <w:spacing w:after="30" w:line="245" w:lineRule="auto"/>
            </w:pPr>
            <w:r>
              <w:rPr>
                <w:sz w:val="19"/>
                <w:szCs w:val="19"/>
              </w:rPr>
              <w:t xml:space="preserve">Cambio radical: sustituye procesos y áreas por </w:t>
            </w:r>
            <w:r>
              <w:rPr>
                <w:b/>
                <w:bCs/>
                <w:sz w:val="19"/>
                <w:szCs w:val="19"/>
              </w:rPr>
              <w:t>12 principios</w:t>
            </w:r>
            <w:r>
              <w:rPr>
                <w:sz w:val="19"/>
                <w:szCs w:val="19"/>
              </w:rPr>
              <w:t xml:space="preserve"> y </w:t>
            </w:r>
            <w:r>
              <w:rPr>
                <w:b/>
                <w:bCs/>
                <w:sz w:val="19"/>
                <w:szCs w:val="19"/>
              </w:rPr>
              <w:t>8 dominios de desempeño</w:t>
            </w:r>
            <w:r>
              <w:rPr>
                <w:sz w:val="19"/>
                <w:szCs w:val="19"/>
              </w:rPr>
              <w:t xml:space="preserve"> (interesados, equipo, enfoque de desarrollo y ciclo de vida, planificación, trabajo del proyecto, entrega, medición e incertidumbre); orientación a valor</w:t>
            </w:r>
          </w:p>
        </w:tc>
      </w:tr>
      <w:tr w:rsidR="006C370C" w14:paraId="49039421"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4E7B5F6" w14:textId="77777777" w:rsidR="006C370C" w:rsidRDefault="00000000">
            <w:pPr>
              <w:spacing w:after="30" w:line="245" w:lineRule="auto"/>
            </w:pPr>
            <w:r>
              <w:rPr>
                <w:b/>
                <w:bCs/>
                <w:sz w:val="19"/>
                <w:szCs w:val="19"/>
              </w:rPr>
              <w:t>8.ª (noviembre de 2025)</w:t>
            </w:r>
          </w:p>
        </w:tc>
        <w:tc>
          <w:tcPr>
            <w:tcW w:w="77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83CA144" w14:textId="77777777" w:rsidR="006C370C" w:rsidRDefault="00000000">
            <w:pPr>
              <w:spacing w:after="30" w:line="245" w:lineRule="auto"/>
            </w:pPr>
            <w:r>
              <w:rPr>
                <w:sz w:val="19"/>
                <w:szCs w:val="19"/>
              </w:rPr>
              <w:t xml:space="preserve">Integra ambos enfoques: </w:t>
            </w:r>
            <w:r>
              <w:rPr>
                <w:b/>
                <w:bCs/>
                <w:sz w:val="19"/>
                <w:szCs w:val="19"/>
              </w:rPr>
              <w:t>6 principios</w:t>
            </w:r>
            <w:r>
              <w:rPr>
                <w:sz w:val="19"/>
                <w:szCs w:val="19"/>
              </w:rPr>
              <w:t xml:space="preserve">, </w:t>
            </w:r>
            <w:r>
              <w:rPr>
                <w:b/>
                <w:bCs/>
                <w:sz w:val="19"/>
                <w:szCs w:val="19"/>
              </w:rPr>
              <w:t>7 dominios de desempeño</w:t>
            </w:r>
            <w:r>
              <w:rPr>
                <w:sz w:val="19"/>
                <w:szCs w:val="19"/>
              </w:rPr>
              <w:t xml:space="preserve"> (gobernanza, alcance, cronograma, finanzas, interesados, recursos y riesgo) y </w:t>
            </w:r>
            <w:r>
              <w:rPr>
                <w:b/>
                <w:bCs/>
                <w:sz w:val="19"/>
                <w:szCs w:val="19"/>
              </w:rPr>
              <w:t>5 áreas de enfoque</w:t>
            </w:r>
            <w:r>
              <w:rPr>
                <w:sz w:val="19"/>
                <w:szCs w:val="19"/>
              </w:rPr>
              <w:t xml:space="preserve"> (inicio, planificación, ejecución, monitorización y control, cierre) con </w:t>
            </w:r>
            <w:r>
              <w:rPr>
                <w:b/>
                <w:bCs/>
                <w:sz w:val="19"/>
                <w:szCs w:val="19"/>
              </w:rPr>
              <w:t>40 procesos</w:t>
            </w:r>
            <w:r>
              <w:rPr>
                <w:sz w:val="19"/>
                <w:szCs w:val="19"/>
              </w:rPr>
              <w:t xml:space="preserve"> no prescriptivos</w:t>
            </w:r>
          </w:p>
        </w:tc>
      </w:tr>
    </w:tbl>
    <w:p w14:paraId="29569B85" w14:textId="77777777" w:rsidR="006C370C" w:rsidRDefault="006C370C">
      <w:pPr>
        <w:spacing w:after="80"/>
      </w:pPr>
    </w:p>
    <w:p w14:paraId="7A98F582" w14:textId="77777777" w:rsidR="006C370C" w:rsidRDefault="00000000">
      <w:pPr>
        <w:spacing w:after="120" w:line="264" w:lineRule="auto"/>
        <w:jc w:val="both"/>
      </w:pPr>
      <w:r>
        <w:t>Los seis principios de la 8.ª edición son: adoptar una visión holística, centrarse en el valor, integrar la calidad, liderar con responsabilidad, integrar la sostenibilidad y construir una cultura empoderada. A fecha de elaboración del tema, la 8.ª es la edición vigente y el examen de certificación PMP se adapta a ella desde julio de 2026; la 6.ª sigue siendo la referencia de casi todo el material de oposiciones.</w:t>
      </w:r>
    </w:p>
    <w:p w14:paraId="590F8545" w14:textId="77777777" w:rsidR="006C370C" w:rsidRDefault="00000000">
      <w:pPr>
        <w:keepNext/>
        <w:spacing w:after="120" w:line="264" w:lineRule="auto"/>
        <w:jc w:val="both"/>
      </w:pPr>
      <w:r>
        <w:rPr>
          <w:b/>
          <w:bCs/>
        </w:rPr>
        <w:t>Las 10 áreas de conocimiento de la 6.ª edición</w:t>
      </w:r>
      <w:r>
        <w:t xml:space="preserve"> (base del título de este tema):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3"/>
        <w:gridCol w:w="6589"/>
      </w:tblGrid>
      <w:tr w:rsidR="006C370C" w14:paraId="56CDFB91" w14:textId="77777777">
        <w:tblPrEx>
          <w:tblCellMar>
            <w:top w:w="0" w:type="dxa"/>
            <w:bottom w:w="0" w:type="dxa"/>
          </w:tblCellMar>
        </w:tblPrEx>
        <w:trPr>
          <w:cantSplit/>
          <w:tblHeader/>
        </w:trPr>
        <w:tc>
          <w:tcPr>
            <w:tcW w:w="282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788A73" w14:textId="77777777" w:rsidR="006C370C" w:rsidRDefault="00000000">
            <w:pPr>
              <w:spacing w:after="30" w:line="245" w:lineRule="auto"/>
            </w:pPr>
            <w:r>
              <w:rPr>
                <w:b/>
                <w:bCs/>
                <w:color w:val="FFFFFF"/>
                <w:sz w:val="19"/>
                <w:szCs w:val="19"/>
              </w:rPr>
              <w:t>Área de conocimiento</w:t>
            </w:r>
          </w:p>
        </w:tc>
        <w:tc>
          <w:tcPr>
            <w:tcW w:w="658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2642437" w14:textId="77777777" w:rsidR="006C370C" w:rsidRDefault="00000000">
            <w:pPr>
              <w:spacing w:after="30" w:line="245" w:lineRule="auto"/>
            </w:pPr>
            <w:r>
              <w:rPr>
                <w:b/>
                <w:bCs/>
                <w:color w:val="FFFFFF"/>
                <w:sz w:val="19"/>
                <w:szCs w:val="19"/>
              </w:rPr>
              <w:t>Procesos (49 en total)</w:t>
            </w:r>
          </w:p>
        </w:tc>
      </w:tr>
      <w:tr w:rsidR="006C370C" w14:paraId="47FEDC6B"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738BC40" w14:textId="77777777" w:rsidR="006C370C" w:rsidRDefault="00000000">
            <w:pPr>
              <w:spacing w:after="30" w:line="245" w:lineRule="auto"/>
            </w:pPr>
            <w:r>
              <w:rPr>
                <w:b/>
                <w:bCs/>
                <w:sz w:val="19"/>
                <w:szCs w:val="19"/>
              </w:rPr>
              <w:t>Integración</w:t>
            </w:r>
          </w:p>
        </w:tc>
        <w:tc>
          <w:tcPr>
            <w:tcW w:w="6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69AB42D" w14:textId="77777777" w:rsidR="006C370C" w:rsidRDefault="00000000">
            <w:pPr>
              <w:spacing w:after="30" w:line="245" w:lineRule="auto"/>
            </w:pPr>
            <w:r>
              <w:rPr>
                <w:sz w:val="19"/>
                <w:szCs w:val="19"/>
              </w:rPr>
              <w:t>Desarrollar el acta de constitución; desarrollar el plan para la dirección del proyecto; dirigir y gestionar el trabajo; gestionar el conocimiento; monitorear y controlar el trabajo; realizar el control integrado de cambios; cerrar el proyecto o fase (7)</w:t>
            </w:r>
          </w:p>
        </w:tc>
      </w:tr>
      <w:tr w:rsidR="006C370C" w14:paraId="1858D291"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75AC5F2" w14:textId="77777777" w:rsidR="006C370C" w:rsidRDefault="00000000">
            <w:pPr>
              <w:spacing w:after="30" w:line="245" w:lineRule="auto"/>
            </w:pPr>
            <w:r>
              <w:rPr>
                <w:b/>
                <w:bCs/>
                <w:sz w:val="19"/>
                <w:szCs w:val="19"/>
              </w:rPr>
              <w:t>Alcance</w:t>
            </w:r>
          </w:p>
        </w:tc>
        <w:tc>
          <w:tcPr>
            <w:tcW w:w="658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0689CEC" w14:textId="77777777" w:rsidR="006C370C" w:rsidRDefault="00000000">
            <w:pPr>
              <w:spacing w:after="30" w:line="245" w:lineRule="auto"/>
            </w:pPr>
            <w:r>
              <w:rPr>
                <w:sz w:val="19"/>
                <w:szCs w:val="19"/>
              </w:rPr>
              <w:t>Planificar la gestión del alcance; recopilar requisitos; definir el alcance; crear la EDT/WBS; validar el alcance; controlar el alcance (6)</w:t>
            </w:r>
          </w:p>
        </w:tc>
      </w:tr>
      <w:tr w:rsidR="006C370C" w14:paraId="4B326771"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92CD6F" w14:textId="77777777" w:rsidR="006C370C" w:rsidRDefault="00000000">
            <w:pPr>
              <w:spacing w:after="30" w:line="245" w:lineRule="auto"/>
            </w:pPr>
            <w:r>
              <w:rPr>
                <w:b/>
                <w:bCs/>
                <w:sz w:val="19"/>
                <w:szCs w:val="19"/>
              </w:rPr>
              <w:t>Cronograma</w:t>
            </w:r>
            <w:r>
              <w:rPr>
                <w:sz w:val="19"/>
                <w:szCs w:val="19"/>
              </w:rPr>
              <w:t xml:space="preserve"> (tiempo)</w:t>
            </w:r>
          </w:p>
        </w:tc>
        <w:tc>
          <w:tcPr>
            <w:tcW w:w="6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DFDD1C" w14:textId="77777777" w:rsidR="006C370C" w:rsidRDefault="00000000">
            <w:pPr>
              <w:spacing w:after="30" w:line="245" w:lineRule="auto"/>
            </w:pPr>
            <w:r>
              <w:rPr>
                <w:sz w:val="19"/>
                <w:szCs w:val="19"/>
              </w:rPr>
              <w:t>Planificar la gestión del cronograma; definir actividades; secuenciar actividades; estimar duraciones; desarrollar el cronograma; controlar el cronograma (6)</w:t>
            </w:r>
          </w:p>
        </w:tc>
      </w:tr>
      <w:tr w:rsidR="006C370C" w14:paraId="6FA7B86D"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7B74605" w14:textId="77777777" w:rsidR="006C370C" w:rsidRDefault="00000000">
            <w:pPr>
              <w:spacing w:after="30" w:line="245" w:lineRule="auto"/>
            </w:pPr>
            <w:r>
              <w:rPr>
                <w:b/>
                <w:bCs/>
                <w:sz w:val="19"/>
                <w:szCs w:val="19"/>
              </w:rPr>
              <w:t>Costes</w:t>
            </w:r>
          </w:p>
        </w:tc>
        <w:tc>
          <w:tcPr>
            <w:tcW w:w="658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D062433" w14:textId="77777777" w:rsidR="006C370C" w:rsidRDefault="00000000">
            <w:pPr>
              <w:spacing w:after="30" w:line="245" w:lineRule="auto"/>
            </w:pPr>
            <w:r>
              <w:rPr>
                <w:sz w:val="19"/>
                <w:szCs w:val="19"/>
              </w:rPr>
              <w:t>Planificar la gestión de costes; estimar costes; determinar el presupuesto; controlar costes (4)</w:t>
            </w:r>
          </w:p>
        </w:tc>
      </w:tr>
      <w:tr w:rsidR="006C370C" w14:paraId="73FEF833"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5B3033" w14:textId="77777777" w:rsidR="006C370C" w:rsidRDefault="00000000">
            <w:pPr>
              <w:spacing w:after="30" w:line="245" w:lineRule="auto"/>
            </w:pPr>
            <w:r>
              <w:rPr>
                <w:b/>
                <w:bCs/>
                <w:sz w:val="19"/>
                <w:szCs w:val="19"/>
              </w:rPr>
              <w:t>Calidad</w:t>
            </w:r>
          </w:p>
        </w:tc>
        <w:tc>
          <w:tcPr>
            <w:tcW w:w="6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54DF15" w14:textId="77777777" w:rsidR="006C370C" w:rsidRDefault="00000000">
            <w:pPr>
              <w:spacing w:after="30" w:line="245" w:lineRule="auto"/>
            </w:pPr>
            <w:r>
              <w:rPr>
                <w:sz w:val="19"/>
                <w:szCs w:val="19"/>
              </w:rPr>
              <w:t>Planificar la gestión de la calidad; gestionar la calidad; controlar la calidad (3)</w:t>
            </w:r>
          </w:p>
        </w:tc>
      </w:tr>
      <w:tr w:rsidR="006C370C" w14:paraId="3929FC09"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784B8FC" w14:textId="77777777" w:rsidR="006C370C" w:rsidRDefault="00000000">
            <w:pPr>
              <w:spacing w:after="30" w:line="245" w:lineRule="auto"/>
            </w:pPr>
            <w:r>
              <w:rPr>
                <w:b/>
                <w:bCs/>
                <w:sz w:val="19"/>
                <w:szCs w:val="19"/>
              </w:rPr>
              <w:t>Recursos</w:t>
            </w:r>
          </w:p>
        </w:tc>
        <w:tc>
          <w:tcPr>
            <w:tcW w:w="658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9B96A25" w14:textId="77777777" w:rsidR="006C370C" w:rsidRDefault="00000000">
            <w:pPr>
              <w:spacing w:after="30" w:line="245" w:lineRule="auto"/>
            </w:pPr>
            <w:r>
              <w:rPr>
                <w:sz w:val="19"/>
                <w:szCs w:val="19"/>
              </w:rPr>
              <w:t>Planificar la gestión de recursos; estimar los recursos de las actividades; adquirir recursos; desarrollar el equipo; dirigir al equipo; controlar los recursos (6)</w:t>
            </w:r>
          </w:p>
        </w:tc>
      </w:tr>
      <w:tr w:rsidR="006C370C" w14:paraId="4299C82C"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B6C302" w14:textId="77777777" w:rsidR="006C370C" w:rsidRDefault="00000000">
            <w:pPr>
              <w:spacing w:after="30" w:line="245" w:lineRule="auto"/>
            </w:pPr>
            <w:r>
              <w:rPr>
                <w:b/>
                <w:bCs/>
                <w:sz w:val="19"/>
                <w:szCs w:val="19"/>
              </w:rPr>
              <w:t>Comunicaciones</w:t>
            </w:r>
          </w:p>
        </w:tc>
        <w:tc>
          <w:tcPr>
            <w:tcW w:w="6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63E01E" w14:textId="77777777" w:rsidR="006C370C" w:rsidRDefault="00000000">
            <w:pPr>
              <w:spacing w:after="30" w:line="245" w:lineRule="auto"/>
            </w:pPr>
            <w:r>
              <w:rPr>
                <w:sz w:val="19"/>
                <w:szCs w:val="19"/>
              </w:rPr>
              <w:t>Planificar la gestión de las comunicaciones; gestionar las comunicaciones; monitorear las comunicaciones (3)</w:t>
            </w:r>
          </w:p>
        </w:tc>
      </w:tr>
      <w:tr w:rsidR="006C370C" w14:paraId="70F772F3"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0A121C5" w14:textId="77777777" w:rsidR="006C370C" w:rsidRDefault="00000000">
            <w:pPr>
              <w:spacing w:after="30" w:line="245" w:lineRule="auto"/>
            </w:pPr>
            <w:r>
              <w:rPr>
                <w:b/>
                <w:bCs/>
                <w:sz w:val="19"/>
                <w:szCs w:val="19"/>
              </w:rPr>
              <w:t>Riesgos</w:t>
            </w:r>
          </w:p>
        </w:tc>
        <w:tc>
          <w:tcPr>
            <w:tcW w:w="658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099379D" w14:textId="77777777" w:rsidR="006C370C" w:rsidRDefault="00000000">
            <w:pPr>
              <w:spacing w:after="30" w:line="245" w:lineRule="auto"/>
            </w:pPr>
            <w:r>
              <w:rPr>
                <w:sz w:val="19"/>
                <w:szCs w:val="19"/>
              </w:rPr>
              <w:t>Planificar la gestión de riesgos; identificar riesgos; análisis cualitativo; análisis cuantitativo; planificar la respuesta; implementar la respuesta; monitorear los riesgos (7)</w:t>
            </w:r>
          </w:p>
        </w:tc>
      </w:tr>
      <w:tr w:rsidR="006C370C" w14:paraId="7C3F452A"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01CA36" w14:textId="77777777" w:rsidR="006C370C" w:rsidRDefault="00000000">
            <w:pPr>
              <w:spacing w:after="30" w:line="245" w:lineRule="auto"/>
            </w:pPr>
            <w:r>
              <w:rPr>
                <w:b/>
                <w:bCs/>
                <w:sz w:val="19"/>
                <w:szCs w:val="19"/>
              </w:rPr>
              <w:t>Adquisiciones</w:t>
            </w:r>
          </w:p>
        </w:tc>
        <w:tc>
          <w:tcPr>
            <w:tcW w:w="6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B77639" w14:textId="77777777" w:rsidR="006C370C" w:rsidRDefault="00000000">
            <w:pPr>
              <w:spacing w:after="30" w:line="245" w:lineRule="auto"/>
            </w:pPr>
            <w:r>
              <w:rPr>
                <w:sz w:val="19"/>
                <w:szCs w:val="19"/>
              </w:rPr>
              <w:t>Planificar la gestión de las adquisiciones; efectuar las adquisiciones; controlar las adquisiciones (3)</w:t>
            </w:r>
          </w:p>
        </w:tc>
      </w:tr>
      <w:tr w:rsidR="006C370C" w14:paraId="0C3CBF4E"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24D6202" w14:textId="77777777" w:rsidR="006C370C" w:rsidRDefault="00000000">
            <w:pPr>
              <w:spacing w:after="30" w:line="245" w:lineRule="auto"/>
            </w:pPr>
            <w:r>
              <w:rPr>
                <w:b/>
                <w:bCs/>
                <w:sz w:val="19"/>
                <w:szCs w:val="19"/>
              </w:rPr>
              <w:t>Interesados</w:t>
            </w:r>
          </w:p>
        </w:tc>
        <w:tc>
          <w:tcPr>
            <w:tcW w:w="658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DB5A30C" w14:textId="77777777" w:rsidR="006C370C" w:rsidRDefault="00000000">
            <w:pPr>
              <w:spacing w:after="30" w:line="245" w:lineRule="auto"/>
            </w:pPr>
            <w:r>
              <w:rPr>
                <w:sz w:val="19"/>
                <w:szCs w:val="19"/>
              </w:rPr>
              <w:t>Identificar a los interesados; planificar el involucramiento; gestionar el involucramiento; monitorear el involucramiento (4)</w:t>
            </w:r>
          </w:p>
        </w:tc>
      </w:tr>
    </w:tbl>
    <w:p w14:paraId="1183D2CE" w14:textId="77777777" w:rsidR="006C370C" w:rsidRDefault="006C370C">
      <w:pPr>
        <w:spacing w:after="80"/>
      </w:pPr>
    </w:p>
    <w:p w14:paraId="093AD68C" w14:textId="77777777" w:rsidR="006C370C" w:rsidRDefault="00000000">
      <w:pPr>
        <w:spacing w:after="120" w:line="264" w:lineRule="auto"/>
        <w:jc w:val="both"/>
      </w:pPr>
      <w:r>
        <w:rPr>
          <w:b/>
          <w:bCs/>
        </w:rPr>
        <w:t>Acta de constitución del proyecto</w:t>
      </w:r>
      <w:r>
        <w:t xml:space="preserve"> (</w:t>
      </w:r>
      <w:r>
        <w:rPr>
          <w:i/>
          <w:iCs/>
        </w:rPr>
        <w:t>project charter</w:t>
      </w:r>
      <w:r>
        <w:t xml:space="preserve">). Es el documento fundamental de la fase de inicio: lo emite el patrocinador, </w:t>
      </w:r>
      <w:r>
        <w:rPr>
          <w:b/>
          <w:bCs/>
        </w:rPr>
        <w:t>autoriza formalmente la existencia del proyecto</w:t>
      </w:r>
      <w:r>
        <w:t xml:space="preserve"> y confiere al director de proyecto autoridad para usar recursos. Recoge el propósito, los objetivos medibles, los requisitos de alto nivel, la descripción y el alcance preliminar, los riesgos generales, el resumen de hitos y del presupuesto, los interesados clave y los criterios de aprobación. El otro documento del inicio es el </w:t>
      </w:r>
      <w:r>
        <w:rPr>
          <w:b/>
          <w:bCs/>
        </w:rPr>
        <w:t>registro de interesados</w:t>
      </w:r>
      <w:r>
        <w:t>.</w:t>
      </w:r>
    </w:p>
    <w:p w14:paraId="314564B2" w14:textId="77777777" w:rsidR="006C370C" w:rsidRDefault="00000000">
      <w:pPr>
        <w:spacing w:after="120" w:line="264" w:lineRule="auto"/>
        <w:jc w:val="both"/>
      </w:pPr>
      <w:r>
        <w:rPr>
          <w:b/>
          <w:bCs/>
        </w:rPr>
        <w:lastRenderedPageBreak/>
        <w:t>Plan para la dirección del proyecto.</w:t>
      </w:r>
      <w:r>
        <w:t xml:space="preserve"> Integra los planes subsidiarios (alcance, cronograma, costes, calidad, recursos, comunicaciones, riesgos, adquisiciones, involucramiento de interesados) y las tres </w:t>
      </w:r>
      <w:r>
        <w:rPr>
          <w:b/>
          <w:bCs/>
        </w:rPr>
        <w:t>líneas base</w:t>
      </w:r>
      <w:r>
        <w:t xml:space="preserve">: de alcance, de cronograma y de costes. Una línea base solo se modifica mediante el </w:t>
      </w:r>
      <w:r>
        <w:rPr>
          <w:b/>
          <w:bCs/>
        </w:rPr>
        <w:t>control integrado de cambios</w:t>
      </w:r>
      <w:r>
        <w:t xml:space="preserve">: toda solicitud se analiza por su impacto en alcance, plazo, coste, calidad y riesgo y la aprueba o rechaza un </w:t>
      </w:r>
      <w:r>
        <w:rPr>
          <w:b/>
          <w:bCs/>
        </w:rPr>
        <w:t>comité de control de cambios</w:t>
      </w:r>
      <w:r>
        <w:t xml:space="preserve"> (</w:t>
      </w:r>
      <w:r>
        <w:rPr>
          <w:i/>
          <w:iCs/>
        </w:rPr>
        <w:t>CCB</w:t>
      </w:r>
      <w:r>
        <w:t xml:space="preserve">). El MCMI aplica esta idea con el envío de peticiones de cambio o mejora al </w:t>
      </w:r>
      <w:r>
        <w:rPr>
          <w:b/>
          <w:bCs/>
        </w:rPr>
        <w:t>Comité de Cambios</w:t>
      </w:r>
      <w:r>
        <w:t xml:space="preserve"> (actividades ACT-RP-GEST-6 y ACT-IMP-GEST-10).</w:t>
      </w:r>
    </w:p>
    <w:p w14:paraId="4E34BE1B" w14:textId="77777777" w:rsidR="006C370C" w:rsidRDefault="00000000">
      <w:pPr>
        <w:spacing w:after="120" w:line="264" w:lineRule="auto"/>
        <w:jc w:val="both"/>
      </w:pPr>
      <w:r>
        <w:rPr>
          <w:b/>
          <w:bCs/>
        </w:rPr>
        <w:t>Lecciones aprendidas.</w:t>
      </w:r>
      <w:r>
        <w:t xml:space="preserve"> Se recogen durante todo el proyecto y se consolidan al cierre. En el MCMI dan lugar al entregable GEST23, </w:t>
      </w:r>
      <w:r>
        <w:rPr>
          <w:i/>
          <w:iCs/>
        </w:rPr>
        <w:t>Informe de lecciones aprendidas</w:t>
      </w:r>
      <w:r>
        <w:t>, en la fase 8.</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2A09ECE4"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586DE98C" w14:textId="77777777" w:rsidR="006C370C" w:rsidRDefault="00000000">
            <w:pPr>
              <w:keepNext/>
              <w:spacing w:after="80"/>
            </w:pPr>
            <w:r>
              <w:rPr>
                <w:b/>
                <w:bCs/>
                <w:color w:val="C55A11"/>
              </w:rPr>
              <w:t>Para el examen</w:t>
            </w:r>
          </w:p>
          <w:p w14:paraId="0BA5949A" w14:textId="77777777" w:rsidR="006C370C" w:rsidRDefault="00000000">
            <w:pPr>
              <w:pStyle w:val="Prrafodelista"/>
              <w:numPr>
                <w:ilvl w:val="0"/>
                <w:numId w:val="2"/>
              </w:numPr>
              <w:spacing w:after="60" w:line="264" w:lineRule="auto"/>
              <w:jc w:val="both"/>
            </w:pPr>
            <w:r>
              <w:t xml:space="preserve">El PMBOK es </w:t>
            </w:r>
            <w:r>
              <w:rPr>
                <w:b/>
                <w:bCs/>
              </w:rPr>
              <w:t>una guía de buenas prácticas y áreas de conocimiento</w:t>
            </w:r>
            <w:r>
              <w:t xml:space="preserve"> para la gestión de proyectos. No es exclusivo del software, no es una metodología prescriptiva cerrada con un único ciclo de vida, ni una técnica de eliminación de desperdicios (eso es Lean).</w:t>
            </w:r>
          </w:p>
          <w:p w14:paraId="6A428B45" w14:textId="77777777" w:rsidR="006C370C" w:rsidRDefault="00000000">
            <w:pPr>
              <w:pStyle w:val="Prrafodelista"/>
              <w:numPr>
                <w:ilvl w:val="0"/>
                <w:numId w:val="2"/>
              </w:numPr>
              <w:spacing w:after="60" w:line="264" w:lineRule="auto"/>
              <w:jc w:val="both"/>
            </w:pPr>
            <w:r>
              <w:t xml:space="preserve">En la fase de inicio según PMBOK se elabora el </w:t>
            </w:r>
            <w:r>
              <w:rPr>
                <w:b/>
                <w:bCs/>
              </w:rPr>
              <w:t>acta de constitución del proyecto</w:t>
            </w:r>
            <w:r>
              <w:t>, que define alcance preliminar, objetivos y recursos.</w:t>
            </w:r>
          </w:p>
          <w:p w14:paraId="15E5C02B" w14:textId="77777777" w:rsidR="006C370C" w:rsidRDefault="00000000">
            <w:pPr>
              <w:pStyle w:val="Prrafodelista"/>
              <w:numPr>
                <w:ilvl w:val="0"/>
                <w:numId w:val="2"/>
              </w:numPr>
              <w:spacing w:after="60" w:line="264" w:lineRule="auto"/>
              <w:jc w:val="both"/>
            </w:pPr>
            <w:r>
              <w:t xml:space="preserve">6.ª edición: </w:t>
            </w:r>
            <w:r>
              <w:rPr>
                <w:b/>
                <w:bCs/>
              </w:rPr>
              <w:t>5 grupos, 10 áreas, 49 procesos</w:t>
            </w:r>
            <w:r>
              <w:t xml:space="preserve">. 7.ª: </w:t>
            </w:r>
            <w:r>
              <w:rPr>
                <w:b/>
                <w:bCs/>
              </w:rPr>
              <w:t>12 principios, 8 dominios</w:t>
            </w:r>
            <w:r>
              <w:t xml:space="preserve">. 8.ª: </w:t>
            </w:r>
            <w:r>
              <w:rPr>
                <w:b/>
                <w:bCs/>
              </w:rPr>
              <w:t>6 principios, 7 dominios, 5 áreas de enfoque, 40 procesos</w:t>
            </w:r>
            <w:r>
              <w:t>.</w:t>
            </w:r>
          </w:p>
        </w:tc>
      </w:tr>
    </w:tbl>
    <w:p w14:paraId="59D1B44D" w14:textId="77777777" w:rsidR="006C370C" w:rsidRDefault="006C370C">
      <w:pPr>
        <w:spacing w:after="80"/>
      </w:pPr>
    </w:p>
    <w:p w14:paraId="5CFEE721" w14:textId="77777777" w:rsidR="006C370C" w:rsidRDefault="00000000">
      <w:pPr>
        <w:pStyle w:val="Ttulo2"/>
        <w:keepNext/>
        <w:spacing w:before="240" w:after="120"/>
      </w:pPr>
      <w:r>
        <w:t>3.3. La familia de normas ISO 21500</w:t>
      </w:r>
    </w:p>
    <w:p w14:paraId="39F5D22D" w14:textId="77777777" w:rsidR="006C370C" w:rsidRDefault="00000000">
      <w:pPr>
        <w:spacing w:after="120" w:line="264" w:lineRule="auto"/>
        <w:jc w:val="both"/>
      </w:pPr>
      <w:r>
        <w:t xml:space="preserve">La ISO publicó en 2012 la </w:t>
      </w:r>
      <w:r>
        <w:rPr>
          <w:b/>
          <w:bCs/>
        </w:rPr>
        <w:t>ISO 21500</w:t>
      </w:r>
      <w:r>
        <w:t xml:space="preserve">, </w:t>
      </w:r>
      <w:r>
        <w:rPr>
          <w:i/>
          <w:iCs/>
        </w:rPr>
        <w:t>Orientación sobre la gestión de proyectos</w:t>
      </w:r>
      <w:r>
        <w:t xml:space="preserve"> (UNE-ISO 21500:2013 en España), muy alineada con el PMBOK: </w:t>
      </w:r>
      <w:r>
        <w:rPr>
          <w:b/>
          <w:bCs/>
        </w:rPr>
        <w:t>39 procesos</w:t>
      </w:r>
      <w:r>
        <w:t xml:space="preserve">, </w:t>
      </w:r>
      <w:r>
        <w:rPr>
          <w:b/>
          <w:bCs/>
        </w:rPr>
        <w:t>5 grupos de procesos</w:t>
      </w:r>
      <w:r>
        <w:t xml:space="preserve"> (inicio, planificación, implementación, control y cierre) y </w:t>
      </w:r>
      <w:r>
        <w:rPr>
          <w:b/>
          <w:bCs/>
        </w:rPr>
        <w:t>10 grupos de materias</w:t>
      </w:r>
      <w:r>
        <w:t xml:space="preserve"> (integración, partes interesadas, alcance, recursos, tiempo, costes, riesgo, calidad, adquisiciones y comunicaciones).</w:t>
      </w:r>
    </w:p>
    <w:p w14:paraId="268CE57C" w14:textId="77777777" w:rsidR="006C370C" w:rsidRDefault="00000000">
      <w:pPr>
        <w:keepNext/>
        <w:spacing w:after="120" w:line="264" w:lineRule="auto"/>
        <w:jc w:val="both"/>
      </w:pPr>
      <w:r>
        <w:t>Esa norma se sustituyó por dos documentos de enfoque basado en prácticas, ya no en procesos:</w:t>
      </w:r>
    </w:p>
    <w:p w14:paraId="064C976C" w14:textId="77777777" w:rsidR="006C370C" w:rsidRDefault="00000000">
      <w:pPr>
        <w:pStyle w:val="Prrafodelista"/>
        <w:numPr>
          <w:ilvl w:val="0"/>
          <w:numId w:val="2"/>
        </w:numPr>
        <w:spacing w:after="60" w:line="264" w:lineRule="auto"/>
        <w:jc w:val="both"/>
      </w:pPr>
      <w:r>
        <w:rPr>
          <w:b/>
          <w:bCs/>
        </w:rPr>
        <w:t>ISO 21500:2021</w:t>
      </w:r>
      <w:r>
        <w:t xml:space="preserve">, </w:t>
      </w:r>
      <w:r>
        <w:rPr>
          <w:i/>
          <w:iCs/>
        </w:rPr>
        <w:t>Gestión de proyectos, programas y carteras. Contexto y conceptos</w:t>
      </w:r>
      <w:r>
        <w:t>: norma introductoria de toda la serie.</w:t>
      </w:r>
    </w:p>
    <w:p w14:paraId="4359C7C0" w14:textId="77777777" w:rsidR="006C370C" w:rsidRDefault="00000000">
      <w:pPr>
        <w:pStyle w:val="Prrafodelista"/>
        <w:numPr>
          <w:ilvl w:val="0"/>
          <w:numId w:val="2"/>
        </w:numPr>
        <w:spacing w:after="60" w:line="264" w:lineRule="auto"/>
        <w:jc w:val="both"/>
      </w:pPr>
      <w:r>
        <w:rPr>
          <w:b/>
          <w:bCs/>
        </w:rPr>
        <w:t>ISO 21502:2020</w:t>
      </w:r>
      <w:r>
        <w:t xml:space="preserve">, </w:t>
      </w:r>
      <w:r>
        <w:rPr>
          <w:i/>
          <w:iCs/>
        </w:rPr>
        <w:t>Orientación para la dirección y gestión de proyectos</w:t>
      </w:r>
      <w:r>
        <w:t>: describe prácticas integradas (movilizar el equipo, gobierno, planificación inicial, justificación progresiva, gestión del desempeño, inicio y cierre de fases y paquetes de trabajo, entrega, cierre) y prácticas de gestión (planificación, beneficios, alcance, recursos, calidad, tiempo, costes, adquisiciones, comunicación, interesados, riesgos, incidencias, control de cambios, informes, lecciones aprendidas, información y cambio organizativo).</w:t>
      </w:r>
    </w:p>
    <w:p w14:paraId="6650EF75" w14:textId="77777777" w:rsidR="006C370C" w:rsidRDefault="00000000">
      <w:pPr>
        <w:spacing w:after="120" w:line="264" w:lineRule="auto"/>
        <w:jc w:val="both"/>
      </w:pPr>
      <w:r>
        <w:t xml:space="preserve">En España se publicaron en enero de 2022 como </w:t>
      </w:r>
      <w:r>
        <w:rPr>
          <w:b/>
          <w:bCs/>
        </w:rPr>
        <w:t>UNE-ISO 21500:2022</w:t>
      </w:r>
      <w:r>
        <w:t xml:space="preserve"> y </w:t>
      </w:r>
      <w:r>
        <w:rPr>
          <w:b/>
          <w:bCs/>
        </w:rPr>
        <w:t>UNE-ISO 21502:2022</w:t>
      </w:r>
      <w:r>
        <w:t xml:space="preserve">. La serie incluye otras normas: ISO 21503 (programas), ISO 21504 (carteras), ISO 21505 (gobernanza), </w:t>
      </w:r>
      <w:r>
        <w:rPr>
          <w:b/>
          <w:bCs/>
        </w:rPr>
        <w:t>ISO 21508 (gestión del valor ganado)</w:t>
      </w:r>
      <w:r>
        <w:t xml:space="preserve"> e </w:t>
      </w:r>
      <w:r>
        <w:rPr>
          <w:b/>
          <w:bCs/>
        </w:rPr>
        <w:t>ISO 21511 (estructuras de desglose del trabajo)</w:t>
      </w:r>
      <w:r>
        <w:t xml:space="preserve">. Son normas de </w:t>
      </w:r>
      <w:r>
        <w:rPr>
          <w:b/>
          <w:bCs/>
        </w:rPr>
        <w:t>orientación, no certificables</w:t>
      </w:r>
      <w:r>
        <w:t>.</w:t>
      </w:r>
    </w:p>
    <w:p w14:paraId="49FF4C1F" w14:textId="77777777" w:rsidR="006C370C" w:rsidRDefault="00000000">
      <w:pPr>
        <w:spacing w:after="120" w:line="264" w:lineRule="auto"/>
        <w:jc w:val="both"/>
      </w:pPr>
      <w:r>
        <w:t xml:space="preserve">Otras normas útiles en un proyecto: </w:t>
      </w:r>
      <w:r>
        <w:rPr>
          <w:b/>
          <w:bCs/>
        </w:rPr>
        <w:t>ISO 10006</w:t>
      </w:r>
      <w:r>
        <w:t xml:space="preserve"> (directrices para la gestión de la calidad en los proyectos), </w:t>
      </w:r>
      <w:r>
        <w:rPr>
          <w:b/>
          <w:bCs/>
        </w:rPr>
        <w:t>ISO 31000</w:t>
      </w:r>
      <w:r>
        <w:t xml:space="preserve"> (gestión del riesgo) e </w:t>
      </w:r>
      <w:r>
        <w:rPr>
          <w:b/>
          <w:bCs/>
        </w:rPr>
        <w:t>ISO 9001</w:t>
      </w:r>
      <w:r>
        <w:t xml:space="preserve"> (sistemas de gestión de la calidad).</w:t>
      </w:r>
    </w:p>
    <w:p w14:paraId="62181B53" w14:textId="77777777" w:rsidR="006C370C" w:rsidRDefault="00000000">
      <w:pPr>
        <w:pStyle w:val="Ttulo2"/>
        <w:keepNext/>
        <w:spacing w:before="240" w:after="120"/>
      </w:pPr>
      <w:r>
        <w:t>3.4. PRINCE2</w:t>
      </w:r>
    </w:p>
    <w:p w14:paraId="51DD25BA" w14:textId="77777777" w:rsidR="006C370C" w:rsidRDefault="00000000">
      <w:pPr>
        <w:spacing w:after="120" w:line="264" w:lineRule="auto"/>
        <w:jc w:val="both"/>
      </w:pPr>
      <w:r>
        <w:rPr>
          <w:b/>
          <w:bCs/>
        </w:rPr>
        <w:t>PRINCE2</w:t>
      </w:r>
      <w:r>
        <w:t xml:space="preserve"> (</w:t>
      </w:r>
      <w:r>
        <w:rPr>
          <w:i/>
          <w:iCs/>
        </w:rPr>
        <w:t>PRojects IN Controlled Environments</w:t>
      </w:r>
      <w:r>
        <w:t xml:space="preserve">) procede del método PRINCE creado en 1989 por la </w:t>
      </w:r>
      <w:r>
        <w:rPr>
          <w:b/>
          <w:bCs/>
        </w:rPr>
        <w:t>CCTA</w:t>
      </w:r>
      <w:r>
        <w:t xml:space="preserve">, agencia del Gobierno británico; PRINCE2 se publicó en 1996. Pasó después a AXELOS y hoy lo mantiene </w:t>
      </w:r>
      <w:r>
        <w:rPr>
          <w:b/>
          <w:bCs/>
        </w:rPr>
        <w:t>PeopleCert</w:t>
      </w:r>
      <w:r>
        <w:t xml:space="preserve">. Su versión vigente es </w:t>
      </w:r>
      <w:r>
        <w:rPr>
          <w:b/>
          <w:bCs/>
        </w:rPr>
        <w:t>PRINCE2 7</w:t>
      </w:r>
      <w:r>
        <w:t xml:space="preserve"> (septiembre de 2023). Es un </w:t>
      </w:r>
      <w:r>
        <w:rPr>
          <w:b/>
          <w:bCs/>
        </w:rPr>
        <w:t>método estructurado basado en procesos y orientado a productos</w:t>
      </w:r>
      <w:r>
        <w:t>, muy implantado en las administraciones públicas europeas.</w:t>
      </w:r>
    </w:p>
    <w:p w14:paraId="2BFD43F6" w14:textId="77777777" w:rsidR="006C370C" w:rsidRDefault="00000000">
      <w:pPr>
        <w:spacing w:after="120" w:line="264" w:lineRule="auto"/>
        <w:jc w:val="both"/>
      </w:pPr>
      <w:r>
        <w:lastRenderedPageBreak/>
        <w:t xml:space="preserve">Se apoya en cinco </w:t>
      </w:r>
      <w:r>
        <w:rPr>
          <w:b/>
          <w:bCs/>
        </w:rPr>
        <w:t>elementos integrados</w:t>
      </w:r>
      <w:r>
        <w:t xml:space="preserve">: </w:t>
      </w:r>
      <w:r>
        <w:rPr>
          <w:b/>
          <w:bCs/>
        </w:rPr>
        <w:t>principios, personas</w:t>
      </w:r>
      <w:r>
        <w:t xml:space="preserve"> (añadido en la versión 7), </w:t>
      </w:r>
      <w:r>
        <w:rPr>
          <w:b/>
          <w:bCs/>
        </w:rPr>
        <w:t>prácticas, procesos y contexto del proyecto</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5"/>
        <w:gridCol w:w="3105"/>
        <w:gridCol w:w="3202"/>
      </w:tblGrid>
      <w:tr w:rsidR="006C370C" w14:paraId="13F30E40" w14:textId="77777777">
        <w:tblPrEx>
          <w:tblCellMar>
            <w:top w:w="0" w:type="dxa"/>
            <w:bottom w:w="0" w:type="dxa"/>
          </w:tblCellMar>
        </w:tblPrEx>
        <w:trPr>
          <w:cantSplit/>
          <w:tblHeader/>
        </w:trPr>
        <w:tc>
          <w:tcPr>
            <w:tcW w:w="31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2503B8" w14:textId="77777777" w:rsidR="006C370C" w:rsidRDefault="00000000">
            <w:pPr>
              <w:spacing w:after="30" w:line="245" w:lineRule="auto"/>
            </w:pPr>
            <w:r>
              <w:rPr>
                <w:b/>
                <w:bCs/>
                <w:color w:val="FFFFFF"/>
                <w:sz w:val="19"/>
                <w:szCs w:val="19"/>
              </w:rPr>
              <w:t>7 principios</w:t>
            </w:r>
          </w:p>
        </w:tc>
        <w:tc>
          <w:tcPr>
            <w:tcW w:w="31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D0C6B08" w14:textId="77777777" w:rsidR="006C370C" w:rsidRDefault="00000000">
            <w:pPr>
              <w:spacing w:after="30" w:line="245" w:lineRule="auto"/>
            </w:pPr>
            <w:r>
              <w:rPr>
                <w:b/>
                <w:bCs/>
                <w:color w:val="FFFFFF"/>
                <w:sz w:val="19"/>
                <w:szCs w:val="19"/>
              </w:rPr>
              <w:t>7 prácticas (antes «temas»)</w:t>
            </w:r>
          </w:p>
        </w:tc>
        <w:tc>
          <w:tcPr>
            <w:tcW w:w="320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072ECCB" w14:textId="77777777" w:rsidR="006C370C" w:rsidRDefault="00000000">
            <w:pPr>
              <w:spacing w:after="30" w:line="245" w:lineRule="auto"/>
            </w:pPr>
            <w:r>
              <w:rPr>
                <w:b/>
                <w:bCs/>
                <w:color w:val="FFFFFF"/>
                <w:sz w:val="19"/>
                <w:szCs w:val="19"/>
              </w:rPr>
              <w:t>7 procesos</w:t>
            </w:r>
          </w:p>
        </w:tc>
      </w:tr>
      <w:tr w:rsidR="006C370C" w14:paraId="1D4FE143" w14:textId="77777777">
        <w:tblPrEx>
          <w:tblCellMar>
            <w:top w:w="0" w:type="dxa"/>
            <w:bottom w:w="0" w:type="dxa"/>
          </w:tblCellMar>
        </w:tblPrEx>
        <w:trPr>
          <w:cantSplit/>
        </w:trPr>
        <w:tc>
          <w:tcPr>
            <w:tcW w:w="31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E76734E" w14:textId="77777777" w:rsidR="006C370C" w:rsidRDefault="00000000">
            <w:pPr>
              <w:spacing w:after="30" w:line="245" w:lineRule="auto"/>
            </w:pPr>
            <w:r>
              <w:rPr>
                <w:sz w:val="19"/>
                <w:szCs w:val="19"/>
              </w:rPr>
              <w:t>Justificación comercial continuada</w:t>
            </w:r>
          </w:p>
        </w:tc>
        <w:tc>
          <w:tcPr>
            <w:tcW w:w="31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32712B" w14:textId="77777777" w:rsidR="006C370C" w:rsidRDefault="00000000">
            <w:pPr>
              <w:spacing w:after="30" w:line="245" w:lineRule="auto"/>
            </w:pPr>
            <w:r>
              <w:rPr>
                <w:sz w:val="19"/>
                <w:szCs w:val="19"/>
              </w:rPr>
              <w:t>Caso de negocio</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2C65F3" w14:textId="77777777" w:rsidR="006C370C" w:rsidRDefault="00000000">
            <w:pPr>
              <w:spacing w:after="30" w:line="245" w:lineRule="auto"/>
            </w:pPr>
            <w:r>
              <w:rPr>
                <w:sz w:val="19"/>
                <w:szCs w:val="19"/>
              </w:rPr>
              <w:t>Puesta en marcha del proyecto (</w:t>
            </w:r>
            <w:r>
              <w:rPr>
                <w:i/>
                <w:iCs/>
                <w:sz w:val="19"/>
                <w:szCs w:val="19"/>
              </w:rPr>
              <w:t>Starting up</w:t>
            </w:r>
            <w:r>
              <w:rPr>
                <w:sz w:val="19"/>
                <w:szCs w:val="19"/>
              </w:rPr>
              <w:t>)</w:t>
            </w:r>
          </w:p>
        </w:tc>
      </w:tr>
      <w:tr w:rsidR="006C370C" w14:paraId="607B8D68" w14:textId="77777777">
        <w:tblPrEx>
          <w:tblCellMar>
            <w:top w:w="0" w:type="dxa"/>
            <w:bottom w:w="0" w:type="dxa"/>
          </w:tblCellMar>
        </w:tblPrEx>
        <w:trPr>
          <w:cantSplit/>
        </w:trPr>
        <w:tc>
          <w:tcPr>
            <w:tcW w:w="31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C8193D8" w14:textId="77777777" w:rsidR="006C370C" w:rsidRDefault="00000000">
            <w:pPr>
              <w:spacing w:after="30" w:line="245" w:lineRule="auto"/>
            </w:pPr>
            <w:r>
              <w:rPr>
                <w:sz w:val="19"/>
                <w:szCs w:val="19"/>
              </w:rPr>
              <w:t>Aprender de la experiencia</w:t>
            </w:r>
          </w:p>
        </w:tc>
        <w:tc>
          <w:tcPr>
            <w:tcW w:w="31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2118A67" w14:textId="77777777" w:rsidR="006C370C" w:rsidRDefault="00000000">
            <w:pPr>
              <w:spacing w:after="30" w:line="245" w:lineRule="auto"/>
            </w:pPr>
            <w:r>
              <w:rPr>
                <w:sz w:val="19"/>
                <w:szCs w:val="19"/>
              </w:rPr>
              <w:t>Organización</w:t>
            </w:r>
          </w:p>
        </w:tc>
        <w:tc>
          <w:tcPr>
            <w:tcW w:w="32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5F76F73" w14:textId="77777777" w:rsidR="006C370C" w:rsidRDefault="00000000">
            <w:pPr>
              <w:spacing w:after="30" w:line="245" w:lineRule="auto"/>
            </w:pPr>
            <w:r>
              <w:rPr>
                <w:sz w:val="19"/>
                <w:szCs w:val="19"/>
              </w:rPr>
              <w:t>Dirección del proyecto (</w:t>
            </w:r>
            <w:r>
              <w:rPr>
                <w:i/>
                <w:iCs/>
                <w:sz w:val="19"/>
                <w:szCs w:val="19"/>
              </w:rPr>
              <w:t>Directing</w:t>
            </w:r>
            <w:r>
              <w:rPr>
                <w:sz w:val="19"/>
                <w:szCs w:val="19"/>
              </w:rPr>
              <w:t>)</w:t>
            </w:r>
          </w:p>
        </w:tc>
      </w:tr>
      <w:tr w:rsidR="006C370C" w14:paraId="75695BDD" w14:textId="77777777">
        <w:tblPrEx>
          <w:tblCellMar>
            <w:top w:w="0" w:type="dxa"/>
            <w:bottom w:w="0" w:type="dxa"/>
          </w:tblCellMar>
        </w:tblPrEx>
        <w:trPr>
          <w:cantSplit/>
        </w:trPr>
        <w:tc>
          <w:tcPr>
            <w:tcW w:w="31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ECA791" w14:textId="77777777" w:rsidR="006C370C" w:rsidRDefault="00000000">
            <w:pPr>
              <w:spacing w:after="30" w:line="245" w:lineRule="auto"/>
            </w:pPr>
            <w:r>
              <w:rPr>
                <w:sz w:val="19"/>
                <w:szCs w:val="19"/>
              </w:rPr>
              <w:t>Roles, responsabilidades y relaciones definidos</w:t>
            </w:r>
          </w:p>
        </w:tc>
        <w:tc>
          <w:tcPr>
            <w:tcW w:w="31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E56F3E" w14:textId="77777777" w:rsidR="006C370C" w:rsidRDefault="00000000">
            <w:pPr>
              <w:spacing w:after="30" w:line="245" w:lineRule="auto"/>
            </w:pPr>
            <w:r>
              <w:rPr>
                <w:sz w:val="19"/>
                <w:szCs w:val="19"/>
              </w:rPr>
              <w:t>Planes</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7E98A3F" w14:textId="77777777" w:rsidR="006C370C" w:rsidRDefault="00000000">
            <w:pPr>
              <w:spacing w:after="30" w:line="245" w:lineRule="auto"/>
            </w:pPr>
            <w:r>
              <w:rPr>
                <w:sz w:val="19"/>
                <w:szCs w:val="19"/>
              </w:rPr>
              <w:t>Inicio del proyecto (</w:t>
            </w:r>
            <w:r>
              <w:rPr>
                <w:i/>
                <w:iCs/>
                <w:sz w:val="19"/>
                <w:szCs w:val="19"/>
              </w:rPr>
              <w:t>Initiating</w:t>
            </w:r>
            <w:r>
              <w:rPr>
                <w:sz w:val="19"/>
                <w:szCs w:val="19"/>
              </w:rPr>
              <w:t>)</w:t>
            </w:r>
          </w:p>
        </w:tc>
      </w:tr>
      <w:tr w:rsidR="006C370C" w14:paraId="654E086A" w14:textId="77777777">
        <w:tblPrEx>
          <w:tblCellMar>
            <w:top w:w="0" w:type="dxa"/>
            <w:bottom w:w="0" w:type="dxa"/>
          </w:tblCellMar>
        </w:tblPrEx>
        <w:trPr>
          <w:cantSplit/>
        </w:trPr>
        <w:tc>
          <w:tcPr>
            <w:tcW w:w="31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5F62A57" w14:textId="77777777" w:rsidR="006C370C" w:rsidRDefault="00000000">
            <w:pPr>
              <w:spacing w:after="30" w:line="245" w:lineRule="auto"/>
            </w:pPr>
            <w:r>
              <w:rPr>
                <w:sz w:val="19"/>
                <w:szCs w:val="19"/>
              </w:rPr>
              <w:t>Gestión por fases</w:t>
            </w:r>
          </w:p>
        </w:tc>
        <w:tc>
          <w:tcPr>
            <w:tcW w:w="31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FC32B97" w14:textId="77777777" w:rsidR="006C370C" w:rsidRDefault="00000000">
            <w:pPr>
              <w:spacing w:after="30" w:line="245" w:lineRule="auto"/>
            </w:pPr>
            <w:r>
              <w:rPr>
                <w:sz w:val="19"/>
                <w:szCs w:val="19"/>
              </w:rPr>
              <w:t>Calidad</w:t>
            </w:r>
          </w:p>
        </w:tc>
        <w:tc>
          <w:tcPr>
            <w:tcW w:w="32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D6C0D7B" w14:textId="77777777" w:rsidR="006C370C" w:rsidRDefault="00000000">
            <w:pPr>
              <w:spacing w:after="30" w:line="245" w:lineRule="auto"/>
            </w:pPr>
            <w:r>
              <w:rPr>
                <w:sz w:val="19"/>
                <w:szCs w:val="19"/>
              </w:rPr>
              <w:t>Control de una fase (</w:t>
            </w:r>
            <w:r>
              <w:rPr>
                <w:i/>
                <w:iCs/>
                <w:sz w:val="19"/>
                <w:szCs w:val="19"/>
              </w:rPr>
              <w:t>Controlling a stage</w:t>
            </w:r>
            <w:r>
              <w:rPr>
                <w:sz w:val="19"/>
                <w:szCs w:val="19"/>
              </w:rPr>
              <w:t>)</w:t>
            </w:r>
          </w:p>
        </w:tc>
      </w:tr>
      <w:tr w:rsidR="006C370C" w14:paraId="207FECFD" w14:textId="77777777">
        <w:tblPrEx>
          <w:tblCellMar>
            <w:top w:w="0" w:type="dxa"/>
            <w:bottom w:w="0" w:type="dxa"/>
          </w:tblCellMar>
        </w:tblPrEx>
        <w:trPr>
          <w:cantSplit/>
        </w:trPr>
        <w:tc>
          <w:tcPr>
            <w:tcW w:w="31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A5B786" w14:textId="77777777" w:rsidR="006C370C" w:rsidRDefault="00000000">
            <w:pPr>
              <w:spacing w:after="30" w:line="245" w:lineRule="auto"/>
            </w:pPr>
            <w:r>
              <w:rPr>
                <w:sz w:val="19"/>
                <w:szCs w:val="19"/>
              </w:rPr>
              <w:t>Gestión por excepción</w:t>
            </w:r>
          </w:p>
        </w:tc>
        <w:tc>
          <w:tcPr>
            <w:tcW w:w="31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7E9AE5" w14:textId="77777777" w:rsidR="006C370C" w:rsidRDefault="00000000">
            <w:pPr>
              <w:spacing w:after="30" w:line="245" w:lineRule="auto"/>
            </w:pPr>
            <w:r>
              <w:rPr>
                <w:sz w:val="19"/>
                <w:szCs w:val="19"/>
              </w:rPr>
              <w:t>Riesgo</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9092FE9" w14:textId="77777777" w:rsidR="006C370C" w:rsidRDefault="00000000">
            <w:pPr>
              <w:spacing w:after="30" w:line="245" w:lineRule="auto"/>
            </w:pPr>
            <w:r>
              <w:rPr>
                <w:sz w:val="19"/>
                <w:szCs w:val="19"/>
              </w:rPr>
              <w:t>Gestión de la entrega de productos</w:t>
            </w:r>
          </w:p>
        </w:tc>
      </w:tr>
      <w:tr w:rsidR="006C370C" w14:paraId="543791D5" w14:textId="77777777">
        <w:tblPrEx>
          <w:tblCellMar>
            <w:top w:w="0" w:type="dxa"/>
            <w:bottom w:w="0" w:type="dxa"/>
          </w:tblCellMar>
        </w:tblPrEx>
        <w:trPr>
          <w:cantSplit/>
        </w:trPr>
        <w:tc>
          <w:tcPr>
            <w:tcW w:w="31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6B37C9A" w14:textId="77777777" w:rsidR="006C370C" w:rsidRDefault="00000000">
            <w:pPr>
              <w:spacing w:after="30" w:line="245" w:lineRule="auto"/>
            </w:pPr>
            <w:r>
              <w:rPr>
                <w:sz w:val="19"/>
                <w:szCs w:val="19"/>
              </w:rPr>
              <w:t>Orientación a productos</w:t>
            </w:r>
          </w:p>
        </w:tc>
        <w:tc>
          <w:tcPr>
            <w:tcW w:w="31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EBFFFDB" w14:textId="77777777" w:rsidR="006C370C" w:rsidRDefault="00000000">
            <w:pPr>
              <w:spacing w:after="30" w:line="245" w:lineRule="auto"/>
            </w:pPr>
            <w:r>
              <w:rPr>
                <w:sz w:val="19"/>
                <w:szCs w:val="19"/>
              </w:rPr>
              <w:t>Incidencias (</w:t>
            </w:r>
            <w:r>
              <w:rPr>
                <w:i/>
                <w:iCs/>
                <w:sz w:val="19"/>
                <w:szCs w:val="19"/>
              </w:rPr>
              <w:t>issues</w:t>
            </w:r>
            <w:r>
              <w:rPr>
                <w:sz w:val="19"/>
                <w:szCs w:val="19"/>
              </w:rPr>
              <w:t>)</w:t>
            </w:r>
          </w:p>
        </w:tc>
        <w:tc>
          <w:tcPr>
            <w:tcW w:w="320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6C73B37" w14:textId="77777777" w:rsidR="006C370C" w:rsidRDefault="00000000">
            <w:pPr>
              <w:spacing w:after="30" w:line="245" w:lineRule="auto"/>
            </w:pPr>
            <w:r>
              <w:rPr>
                <w:sz w:val="19"/>
                <w:szCs w:val="19"/>
              </w:rPr>
              <w:t>Gestión de los límites de fase</w:t>
            </w:r>
          </w:p>
        </w:tc>
      </w:tr>
      <w:tr w:rsidR="006C370C" w14:paraId="0121E99D" w14:textId="77777777">
        <w:tblPrEx>
          <w:tblCellMar>
            <w:top w:w="0" w:type="dxa"/>
            <w:bottom w:w="0" w:type="dxa"/>
          </w:tblCellMar>
        </w:tblPrEx>
        <w:trPr>
          <w:cantSplit/>
        </w:trPr>
        <w:tc>
          <w:tcPr>
            <w:tcW w:w="31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E28519" w14:textId="77777777" w:rsidR="006C370C" w:rsidRDefault="00000000">
            <w:pPr>
              <w:spacing w:after="30" w:line="245" w:lineRule="auto"/>
            </w:pPr>
            <w:r>
              <w:rPr>
                <w:sz w:val="19"/>
                <w:szCs w:val="19"/>
              </w:rPr>
              <w:t>Adaptación al entorno del proyecto</w:t>
            </w:r>
          </w:p>
        </w:tc>
        <w:tc>
          <w:tcPr>
            <w:tcW w:w="31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18FF6C" w14:textId="77777777" w:rsidR="006C370C" w:rsidRDefault="00000000">
            <w:pPr>
              <w:spacing w:after="30" w:line="245" w:lineRule="auto"/>
            </w:pPr>
            <w:r>
              <w:rPr>
                <w:sz w:val="19"/>
                <w:szCs w:val="19"/>
              </w:rPr>
              <w:t>Progreso</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0BCF71" w14:textId="77777777" w:rsidR="006C370C" w:rsidRDefault="00000000">
            <w:pPr>
              <w:spacing w:after="30" w:line="245" w:lineRule="auto"/>
            </w:pPr>
            <w:r>
              <w:rPr>
                <w:sz w:val="19"/>
                <w:szCs w:val="19"/>
              </w:rPr>
              <w:t>Cierre del proyecto</w:t>
            </w:r>
          </w:p>
        </w:tc>
      </w:tr>
    </w:tbl>
    <w:p w14:paraId="0D0BCB0F" w14:textId="77777777" w:rsidR="006C370C" w:rsidRDefault="006C370C">
      <w:pPr>
        <w:spacing w:after="80"/>
      </w:pPr>
    </w:p>
    <w:p w14:paraId="1879B992" w14:textId="77777777" w:rsidR="006C370C" w:rsidRDefault="00000000">
      <w:pPr>
        <w:keepNext/>
        <w:spacing w:after="120" w:line="264" w:lineRule="auto"/>
        <w:jc w:val="both"/>
      </w:pPr>
      <w:r>
        <w:rPr>
          <w:b/>
          <w:bCs/>
        </w:rPr>
        <w:t>Rasgos distintivos que se preguntan:</w:t>
      </w:r>
    </w:p>
    <w:p w14:paraId="10D0E115" w14:textId="77777777" w:rsidR="006C370C" w:rsidRDefault="00000000">
      <w:pPr>
        <w:pStyle w:val="Prrafodelista"/>
        <w:numPr>
          <w:ilvl w:val="0"/>
          <w:numId w:val="2"/>
        </w:numPr>
        <w:spacing w:after="60" w:line="264" w:lineRule="auto"/>
        <w:jc w:val="both"/>
      </w:pPr>
      <w:r>
        <w:rPr>
          <w:b/>
          <w:bCs/>
        </w:rPr>
        <w:t>Gestión por excepción</w:t>
      </w:r>
      <w:r>
        <w:t xml:space="preserve">: el comité de dirección fija </w:t>
      </w:r>
      <w:r>
        <w:rPr>
          <w:b/>
          <w:bCs/>
        </w:rPr>
        <w:t>tolerancias</w:t>
      </w:r>
      <w:r>
        <w:t xml:space="preserve"> (de tiempo, coste, alcance, calidad, riesgo, beneficios y sostenibilidad); el director de proyecto solo escala cuando se prevé superarlas.</w:t>
      </w:r>
    </w:p>
    <w:p w14:paraId="3857A5F4" w14:textId="77777777" w:rsidR="006C370C" w:rsidRDefault="00000000">
      <w:pPr>
        <w:pStyle w:val="Prrafodelista"/>
        <w:numPr>
          <w:ilvl w:val="0"/>
          <w:numId w:val="2"/>
        </w:numPr>
        <w:spacing w:after="60" w:line="264" w:lineRule="auto"/>
        <w:jc w:val="both"/>
      </w:pPr>
      <w:r>
        <w:rPr>
          <w:b/>
          <w:bCs/>
        </w:rPr>
        <w:t>Gestión por fases</w:t>
      </w:r>
      <w:r>
        <w:t>: el proyecto se divide en fases de gestión al final de las cuales el comité decide si continuar.</w:t>
      </w:r>
    </w:p>
    <w:p w14:paraId="15865022" w14:textId="77777777" w:rsidR="006C370C" w:rsidRDefault="00000000">
      <w:pPr>
        <w:pStyle w:val="Prrafodelista"/>
        <w:numPr>
          <w:ilvl w:val="0"/>
          <w:numId w:val="2"/>
        </w:numPr>
        <w:spacing w:after="60" w:line="264" w:lineRule="auto"/>
        <w:jc w:val="both"/>
      </w:pPr>
      <w:r>
        <w:rPr>
          <w:b/>
          <w:bCs/>
        </w:rPr>
        <w:t>Orientación a productos</w:t>
      </w:r>
      <w:r>
        <w:t>: la planificación parte de los productos que hay que entregar (planificación basada en productos) y sus criterios de calidad.</w:t>
      </w:r>
    </w:p>
    <w:p w14:paraId="5CBCD2E9" w14:textId="77777777" w:rsidR="006C370C" w:rsidRDefault="00000000">
      <w:pPr>
        <w:pStyle w:val="Prrafodelista"/>
        <w:numPr>
          <w:ilvl w:val="0"/>
          <w:numId w:val="2"/>
        </w:numPr>
        <w:spacing w:after="60" w:line="264" w:lineRule="auto"/>
        <w:jc w:val="both"/>
      </w:pPr>
      <w:r>
        <w:rPr>
          <w:b/>
          <w:bCs/>
        </w:rPr>
        <w:t>Estructura de roles</w:t>
      </w:r>
      <w:r>
        <w:t>: comité de dirección del proyecto (ejecutivo, usuario principal y proveedor principal), director de proyecto, jefes de equipo, aseguramiento del proyecto y autoridad de cambios.</w:t>
      </w:r>
    </w:p>
    <w:p w14:paraId="52F41514" w14:textId="77777777" w:rsidR="006C370C" w:rsidRDefault="00000000">
      <w:pPr>
        <w:pStyle w:val="Prrafodelista"/>
        <w:numPr>
          <w:ilvl w:val="0"/>
          <w:numId w:val="2"/>
        </w:numPr>
        <w:spacing w:after="60" w:line="264" w:lineRule="auto"/>
        <w:jc w:val="both"/>
      </w:pPr>
      <w:r>
        <w:rPr>
          <w:b/>
          <w:bCs/>
        </w:rPr>
        <w:t>Justificación comercial continuada</w:t>
      </w:r>
      <w:r>
        <w:t>: si el caso de negocio deja de ser válido, el proyecto se detiene.</w:t>
      </w:r>
    </w:p>
    <w:p w14:paraId="78D97156" w14:textId="77777777" w:rsidR="006C370C" w:rsidRDefault="00000000">
      <w:pPr>
        <w:pStyle w:val="Ttulo2"/>
        <w:keepNext/>
        <w:spacing w:before="240" w:after="120"/>
      </w:pPr>
      <w:r>
        <w:t>3.5. PM² (Comisión Europea)</w:t>
      </w:r>
    </w:p>
    <w:p w14:paraId="48DDDE9D" w14:textId="77777777" w:rsidR="006C370C" w:rsidRDefault="00000000">
      <w:pPr>
        <w:spacing w:after="120" w:line="264" w:lineRule="auto"/>
        <w:jc w:val="both"/>
      </w:pPr>
      <w:r>
        <w:rPr>
          <w:b/>
          <w:bCs/>
        </w:rPr>
        <w:t>PM²</w:t>
      </w:r>
      <w:r>
        <w:t xml:space="preserve"> es la metodología de gestión de proyectos de la </w:t>
      </w:r>
      <w:r>
        <w:rPr>
          <w:b/>
          <w:bCs/>
        </w:rPr>
        <w:t>Comisión Europea</w:t>
      </w:r>
      <w:r>
        <w:t xml:space="preserve">, publicada como metodología abierta para las instituciones y los Estados miembros (guía 3.1, 2023). Integra elementos del PMBOK, PRINCE2, IPMA y prácticas ágiles. Su ciclo de vida tiene cuatro fases, </w:t>
      </w:r>
      <w:r>
        <w:rPr>
          <w:b/>
          <w:bCs/>
        </w:rPr>
        <w:t>inicio, planificación, ejecución y cierre</w:t>
      </w:r>
      <w:r>
        <w:t xml:space="preserve">, con </w:t>
      </w:r>
      <w:r>
        <w:rPr>
          <w:b/>
          <w:bCs/>
        </w:rPr>
        <w:t>monitorización y control</w:t>
      </w:r>
      <w:r>
        <w:t xml:space="preserve"> a lo largo de todas ellas. Define una estructura de gobierno con un órgano de gobierno apropiado, un comité de dirección del proyecto, el propietario del proyecto (lado del negocio) y el proveedor de la solución (lado técnico), además del director de proyecto. Es una referencia natural para proyectos con financiación europea.</w:t>
      </w:r>
    </w:p>
    <w:p w14:paraId="02B1F5F2" w14:textId="77777777" w:rsidR="006C370C" w:rsidRDefault="00000000">
      <w:pPr>
        <w:pStyle w:val="Ttulo2"/>
        <w:keepNext/>
        <w:spacing w:before="240" w:after="120"/>
      </w:pPr>
      <w:r>
        <w:t>3.6. IPMA e ICB4</w:t>
      </w:r>
    </w:p>
    <w:p w14:paraId="0034EE47" w14:textId="77777777" w:rsidR="006C370C" w:rsidRDefault="00000000">
      <w:pPr>
        <w:spacing w:after="120" w:line="264" w:lineRule="auto"/>
        <w:jc w:val="both"/>
      </w:pPr>
      <w:r>
        <w:t xml:space="preserve">La </w:t>
      </w:r>
      <w:r>
        <w:rPr>
          <w:b/>
          <w:bCs/>
        </w:rPr>
        <w:t>International Project Management Association (IPMA)</w:t>
      </w:r>
      <w:r>
        <w:t xml:space="preserve">, de origen europeo (1965), publica la </w:t>
      </w:r>
      <w:r>
        <w:rPr>
          <w:b/>
          <w:bCs/>
        </w:rPr>
        <w:t>ICB4</w:t>
      </w:r>
      <w:r>
        <w:t xml:space="preserve"> (</w:t>
      </w:r>
      <w:r>
        <w:rPr>
          <w:i/>
          <w:iCs/>
        </w:rPr>
        <w:t>Individual Competence Baseline</w:t>
      </w:r>
      <w:r>
        <w:t xml:space="preserve">, 2015), estándar de </w:t>
      </w:r>
      <w:r>
        <w:rPr>
          <w:b/>
          <w:bCs/>
        </w:rPr>
        <w:t>competencias de las personas</w:t>
      </w:r>
      <w:r>
        <w:t xml:space="preserve"> que dirigen proyectos, programas y carteras. Organiza </w:t>
      </w:r>
      <w:r>
        <w:rPr>
          <w:b/>
          <w:bCs/>
        </w:rPr>
        <w:t>29 elementos de competencia</w:t>
      </w:r>
      <w:r>
        <w:t xml:space="preserve"> en tres áreas: </w:t>
      </w:r>
      <w:r>
        <w:rPr>
          <w:b/>
          <w:bCs/>
        </w:rPr>
        <w:t>perspectiva</w:t>
      </w:r>
      <w:r>
        <w:t xml:space="preserve"> (contexto), </w:t>
      </w:r>
      <w:r>
        <w:rPr>
          <w:b/>
          <w:bCs/>
        </w:rPr>
        <w:t>personas</w:t>
      </w:r>
      <w:r>
        <w:t xml:space="preserve"> (competencias personales y sociales) y </w:t>
      </w:r>
      <w:r>
        <w:rPr>
          <w:b/>
          <w:bCs/>
        </w:rPr>
        <w:t>práctica</w:t>
      </w:r>
      <w:r>
        <w:t xml:space="preserve"> (competencias técnicas). Certifica personas en cuatro niveles (A a D). En España la representa AEIPRO.</w:t>
      </w:r>
    </w:p>
    <w:p w14:paraId="09A5D777" w14:textId="77777777" w:rsidR="006C370C" w:rsidRDefault="00000000">
      <w:pPr>
        <w:pStyle w:val="Ttulo2"/>
        <w:keepNext/>
        <w:spacing w:before="240" w:after="120"/>
      </w:pPr>
      <w:r>
        <w:t>3.7. Métrica v3: interfaz de Gestión de Proyectos</w:t>
      </w:r>
    </w:p>
    <w:p w14:paraId="3A47A726" w14:textId="77777777" w:rsidR="006C370C" w:rsidRDefault="00000000">
      <w:pPr>
        <w:keepNext/>
        <w:spacing w:after="120" w:line="264" w:lineRule="auto"/>
        <w:jc w:val="both"/>
      </w:pPr>
      <w:r>
        <w:rPr>
          <w:b/>
          <w:bCs/>
        </w:rPr>
        <w:t>Métrica versión 3</w:t>
      </w:r>
      <w:r>
        <w:t xml:space="preserve"> es la metodología de planificación, desarrollo y mantenimiento de sistemas de información de la Administración española (Tema 39). Además de sus procesos principales (PSI, DSI y MSI), </w:t>
      </w:r>
      <w:r>
        <w:lastRenderedPageBreak/>
        <w:t xml:space="preserve">define cuatro </w:t>
      </w:r>
      <w:r>
        <w:rPr>
          <w:b/>
          <w:bCs/>
        </w:rPr>
        <w:t>interfaces</w:t>
      </w:r>
      <w:r>
        <w:t xml:space="preserve">: Gestión de Proyectos (GP), Seguridad, Aseguramiento de la Calidad y Gestión de la Configuración. La </w:t>
      </w:r>
      <w:r>
        <w:rPr>
          <w:b/>
          <w:bCs/>
        </w:rPr>
        <w:t>interfaz de Gestión de Proyectos</w:t>
      </w:r>
      <w:r>
        <w:t xml:space="preserve"> agrupa sus actividades en tres bloques:</w:t>
      </w:r>
    </w:p>
    <w:p w14:paraId="69E42BDC" w14:textId="77777777" w:rsidR="006C370C" w:rsidRDefault="00000000">
      <w:pPr>
        <w:pStyle w:val="Prrafodelista"/>
        <w:numPr>
          <w:ilvl w:val="0"/>
          <w:numId w:val="2"/>
        </w:numPr>
        <w:spacing w:after="60" w:line="264" w:lineRule="auto"/>
        <w:jc w:val="both"/>
      </w:pPr>
      <w:r>
        <w:rPr>
          <w:b/>
          <w:bCs/>
        </w:rPr>
        <w:t>Actividades de inicio (GPI)</w:t>
      </w:r>
      <w:r>
        <w:t>: estimación del esfuerzo y planificación del proyecto. Técnicas: análisis de puntos de función (Albrecht), método Mark II, diagramas PERT y Gantt, estructura de descomposición del trabajo.</w:t>
      </w:r>
    </w:p>
    <w:p w14:paraId="7173983F" w14:textId="77777777" w:rsidR="006C370C" w:rsidRDefault="00000000">
      <w:pPr>
        <w:pStyle w:val="Prrafodelista"/>
        <w:numPr>
          <w:ilvl w:val="0"/>
          <w:numId w:val="2"/>
        </w:numPr>
        <w:spacing w:after="60" w:line="264" w:lineRule="auto"/>
        <w:jc w:val="both"/>
      </w:pPr>
      <w:r>
        <w:rPr>
          <w:b/>
          <w:bCs/>
        </w:rPr>
        <w:t>Actividades de seguimiento y control (GPS)</w:t>
      </w:r>
      <w:r>
        <w:t>: asignación y seguimiento de tareas, análisis y registro de incidencias, gestión de las peticiones de cambio de requisitos, actualización de la planificación, reuniones de seguimiento y aceptación.</w:t>
      </w:r>
    </w:p>
    <w:p w14:paraId="7AA4965B" w14:textId="77777777" w:rsidR="006C370C" w:rsidRDefault="00000000">
      <w:pPr>
        <w:pStyle w:val="Prrafodelista"/>
        <w:numPr>
          <w:ilvl w:val="0"/>
          <w:numId w:val="2"/>
        </w:numPr>
        <w:spacing w:after="60" w:line="264" w:lineRule="auto"/>
        <w:jc w:val="both"/>
      </w:pPr>
      <w:r>
        <w:rPr>
          <w:b/>
          <w:bCs/>
        </w:rPr>
        <w:t>Actividades de finalización (GPF)</w:t>
      </w:r>
      <w:r>
        <w:t>: cierre del proyecto y registro de la documentación de gestión.</w:t>
      </w:r>
    </w:p>
    <w:p w14:paraId="17290970" w14:textId="77777777" w:rsidR="006C370C" w:rsidRDefault="00000000">
      <w:pPr>
        <w:pStyle w:val="Ttulo2"/>
        <w:keepNext/>
        <w:spacing w:before="240" w:after="120"/>
      </w:pPr>
      <w:r>
        <w:t>3.8. Enfoques ágiles, Lean e híbridos</w:t>
      </w:r>
    </w:p>
    <w:p w14:paraId="1C5BC237" w14:textId="77777777" w:rsidR="006C370C" w:rsidRDefault="00000000">
      <w:pPr>
        <w:keepNext/>
        <w:spacing w:after="120" w:line="264" w:lineRule="auto"/>
        <w:jc w:val="both"/>
      </w:pPr>
      <w:r>
        <w:t>Los marcos ágiles se estudian en el Tema 41. Lo relevante aquí es su encaje en la gestión de proyectos:</w:t>
      </w:r>
    </w:p>
    <w:p w14:paraId="0736781F" w14:textId="77777777" w:rsidR="006C370C" w:rsidRDefault="00000000">
      <w:pPr>
        <w:pStyle w:val="Prrafodelista"/>
        <w:numPr>
          <w:ilvl w:val="0"/>
          <w:numId w:val="2"/>
        </w:numPr>
        <w:spacing w:after="60" w:line="264" w:lineRule="auto"/>
        <w:jc w:val="both"/>
      </w:pPr>
      <w:r>
        <w:rPr>
          <w:b/>
          <w:bCs/>
        </w:rPr>
        <w:t>Scrum</w:t>
      </w:r>
      <w:r>
        <w:t xml:space="preserve"> organiza el trabajo en iteraciones cortas (</w:t>
      </w:r>
      <w:r>
        <w:rPr>
          <w:i/>
          <w:iCs/>
        </w:rPr>
        <w:t>sprints</w:t>
      </w:r>
      <w:r>
        <w:t>, de 1 a 4 semanas) con roles (</w:t>
      </w:r>
      <w:r>
        <w:rPr>
          <w:i/>
          <w:iCs/>
        </w:rPr>
        <w:t>Product Owner</w:t>
      </w:r>
      <w:r>
        <w:t xml:space="preserve">, </w:t>
      </w:r>
      <w:r>
        <w:rPr>
          <w:i/>
          <w:iCs/>
        </w:rPr>
        <w:t>Scrum Master</w:t>
      </w:r>
      <w:r>
        <w:t>, desarrolladores), eventos y artefactos (</w:t>
      </w:r>
      <w:r>
        <w:rPr>
          <w:i/>
          <w:iCs/>
        </w:rPr>
        <w:t>product backlog</w:t>
      </w:r>
      <w:r>
        <w:t xml:space="preserve">, </w:t>
      </w:r>
      <w:r>
        <w:rPr>
          <w:i/>
          <w:iCs/>
        </w:rPr>
        <w:t>sprint backlog</w:t>
      </w:r>
      <w:r>
        <w:t>, incremento). El alcance es variable y el tiempo y el coste de cada sprint son fijos (triángulo invertido respecto al enfoque predictivo).</w:t>
      </w:r>
    </w:p>
    <w:p w14:paraId="4FAB0352" w14:textId="77777777" w:rsidR="006C370C" w:rsidRDefault="00000000">
      <w:pPr>
        <w:pStyle w:val="Prrafodelista"/>
        <w:numPr>
          <w:ilvl w:val="0"/>
          <w:numId w:val="2"/>
        </w:numPr>
        <w:spacing w:after="60" w:line="264" w:lineRule="auto"/>
        <w:jc w:val="both"/>
      </w:pPr>
      <w:r>
        <w:rPr>
          <w:b/>
          <w:bCs/>
        </w:rPr>
        <w:t>Lean</w:t>
      </w:r>
      <w:r>
        <w:t xml:space="preserve"> procede del sistema de producción de Toyota y busca </w:t>
      </w:r>
      <w:r>
        <w:rPr>
          <w:b/>
          <w:bCs/>
        </w:rPr>
        <w:t>maximizar el valor eliminando desperdicios</w:t>
      </w:r>
      <w:r>
        <w:t xml:space="preserve"> (</w:t>
      </w:r>
      <w:r>
        <w:rPr>
          <w:i/>
          <w:iCs/>
        </w:rPr>
        <w:t>muda</w:t>
      </w:r>
      <w:r>
        <w:t xml:space="preserve">) y mejorando continuamente el flujo. Sus herramientas más citadas son los </w:t>
      </w:r>
      <w:r>
        <w:rPr>
          <w:b/>
          <w:bCs/>
        </w:rPr>
        <w:t>tableros Kanban</w:t>
      </w:r>
      <w:r>
        <w:t xml:space="preserve"> (visualización del flujo y limitación del trabajo en curso, WIP), los </w:t>
      </w:r>
      <w:r>
        <w:rPr>
          <w:b/>
          <w:bCs/>
        </w:rPr>
        <w:t>diagramas SIPOC</w:t>
      </w:r>
      <w:r>
        <w:t xml:space="preserve"> (</w:t>
      </w:r>
      <w:r>
        <w:rPr>
          <w:i/>
          <w:iCs/>
        </w:rPr>
        <w:t>Supplier, Input, Process, Output, Customer</w:t>
      </w:r>
      <w:r>
        <w:t xml:space="preserve">: proveedores, entradas, proceso, salidas y clientes de un proceso), el </w:t>
      </w:r>
      <w:r>
        <w:rPr>
          <w:b/>
          <w:bCs/>
        </w:rPr>
        <w:t>mapa del flujo de valor</w:t>
      </w:r>
      <w:r>
        <w:t xml:space="preserve"> (</w:t>
      </w:r>
      <w:r>
        <w:rPr>
          <w:i/>
          <w:iCs/>
        </w:rPr>
        <w:t>value stream mapping</w:t>
      </w:r>
      <w:r>
        <w:t>), las 5S y el ciclo de mejora continua (</w:t>
      </w:r>
      <w:r>
        <w:rPr>
          <w:i/>
          <w:iCs/>
        </w:rPr>
        <w:t>kaizen</w:t>
      </w:r>
      <w:r>
        <w:t>).</w:t>
      </w:r>
    </w:p>
    <w:p w14:paraId="6EAB3442" w14:textId="77777777" w:rsidR="006C370C" w:rsidRDefault="00000000">
      <w:pPr>
        <w:pStyle w:val="Prrafodelista"/>
        <w:numPr>
          <w:ilvl w:val="0"/>
          <w:numId w:val="2"/>
        </w:numPr>
        <w:spacing w:after="60" w:line="264" w:lineRule="auto"/>
        <w:jc w:val="both"/>
      </w:pPr>
      <w:r>
        <w:rPr>
          <w:b/>
          <w:bCs/>
        </w:rPr>
        <w:t>Enfoque híbrido</w:t>
      </w:r>
      <w:r>
        <w:t>: gobierno y fases formales (PRINCE2, PMBOK predictivo, MCMI) combinados con desarrollo iterativo. Es la situación más habitual en la Administración.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0BB26762"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3900AF27" w14:textId="77777777" w:rsidR="006C370C" w:rsidRDefault="00000000">
            <w:pPr>
              <w:keepNext/>
              <w:spacing w:after="80"/>
            </w:pPr>
            <w:r>
              <w:rPr>
                <w:b/>
                <w:bCs/>
                <w:color w:val="C55A11"/>
              </w:rPr>
              <w:t>Para el examen</w:t>
            </w:r>
          </w:p>
          <w:p w14:paraId="6A4C49A6" w14:textId="77777777" w:rsidR="006C370C" w:rsidRDefault="00000000">
            <w:pPr>
              <w:spacing w:after="120" w:line="264" w:lineRule="auto"/>
              <w:jc w:val="both"/>
            </w:pPr>
            <w:r>
              <w:t xml:space="preserve">Si una pregunta habla de </w:t>
            </w:r>
            <w:r>
              <w:rPr>
                <w:b/>
                <w:bCs/>
              </w:rPr>
              <w:t>tableros Kanban o diagramas SIPOC</w:t>
            </w:r>
            <w:r>
              <w:t xml:space="preserve">, la metodología es </w:t>
            </w:r>
            <w:r>
              <w:rPr>
                <w:b/>
                <w:bCs/>
              </w:rPr>
              <w:t>LEAN</w:t>
            </w:r>
            <w:r>
              <w:t>. Gantt y PERT son técnicas de planificación, no metodologías de este tipo.</w:t>
            </w:r>
          </w:p>
        </w:tc>
      </w:tr>
    </w:tbl>
    <w:p w14:paraId="5634DAAA" w14:textId="77777777" w:rsidR="006C370C" w:rsidRDefault="006C370C">
      <w:pPr>
        <w:spacing w:after="80"/>
      </w:pPr>
    </w:p>
    <w:p w14:paraId="44B59136" w14:textId="77777777" w:rsidR="006C370C" w:rsidRDefault="00000000">
      <w:pPr>
        <w:pStyle w:val="Ttulo2"/>
        <w:keepNext/>
        <w:spacing w:before="240" w:after="120"/>
      </w:pPr>
      <w:r>
        <w:t>3.9. Selección de la metodología</w:t>
      </w:r>
    </w:p>
    <w:p w14:paraId="04909C36" w14:textId="77777777" w:rsidR="006C370C" w:rsidRDefault="00000000">
      <w:pPr>
        <w:keepNext/>
        <w:spacing w:after="120" w:line="264" w:lineRule="auto"/>
        <w:jc w:val="both"/>
      </w:pPr>
      <w:r>
        <w:t>No existe una metodología mejor en abstracto. La elección depende de:</w:t>
      </w:r>
    </w:p>
    <w:p w14:paraId="3AC5840E" w14:textId="77777777" w:rsidR="006C370C" w:rsidRDefault="00000000">
      <w:pPr>
        <w:pStyle w:val="Prrafodelista"/>
        <w:numPr>
          <w:ilvl w:val="0"/>
          <w:numId w:val="2"/>
        </w:numPr>
        <w:spacing w:after="60" w:line="264" w:lineRule="auto"/>
        <w:jc w:val="both"/>
      </w:pPr>
      <w:r>
        <w:rPr>
          <w:b/>
          <w:bCs/>
        </w:rPr>
        <w:t>Grado de definición de los requisitos</w:t>
      </w:r>
      <w:r>
        <w:t>: estables → predictivo; cambiantes → ágil o híbrido.</w:t>
      </w:r>
    </w:p>
    <w:p w14:paraId="4667EF04" w14:textId="77777777" w:rsidR="006C370C" w:rsidRDefault="00000000">
      <w:pPr>
        <w:pStyle w:val="Prrafodelista"/>
        <w:numPr>
          <w:ilvl w:val="0"/>
          <w:numId w:val="2"/>
        </w:numPr>
        <w:spacing w:after="60" w:line="264" w:lineRule="auto"/>
        <w:jc w:val="both"/>
      </w:pPr>
      <w:r>
        <w:rPr>
          <w:b/>
          <w:bCs/>
        </w:rPr>
        <w:t>Necesidad de gobierno y control</w:t>
      </w:r>
      <w:r>
        <w:t>: proyectos con fuerte componente normativo, varios órganos implicados y rendición de cuentas → métodos con roles y fases formales.</w:t>
      </w:r>
    </w:p>
    <w:p w14:paraId="1C4955CE" w14:textId="77777777" w:rsidR="006C370C" w:rsidRDefault="00000000">
      <w:pPr>
        <w:pStyle w:val="Prrafodelista"/>
        <w:numPr>
          <w:ilvl w:val="0"/>
          <w:numId w:val="2"/>
        </w:numPr>
        <w:spacing w:after="60" w:line="264" w:lineRule="auto"/>
        <w:jc w:val="both"/>
      </w:pPr>
      <w:r>
        <w:rPr>
          <w:b/>
          <w:bCs/>
        </w:rPr>
        <w:t>Criticidad y tamaño</w:t>
      </w:r>
      <w:r>
        <w:t>: a más criticidad y tamaño, más formalización.</w:t>
      </w:r>
    </w:p>
    <w:p w14:paraId="446D8226" w14:textId="77777777" w:rsidR="006C370C" w:rsidRDefault="00000000">
      <w:pPr>
        <w:pStyle w:val="Prrafodelista"/>
        <w:numPr>
          <w:ilvl w:val="0"/>
          <w:numId w:val="2"/>
        </w:numPr>
        <w:spacing w:after="60" w:line="264" w:lineRule="auto"/>
        <w:jc w:val="both"/>
      </w:pPr>
      <w:r>
        <w:rPr>
          <w:b/>
          <w:bCs/>
        </w:rPr>
        <w:t>Cultura de la organización y exigencias contractuales</w:t>
      </w:r>
      <w:r>
        <w:t>: un contrato público de precio cerrado encaja mejor con un enfoque predictivo.</w:t>
      </w:r>
    </w:p>
    <w:p w14:paraId="3826BC21" w14:textId="77777777" w:rsidR="006C370C" w:rsidRDefault="00000000">
      <w:pPr>
        <w:spacing w:after="120" w:line="264" w:lineRule="auto"/>
        <w:jc w:val="both"/>
      </w:pPr>
      <w:r>
        <w:t xml:space="preserve">En el caso práctico oficial de un sistema de información orientado al ciudadano, de iniciativa de la Dirección, alineado con objetivos estratégicos y sujeto a normativa, la clave oficial elige </w:t>
      </w:r>
      <w:r>
        <w:rPr>
          <w:b/>
          <w:bCs/>
        </w:rPr>
        <w:t>PRINCE2</w:t>
      </w:r>
      <w:r>
        <w:t>, por su gestión estructurada por fases y productos, su justificación continuada del caso de negocio y su clara asignación de roles y responsabilidades. LEAN se descarta por centrarse en la mejora de procesos existentes, y CMMI por ser un modelo de madurez y no una metodología de proyectos.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065D0450" w14:textId="77777777">
        <w:tblPrEx>
          <w:tblCellMar>
            <w:top w:w="0" w:type="dxa"/>
            <w:bottom w:w="0" w:type="dxa"/>
          </w:tblCellMar>
        </w:tblPrEx>
        <w:tc>
          <w:tcPr>
            <w:tcW w:w="9412" w:type="dxa"/>
            <w:tcBorders>
              <w:top w:val="single" w:sz="8" w:space="0" w:color="2E75B6"/>
              <w:left w:val="single" w:sz="18" w:space="0" w:color="2E75B6"/>
              <w:bottom w:val="single" w:sz="8" w:space="0" w:color="2E75B6"/>
              <w:right w:val="single" w:sz="8" w:space="0" w:color="2E75B6"/>
            </w:tcBorders>
            <w:shd w:val="clear" w:color="auto" w:fill="EAF2FA"/>
            <w:tcMar>
              <w:top w:w="110" w:type="dxa"/>
              <w:left w:w="160" w:type="dxa"/>
              <w:bottom w:w="90" w:type="dxa"/>
              <w:right w:w="160" w:type="dxa"/>
            </w:tcMar>
          </w:tcPr>
          <w:p w14:paraId="410C0D0A" w14:textId="77777777" w:rsidR="006C370C" w:rsidRDefault="00000000">
            <w:pPr>
              <w:spacing w:after="120" w:line="264" w:lineRule="auto"/>
              <w:jc w:val="both"/>
            </w:pPr>
            <w:r>
              <w:rPr>
                <w:b/>
                <w:bCs/>
              </w:rPr>
              <w:lastRenderedPageBreak/>
              <w:t>Matiz.</w:t>
            </w:r>
            <w:r>
              <w:t xml:space="preserve"> PMBOK también sería defendible como marco de buenas prácticas. Lo que distingue a PRINCE2 es que es un </w:t>
            </w:r>
            <w:r>
              <w:rPr>
                <w:b/>
                <w:bCs/>
              </w:rPr>
              <w:t>método</w:t>
            </w:r>
            <w:r>
              <w:t xml:space="preserve"> completo con roles, fases y productos definidos, que es lo que pide la pregunta («qué metodología seleccionarías»). En este tipo de preguntas hay que elegir la opción más ajustada al enunciado (gobierno, normativa, dirección implicada), no la única posible.</w:t>
            </w:r>
          </w:p>
        </w:tc>
      </w:tr>
    </w:tbl>
    <w:p w14:paraId="397B3612" w14:textId="77777777" w:rsidR="006C370C" w:rsidRDefault="006C370C">
      <w:pPr>
        <w:spacing w:after="80"/>
      </w:pPr>
    </w:p>
    <w:p w14:paraId="46D6358B" w14:textId="77777777" w:rsidR="006C370C" w:rsidRDefault="00000000">
      <w:pPr>
        <w:pStyle w:val="Ttulo2"/>
        <w:keepNext/>
        <w:spacing w:before="240" w:after="120"/>
      </w:pPr>
      <w:r>
        <w:t>3.10. Técnicas de apoyo a la decisión: decisión multicriterio y AHP</w:t>
      </w:r>
    </w:p>
    <w:p w14:paraId="22D0E9A5" w14:textId="77777777" w:rsidR="006C370C" w:rsidRDefault="00000000">
      <w:pPr>
        <w:keepNext/>
        <w:spacing w:after="120" w:line="264" w:lineRule="auto"/>
        <w:jc w:val="both"/>
      </w:pPr>
      <w:r>
        <w:t xml:space="preserve">La </w:t>
      </w:r>
      <w:r>
        <w:rPr>
          <w:b/>
          <w:bCs/>
        </w:rPr>
        <w:t>teoría de la decisión multicriterio discreta</w:t>
      </w:r>
      <w:r>
        <w:t xml:space="preserve"> ayuda a elegir entre un número finito de alternativas valorándolas con varios criterios a la vez. En la Administración se usa como modelo de referencia para seleccionar bienes y servicios (por ejemplo, para comparar ofertas o soluciones tecnológicas). Sus técnicas más conocidas son:</w:t>
      </w:r>
    </w:p>
    <w:p w14:paraId="43A011BE" w14:textId="77777777" w:rsidR="006C370C" w:rsidRDefault="00000000">
      <w:pPr>
        <w:pStyle w:val="Prrafodelista"/>
        <w:numPr>
          <w:ilvl w:val="0"/>
          <w:numId w:val="2"/>
        </w:numPr>
        <w:spacing w:after="60" w:line="264" w:lineRule="auto"/>
        <w:jc w:val="both"/>
      </w:pPr>
      <w:r>
        <w:rPr>
          <w:b/>
          <w:bCs/>
        </w:rPr>
        <w:t>AHP</w:t>
      </w:r>
      <w:r>
        <w:t xml:space="preserve"> (</w:t>
      </w:r>
      <w:r>
        <w:rPr>
          <w:i/>
          <w:iCs/>
        </w:rPr>
        <w:t>Analytic Hierarchy Process</w:t>
      </w:r>
      <w:r>
        <w:t xml:space="preserve">, proceso analítico jerárquico, de Thomas L. Saaty, años setenta): descompone el problema en una </w:t>
      </w:r>
      <w:r>
        <w:rPr>
          <w:b/>
          <w:bCs/>
        </w:rPr>
        <w:t>jerarquía</w:t>
      </w:r>
      <w:r>
        <w:t xml:space="preserve"> (objetivo, criterios, subcriterios y alternativas), compara los elementos </w:t>
      </w:r>
      <w:r>
        <w:rPr>
          <w:b/>
          <w:bCs/>
        </w:rPr>
        <w:t>por pares</w:t>
      </w:r>
      <w:r>
        <w:t xml:space="preserve"> con una escala de 1 a 9, obtiene los pesos de cada criterio y comprueba la </w:t>
      </w:r>
      <w:r>
        <w:rPr>
          <w:b/>
          <w:bCs/>
        </w:rPr>
        <w:t>coherencia</w:t>
      </w:r>
      <w:r>
        <w:t xml:space="preserve"> de los juicios mediante una razón de consistencia (aceptable si es inferior a 0,10).</w:t>
      </w:r>
    </w:p>
    <w:p w14:paraId="6ED585B4" w14:textId="77777777" w:rsidR="006C370C" w:rsidRDefault="00000000">
      <w:pPr>
        <w:pStyle w:val="Prrafodelista"/>
        <w:numPr>
          <w:ilvl w:val="0"/>
          <w:numId w:val="2"/>
        </w:numPr>
        <w:spacing w:after="60" w:line="264" w:lineRule="auto"/>
        <w:jc w:val="both"/>
      </w:pPr>
      <w:r>
        <w:t>Otras técnicas: suma ponderada, ELECTRE, PROMETHEE, TOPSIS.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0CA4D2BC"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107748DF" w14:textId="77777777" w:rsidR="006C370C" w:rsidRDefault="00000000">
            <w:pPr>
              <w:keepNext/>
              <w:spacing w:after="80"/>
            </w:pPr>
            <w:r>
              <w:rPr>
                <w:b/>
                <w:bCs/>
                <w:color w:val="C55A11"/>
              </w:rPr>
              <w:t>Para el examen</w:t>
            </w:r>
          </w:p>
          <w:p w14:paraId="4B335DDD" w14:textId="77777777" w:rsidR="006C370C" w:rsidRDefault="00000000">
            <w:pPr>
              <w:spacing w:after="120" w:line="264" w:lineRule="auto"/>
              <w:jc w:val="both"/>
            </w:pPr>
            <w:r>
              <w:t xml:space="preserve">En el marco de la teoría de la decisión multicriterio discreta, la técnica que se puede utilizar es </w:t>
            </w:r>
            <w:r>
              <w:rPr>
                <w:b/>
                <w:bCs/>
              </w:rPr>
              <w:t>AHP</w:t>
            </w:r>
            <w:r>
              <w:t>. PERT es una técnica de planificación, no de decisión; TWM y HIER no son técnicas reconocidas.</w:t>
            </w:r>
          </w:p>
        </w:tc>
      </w:tr>
    </w:tbl>
    <w:p w14:paraId="2A353BE8" w14:textId="77777777" w:rsidR="006C370C" w:rsidRDefault="006C370C">
      <w:pPr>
        <w:spacing w:after="80"/>
      </w:pPr>
    </w:p>
    <w:p w14:paraId="5748034E" w14:textId="77777777" w:rsidR="006C370C" w:rsidRDefault="00000000">
      <w:pPr>
        <w:pStyle w:val="Ttulo1"/>
        <w:keepNext/>
        <w:pageBreakBefore/>
        <w:spacing w:after="200"/>
      </w:pPr>
      <w:r>
        <w:lastRenderedPageBreak/>
        <w:t>4. Gestión del alcance</w:t>
      </w:r>
    </w:p>
    <w:p w14:paraId="00B3A0E1" w14:textId="77777777" w:rsidR="006C370C" w:rsidRDefault="00000000">
      <w:pPr>
        <w:pStyle w:val="Ttulo2"/>
        <w:keepNext/>
        <w:spacing w:before="240" w:after="120"/>
      </w:pPr>
      <w:r>
        <w:t>4.1. Concepto</w:t>
      </w:r>
    </w:p>
    <w:p w14:paraId="062F8D8A" w14:textId="77777777" w:rsidR="006C370C" w:rsidRDefault="00000000">
      <w:pPr>
        <w:spacing w:after="120" w:line="264" w:lineRule="auto"/>
        <w:jc w:val="both"/>
      </w:pPr>
      <w:r>
        <w:t xml:space="preserve">La gestión del alcance asegura que el proyecto incluya </w:t>
      </w:r>
      <w:r>
        <w:rPr>
          <w:b/>
          <w:bCs/>
        </w:rPr>
        <w:t>todo el trabajo requerido, y únicamente el requerido</w:t>
      </w:r>
      <w:r>
        <w:t>, para completarlo con éxito. Define y controla qué está incluido y qué queda fuera.</w:t>
      </w:r>
    </w:p>
    <w:p w14:paraId="6955AAA4" w14:textId="77777777" w:rsidR="006C370C" w:rsidRDefault="00000000">
      <w:pPr>
        <w:keepNext/>
        <w:spacing w:after="120" w:line="264" w:lineRule="auto"/>
        <w:jc w:val="both"/>
      </w:pPr>
      <w:r>
        <w:t>Conviene distinguir:</w:t>
      </w:r>
    </w:p>
    <w:p w14:paraId="1680542B" w14:textId="77777777" w:rsidR="006C370C" w:rsidRDefault="00000000">
      <w:pPr>
        <w:pStyle w:val="Prrafodelista"/>
        <w:numPr>
          <w:ilvl w:val="0"/>
          <w:numId w:val="2"/>
        </w:numPr>
        <w:spacing w:after="60" w:line="264" w:lineRule="auto"/>
        <w:jc w:val="both"/>
      </w:pPr>
      <w:r>
        <w:rPr>
          <w:b/>
          <w:bCs/>
        </w:rPr>
        <w:t>Alcance del producto</w:t>
      </w:r>
      <w:r>
        <w:t>: características y funciones del sistema o servicio que se entrega (se mide contra los requisitos).</w:t>
      </w:r>
    </w:p>
    <w:p w14:paraId="5429B024" w14:textId="77777777" w:rsidR="006C370C" w:rsidRDefault="00000000">
      <w:pPr>
        <w:pStyle w:val="Prrafodelista"/>
        <w:numPr>
          <w:ilvl w:val="0"/>
          <w:numId w:val="2"/>
        </w:numPr>
        <w:spacing w:after="60" w:line="264" w:lineRule="auto"/>
        <w:jc w:val="both"/>
      </w:pPr>
      <w:r>
        <w:rPr>
          <w:b/>
          <w:bCs/>
        </w:rPr>
        <w:t>Alcance del proyecto</w:t>
      </w:r>
      <w:r>
        <w:t>: trabajo necesario para entregar ese producto (se mide contra el plan).</w:t>
      </w:r>
    </w:p>
    <w:p w14:paraId="5E572999" w14:textId="77777777" w:rsidR="006C370C" w:rsidRDefault="00000000">
      <w:pPr>
        <w:keepNext/>
        <w:spacing w:after="120" w:line="264" w:lineRule="auto"/>
        <w:jc w:val="both"/>
      </w:pPr>
      <w:r>
        <w:t>Dos desviaciones típicas:</w:t>
      </w:r>
    </w:p>
    <w:p w14:paraId="50E3A839" w14:textId="77777777" w:rsidR="006C370C" w:rsidRDefault="00000000">
      <w:pPr>
        <w:pStyle w:val="Prrafodelista"/>
        <w:numPr>
          <w:ilvl w:val="0"/>
          <w:numId w:val="2"/>
        </w:numPr>
        <w:spacing w:after="60" w:line="264" w:lineRule="auto"/>
        <w:jc w:val="both"/>
      </w:pPr>
      <w:r>
        <w:rPr>
          <w:b/>
          <w:bCs/>
        </w:rPr>
        <w:t>Corrupción o deslizamiento del alcance</w:t>
      </w:r>
      <w:r>
        <w:t xml:space="preserve"> (</w:t>
      </w:r>
      <w:r>
        <w:rPr>
          <w:i/>
          <w:iCs/>
        </w:rPr>
        <w:t>scope creep</w:t>
      </w:r>
      <w:r>
        <w:t>): incorporación progresiva de requisitos no aprobados, sin ajustar plazo ni coste. Se evita con el control integrado de cambios.</w:t>
      </w:r>
    </w:p>
    <w:p w14:paraId="48B98426" w14:textId="77777777" w:rsidR="006C370C" w:rsidRDefault="00000000">
      <w:pPr>
        <w:pStyle w:val="Prrafodelista"/>
        <w:numPr>
          <w:ilvl w:val="0"/>
          <w:numId w:val="2"/>
        </w:numPr>
        <w:spacing w:after="60" w:line="264" w:lineRule="auto"/>
        <w:jc w:val="both"/>
      </w:pPr>
      <w:r>
        <w:rPr>
          <w:b/>
          <w:bCs/>
        </w:rPr>
        <w:t>Chapado en oro</w:t>
      </w:r>
      <w:r>
        <w:t xml:space="preserve"> (</w:t>
      </w:r>
      <w:r>
        <w:rPr>
          <w:i/>
          <w:iCs/>
        </w:rPr>
        <w:t>gold plating</w:t>
      </w:r>
      <w:r>
        <w:t>): el equipo añade por iniciativa propia funciones no pedidas. Aunque parezca un valor añadido, consume recursos y genera riesgos.</w:t>
      </w:r>
    </w:p>
    <w:p w14:paraId="100F7FCC" w14:textId="77777777" w:rsidR="006C370C" w:rsidRDefault="00000000">
      <w:pPr>
        <w:pStyle w:val="Ttulo2"/>
        <w:keepNext/>
        <w:spacing w:before="240" w:after="120"/>
      </w:pPr>
      <w:r>
        <w:t>4.2. Procesos</w:t>
      </w:r>
    </w:p>
    <w:p w14:paraId="3DA66E5B" w14:textId="77777777" w:rsidR="006C370C" w:rsidRDefault="00000000">
      <w:pPr>
        <w:tabs>
          <w:tab w:val="left" w:pos="360"/>
        </w:tabs>
        <w:spacing w:after="60" w:line="264" w:lineRule="auto"/>
        <w:ind w:left="360" w:hanging="360"/>
        <w:jc w:val="both"/>
      </w:pPr>
      <w:r>
        <w:rPr>
          <w:b/>
          <w:bCs/>
        </w:rPr>
        <w:t>1.</w:t>
      </w:r>
      <w:r>
        <w:rPr>
          <w:b/>
          <w:bCs/>
        </w:rPr>
        <w:tab/>
        <w:t>Planificar la gestión del alcance</w:t>
      </w:r>
      <w:r>
        <w:t>: cómo se definirá, validará y controlará.</w:t>
      </w:r>
    </w:p>
    <w:p w14:paraId="34E46A35" w14:textId="77777777" w:rsidR="006C370C" w:rsidRDefault="00000000">
      <w:pPr>
        <w:tabs>
          <w:tab w:val="left" w:pos="360"/>
        </w:tabs>
        <w:spacing w:after="60" w:line="264" w:lineRule="auto"/>
        <w:ind w:left="360" w:hanging="360"/>
        <w:jc w:val="both"/>
      </w:pPr>
      <w:r>
        <w:rPr>
          <w:b/>
          <w:bCs/>
        </w:rPr>
        <w:t>2.</w:t>
      </w:r>
      <w:r>
        <w:rPr>
          <w:b/>
          <w:bCs/>
        </w:rPr>
        <w:tab/>
        <w:t>Recopilar requisitos</w:t>
      </w:r>
      <w:r>
        <w:t xml:space="preserve">: entrevistas, talleres, grupos focales, cuestionarios, observación, prototipos, análisis de documentos. Se documentan en la </w:t>
      </w:r>
      <w:r>
        <w:rPr>
          <w:b/>
          <w:bCs/>
        </w:rPr>
        <w:t>matriz de trazabilidad de requisitos</w:t>
      </w:r>
      <w:r>
        <w:t>, que vincula cada requisito con su origen y con los entregables y pruebas que lo cubren.</w:t>
      </w:r>
    </w:p>
    <w:p w14:paraId="39CB423B" w14:textId="77777777" w:rsidR="006C370C" w:rsidRDefault="00000000">
      <w:pPr>
        <w:tabs>
          <w:tab w:val="left" w:pos="360"/>
        </w:tabs>
        <w:spacing w:after="60" w:line="264" w:lineRule="auto"/>
        <w:ind w:left="360" w:hanging="360"/>
        <w:jc w:val="both"/>
      </w:pPr>
      <w:r>
        <w:rPr>
          <w:b/>
          <w:bCs/>
        </w:rPr>
        <w:t>3.</w:t>
      </w:r>
      <w:r>
        <w:rPr>
          <w:b/>
          <w:bCs/>
        </w:rPr>
        <w:tab/>
        <w:t>Definir el alcance</w:t>
      </w:r>
      <w:r>
        <w:t xml:space="preserve">: descripción detallada del proyecto y del producto en el </w:t>
      </w:r>
      <w:r>
        <w:rPr>
          <w:b/>
          <w:bCs/>
        </w:rPr>
        <w:t>enunciado del alcance</w:t>
      </w:r>
      <w:r>
        <w:t xml:space="preserve"> (entregables, criterios de aceptación, exclusiones, restricciones y supuestos).</w:t>
      </w:r>
    </w:p>
    <w:p w14:paraId="45B89625" w14:textId="77777777" w:rsidR="006C370C" w:rsidRDefault="00000000">
      <w:pPr>
        <w:tabs>
          <w:tab w:val="left" w:pos="360"/>
        </w:tabs>
        <w:spacing w:after="60" w:line="264" w:lineRule="auto"/>
        <w:ind w:left="360" w:hanging="360"/>
        <w:jc w:val="both"/>
      </w:pPr>
      <w:r>
        <w:rPr>
          <w:b/>
          <w:bCs/>
        </w:rPr>
        <w:t>4.</w:t>
      </w:r>
      <w:r>
        <w:rPr>
          <w:b/>
          <w:bCs/>
        </w:rPr>
        <w:tab/>
        <w:t>Crear la EDT/WBS</w:t>
      </w:r>
      <w:r>
        <w:t>.</w:t>
      </w:r>
    </w:p>
    <w:p w14:paraId="5564D292" w14:textId="77777777" w:rsidR="006C370C" w:rsidRDefault="00000000">
      <w:pPr>
        <w:tabs>
          <w:tab w:val="left" w:pos="360"/>
        </w:tabs>
        <w:spacing w:after="60" w:line="264" w:lineRule="auto"/>
        <w:ind w:left="360" w:hanging="360"/>
        <w:jc w:val="both"/>
      </w:pPr>
      <w:r>
        <w:rPr>
          <w:b/>
          <w:bCs/>
        </w:rPr>
        <w:t>5.</w:t>
      </w:r>
      <w:r>
        <w:rPr>
          <w:b/>
          <w:bCs/>
        </w:rPr>
        <w:tab/>
        <w:t>Validar el alcance</w:t>
      </w:r>
      <w:r>
        <w:t xml:space="preserve">: </w:t>
      </w:r>
      <w:r>
        <w:rPr>
          <w:b/>
          <w:bCs/>
        </w:rPr>
        <w:t>aceptación formal</w:t>
      </w:r>
      <w:r>
        <w:t xml:space="preserve"> de los entregables por el cliente o patrocinador.</w:t>
      </w:r>
    </w:p>
    <w:p w14:paraId="17EF0FAC" w14:textId="77777777" w:rsidR="006C370C" w:rsidRDefault="00000000">
      <w:pPr>
        <w:tabs>
          <w:tab w:val="left" w:pos="360"/>
        </w:tabs>
        <w:spacing w:after="60" w:line="264" w:lineRule="auto"/>
        <w:ind w:left="360" w:hanging="360"/>
        <w:jc w:val="both"/>
      </w:pPr>
      <w:r>
        <w:rPr>
          <w:b/>
          <w:bCs/>
        </w:rPr>
        <w:t>6.</w:t>
      </w:r>
      <w:r>
        <w:rPr>
          <w:b/>
          <w:bCs/>
        </w:rPr>
        <w:tab/>
        <w:t>Controlar el alcance</w:t>
      </w:r>
      <w:r>
        <w:t>: seguimiento del estado y gestión de cambios sobre la línea base.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27940ECB" w14:textId="77777777">
        <w:tblPrEx>
          <w:tblCellMar>
            <w:top w:w="0" w:type="dxa"/>
            <w:bottom w:w="0" w:type="dxa"/>
          </w:tblCellMar>
        </w:tblPrEx>
        <w:tc>
          <w:tcPr>
            <w:tcW w:w="9412" w:type="dxa"/>
            <w:tcBorders>
              <w:top w:val="single" w:sz="8" w:space="0" w:color="2E75B6"/>
              <w:left w:val="single" w:sz="18" w:space="0" w:color="2E75B6"/>
              <w:bottom w:val="single" w:sz="8" w:space="0" w:color="2E75B6"/>
              <w:right w:val="single" w:sz="8" w:space="0" w:color="2E75B6"/>
            </w:tcBorders>
            <w:shd w:val="clear" w:color="auto" w:fill="EAF2FA"/>
            <w:tcMar>
              <w:top w:w="110" w:type="dxa"/>
              <w:left w:w="160" w:type="dxa"/>
              <w:bottom w:w="90" w:type="dxa"/>
              <w:right w:w="160" w:type="dxa"/>
            </w:tcMar>
          </w:tcPr>
          <w:p w14:paraId="4938EAC9" w14:textId="77777777" w:rsidR="006C370C" w:rsidRDefault="00000000">
            <w:pPr>
              <w:spacing w:after="120" w:line="264" w:lineRule="auto"/>
              <w:jc w:val="both"/>
            </w:pPr>
            <w:r>
              <w:rPr>
                <w:b/>
                <w:bCs/>
              </w:rPr>
              <w:t>Validar ≠ controlar la calidad.</w:t>
            </w:r>
            <w:r>
              <w:t xml:space="preserve"> </w:t>
            </w:r>
            <w:r>
              <w:rPr>
                <w:i/>
                <w:iCs/>
              </w:rPr>
              <w:t>Controlar la calidad</w:t>
            </w:r>
            <w:r>
              <w:t xml:space="preserve"> verifica internamente que el entregable es correcto (cumple los requisitos de calidad). </w:t>
            </w:r>
            <w:r>
              <w:rPr>
                <w:i/>
                <w:iCs/>
              </w:rPr>
              <w:t>Validar el alcance</w:t>
            </w:r>
            <w:r>
              <w:t xml:space="preserve"> es la aceptación del entregable por el cliente. Normalmente se controla la calidad antes de validar el alcance. En el MCMI, la «Validación del alcance» y la «Verificación del alcance» son subactividades de la certificación de los circuitos parametrizados en preproducción (ACT-IMP-FUNC-1.2.1 y 1.2.2).</w:t>
            </w:r>
          </w:p>
        </w:tc>
      </w:tr>
    </w:tbl>
    <w:p w14:paraId="76083931" w14:textId="77777777" w:rsidR="006C370C" w:rsidRDefault="006C370C">
      <w:pPr>
        <w:spacing w:after="80"/>
      </w:pPr>
    </w:p>
    <w:p w14:paraId="3486F687" w14:textId="77777777" w:rsidR="006C370C" w:rsidRDefault="00000000">
      <w:pPr>
        <w:pStyle w:val="Ttulo2"/>
        <w:keepNext/>
        <w:spacing w:before="240" w:after="120"/>
      </w:pPr>
      <w:r>
        <w:t>4.3. La estructura de desglose del trabajo (EDT/WBS)</w:t>
      </w:r>
    </w:p>
    <w:p w14:paraId="38AC57E9" w14:textId="77777777" w:rsidR="006C370C" w:rsidRDefault="00000000">
      <w:pPr>
        <w:keepNext/>
        <w:spacing w:after="120" w:line="264" w:lineRule="auto"/>
        <w:jc w:val="both"/>
      </w:pPr>
      <w:r>
        <w:t xml:space="preserve">La </w:t>
      </w:r>
      <w:r>
        <w:rPr>
          <w:b/>
          <w:bCs/>
        </w:rPr>
        <w:t>EDT</w:t>
      </w:r>
      <w:r>
        <w:t xml:space="preserve"> (</w:t>
      </w:r>
      <w:r>
        <w:rPr>
          <w:i/>
          <w:iCs/>
        </w:rPr>
        <w:t>Work Breakdown Structure</w:t>
      </w:r>
      <w:r>
        <w:t xml:space="preserve">, WBS) es una </w:t>
      </w:r>
      <w:r>
        <w:rPr>
          <w:b/>
          <w:bCs/>
        </w:rPr>
        <w:t>descomposición jerárquica del alcance total</w:t>
      </w:r>
      <w:r>
        <w:t xml:space="preserve"> del trabajo en componentes más pequeños y manejables. Rasgos:</w:t>
      </w:r>
    </w:p>
    <w:p w14:paraId="46B54855" w14:textId="77777777" w:rsidR="006C370C" w:rsidRDefault="00000000">
      <w:pPr>
        <w:pStyle w:val="Prrafodelista"/>
        <w:numPr>
          <w:ilvl w:val="0"/>
          <w:numId w:val="2"/>
        </w:numPr>
        <w:spacing w:after="60" w:line="264" w:lineRule="auto"/>
        <w:jc w:val="both"/>
      </w:pPr>
      <w:r>
        <w:t xml:space="preserve">Está </w:t>
      </w:r>
      <w:r>
        <w:rPr>
          <w:b/>
          <w:bCs/>
        </w:rPr>
        <w:t>orientada a entregables</w:t>
      </w:r>
      <w:r>
        <w:t>, no a actividades.</w:t>
      </w:r>
    </w:p>
    <w:p w14:paraId="33A4B1AE" w14:textId="77777777" w:rsidR="006C370C" w:rsidRDefault="00000000">
      <w:pPr>
        <w:pStyle w:val="Prrafodelista"/>
        <w:numPr>
          <w:ilvl w:val="0"/>
          <w:numId w:val="2"/>
        </w:numPr>
        <w:spacing w:after="60" w:line="264" w:lineRule="auto"/>
        <w:jc w:val="both"/>
      </w:pPr>
      <w:r>
        <w:t xml:space="preserve">Cumple la </w:t>
      </w:r>
      <w:r>
        <w:rPr>
          <w:b/>
          <w:bCs/>
        </w:rPr>
        <w:t>regla del 100 %</w:t>
      </w:r>
      <w:r>
        <w:t>: la suma del trabajo de los niveles inferiores es exactamente el del nivel superior, sin omisiones ni duplicados.</w:t>
      </w:r>
    </w:p>
    <w:p w14:paraId="50414105" w14:textId="77777777" w:rsidR="006C370C" w:rsidRDefault="00000000">
      <w:pPr>
        <w:pStyle w:val="Prrafodelista"/>
        <w:numPr>
          <w:ilvl w:val="0"/>
          <w:numId w:val="2"/>
        </w:numPr>
        <w:spacing w:after="60" w:line="264" w:lineRule="auto"/>
        <w:jc w:val="both"/>
      </w:pPr>
      <w:r>
        <w:t xml:space="preserve">El nivel más bajo es el </w:t>
      </w:r>
      <w:r>
        <w:rPr>
          <w:b/>
          <w:bCs/>
        </w:rPr>
        <w:t>paquete de trabajo</w:t>
      </w:r>
      <w:r>
        <w:t>, sobre el que se estiman costes y duraciones y se asigna un responsable.</w:t>
      </w:r>
    </w:p>
    <w:p w14:paraId="72682A5D" w14:textId="77777777" w:rsidR="006C370C" w:rsidRDefault="00000000">
      <w:pPr>
        <w:pStyle w:val="Prrafodelista"/>
        <w:numPr>
          <w:ilvl w:val="0"/>
          <w:numId w:val="2"/>
        </w:numPr>
        <w:spacing w:after="60" w:line="264" w:lineRule="auto"/>
        <w:jc w:val="both"/>
      </w:pPr>
      <w:r>
        <w:t xml:space="preserve">Se acompaña de un </w:t>
      </w:r>
      <w:r>
        <w:rPr>
          <w:b/>
          <w:bCs/>
        </w:rPr>
        <w:t>diccionario de la EDT</w:t>
      </w:r>
      <w:r>
        <w:t>, con la descripción de cada componente.</w:t>
      </w:r>
    </w:p>
    <w:p w14:paraId="212E31EA" w14:textId="77777777" w:rsidR="006C370C" w:rsidRDefault="00000000">
      <w:pPr>
        <w:pStyle w:val="Prrafodelista"/>
        <w:numPr>
          <w:ilvl w:val="0"/>
          <w:numId w:val="2"/>
        </w:numPr>
        <w:spacing w:after="60" w:line="264" w:lineRule="auto"/>
        <w:jc w:val="both"/>
      </w:pPr>
      <w:r>
        <w:t xml:space="preserve">La </w:t>
      </w:r>
      <w:r>
        <w:rPr>
          <w:b/>
          <w:bCs/>
        </w:rPr>
        <w:t>línea base del alcance</w:t>
      </w:r>
      <w:r>
        <w:t xml:space="preserve"> está formada por el enunciado del alcance, la EDT y su diccionario.</w:t>
      </w:r>
    </w:p>
    <w:p w14:paraId="043DA8DD" w14:textId="77777777" w:rsidR="006C370C" w:rsidRDefault="00000000">
      <w:pPr>
        <w:spacing w:after="120" w:line="264" w:lineRule="auto"/>
        <w:jc w:val="both"/>
      </w:pPr>
      <w:r>
        <w:lastRenderedPageBreak/>
        <w:t>Ejemplo: en la implantación de un sistema de historia clínica, el primer nivel podría ser «Análisis», «Parametrización», «Migración», «Integraciones», «Formación», «Arranque» y «Gestión del proyecto»; dentro de «Formación», paquetes como «Plan de formación», «Material» y «Sesiones a formadores».</w:t>
      </w:r>
    </w:p>
    <w:p w14:paraId="4C83EB5E" w14:textId="77777777" w:rsidR="006C370C" w:rsidRDefault="00000000">
      <w:pPr>
        <w:spacing w:after="120" w:line="264" w:lineRule="auto"/>
        <w:jc w:val="both"/>
      </w:pPr>
      <w:r>
        <w:t xml:space="preserve">Otras estructuras de desglose: </w:t>
      </w:r>
      <w:r>
        <w:rPr>
          <w:b/>
          <w:bCs/>
        </w:rPr>
        <w:t>OBS</w:t>
      </w:r>
      <w:r>
        <w:t xml:space="preserve"> (estructura de desglose de la organización), </w:t>
      </w:r>
      <w:r>
        <w:rPr>
          <w:b/>
          <w:bCs/>
        </w:rPr>
        <w:t>RBS</w:t>
      </w:r>
      <w:r>
        <w:t xml:space="preserve"> (estructura de desglose de recursos o de riesgos) y </w:t>
      </w:r>
      <w:r>
        <w:rPr>
          <w:b/>
          <w:bCs/>
        </w:rPr>
        <w:t>CBS</w:t>
      </w:r>
      <w:r>
        <w:t xml:space="preserve"> (de costes).</w:t>
      </w:r>
    </w:p>
    <w:p w14:paraId="7BE9611E" w14:textId="77777777" w:rsidR="006C370C" w:rsidRDefault="00000000">
      <w:pPr>
        <w:pStyle w:val="Ttulo1"/>
        <w:keepNext/>
        <w:pageBreakBefore/>
        <w:spacing w:after="200"/>
      </w:pPr>
      <w:r>
        <w:lastRenderedPageBreak/>
        <w:t>5. Gestión del tiempo (cronograma)</w:t>
      </w:r>
    </w:p>
    <w:p w14:paraId="433FB249" w14:textId="77777777" w:rsidR="006C370C" w:rsidRDefault="00000000">
      <w:pPr>
        <w:pStyle w:val="Ttulo2"/>
        <w:keepNext/>
        <w:spacing w:before="240" w:after="120"/>
      </w:pPr>
      <w:r>
        <w:t>5.1. Procesos</w:t>
      </w:r>
    </w:p>
    <w:p w14:paraId="7DA7740E" w14:textId="77777777" w:rsidR="006C370C" w:rsidRDefault="00000000">
      <w:pPr>
        <w:keepNext/>
        <w:spacing w:after="120" w:line="264" w:lineRule="auto"/>
        <w:jc w:val="both"/>
      </w:pPr>
      <w:r>
        <w:t xml:space="preserve">La gestión del cronograma incluye los procesos necesarios para que el proyecto termine </w:t>
      </w:r>
      <w:r>
        <w:rPr>
          <w:b/>
          <w:bCs/>
        </w:rPr>
        <w:t>en el plazo establecido</w:t>
      </w:r>
      <w:r>
        <w:t>:</w:t>
      </w:r>
    </w:p>
    <w:p w14:paraId="1C1C3F9D" w14:textId="77777777" w:rsidR="006C370C" w:rsidRDefault="00000000">
      <w:pPr>
        <w:tabs>
          <w:tab w:val="left" w:pos="360"/>
        </w:tabs>
        <w:spacing w:after="60" w:line="264" w:lineRule="auto"/>
        <w:ind w:left="360" w:hanging="360"/>
        <w:jc w:val="both"/>
      </w:pPr>
      <w:r>
        <w:rPr>
          <w:b/>
          <w:bCs/>
        </w:rPr>
        <w:t>1.</w:t>
      </w:r>
      <w:r>
        <w:rPr>
          <w:b/>
          <w:bCs/>
        </w:rPr>
        <w:tab/>
        <w:t>Planificar la gestión del cronograma</w:t>
      </w:r>
      <w:r>
        <w:t>.</w:t>
      </w:r>
    </w:p>
    <w:p w14:paraId="02C12DB3" w14:textId="77777777" w:rsidR="006C370C" w:rsidRDefault="00000000">
      <w:pPr>
        <w:tabs>
          <w:tab w:val="left" w:pos="360"/>
        </w:tabs>
        <w:spacing w:after="60" w:line="264" w:lineRule="auto"/>
        <w:ind w:left="360" w:hanging="360"/>
        <w:jc w:val="both"/>
      </w:pPr>
      <w:r>
        <w:rPr>
          <w:b/>
          <w:bCs/>
        </w:rPr>
        <w:t>2.</w:t>
      </w:r>
      <w:r>
        <w:rPr>
          <w:b/>
          <w:bCs/>
        </w:rPr>
        <w:tab/>
        <w:t>Definir las actividades</w:t>
      </w:r>
      <w:r>
        <w:t xml:space="preserve">: se descomponen los paquetes de trabajo en actividades y se identifican los </w:t>
      </w:r>
      <w:r>
        <w:rPr>
          <w:b/>
          <w:bCs/>
        </w:rPr>
        <w:t>hitos</w:t>
      </w:r>
      <w:r>
        <w:t>.</w:t>
      </w:r>
    </w:p>
    <w:p w14:paraId="4802E054" w14:textId="77777777" w:rsidR="006C370C" w:rsidRDefault="00000000">
      <w:pPr>
        <w:tabs>
          <w:tab w:val="left" w:pos="360"/>
        </w:tabs>
        <w:spacing w:after="60" w:line="264" w:lineRule="auto"/>
        <w:ind w:left="360" w:hanging="360"/>
        <w:jc w:val="both"/>
      </w:pPr>
      <w:r>
        <w:rPr>
          <w:b/>
          <w:bCs/>
        </w:rPr>
        <w:t>3.</w:t>
      </w:r>
      <w:r>
        <w:rPr>
          <w:b/>
          <w:bCs/>
        </w:rPr>
        <w:tab/>
        <w:t>Secuenciar las actividades</w:t>
      </w:r>
      <w:r>
        <w:t>: se establecen sus dependencias.</w:t>
      </w:r>
    </w:p>
    <w:p w14:paraId="3164C81E" w14:textId="77777777" w:rsidR="006C370C" w:rsidRDefault="00000000">
      <w:pPr>
        <w:tabs>
          <w:tab w:val="left" w:pos="360"/>
        </w:tabs>
        <w:spacing w:after="60" w:line="264" w:lineRule="auto"/>
        <w:ind w:left="360" w:hanging="360"/>
        <w:jc w:val="both"/>
      </w:pPr>
      <w:r>
        <w:rPr>
          <w:b/>
          <w:bCs/>
        </w:rPr>
        <w:t>4.</w:t>
      </w:r>
      <w:r>
        <w:rPr>
          <w:b/>
          <w:bCs/>
        </w:rPr>
        <w:tab/>
        <w:t>Estimar la duración</w:t>
      </w:r>
      <w:r>
        <w:t xml:space="preserve"> de cada actividad.</w:t>
      </w:r>
    </w:p>
    <w:p w14:paraId="025DE9F7" w14:textId="77777777" w:rsidR="006C370C" w:rsidRDefault="00000000">
      <w:pPr>
        <w:tabs>
          <w:tab w:val="left" w:pos="360"/>
        </w:tabs>
        <w:spacing w:after="60" w:line="264" w:lineRule="auto"/>
        <w:ind w:left="360" w:hanging="360"/>
        <w:jc w:val="both"/>
      </w:pPr>
      <w:r>
        <w:rPr>
          <w:b/>
          <w:bCs/>
        </w:rPr>
        <w:t>5.</w:t>
      </w:r>
      <w:r>
        <w:rPr>
          <w:b/>
          <w:bCs/>
        </w:rPr>
        <w:tab/>
        <w:t>Desarrollar el cronograma</w:t>
      </w:r>
      <w:r>
        <w:t>: se integran actividades, duraciones, dependencias y recursos; se calcula el camino crítico.</w:t>
      </w:r>
    </w:p>
    <w:p w14:paraId="67E54BA5" w14:textId="77777777" w:rsidR="006C370C" w:rsidRDefault="00000000">
      <w:pPr>
        <w:tabs>
          <w:tab w:val="left" w:pos="360"/>
        </w:tabs>
        <w:spacing w:after="60" w:line="264" w:lineRule="auto"/>
        <w:ind w:left="360" w:hanging="360"/>
        <w:jc w:val="both"/>
      </w:pPr>
      <w:r>
        <w:rPr>
          <w:b/>
          <w:bCs/>
        </w:rPr>
        <w:t>6.</w:t>
      </w:r>
      <w:r>
        <w:rPr>
          <w:b/>
          <w:bCs/>
        </w:rPr>
        <w:tab/>
        <w:t>Controlar el cronograma</w:t>
      </w:r>
      <w:r>
        <w:t>: se mide el avance y se gestionan las desviaciones.</w:t>
      </w:r>
    </w:p>
    <w:p w14:paraId="6293EB82" w14:textId="77777777" w:rsidR="006C370C" w:rsidRDefault="00000000">
      <w:pPr>
        <w:pStyle w:val="Ttulo2"/>
        <w:keepNext/>
        <w:spacing w:before="240" w:after="120"/>
      </w:pPr>
      <w:r>
        <w:t>5.2. Secuenciación: dependencias y diagramas de red</w:t>
      </w:r>
    </w:p>
    <w:p w14:paraId="5FBEC0A7" w14:textId="77777777" w:rsidR="006C370C" w:rsidRDefault="00000000">
      <w:pPr>
        <w:keepNext/>
        <w:spacing w:after="120" w:line="264" w:lineRule="auto"/>
        <w:jc w:val="both"/>
      </w:pPr>
      <w:r>
        <w:rPr>
          <w:b/>
          <w:bCs/>
        </w:rPr>
        <w:t>Método de diagramación por precedencia (PDM).</w:t>
      </w:r>
      <w:r>
        <w:t xml:space="preserve"> Representa las actividades en los </w:t>
      </w:r>
      <w:r>
        <w:rPr>
          <w:b/>
          <w:bCs/>
        </w:rPr>
        <w:t>nodos</w:t>
      </w:r>
      <w:r>
        <w:t xml:space="preserve"> y las dependencias con flechas (actividad en el nodo, AON). Admite cuatro tipos de relación: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3"/>
        <w:gridCol w:w="6589"/>
      </w:tblGrid>
      <w:tr w:rsidR="006C370C" w14:paraId="11ABAA00" w14:textId="77777777">
        <w:tblPrEx>
          <w:tblCellMar>
            <w:top w:w="0" w:type="dxa"/>
            <w:bottom w:w="0" w:type="dxa"/>
          </w:tblCellMar>
        </w:tblPrEx>
        <w:trPr>
          <w:cantSplit/>
          <w:tblHeader/>
        </w:trPr>
        <w:tc>
          <w:tcPr>
            <w:tcW w:w="282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F1AC1F" w14:textId="77777777" w:rsidR="006C370C" w:rsidRDefault="00000000">
            <w:pPr>
              <w:spacing w:after="30" w:line="245" w:lineRule="auto"/>
            </w:pPr>
            <w:r>
              <w:rPr>
                <w:b/>
                <w:bCs/>
                <w:color w:val="FFFFFF"/>
                <w:sz w:val="19"/>
                <w:szCs w:val="19"/>
              </w:rPr>
              <w:t>Relación</w:t>
            </w:r>
          </w:p>
        </w:tc>
        <w:tc>
          <w:tcPr>
            <w:tcW w:w="658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964F8DA" w14:textId="77777777" w:rsidR="006C370C" w:rsidRDefault="00000000">
            <w:pPr>
              <w:spacing w:after="30" w:line="245" w:lineRule="auto"/>
            </w:pPr>
            <w:r>
              <w:rPr>
                <w:b/>
                <w:bCs/>
                <w:color w:val="FFFFFF"/>
                <w:sz w:val="19"/>
                <w:szCs w:val="19"/>
              </w:rPr>
              <w:t>Significado</w:t>
            </w:r>
          </w:p>
        </w:tc>
      </w:tr>
      <w:tr w:rsidR="006C370C" w14:paraId="563387DB"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A57D92" w14:textId="77777777" w:rsidR="006C370C" w:rsidRDefault="00000000">
            <w:pPr>
              <w:spacing w:after="30" w:line="245" w:lineRule="auto"/>
            </w:pPr>
            <w:r>
              <w:rPr>
                <w:b/>
                <w:bCs/>
                <w:sz w:val="19"/>
                <w:szCs w:val="19"/>
              </w:rPr>
              <w:t>Fin-Inicio (FS)</w:t>
            </w:r>
          </w:p>
        </w:tc>
        <w:tc>
          <w:tcPr>
            <w:tcW w:w="6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CF0D06" w14:textId="77777777" w:rsidR="006C370C" w:rsidRDefault="00000000">
            <w:pPr>
              <w:spacing w:after="30" w:line="245" w:lineRule="auto"/>
            </w:pPr>
            <w:r>
              <w:rPr>
                <w:sz w:val="19"/>
                <w:szCs w:val="19"/>
              </w:rPr>
              <w:t>B no empieza hasta que termina A. Es la más habitual</w:t>
            </w:r>
          </w:p>
        </w:tc>
      </w:tr>
      <w:tr w:rsidR="006C370C" w14:paraId="2BF4D21E"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1EFB859" w14:textId="77777777" w:rsidR="006C370C" w:rsidRDefault="00000000">
            <w:pPr>
              <w:spacing w:after="30" w:line="245" w:lineRule="auto"/>
            </w:pPr>
            <w:r>
              <w:rPr>
                <w:b/>
                <w:bCs/>
                <w:sz w:val="19"/>
                <w:szCs w:val="19"/>
              </w:rPr>
              <w:t>Inicio-Inicio (SS)</w:t>
            </w:r>
          </w:p>
        </w:tc>
        <w:tc>
          <w:tcPr>
            <w:tcW w:w="658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47FF55D" w14:textId="77777777" w:rsidR="006C370C" w:rsidRDefault="00000000">
            <w:pPr>
              <w:spacing w:after="30" w:line="245" w:lineRule="auto"/>
            </w:pPr>
            <w:r>
              <w:rPr>
                <w:sz w:val="19"/>
                <w:szCs w:val="19"/>
              </w:rPr>
              <w:t>B no empieza hasta que empieza A</w:t>
            </w:r>
          </w:p>
        </w:tc>
      </w:tr>
      <w:tr w:rsidR="006C370C" w14:paraId="3BF18501"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A2DA0DD" w14:textId="77777777" w:rsidR="006C370C" w:rsidRDefault="00000000">
            <w:pPr>
              <w:spacing w:after="30" w:line="245" w:lineRule="auto"/>
            </w:pPr>
            <w:r>
              <w:rPr>
                <w:b/>
                <w:bCs/>
                <w:sz w:val="19"/>
                <w:szCs w:val="19"/>
              </w:rPr>
              <w:t>Fin-Fin (FF)</w:t>
            </w:r>
          </w:p>
        </w:tc>
        <w:tc>
          <w:tcPr>
            <w:tcW w:w="6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812190" w14:textId="77777777" w:rsidR="006C370C" w:rsidRDefault="00000000">
            <w:pPr>
              <w:spacing w:after="30" w:line="245" w:lineRule="auto"/>
            </w:pPr>
            <w:r>
              <w:rPr>
                <w:sz w:val="19"/>
                <w:szCs w:val="19"/>
              </w:rPr>
              <w:t>B no termina hasta que termina A</w:t>
            </w:r>
          </w:p>
        </w:tc>
      </w:tr>
      <w:tr w:rsidR="006C370C" w14:paraId="3497E151"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B883C39" w14:textId="77777777" w:rsidR="006C370C" w:rsidRDefault="00000000">
            <w:pPr>
              <w:spacing w:after="30" w:line="245" w:lineRule="auto"/>
            </w:pPr>
            <w:r>
              <w:rPr>
                <w:b/>
                <w:bCs/>
                <w:sz w:val="19"/>
                <w:szCs w:val="19"/>
              </w:rPr>
              <w:t>Inicio-Fin (SF)</w:t>
            </w:r>
          </w:p>
        </w:tc>
        <w:tc>
          <w:tcPr>
            <w:tcW w:w="658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47B2DC5" w14:textId="77777777" w:rsidR="006C370C" w:rsidRDefault="00000000">
            <w:pPr>
              <w:spacing w:after="30" w:line="245" w:lineRule="auto"/>
            </w:pPr>
            <w:r>
              <w:rPr>
                <w:sz w:val="19"/>
                <w:szCs w:val="19"/>
              </w:rPr>
              <w:t>B no termina hasta que empieza A. Es la menos frecuente</w:t>
            </w:r>
          </w:p>
        </w:tc>
      </w:tr>
    </w:tbl>
    <w:p w14:paraId="41ABB8EB" w14:textId="77777777" w:rsidR="006C370C" w:rsidRDefault="006C370C">
      <w:pPr>
        <w:spacing w:after="80"/>
      </w:pPr>
    </w:p>
    <w:p w14:paraId="73E1D6B3" w14:textId="77777777" w:rsidR="006C370C" w:rsidRDefault="00000000">
      <w:pPr>
        <w:spacing w:after="120" w:line="264" w:lineRule="auto"/>
        <w:jc w:val="both"/>
      </w:pPr>
      <w:r>
        <w:t xml:space="preserve">Los </w:t>
      </w:r>
      <w:r>
        <w:rPr>
          <w:b/>
          <w:bCs/>
        </w:rPr>
        <w:t>adelantos</w:t>
      </w:r>
      <w:r>
        <w:t xml:space="preserve"> (</w:t>
      </w:r>
      <w:r>
        <w:rPr>
          <w:i/>
          <w:iCs/>
        </w:rPr>
        <w:t>leads</w:t>
      </w:r>
      <w:r>
        <w:t xml:space="preserve">) permiten anticipar la sucesora; los </w:t>
      </w:r>
      <w:r>
        <w:rPr>
          <w:b/>
          <w:bCs/>
        </w:rPr>
        <w:t>retrasos</w:t>
      </w:r>
      <w:r>
        <w:t xml:space="preserve"> (</w:t>
      </w:r>
      <w:r>
        <w:rPr>
          <w:i/>
          <w:iCs/>
        </w:rPr>
        <w:t>lags</w:t>
      </w:r>
      <w:r>
        <w:t>) obligan a esperar un tiempo tras la predecesora.</w:t>
      </w:r>
    </w:p>
    <w:p w14:paraId="39F68E3C" w14:textId="77777777" w:rsidR="006C370C" w:rsidRDefault="00000000">
      <w:pPr>
        <w:spacing w:after="120" w:line="264" w:lineRule="auto"/>
        <w:jc w:val="both"/>
      </w:pPr>
      <w:r>
        <w:t xml:space="preserve">El </w:t>
      </w:r>
      <w:r>
        <w:rPr>
          <w:b/>
          <w:bCs/>
        </w:rPr>
        <w:t>diagrama de flechas</w:t>
      </w:r>
      <w:r>
        <w:t xml:space="preserve"> clásico de PERT representa las actividades en las </w:t>
      </w:r>
      <w:r>
        <w:rPr>
          <w:b/>
          <w:bCs/>
        </w:rPr>
        <w:t>flechas</w:t>
      </w:r>
      <w:r>
        <w:t xml:space="preserve"> y los </w:t>
      </w:r>
      <w:r>
        <w:rPr>
          <w:b/>
          <w:bCs/>
        </w:rPr>
        <w:t>sucesos</w:t>
      </w:r>
      <w:r>
        <w:t xml:space="preserve"> (eventos) en los nodos (actividad en la flecha, AOA). Puede necesitar </w:t>
      </w:r>
      <w:r>
        <w:rPr>
          <w:b/>
          <w:bCs/>
        </w:rPr>
        <w:t>actividades ficticias</w:t>
      </w:r>
      <w:r>
        <w:t xml:space="preserve"> de duración cero para expresar algunas dependencias.</w:t>
      </w:r>
    </w:p>
    <w:p w14:paraId="42BB5B5B" w14:textId="77777777" w:rsidR="006C370C" w:rsidRDefault="00000000">
      <w:pPr>
        <w:spacing w:after="120" w:line="264" w:lineRule="auto"/>
        <w:jc w:val="both"/>
      </w:pPr>
      <w:r>
        <w:t xml:space="preserve">Las dependencias pueden ser </w:t>
      </w:r>
      <w:r>
        <w:rPr>
          <w:b/>
          <w:bCs/>
        </w:rPr>
        <w:t>obligatorias</w:t>
      </w:r>
      <w:r>
        <w:t xml:space="preserve"> (técnicas: no se puede cargar datos sin haber creado la base de datos), </w:t>
      </w:r>
      <w:r>
        <w:rPr>
          <w:b/>
          <w:bCs/>
        </w:rPr>
        <w:t>discrecionales</w:t>
      </w:r>
      <w:r>
        <w:t xml:space="preserve"> (buenas prácticas), </w:t>
      </w:r>
      <w:r>
        <w:rPr>
          <w:b/>
          <w:bCs/>
        </w:rPr>
        <w:t>externas</w:t>
      </w:r>
      <w:r>
        <w:t xml:space="preserve"> (dependen de terceros, como un proveedor que debe desarrollar su integración) o </w:t>
      </w:r>
      <w:r>
        <w:rPr>
          <w:b/>
          <w:bCs/>
        </w:rPr>
        <w:t>internas</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6E1A464E"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28AC7772" w14:textId="77777777" w:rsidR="006C370C" w:rsidRDefault="00000000">
            <w:pPr>
              <w:keepNext/>
              <w:spacing w:after="80"/>
            </w:pPr>
            <w:r>
              <w:rPr>
                <w:b/>
                <w:bCs/>
                <w:color w:val="C55A11"/>
              </w:rPr>
              <w:t>Para el examen</w:t>
            </w:r>
          </w:p>
          <w:p w14:paraId="7B6F0B87" w14:textId="77777777" w:rsidR="006C370C" w:rsidRDefault="00000000">
            <w:pPr>
              <w:spacing w:after="120" w:line="264" w:lineRule="auto"/>
              <w:jc w:val="both"/>
            </w:pPr>
            <w:r>
              <w:rPr>
                <w:b/>
                <w:bCs/>
              </w:rPr>
              <w:t>PDM</w:t>
            </w:r>
            <w:r>
              <w:t xml:space="preserve"> en gestión de proyectos significa </w:t>
            </w:r>
            <w:r>
              <w:rPr>
                <w:i/>
                <w:iCs/>
              </w:rPr>
              <w:t>Precedence Diagramming Method</w:t>
            </w:r>
            <w:r>
              <w:t>, que sí es una técnica de planificación. En la pregunta oficial, en cambio, aparece desarrollado como «</w:t>
            </w:r>
            <w:r>
              <w:rPr>
                <w:i/>
                <w:iCs/>
              </w:rPr>
              <w:t>Proyect Data Management</w:t>
            </w:r>
            <w:r>
              <w:t xml:space="preserve">» (gestión de datos de producto o proyecto), que </w:t>
            </w:r>
            <w:r>
              <w:rPr>
                <w:b/>
                <w:bCs/>
              </w:rPr>
              <w:t>no es una metodología de planificación</w:t>
            </w:r>
            <w:r>
              <w:t>; por eso es la respuesta correcta frente a PERT, Gantt y CPM. Hay que leer el desarrollo de la sigla que da el enunciado.</w:t>
            </w:r>
          </w:p>
        </w:tc>
      </w:tr>
    </w:tbl>
    <w:p w14:paraId="01081FBE" w14:textId="77777777" w:rsidR="006C370C" w:rsidRDefault="006C370C">
      <w:pPr>
        <w:spacing w:after="80"/>
      </w:pPr>
    </w:p>
    <w:p w14:paraId="2FB663D0" w14:textId="77777777" w:rsidR="006C370C" w:rsidRDefault="00000000">
      <w:pPr>
        <w:pStyle w:val="Ttulo2"/>
        <w:keepNext/>
        <w:spacing w:before="240" w:after="120"/>
      </w:pPr>
      <w:r>
        <w:t>5.3. Estimación de duraciones</w:t>
      </w:r>
    </w:p>
    <w:p w14:paraId="031FE75A" w14:textId="77777777" w:rsidR="006C370C" w:rsidRDefault="00000000">
      <w:pPr>
        <w:pStyle w:val="Prrafodelista"/>
        <w:numPr>
          <w:ilvl w:val="0"/>
          <w:numId w:val="2"/>
        </w:numPr>
        <w:spacing w:after="60" w:line="264" w:lineRule="auto"/>
        <w:jc w:val="both"/>
      </w:pPr>
      <w:r>
        <w:rPr>
          <w:b/>
          <w:bCs/>
        </w:rPr>
        <w:t>Análoga</w:t>
      </w:r>
      <w:r>
        <w:t>: se toma como referencia un proyecto o actividad anterior similar. Rápida pero poco precisa.</w:t>
      </w:r>
    </w:p>
    <w:p w14:paraId="79FB1CEE" w14:textId="77777777" w:rsidR="006C370C" w:rsidRDefault="00000000">
      <w:pPr>
        <w:pStyle w:val="Prrafodelista"/>
        <w:numPr>
          <w:ilvl w:val="0"/>
          <w:numId w:val="2"/>
        </w:numPr>
        <w:spacing w:after="60" w:line="264" w:lineRule="auto"/>
        <w:jc w:val="both"/>
      </w:pPr>
      <w:r>
        <w:rPr>
          <w:b/>
          <w:bCs/>
        </w:rPr>
        <w:lastRenderedPageBreak/>
        <w:t>Paramétrica</w:t>
      </w:r>
      <w:r>
        <w:t>: se usa una relación estadística entre variables (por ejemplo, horas por punto de función o por puesto de usuario).</w:t>
      </w:r>
    </w:p>
    <w:p w14:paraId="3191C59F" w14:textId="77777777" w:rsidR="006C370C" w:rsidRDefault="00000000">
      <w:pPr>
        <w:pStyle w:val="Prrafodelista"/>
        <w:numPr>
          <w:ilvl w:val="0"/>
          <w:numId w:val="2"/>
        </w:numPr>
        <w:spacing w:after="60" w:line="264" w:lineRule="auto"/>
        <w:jc w:val="both"/>
      </w:pPr>
      <w:r>
        <w:rPr>
          <w:b/>
          <w:bCs/>
        </w:rPr>
        <w:t>Por tres valores</w:t>
      </w:r>
      <w:r>
        <w:t>: se estiman una duración optimista (</w:t>
      </w:r>
      <w:r>
        <w:rPr>
          <w:i/>
          <w:iCs/>
        </w:rPr>
        <w:t>a</w:t>
      </w:r>
      <w:r>
        <w:t xml:space="preserve"> u O), una más probable (</w:t>
      </w:r>
      <w:r>
        <w:rPr>
          <w:i/>
          <w:iCs/>
        </w:rPr>
        <w:t>m</w:t>
      </w:r>
      <w:r>
        <w:t xml:space="preserve"> o M) y una pesimista (</w:t>
      </w:r>
      <w:r>
        <w:rPr>
          <w:i/>
          <w:iCs/>
        </w:rPr>
        <w:t>b</w:t>
      </w:r>
      <w:r>
        <w:t xml:space="preserve"> o P).</w:t>
      </w:r>
    </w:p>
    <w:p w14:paraId="40572DF8" w14:textId="77777777" w:rsidR="006C370C" w:rsidRDefault="00000000">
      <w:pPr>
        <w:pStyle w:val="Prrafodelista"/>
        <w:numPr>
          <w:ilvl w:val="1"/>
          <w:numId w:val="2"/>
        </w:numPr>
        <w:spacing w:after="60" w:line="264" w:lineRule="auto"/>
        <w:jc w:val="both"/>
      </w:pPr>
      <w:r>
        <w:t xml:space="preserve">Distribución </w:t>
      </w:r>
      <w:r>
        <w:rPr>
          <w:b/>
          <w:bCs/>
        </w:rPr>
        <w:t>triangular</w:t>
      </w:r>
      <w:r>
        <w:t>: t = (a + m + b) / 3.</w:t>
      </w:r>
    </w:p>
    <w:p w14:paraId="6B8B4853" w14:textId="77777777" w:rsidR="006C370C" w:rsidRDefault="00000000">
      <w:pPr>
        <w:pStyle w:val="Prrafodelista"/>
        <w:numPr>
          <w:ilvl w:val="1"/>
          <w:numId w:val="2"/>
        </w:numPr>
        <w:spacing w:after="60" w:line="264" w:lineRule="auto"/>
        <w:jc w:val="both"/>
      </w:pPr>
      <w:r>
        <w:t xml:space="preserve">Distribución </w:t>
      </w:r>
      <w:r>
        <w:rPr>
          <w:b/>
          <w:bCs/>
        </w:rPr>
        <w:t>beta (PERT)</w:t>
      </w:r>
      <w:r>
        <w:t xml:space="preserve">: </w:t>
      </w:r>
      <w:r>
        <w:rPr>
          <w:b/>
          <w:bCs/>
        </w:rPr>
        <w:t>tₑ = (a + 4m + b) / 6</w:t>
      </w:r>
      <w:r>
        <w:t xml:space="preserve">, con desviación típica </w:t>
      </w:r>
      <w:r>
        <w:rPr>
          <w:b/>
          <w:bCs/>
        </w:rPr>
        <w:t>σ = (b − a) / 6</w:t>
      </w:r>
      <w:r>
        <w:t xml:space="preserve"> y varianza σ².</w:t>
      </w:r>
    </w:p>
    <w:p w14:paraId="5962920F" w14:textId="77777777" w:rsidR="006C370C" w:rsidRDefault="00000000">
      <w:pPr>
        <w:pStyle w:val="Prrafodelista"/>
        <w:numPr>
          <w:ilvl w:val="0"/>
          <w:numId w:val="2"/>
        </w:numPr>
        <w:spacing w:after="60" w:line="264" w:lineRule="auto"/>
        <w:jc w:val="both"/>
      </w:pPr>
      <w:r>
        <w:rPr>
          <w:b/>
          <w:bCs/>
        </w:rPr>
        <w:t>Ascendente</w:t>
      </w:r>
      <w:r>
        <w:t xml:space="preserve"> (</w:t>
      </w:r>
      <w:r>
        <w:rPr>
          <w:i/>
          <w:iCs/>
        </w:rPr>
        <w:t>bottom-up</w:t>
      </w:r>
      <w:r>
        <w:t>): se estima cada componente detallado y se agrega.</w:t>
      </w:r>
    </w:p>
    <w:p w14:paraId="358A37AB" w14:textId="77777777" w:rsidR="006C370C" w:rsidRDefault="00000000">
      <w:pPr>
        <w:pStyle w:val="Prrafodelista"/>
        <w:numPr>
          <w:ilvl w:val="0"/>
          <w:numId w:val="2"/>
        </w:numPr>
        <w:spacing w:after="60" w:line="264" w:lineRule="auto"/>
        <w:jc w:val="both"/>
      </w:pPr>
      <w:r>
        <w:rPr>
          <w:b/>
          <w:bCs/>
        </w:rPr>
        <w:t>Juicio de expertos</w:t>
      </w:r>
      <w:r>
        <w:t xml:space="preserve"> y técnicas de grupo (Delphi, </w:t>
      </w:r>
      <w:r>
        <w:rPr>
          <w:i/>
          <w:iCs/>
        </w:rPr>
        <w:t>planning poker</w:t>
      </w:r>
      <w:r>
        <w:t xml:space="preserve"> en entornos ágiles).</w:t>
      </w:r>
    </w:p>
    <w:p w14:paraId="12867C62" w14:textId="77777777" w:rsidR="006C370C" w:rsidRDefault="00000000">
      <w:pPr>
        <w:spacing w:after="120" w:line="264" w:lineRule="auto"/>
        <w:jc w:val="both"/>
      </w:pPr>
      <w:r>
        <w:t xml:space="preserve">Ejemplo: una migración de datos con a = 2, m = 4 y b = 12 días tiene una duración esperada PERT de (2 + 16 + 12) / 6 = </w:t>
      </w:r>
      <w:r>
        <w:rPr>
          <w:b/>
          <w:bCs/>
        </w:rPr>
        <w:t>5 días</w:t>
      </w:r>
      <w:r>
        <w:t xml:space="preserve"> y una desviación típica de (12 − 2) / 6 ≈ 1,67 días.</w:t>
      </w:r>
    </w:p>
    <w:p w14:paraId="4C5E663C" w14:textId="77777777" w:rsidR="006C370C" w:rsidRDefault="00000000">
      <w:pPr>
        <w:pStyle w:val="Ttulo2"/>
        <w:keepNext/>
        <w:spacing w:before="240" w:after="120"/>
      </w:pPr>
      <w:r>
        <w:t>5.4. El diagrama de Gantt</w:t>
      </w:r>
    </w:p>
    <w:p w14:paraId="5C84F332" w14:textId="77777777" w:rsidR="006C370C" w:rsidRDefault="00000000">
      <w:pPr>
        <w:keepNext/>
        <w:spacing w:after="120" w:line="264" w:lineRule="auto"/>
        <w:jc w:val="both"/>
      </w:pPr>
      <w:r>
        <w:t xml:space="preserve">Creado por </w:t>
      </w:r>
      <w:r>
        <w:rPr>
          <w:b/>
          <w:bCs/>
        </w:rPr>
        <w:t>Henry L. Gantt</w:t>
      </w:r>
      <w:r>
        <w:t xml:space="preserve"> a principios del siglo XX, es un </w:t>
      </w:r>
      <w:r>
        <w:rPr>
          <w:b/>
          <w:bCs/>
        </w:rPr>
        <w:t>diagrama de barras</w:t>
      </w:r>
      <w:r>
        <w:t xml:space="preserve"> sobre un eje temporal:</w:t>
      </w:r>
    </w:p>
    <w:p w14:paraId="7372B87A" w14:textId="77777777" w:rsidR="006C370C" w:rsidRDefault="00000000">
      <w:pPr>
        <w:pStyle w:val="Prrafodelista"/>
        <w:numPr>
          <w:ilvl w:val="0"/>
          <w:numId w:val="2"/>
        </w:numPr>
        <w:spacing w:after="60" w:line="264" w:lineRule="auto"/>
        <w:jc w:val="both"/>
      </w:pPr>
      <w:r>
        <w:t xml:space="preserve">Cada actividad se representa con una </w:t>
      </w:r>
      <w:r>
        <w:rPr>
          <w:b/>
          <w:bCs/>
        </w:rPr>
        <w:t>barra</w:t>
      </w:r>
      <w:r>
        <w:t xml:space="preserve"> limitada por sus fechas previstas de comienzo y fin.</w:t>
      </w:r>
    </w:p>
    <w:p w14:paraId="131C0F11" w14:textId="77777777" w:rsidR="006C370C" w:rsidRDefault="00000000">
      <w:pPr>
        <w:pStyle w:val="Prrafodelista"/>
        <w:numPr>
          <w:ilvl w:val="0"/>
          <w:numId w:val="2"/>
        </w:numPr>
        <w:spacing w:after="60" w:line="264" w:lineRule="auto"/>
        <w:jc w:val="both"/>
      </w:pPr>
      <w:r>
        <w:t xml:space="preserve">Las actividades se agrupan en </w:t>
      </w:r>
      <w:r>
        <w:rPr>
          <w:b/>
          <w:bCs/>
        </w:rPr>
        <w:t>fases</w:t>
      </w:r>
      <w:r>
        <w:t xml:space="preserve"> y pueden descomponerse en </w:t>
      </w:r>
      <w:r>
        <w:rPr>
          <w:b/>
          <w:bCs/>
        </w:rPr>
        <w:t>tareas</w:t>
      </w:r>
      <w:r>
        <w:t xml:space="preserve"> (distintos niveles de agregación).</w:t>
      </w:r>
    </w:p>
    <w:p w14:paraId="367AC4A3" w14:textId="77777777" w:rsidR="006C370C" w:rsidRDefault="00000000">
      <w:pPr>
        <w:pStyle w:val="Prrafodelista"/>
        <w:numPr>
          <w:ilvl w:val="0"/>
          <w:numId w:val="2"/>
        </w:numPr>
        <w:spacing w:after="60" w:line="264" w:lineRule="auto"/>
        <w:jc w:val="both"/>
      </w:pPr>
      <w:r>
        <w:t xml:space="preserve">Los </w:t>
      </w:r>
      <w:r>
        <w:rPr>
          <w:b/>
          <w:bCs/>
        </w:rPr>
        <w:t>hitos</w:t>
      </w:r>
      <w:r>
        <w:t xml:space="preserve"> se representan como </w:t>
      </w:r>
      <w:r>
        <w:rPr>
          <w:b/>
          <w:bCs/>
        </w:rPr>
        <w:t>instantes</w:t>
      </w:r>
      <w:r>
        <w:t xml:space="preserve"> (rombos), porque </w:t>
      </w:r>
      <w:r>
        <w:rPr>
          <w:b/>
          <w:bCs/>
        </w:rPr>
        <w:t>no tienen duración</w:t>
      </w:r>
      <w:r>
        <w:t xml:space="preserve"> y </w:t>
      </w:r>
      <w:r>
        <w:rPr>
          <w:b/>
          <w:bCs/>
        </w:rPr>
        <w:t>no consumen recursos</w:t>
      </w:r>
      <w:r>
        <w:t>.</w:t>
      </w:r>
    </w:p>
    <w:p w14:paraId="1ED6634E" w14:textId="77777777" w:rsidR="006C370C" w:rsidRDefault="00000000">
      <w:pPr>
        <w:pStyle w:val="Prrafodelista"/>
        <w:numPr>
          <w:ilvl w:val="0"/>
          <w:numId w:val="2"/>
        </w:numPr>
        <w:spacing w:after="60" w:line="264" w:lineRule="auto"/>
        <w:jc w:val="both"/>
      </w:pPr>
      <w:r>
        <w:t>Las herramientas actuales permiten mostrar dependencias, asignar recursos y comparar con la línea base.</w:t>
      </w:r>
    </w:p>
    <w:p w14:paraId="21AC62C2" w14:textId="77777777" w:rsidR="006C370C" w:rsidRDefault="00000000">
      <w:pPr>
        <w:spacing w:after="120" w:line="264" w:lineRule="auto"/>
        <w:jc w:val="both"/>
      </w:pPr>
      <w:r>
        <w:rPr>
          <w:b/>
          <w:bCs/>
        </w:rPr>
        <w:t>Ventajas</w:t>
      </w:r>
      <w:r>
        <w:t>: muy visual y fácil de entender; útil para comunicar el plan y seguir el avance.</w:t>
      </w:r>
    </w:p>
    <w:p w14:paraId="6D556186" w14:textId="77777777" w:rsidR="006C370C" w:rsidRDefault="00000000">
      <w:pPr>
        <w:spacing w:after="120" w:line="264" w:lineRule="auto"/>
        <w:jc w:val="both"/>
      </w:pPr>
      <w:r>
        <w:rPr>
          <w:b/>
          <w:bCs/>
        </w:rPr>
        <w:t>Limitaciones</w:t>
      </w:r>
      <w:r>
        <w:t xml:space="preserve">: no muestra con claridad la interdependencia entre actividades en proyectos grandes y, sobre todo, </w:t>
      </w:r>
      <w:r>
        <w:rPr>
          <w:b/>
          <w:bCs/>
        </w:rPr>
        <w:t>no indica explícitamente qué actividades son críticas</w:t>
      </w:r>
      <w:r>
        <w:t xml:space="preserve">, por lo que debe </w:t>
      </w:r>
      <w:r>
        <w:rPr>
          <w:b/>
          <w:bCs/>
        </w:rPr>
        <w:t>complementarse con el método del camino crítico (CPM)</w:t>
      </w:r>
      <w:r>
        <w:t xml:space="preserve"> o con PERT. Tampoco calcula la probabilidad de terminar en una fecha (eso lo hace PERT).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55AB312C"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7F8B4298" w14:textId="77777777" w:rsidR="006C370C" w:rsidRDefault="00000000">
            <w:pPr>
              <w:keepNext/>
              <w:spacing w:after="80"/>
            </w:pPr>
            <w:r>
              <w:rPr>
                <w:b/>
                <w:bCs/>
                <w:color w:val="C55A11"/>
              </w:rPr>
              <w:t>Para el examen</w:t>
            </w:r>
          </w:p>
          <w:p w14:paraId="1C86B73C" w14:textId="77777777" w:rsidR="006C370C" w:rsidRDefault="00000000">
            <w:pPr>
              <w:pStyle w:val="Prrafodelista"/>
              <w:numPr>
                <w:ilvl w:val="0"/>
                <w:numId w:val="2"/>
              </w:numPr>
              <w:spacing w:after="60" w:line="264" w:lineRule="auto"/>
              <w:jc w:val="both"/>
            </w:pPr>
            <w:r>
              <w:t xml:space="preserve">Afirmación </w:t>
            </w:r>
            <w:r>
              <w:rPr>
                <w:b/>
                <w:bCs/>
              </w:rPr>
              <w:t>incorrecta</w:t>
            </w:r>
            <w:r>
              <w:t xml:space="preserve"> sobre Gantt: «Los hitos son un tipo de actividad que a su finalización libera los recursos que tiene asociados». Los hitos </w:t>
            </w:r>
            <w:r>
              <w:rPr>
                <w:b/>
                <w:bCs/>
              </w:rPr>
              <w:t>no tienen duración ni recursos</w:t>
            </w:r>
            <w:r>
              <w:t>.</w:t>
            </w:r>
          </w:p>
          <w:p w14:paraId="77302F91" w14:textId="77777777" w:rsidR="006C370C" w:rsidRDefault="00000000">
            <w:pPr>
              <w:pStyle w:val="Prrafodelista"/>
              <w:numPr>
                <w:ilvl w:val="0"/>
                <w:numId w:val="2"/>
              </w:numPr>
              <w:spacing w:after="60" w:line="264" w:lineRule="auto"/>
              <w:jc w:val="both"/>
            </w:pPr>
            <w:r>
              <w:t xml:space="preserve">Afirmación </w:t>
            </w:r>
            <w:r>
              <w:rPr>
                <w:b/>
                <w:bCs/>
              </w:rPr>
              <w:t>correcta</w:t>
            </w:r>
            <w:r>
              <w:t>: «Aunque muestra la duración de cada tarea, no indica explícitamente cuáles son críticas, por lo que debe complementarse con otras técnicas como el CPM». Es falso que Gantt no permita gestionar recursos o que calcule probabilidades de finalización.</w:t>
            </w:r>
          </w:p>
          <w:p w14:paraId="0E9DC56A" w14:textId="77777777" w:rsidR="006C370C" w:rsidRDefault="00000000">
            <w:pPr>
              <w:pStyle w:val="Prrafodelista"/>
              <w:numPr>
                <w:ilvl w:val="0"/>
                <w:numId w:val="2"/>
              </w:numPr>
              <w:spacing w:after="60" w:line="264" w:lineRule="auto"/>
              <w:jc w:val="both"/>
            </w:pPr>
            <w:r>
              <w:rPr>
                <w:b/>
                <w:bCs/>
              </w:rPr>
              <w:t>Hito</w:t>
            </w:r>
            <w:r>
              <w:t>: punto clave del proyecto (un evento significativo, como una entrega o una aprobación).</w:t>
            </w:r>
          </w:p>
        </w:tc>
      </w:tr>
    </w:tbl>
    <w:p w14:paraId="238A51A2" w14:textId="77777777" w:rsidR="006C370C" w:rsidRDefault="006C370C">
      <w:pPr>
        <w:spacing w:after="80"/>
      </w:pPr>
    </w:p>
    <w:p w14:paraId="0C6A75DE" w14:textId="77777777" w:rsidR="006C370C" w:rsidRDefault="00000000">
      <w:pPr>
        <w:pStyle w:val="Ttulo2"/>
        <w:keepNext/>
        <w:spacing w:before="240" w:after="120"/>
      </w:pPr>
      <w:r>
        <w:t>5.5. PERT y CPM</w:t>
      </w:r>
    </w:p>
    <w:p w14:paraId="6B387A19" w14:textId="77777777" w:rsidR="006C370C" w:rsidRDefault="00000000">
      <w:pPr>
        <w:keepNext/>
        <w:spacing w:after="120" w:line="264" w:lineRule="auto"/>
        <w:jc w:val="both"/>
      </w:pPr>
      <w:r>
        <w:t xml:space="preserve">Ambos métodos nacieron a finales de los años cincuenta y representan el proyecto como una </w:t>
      </w:r>
      <w:r>
        <w:rPr>
          <w:b/>
          <w:bCs/>
        </w:rPr>
        <w:t>red</w:t>
      </w:r>
      <w:r>
        <w:t xml:space="preserve"> de actividades:</w:t>
      </w:r>
    </w:p>
    <w:p w14:paraId="70B0F09D" w14:textId="77777777" w:rsidR="006C370C" w:rsidRDefault="00000000">
      <w:pPr>
        <w:pStyle w:val="Prrafodelista"/>
        <w:numPr>
          <w:ilvl w:val="0"/>
          <w:numId w:val="2"/>
        </w:numPr>
        <w:spacing w:after="60" w:line="264" w:lineRule="auto"/>
        <w:jc w:val="both"/>
      </w:pPr>
      <w:r>
        <w:rPr>
          <w:b/>
          <w:bCs/>
        </w:rPr>
        <w:t>CPM</w:t>
      </w:r>
      <w:r>
        <w:t xml:space="preserve"> (</w:t>
      </w:r>
      <w:r>
        <w:rPr>
          <w:i/>
          <w:iCs/>
        </w:rPr>
        <w:t>Critical Path Method</w:t>
      </w:r>
      <w:r>
        <w:t xml:space="preserve">, método del camino crítico), desarrollado en 1957 por DuPont y Remington Rand, se usa en situaciones </w:t>
      </w:r>
      <w:r>
        <w:rPr>
          <w:b/>
          <w:bCs/>
        </w:rPr>
        <w:t>deterministas</w:t>
      </w:r>
      <w:r>
        <w:t>: la duración de cada actividad se conoce con certeza o con buena aproximación. Permite además estudiar la relación tiempo-coste (acelerar actividades a cambio de más coste).</w:t>
      </w:r>
    </w:p>
    <w:p w14:paraId="4F0BA7A7" w14:textId="77777777" w:rsidR="006C370C" w:rsidRDefault="00000000">
      <w:pPr>
        <w:pStyle w:val="Prrafodelista"/>
        <w:numPr>
          <w:ilvl w:val="0"/>
          <w:numId w:val="2"/>
        </w:numPr>
        <w:spacing w:after="60" w:line="264" w:lineRule="auto"/>
        <w:jc w:val="both"/>
      </w:pPr>
      <w:r>
        <w:rPr>
          <w:b/>
          <w:bCs/>
        </w:rPr>
        <w:lastRenderedPageBreak/>
        <w:t>PERT</w:t>
      </w:r>
      <w:r>
        <w:t xml:space="preserve"> (</w:t>
      </w:r>
      <w:r>
        <w:rPr>
          <w:i/>
          <w:iCs/>
        </w:rPr>
        <w:t>Program Evaluation and Review Technique</w:t>
      </w:r>
      <w:r>
        <w:t xml:space="preserve">), desarrollado en 1958 por la Marina estadounidense para el programa de misiles Polaris, se usa en situaciones de </w:t>
      </w:r>
      <w:r>
        <w:rPr>
          <w:b/>
          <w:bCs/>
        </w:rPr>
        <w:t>incertidumbre</w:t>
      </w:r>
      <w:r>
        <w:t xml:space="preserve">: estima la duración de cada actividad con </w:t>
      </w:r>
      <w:r>
        <w:rPr>
          <w:b/>
          <w:bCs/>
        </w:rPr>
        <w:t>funciones estadísticas</w:t>
      </w:r>
      <w:r>
        <w:t xml:space="preserve"> (tres estimaciones y distribución beta) y permite calcular la </w:t>
      </w:r>
      <w:r>
        <w:rPr>
          <w:b/>
          <w:bCs/>
        </w:rPr>
        <w:t>probabilidad</w:t>
      </w:r>
      <w:r>
        <w:t xml:space="preserve"> de terminar el proyecto en una fecha.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2C1BB782"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0D2B8BCF" w14:textId="77777777" w:rsidR="006C370C" w:rsidRDefault="00000000">
            <w:pPr>
              <w:keepNext/>
              <w:spacing w:after="80"/>
            </w:pPr>
            <w:r>
              <w:rPr>
                <w:b/>
                <w:bCs/>
                <w:color w:val="C55A11"/>
              </w:rPr>
              <w:t>Para el examen</w:t>
            </w:r>
          </w:p>
          <w:p w14:paraId="5A9F4B61" w14:textId="77777777" w:rsidR="006C370C" w:rsidRDefault="00000000">
            <w:pPr>
              <w:spacing w:after="120" w:line="264" w:lineRule="auto"/>
              <w:jc w:val="both"/>
            </w:pPr>
            <w:r>
              <w:t xml:space="preserve">La diferencia básica: </w:t>
            </w:r>
            <w:r>
              <w:rPr>
                <w:b/>
                <w:bCs/>
              </w:rPr>
              <w:t>CPM es determinista</w:t>
            </w:r>
            <w:r>
              <w:t xml:space="preserve"> (duraciones conocidas) y </w:t>
            </w:r>
            <w:r>
              <w:rPr>
                <w:b/>
                <w:bCs/>
              </w:rPr>
              <w:t>PERT es probabilístico</w:t>
            </w:r>
            <w:r>
              <w:t xml:space="preserve"> (funciones estadísticas para estimar duraciones). La opción que lo plantea al revés es la trampa.</w:t>
            </w:r>
          </w:p>
        </w:tc>
      </w:tr>
    </w:tbl>
    <w:p w14:paraId="3E5BC5F3" w14:textId="77777777" w:rsidR="006C370C" w:rsidRDefault="006C370C">
      <w:pPr>
        <w:spacing w:after="80"/>
      </w:pPr>
    </w:p>
    <w:p w14:paraId="61C5DF4E" w14:textId="77777777" w:rsidR="006C370C" w:rsidRDefault="00000000">
      <w:pPr>
        <w:keepNext/>
        <w:spacing w:after="120" w:line="264" w:lineRule="auto"/>
        <w:jc w:val="both"/>
      </w:pPr>
      <w:r>
        <w:rPr>
          <w:b/>
          <w:bCs/>
        </w:rPr>
        <w:t>Cálculo de tiempos (sobre los sucesos o nodos):</w:t>
      </w:r>
    </w:p>
    <w:p w14:paraId="7F149FFA" w14:textId="77777777" w:rsidR="006C370C" w:rsidRDefault="00000000">
      <w:pPr>
        <w:pStyle w:val="Prrafodelista"/>
        <w:numPr>
          <w:ilvl w:val="0"/>
          <w:numId w:val="2"/>
        </w:numPr>
        <w:spacing w:after="60" w:line="264" w:lineRule="auto"/>
        <w:jc w:val="both"/>
      </w:pPr>
      <w:r>
        <w:rPr>
          <w:b/>
          <w:bCs/>
        </w:rPr>
        <w:t xml:space="preserve">Tiempo </w:t>
      </w:r>
      <w:r>
        <w:rPr>
          <w:b/>
          <w:bCs/>
          <w:i/>
          <w:iCs/>
        </w:rPr>
        <w:t>early</w:t>
      </w:r>
      <w:r>
        <w:t xml:space="preserve"> (más temprano, Eᵢ) de un suceso: momento más temprano en que puede ocurrir. Se calcula </w:t>
      </w:r>
      <w:r>
        <w:rPr>
          <w:b/>
          <w:bCs/>
        </w:rPr>
        <w:t>hacia delante</w:t>
      </w:r>
      <w:r>
        <w:t xml:space="preserve">, desde el inicio (E = 0), tomando el </w:t>
      </w:r>
      <w:r>
        <w:rPr>
          <w:b/>
          <w:bCs/>
        </w:rPr>
        <w:t>máximo</w:t>
      </w:r>
      <w:r>
        <w:t xml:space="preserve"> de los caminos que llegan al suceso.</w:t>
      </w:r>
    </w:p>
    <w:p w14:paraId="554A488F" w14:textId="77777777" w:rsidR="006C370C" w:rsidRDefault="00000000">
      <w:pPr>
        <w:pStyle w:val="Prrafodelista"/>
        <w:numPr>
          <w:ilvl w:val="0"/>
          <w:numId w:val="2"/>
        </w:numPr>
        <w:spacing w:after="60" w:line="264" w:lineRule="auto"/>
        <w:jc w:val="both"/>
      </w:pPr>
      <w:r>
        <w:rPr>
          <w:b/>
          <w:bCs/>
        </w:rPr>
        <w:t xml:space="preserve">Tiempo </w:t>
      </w:r>
      <w:r>
        <w:rPr>
          <w:b/>
          <w:bCs/>
          <w:i/>
          <w:iCs/>
        </w:rPr>
        <w:t>last</w:t>
      </w:r>
      <w:r>
        <w:t xml:space="preserve"> (más tardío, Lᵢ) de un suceso: momento más tardío en que puede ocurrir </w:t>
      </w:r>
      <w:r>
        <w:rPr>
          <w:b/>
          <w:bCs/>
        </w:rPr>
        <w:t>sin retrasar el proyecto</w:t>
      </w:r>
      <w:r>
        <w:t xml:space="preserve">. Se calcula </w:t>
      </w:r>
      <w:r>
        <w:rPr>
          <w:b/>
          <w:bCs/>
        </w:rPr>
        <w:t>hacia atrás</w:t>
      </w:r>
      <w:r>
        <w:t xml:space="preserve">, desde el final, tomando el </w:t>
      </w:r>
      <w:r>
        <w:rPr>
          <w:b/>
          <w:bCs/>
        </w:rPr>
        <w:t>mínimo</w:t>
      </w:r>
      <w:r>
        <w:t>.</w:t>
      </w:r>
    </w:p>
    <w:p w14:paraId="1DCE70D7" w14:textId="77777777" w:rsidR="006C370C" w:rsidRDefault="00000000">
      <w:pPr>
        <w:pStyle w:val="Prrafodelista"/>
        <w:numPr>
          <w:ilvl w:val="0"/>
          <w:numId w:val="2"/>
        </w:numPr>
        <w:spacing w:after="60" w:line="264" w:lineRule="auto"/>
        <w:jc w:val="both"/>
      </w:pPr>
      <w:r>
        <w:t xml:space="preserve">En el </w:t>
      </w:r>
      <w:r>
        <w:rPr>
          <w:b/>
          <w:bCs/>
        </w:rPr>
        <w:t>suceso final</w:t>
      </w:r>
      <w:r>
        <w:t xml:space="preserve">, el tiempo </w:t>
      </w:r>
      <w:r>
        <w:rPr>
          <w:i/>
          <w:iCs/>
        </w:rPr>
        <w:t>last</w:t>
      </w:r>
      <w:r>
        <w:t xml:space="preserve"> se hace </w:t>
      </w:r>
      <w:r>
        <w:rPr>
          <w:b/>
          <w:bCs/>
        </w:rPr>
        <w:t xml:space="preserve">coincidir con el </w:t>
      </w:r>
      <w:r>
        <w:rPr>
          <w:b/>
          <w:bCs/>
          <w:i/>
          <w:iCs/>
        </w:rPr>
        <w:t>early</w:t>
      </w:r>
      <w:r>
        <w:t xml:space="preserve"> (ambos son la duración del proyecto). En el suceso inicial, ambos valen cero.</w:t>
      </w:r>
    </w:p>
    <w:p w14:paraId="13CBA83F" w14:textId="77777777" w:rsidR="006C370C" w:rsidRDefault="00000000">
      <w:pPr>
        <w:pStyle w:val="Prrafodelista"/>
        <w:numPr>
          <w:ilvl w:val="0"/>
          <w:numId w:val="2"/>
        </w:numPr>
        <w:spacing w:after="60" w:line="264" w:lineRule="auto"/>
        <w:jc w:val="both"/>
      </w:pPr>
      <w:r>
        <w:t xml:space="preserve">Un suceso es </w:t>
      </w:r>
      <w:r>
        <w:rPr>
          <w:b/>
          <w:bCs/>
        </w:rPr>
        <w:t>crítico</w:t>
      </w:r>
      <w:r>
        <w:t xml:space="preserve"> cuando su </w:t>
      </w:r>
      <w:r>
        <w:rPr>
          <w:i/>
          <w:iCs/>
        </w:rPr>
        <w:t>early</w:t>
      </w:r>
      <w:r>
        <w:t xml:space="preserve"> y su </w:t>
      </w:r>
      <w:r>
        <w:rPr>
          <w:i/>
          <w:iCs/>
        </w:rPr>
        <w:t>last</w:t>
      </w:r>
      <w:r>
        <w:t xml:space="preserve"> coinciden.</w:t>
      </w:r>
    </w:p>
    <w:p w14:paraId="07023EF3" w14:textId="77777777" w:rsidR="006C370C" w:rsidRDefault="00000000">
      <w:pPr>
        <w:keepNext/>
        <w:spacing w:after="120" w:line="264" w:lineRule="auto"/>
        <w:jc w:val="both"/>
      </w:pPr>
      <w:r>
        <w:rPr>
          <w:b/>
          <w:bCs/>
        </w:rPr>
        <w:t>El camino crítico</w:t>
      </w:r>
      <w:r>
        <w:t xml:space="preserve"> es la secuencia de actividades, desde el inicio hasta el final, que determina la duración del proyecto. Son equivalentes estas tres definiciones:</w:t>
      </w:r>
    </w:p>
    <w:p w14:paraId="7C359D61" w14:textId="77777777" w:rsidR="006C370C" w:rsidRDefault="00000000">
      <w:pPr>
        <w:tabs>
          <w:tab w:val="left" w:pos="360"/>
        </w:tabs>
        <w:spacing w:after="60" w:line="264" w:lineRule="auto"/>
        <w:ind w:left="360" w:hanging="360"/>
        <w:jc w:val="both"/>
      </w:pPr>
      <w:r>
        <w:rPr>
          <w:b/>
          <w:bCs/>
        </w:rPr>
        <w:t>1.</w:t>
      </w:r>
      <w:r>
        <w:rPr>
          <w:b/>
          <w:bCs/>
        </w:rPr>
        <w:tab/>
      </w:r>
      <w:r>
        <w:t xml:space="preserve">Está formado por las actividades que, </w:t>
      </w:r>
      <w:r>
        <w:rPr>
          <w:b/>
          <w:bCs/>
        </w:rPr>
        <w:t>si se retrasan, retrasan el proyecto completo</w:t>
      </w:r>
      <w:r>
        <w:t>.</w:t>
      </w:r>
    </w:p>
    <w:p w14:paraId="2FE39FC7" w14:textId="77777777" w:rsidR="006C370C" w:rsidRDefault="00000000">
      <w:pPr>
        <w:tabs>
          <w:tab w:val="left" w:pos="360"/>
        </w:tabs>
        <w:spacing w:after="60" w:line="264" w:lineRule="auto"/>
        <w:ind w:left="360" w:hanging="360"/>
        <w:jc w:val="both"/>
      </w:pPr>
      <w:r>
        <w:rPr>
          <w:b/>
          <w:bCs/>
        </w:rPr>
        <w:t>2.</w:t>
      </w:r>
      <w:r>
        <w:rPr>
          <w:b/>
          <w:bCs/>
        </w:rPr>
        <w:tab/>
      </w:r>
      <w:r>
        <w:t xml:space="preserve">Su duración es el </w:t>
      </w:r>
      <w:r>
        <w:rPr>
          <w:b/>
          <w:bCs/>
        </w:rPr>
        <w:t>mínimo tiempo posible</w:t>
      </w:r>
      <w:r>
        <w:t xml:space="preserve"> en que puede realizarse el proyecto si no hay retrasos.</w:t>
      </w:r>
    </w:p>
    <w:p w14:paraId="4A7573C7" w14:textId="77777777" w:rsidR="006C370C" w:rsidRDefault="00000000">
      <w:pPr>
        <w:tabs>
          <w:tab w:val="left" w:pos="360"/>
        </w:tabs>
        <w:spacing w:after="60" w:line="264" w:lineRule="auto"/>
        <w:ind w:left="360" w:hanging="360"/>
        <w:jc w:val="both"/>
      </w:pPr>
      <w:r>
        <w:rPr>
          <w:b/>
          <w:bCs/>
        </w:rPr>
        <w:t>3.</w:t>
      </w:r>
      <w:r>
        <w:rPr>
          <w:b/>
          <w:bCs/>
        </w:rPr>
        <w:tab/>
      </w:r>
      <w:r>
        <w:t xml:space="preserve">Es el </w:t>
      </w:r>
      <w:r>
        <w:rPr>
          <w:b/>
          <w:bCs/>
        </w:rPr>
        <w:t>camino de mayor duración</w:t>
      </w:r>
      <w:r>
        <w:t xml:space="preserve"> entre los sucesos inicial y final.</w:t>
      </w:r>
    </w:p>
    <w:p w14:paraId="16E77502" w14:textId="77777777" w:rsidR="006C370C" w:rsidRDefault="00000000">
      <w:pPr>
        <w:spacing w:after="120" w:line="264" w:lineRule="auto"/>
        <w:jc w:val="both"/>
      </w:pPr>
      <w:r>
        <w:t xml:space="preserve">Sus actividades tienen </w:t>
      </w:r>
      <w:r>
        <w:rPr>
          <w:b/>
          <w:bCs/>
        </w:rPr>
        <w:t>holgura total cero</w:t>
      </w:r>
      <w:r>
        <w:t xml:space="preserve"> y puede haber </w:t>
      </w:r>
      <w:r>
        <w:rPr>
          <w:b/>
          <w:bCs/>
        </w:rPr>
        <w:t>más de un camino crítico</w:t>
      </w:r>
      <w:r>
        <w:t xml:space="preserve"> a la vez. No es el camino con más tareas ni la suma de la duración de todas las tareas.</w:t>
      </w:r>
    </w:p>
    <w:p w14:paraId="48808DCA" w14:textId="77777777" w:rsidR="006C370C" w:rsidRDefault="00000000">
      <w:pPr>
        <w:keepNext/>
        <w:spacing w:after="120" w:line="264" w:lineRule="auto"/>
        <w:jc w:val="both"/>
      </w:pPr>
      <w:r>
        <w:rPr>
          <w:b/>
          <w:bCs/>
        </w:rPr>
        <w:t>Holguras de una actividad</w:t>
      </w:r>
      <w:r>
        <w:t xml:space="preserve"> que va del suceso </w:t>
      </w:r>
      <w:r>
        <w:rPr>
          <w:i/>
          <w:iCs/>
        </w:rPr>
        <w:t>i</w:t>
      </w:r>
      <w:r>
        <w:t xml:space="preserve"> al suceso </w:t>
      </w:r>
      <w:r>
        <w:rPr>
          <w:i/>
          <w:iCs/>
        </w:rPr>
        <w:t>j</w:t>
      </w:r>
      <w:r>
        <w:t xml:space="preserve"> con duración </w:t>
      </w:r>
      <w:r>
        <w:rPr>
          <w:i/>
          <w:iCs/>
        </w:rPr>
        <w:t>d</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823"/>
        <w:gridCol w:w="4519"/>
      </w:tblGrid>
      <w:tr w:rsidR="006C370C" w14:paraId="7F470C24" w14:textId="77777777">
        <w:tblPrEx>
          <w:tblCellMar>
            <w:top w:w="0" w:type="dxa"/>
            <w:bottom w:w="0" w:type="dxa"/>
          </w:tblCellMar>
        </w:tblPrEx>
        <w:trPr>
          <w:cantSplit/>
          <w:tblHeader/>
        </w:trPr>
        <w:tc>
          <w:tcPr>
            <w:tcW w:w="20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6CC63D7" w14:textId="77777777" w:rsidR="006C370C" w:rsidRDefault="00000000">
            <w:pPr>
              <w:spacing w:after="30" w:line="245" w:lineRule="auto"/>
            </w:pPr>
            <w:r>
              <w:rPr>
                <w:b/>
                <w:bCs/>
                <w:color w:val="FFFFFF"/>
                <w:sz w:val="19"/>
                <w:szCs w:val="19"/>
              </w:rPr>
              <w:t>Holgura</w:t>
            </w:r>
          </w:p>
        </w:tc>
        <w:tc>
          <w:tcPr>
            <w:tcW w:w="282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A1EE055" w14:textId="77777777" w:rsidR="006C370C" w:rsidRDefault="00000000">
            <w:pPr>
              <w:spacing w:after="30" w:line="245" w:lineRule="auto"/>
            </w:pPr>
            <w:r>
              <w:rPr>
                <w:b/>
                <w:bCs/>
                <w:color w:val="FFFFFF"/>
                <w:sz w:val="19"/>
                <w:szCs w:val="19"/>
              </w:rPr>
              <w:t>Fórmula</w:t>
            </w:r>
          </w:p>
        </w:tc>
        <w:tc>
          <w:tcPr>
            <w:tcW w:w="45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D9103AE" w14:textId="77777777" w:rsidR="006C370C" w:rsidRDefault="00000000">
            <w:pPr>
              <w:spacing w:after="30" w:line="245" w:lineRule="auto"/>
            </w:pPr>
            <w:r>
              <w:rPr>
                <w:b/>
                <w:bCs/>
                <w:color w:val="FFFFFF"/>
                <w:sz w:val="19"/>
                <w:szCs w:val="19"/>
              </w:rPr>
              <w:t>Significado</w:t>
            </w:r>
          </w:p>
        </w:tc>
      </w:tr>
      <w:tr w:rsidR="006C370C" w14:paraId="04778819"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3A9AA6D" w14:textId="77777777" w:rsidR="006C370C" w:rsidRDefault="00000000">
            <w:pPr>
              <w:spacing w:after="30" w:line="245" w:lineRule="auto"/>
            </w:pPr>
            <w:r>
              <w:rPr>
                <w:b/>
                <w:bCs/>
                <w:sz w:val="19"/>
                <w:szCs w:val="19"/>
              </w:rPr>
              <w:t>Total</w:t>
            </w:r>
          </w:p>
        </w:tc>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FC006B" w14:textId="77777777" w:rsidR="006C370C" w:rsidRDefault="00000000">
            <w:pPr>
              <w:spacing w:after="30" w:line="245" w:lineRule="auto"/>
            </w:pPr>
            <w:r>
              <w:rPr>
                <w:sz w:val="19"/>
                <w:szCs w:val="19"/>
              </w:rPr>
              <w:t>Lⱼ − Eᵢ − d</w:t>
            </w:r>
          </w:p>
        </w:tc>
        <w:tc>
          <w:tcPr>
            <w:tcW w:w="45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A90D7F" w14:textId="77777777" w:rsidR="006C370C" w:rsidRDefault="00000000">
            <w:pPr>
              <w:spacing w:after="30" w:line="245" w:lineRule="auto"/>
            </w:pPr>
            <w:r>
              <w:rPr>
                <w:sz w:val="19"/>
                <w:szCs w:val="19"/>
              </w:rPr>
              <w:t xml:space="preserve">Lo que puede retrasarse la actividad </w:t>
            </w:r>
            <w:r>
              <w:rPr>
                <w:b/>
                <w:bCs/>
                <w:sz w:val="19"/>
                <w:szCs w:val="19"/>
              </w:rPr>
              <w:t>sin retrasar el fin del proyecto</w:t>
            </w:r>
            <w:r>
              <w:rPr>
                <w:sz w:val="19"/>
                <w:szCs w:val="19"/>
              </w:rPr>
              <w:t xml:space="preserve"> (aunque consuma holgura de otras actividades)</w:t>
            </w:r>
          </w:p>
        </w:tc>
      </w:tr>
      <w:tr w:rsidR="006C370C" w14:paraId="2B4349AF"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8ACDB14" w14:textId="77777777" w:rsidR="006C370C" w:rsidRDefault="00000000">
            <w:pPr>
              <w:spacing w:after="30" w:line="245" w:lineRule="auto"/>
            </w:pPr>
            <w:r>
              <w:rPr>
                <w:b/>
                <w:bCs/>
                <w:sz w:val="19"/>
                <w:szCs w:val="19"/>
              </w:rPr>
              <w:t>Libre</w:t>
            </w:r>
          </w:p>
        </w:tc>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A5D90B8" w14:textId="77777777" w:rsidR="006C370C" w:rsidRDefault="00000000">
            <w:pPr>
              <w:spacing w:after="30" w:line="245" w:lineRule="auto"/>
            </w:pPr>
            <w:r>
              <w:rPr>
                <w:sz w:val="19"/>
                <w:szCs w:val="19"/>
              </w:rPr>
              <w:t>Eⱼ − Eᵢ − d</w:t>
            </w:r>
          </w:p>
        </w:tc>
        <w:tc>
          <w:tcPr>
            <w:tcW w:w="45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2859F77" w14:textId="77777777" w:rsidR="006C370C" w:rsidRDefault="00000000">
            <w:pPr>
              <w:spacing w:after="30" w:line="245" w:lineRule="auto"/>
            </w:pPr>
            <w:r>
              <w:rPr>
                <w:sz w:val="19"/>
                <w:szCs w:val="19"/>
              </w:rPr>
              <w:t xml:space="preserve">Lo que puede retrasarse </w:t>
            </w:r>
            <w:r>
              <w:rPr>
                <w:b/>
                <w:bCs/>
                <w:sz w:val="19"/>
                <w:szCs w:val="19"/>
              </w:rPr>
              <w:t>sin afectar al inicio más temprano (</w:t>
            </w:r>
            <w:r>
              <w:rPr>
                <w:b/>
                <w:bCs/>
                <w:i/>
                <w:iCs/>
                <w:sz w:val="19"/>
                <w:szCs w:val="19"/>
              </w:rPr>
              <w:t>early</w:t>
            </w:r>
            <w:r>
              <w:rPr>
                <w:b/>
                <w:bCs/>
                <w:sz w:val="19"/>
                <w:szCs w:val="19"/>
              </w:rPr>
              <w:t>) de las actividades siguientes</w:t>
            </w:r>
          </w:p>
        </w:tc>
      </w:tr>
      <w:tr w:rsidR="006C370C" w14:paraId="1BE43982"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6E93EB" w14:textId="77777777" w:rsidR="006C370C" w:rsidRDefault="00000000">
            <w:pPr>
              <w:spacing w:after="30" w:line="245" w:lineRule="auto"/>
            </w:pPr>
            <w:r>
              <w:rPr>
                <w:b/>
                <w:bCs/>
                <w:sz w:val="19"/>
                <w:szCs w:val="19"/>
              </w:rPr>
              <w:t>Independiente</w:t>
            </w:r>
          </w:p>
        </w:tc>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2D73F0" w14:textId="77777777" w:rsidR="006C370C" w:rsidRDefault="00000000">
            <w:pPr>
              <w:spacing w:after="30" w:line="245" w:lineRule="auto"/>
            </w:pPr>
            <w:r>
              <w:rPr>
                <w:sz w:val="19"/>
                <w:szCs w:val="19"/>
              </w:rPr>
              <w:t>Eⱼ − Lᵢ − d</w:t>
            </w:r>
          </w:p>
        </w:tc>
        <w:tc>
          <w:tcPr>
            <w:tcW w:w="45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C5A8A9" w14:textId="77777777" w:rsidR="006C370C" w:rsidRDefault="00000000">
            <w:pPr>
              <w:spacing w:after="30" w:line="245" w:lineRule="auto"/>
            </w:pPr>
            <w:r>
              <w:rPr>
                <w:sz w:val="19"/>
                <w:szCs w:val="19"/>
              </w:rPr>
              <w:t xml:space="preserve">Tiempo suplementario disponible si </w:t>
            </w:r>
            <w:r>
              <w:rPr>
                <w:b/>
                <w:bCs/>
                <w:sz w:val="19"/>
                <w:szCs w:val="19"/>
              </w:rPr>
              <w:t>las precedentes terminan lo más tarde posible (</w:t>
            </w:r>
            <w:r>
              <w:rPr>
                <w:b/>
                <w:bCs/>
                <w:i/>
                <w:iCs/>
                <w:sz w:val="19"/>
                <w:szCs w:val="19"/>
              </w:rPr>
              <w:t>last</w:t>
            </w:r>
            <w:r>
              <w:rPr>
                <w:b/>
                <w:bCs/>
                <w:sz w:val="19"/>
                <w:szCs w:val="19"/>
              </w:rPr>
              <w:t>) y las siguientes empiezan lo antes posible (</w:t>
            </w:r>
            <w:r>
              <w:rPr>
                <w:b/>
                <w:bCs/>
                <w:i/>
                <w:iCs/>
                <w:sz w:val="19"/>
                <w:szCs w:val="19"/>
              </w:rPr>
              <w:t>early</w:t>
            </w:r>
            <w:r>
              <w:rPr>
                <w:b/>
                <w:bCs/>
                <w:sz w:val="19"/>
                <w:szCs w:val="19"/>
              </w:rPr>
              <w:t>)</w:t>
            </w:r>
            <w:r>
              <w:rPr>
                <w:sz w:val="19"/>
                <w:szCs w:val="19"/>
              </w:rPr>
              <w:t>. Si sale negativa, se toma cero</w:t>
            </w:r>
          </w:p>
        </w:tc>
      </w:tr>
    </w:tbl>
    <w:p w14:paraId="1D7EE919" w14:textId="77777777" w:rsidR="006C370C" w:rsidRDefault="006C370C">
      <w:pPr>
        <w:spacing w:after="80"/>
      </w:pPr>
    </w:p>
    <w:p w14:paraId="28C138C1" w14:textId="77777777" w:rsidR="006C370C" w:rsidRDefault="00000000">
      <w:pPr>
        <w:spacing w:after="120" w:line="264" w:lineRule="auto"/>
        <w:jc w:val="both"/>
      </w:pPr>
      <w:r>
        <w:t>Siempre se cumple: holgura total ≥ holgura libre ≥ holgura independiente. En las actividades críticas, las tres son cero.</w:t>
      </w:r>
    </w:p>
    <w:p w14:paraId="17AB0155" w14:textId="77777777" w:rsidR="006C370C" w:rsidRDefault="00000000">
      <w:pPr>
        <w:spacing w:after="120" w:line="264" w:lineRule="auto"/>
        <w:jc w:val="both"/>
      </w:pPr>
      <w:r>
        <w:rPr>
          <w:b/>
          <w:bCs/>
        </w:rPr>
        <w:t>Ejemplo.</w:t>
      </w:r>
      <w:r>
        <w:t xml:space="preserve"> Una actividad de 5 días une el suceso </w:t>
      </w:r>
      <w:r>
        <w:rPr>
          <w:i/>
          <w:iCs/>
        </w:rPr>
        <w:t>i</w:t>
      </w:r>
      <w:r>
        <w:t xml:space="preserve"> (Eᵢ = 2, Lᵢ = 4) con el suceso </w:t>
      </w:r>
      <w:r>
        <w:rPr>
          <w:i/>
          <w:iCs/>
        </w:rPr>
        <w:t>j</w:t>
      </w:r>
      <w:r>
        <w:t xml:space="preserve"> (Eⱼ = 10, Lⱼ = 12). Holgura total = 12 − 2 − 5 = </w:t>
      </w:r>
      <w:r>
        <w:rPr>
          <w:b/>
          <w:bCs/>
        </w:rPr>
        <w:t>5</w:t>
      </w:r>
      <w:r>
        <w:t xml:space="preserve">; libre = 10 − 2 − 5 = </w:t>
      </w:r>
      <w:r>
        <w:rPr>
          <w:b/>
          <w:bCs/>
        </w:rPr>
        <w:t>3</w:t>
      </w:r>
      <w:r>
        <w:t xml:space="preserve">; independiente = 10 − 4 − 5 = </w:t>
      </w:r>
      <w:r>
        <w:rPr>
          <w:b/>
          <w:bCs/>
        </w:rPr>
        <w:t>1</w:t>
      </w:r>
      <w:r>
        <w:t>.</w:t>
      </w:r>
    </w:p>
    <w:p w14:paraId="165EDCB8" w14:textId="77777777" w:rsidR="006C370C" w:rsidRDefault="00000000">
      <w:pPr>
        <w:spacing w:after="120" w:line="264" w:lineRule="auto"/>
        <w:jc w:val="both"/>
      </w:pPr>
      <w:r>
        <w:rPr>
          <w:b/>
          <w:bCs/>
        </w:rPr>
        <w:t>Ejemplo de camino crítico.</w:t>
      </w:r>
      <w:r>
        <w:t xml:space="preserve"> En la red siguiente (relaciones fin-inicio), el proyecto dura 10 días y hay </w:t>
      </w:r>
      <w:r>
        <w:rPr>
          <w:b/>
          <w:bCs/>
        </w:rPr>
        <w:t>dos caminos críticos</w:t>
      </w:r>
      <w:r>
        <w:t>: A-C-E-F y A-D-F. La actividad B tiene un día de holgura.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7"/>
        <w:gridCol w:w="1505"/>
        <w:gridCol w:w="2070"/>
        <w:gridCol w:w="1129"/>
        <w:gridCol w:w="1129"/>
        <w:gridCol w:w="1129"/>
        <w:gridCol w:w="1133"/>
      </w:tblGrid>
      <w:tr w:rsidR="006C370C" w14:paraId="510B007B" w14:textId="77777777">
        <w:tblPrEx>
          <w:tblCellMar>
            <w:top w:w="0" w:type="dxa"/>
            <w:bottom w:w="0" w:type="dxa"/>
          </w:tblCellMar>
        </w:tblPrEx>
        <w:trPr>
          <w:cantSplit/>
          <w:tblHeader/>
        </w:trPr>
        <w:tc>
          <w:tcPr>
            <w:tcW w:w="131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0463338" w14:textId="77777777" w:rsidR="006C370C" w:rsidRDefault="00000000">
            <w:pPr>
              <w:spacing w:after="30" w:line="245" w:lineRule="auto"/>
            </w:pPr>
            <w:r>
              <w:rPr>
                <w:b/>
                <w:bCs/>
                <w:color w:val="FFFFFF"/>
                <w:sz w:val="19"/>
                <w:szCs w:val="19"/>
              </w:rPr>
              <w:lastRenderedPageBreak/>
              <w:t>Actividad</w:t>
            </w:r>
          </w:p>
        </w:tc>
        <w:tc>
          <w:tcPr>
            <w:tcW w:w="150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27C3E9" w14:textId="77777777" w:rsidR="006C370C" w:rsidRDefault="00000000">
            <w:pPr>
              <w:spacing w:after="30" w:line="245" w:lineRule="auto"/>
            </w:pPr>
            <w:r>
              <w:rPr>
                <w:b/>
                <w:bCs/>
                <w:color w:val="FFFFFF"/>
                <w:sz w:val="19"/>
                <w:szCs w:val="19"/>
              </w:rPr>
              <w:t>Duración</w:t>
            </w:r>
          </w:p>
        </w:tc>
        <w:tc>
          <w:tcPr>
            <w:tcW w:w="20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938FF3" w14:textId="77777777" w:rsidR="006C370C" w:rsidRDefault="00000000">
            <w:pPr>
              <w:spacing w:after="30" w:line="245" w:lineRule="auto"/>
            </w:pPr>
            <w:r>
              <w:rPr>
                <w:b/>
                <w:bCs/>
                <w:color w:val="FFFFFF"/>
                <w:sz w:val="19"/>
                <w:szCs w:val="19"/>
              </w:rPr>
              <w:t>Predecesoras</w:t>
            </w:r>
          </w:p>
        </w:tc>
        <w:tc>
          <w:tcPr>
            <w:tcW w:w="11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80609A3" w14:textId="77777777" w:rsidR="006C370C" w:rsidRDefault="00000000">
            <w:pPr>
              <w:spacing w:after="30" w:line="245" w:lineRule="auto"/>
            </w:pPr>
            <w:r>
              <w:rPr>
                <w:b/>
                <w:bCs/>
                <w:color w:val="FFFFFF"/>
                <w:sz w:val="19"/>
                <w:szCs w:val="19"/>
              </w:rPr>
              <w:t>Inicio temprano</w:t>
            </w:r>
          </w:p>
        </w:tc>
        <w:tc>
          <w:tcPr>
            <w:tcW w:w="11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AC7A12" w14:textId="77777777" w:rsidR="006C370C" w:rsidRDefault="00000000">
            <w:pPr>
              <w:spacing w:after="30" w:line="245" w:lineRule="auto"/>
            </w:pPr>
            <w:r>
              <w:rPr>
                <w:b/>
                <w:bCs/>
                <w:color w:val="FFFFFF"/>
                <w:sz w:val="19"/>
                <w:szCs w:val="19"/>
              </w:rPr>
              <w:t>Fin temprano</w:t>
            </w:r>
          </w:p>
        </w:tc>
        <w:tc>
          <w:tcPr>
            <w:tcW w:w="11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5D3F143" w14:textId="77777777" w:rsidR="006C370C" w:rsidRDefault="00000000">
            <w:pPr>
              <w:spacing w:after="30" w:line="245" w:lineRule="auto"/>
            </w:pPr>
            <w:r>
              <w:rPr>
                <w:b/>
                <w:bCs/>
                <w:color w:val="FFFFFF"/>
                <w:sz w:val="19"/>
                <w:szCs w:val="19"/>
              </w:rPr>
              <w:t>Inicio tardío</w:t>
            </w:r>
          </w:p>
        </w:tc>
        <w:tc>
          <w:tcPr>
            <w:tcW w:w="113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DB6052" w14:textId="77777777" w:rsidR="006C370C" w:rsidRDefault="00000000">
            <w:pPr>
              <w:spacing w:after="30" w:line="245" w:lineRule="auto"/>
            </w:pPr>
            <w:r>
              <w:rPr>
                <w:b/>
                <w:bCs/>
                <w:color w:val="FFFFFF"/>
                <w:sz w:val="19"/>
                <w:szCs w:val="19"/>
              </w:rPr>
              <w:t>Holgura total</w:t>
            </w:r>
          </w:p>
        </w:tc>
      </w:tr>
      <w:tr w:rsidR="006C370C" w14:paraId="73C6110A"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1E4E98" w14:textId="77777777" w:rsidR="006C370C" w:rsidRDefault="00000000">
            <w:pPr>
              <w:spacing w:after="30" w:line="245" w:lineRule="auto"/>
            </w:pPr>
            <w:r>
              <w:rPr>
                <w:sz w:val="19"/>
                <w:szCs w:val="19"/>
              </w:rPr>
              <w:t>A</w:t>
            </w:r>
          </w:p>
        </w:tc>
        <w:tc>
          <w:tcPr>
            <w:tcW w:w="1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B9E3E0" w14:textId="77777777" w:rsidR="006C370C" w:rsidRDefault="00000000">
            <w:pPr>
              <w:spacing w:after="30" w:line="245" w:lineRule="auto"/>
            </w:pPr>
            <w:r>
              <w:rPr>
                <w:sz w:val="19"/>
                <w:szCs w:val="19"/>
              </w:rPr>
              <w:t>3</w:t>
            </w:r>
          </w:p>
        </w:tc>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67ED3B" w14:textId="77777777" w:rsidR="006C370C" w:rsidRDefault="00000000">
            <w:pPr>
              <w:spacing w:after="30" w:line="245" w:lineRule="auto"/>
            </w:pPr>
            <w:r>
              <w:rPr>
                <w:sz w:val="19"/>
                <w:szCs w:val="19"/>
              </w:rPr>
              <w:t>—</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04B6A3" w14:textId="77777777" w:rsidR="006C370C" w:rsidRDefault="00000000">
            <w:pPr>
              <w:spacing w:after="30" w:line="245" w:lineRule="auto"/>
            </w:pPr>
            <w:r>
              <w:rPr>
                <w:sz w:val="19"/>
                <w:szCs w:val="19"/>
              </w:rPr>
              <w:t>0</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DF92FB" w14:textId="77777777" w:rsidR="006C370C" w:rsidRDefault="00000000">
            <w:pPr>
              <w:spacing w:after="30" w:line="245" w:lineRule="auto"/>
            </w:pPr>
            <w:r>
              <w:rPr>
                <w:sz w:val="19"/>
                <w:szCs w:val="19"/>
              </w:rPr>
              <w:t>3</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16AC7C" w14:textId="77777777" w:rsidR="006C370C" w:rsidRDefault="00000000">
            <w:pPr>
              <w:spacing w:after="30" w:line="245" w:lineRule="auto"/>
            </w:pPr>
            <w:r>
              <w:rPr>
                <w:sz w:val="19"/>
                <w:szCs w:val="19"/>
              </w:rPr>
              <w:t>0</w:t>
            </w:r>
          </w:p>
        </w:tc>
        <w:tc>
          <w:tcPr>
            <w:tcW w:w="11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E3C9EB" w14:textId="77777777" w:rsidR="006C370C" w:rsidRDefault="00000000">
            <w:pPr>
              <w:spacing w:after="30" w:line="245" w:lineRule="auto"/>
            </w:pPr>
            <w:r>
              <w:rPr>
                <w:sz w:val="19"/>
                <w:szCs w:val="19"/>
              </w:rPr>
              <w:t>0</w:t>
            </w:r>
          </w:p>
        </w:tc>
      </w:tr>
      <w:tr w:rsidR="006C370C" w14:paraId="69B9F045"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0889037" w14:textId="77777777" w:rsidR="006C370C" w:rsidRDefault="00000000">
            <w:pPr>
              <w:spacing w:after="30" w:line="245" w:lineRule="auto"/>
            </w:pPr>
            <w:r>
              <w:rPr>
                <w:sz w:val="19"/>
                <w:szCs w:val="19"/>
              </w:rPr>
              <w:t>B</w:t>
            </w:r>
          </w:p>
        </w:tc>
        <w:tc>
          <w:tcPr>
            <w:tcW w:w="15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21150E4" w14:textId="77777777" w:rsidR="006C370C" w:rsidRDefault="00000000">
            <w:pPr>
              <w:spacing w:after="30" w:line="245" w:lineRule="auto"/>
            </w:pPr>
            <w:r>
              <w:rPr>
                <w:sz w:val="19"/>
                <w:szCs w:val="19"/>
              </w:rPr>
              <w:t>4</w:t>
            </w:r>
          </w:p>
        </w:tc>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D591C89" w14:textId="77777777" w:rsidR="006C370C" w:rsidRDefault="00000000">
            <w:pPr>
              <w:spacing w:after="30" w:line="245" w:lineRule="auto"/>
            </w:pPr>
            <w:r>
              <w:rPr>
                <w:sz w:val="19"/>
                <w:szCs w:val="19"/>
              </w:rPr>
              <w:t>—</w:t>
            </w:r>
          </w:p>
        </w:tc>
        <w:tc>
          <w:tcPr>
            <w:tcW w:w="112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EA88836" w14:textId="77777777" w:rsidR="006C370C" w:rsidRDefault="00000000">
            <w:pPr>
              <w:spacing w:after="30" w:line="245" w:lineRule="auto"/>
            </w:pPr>
            <w:r>
              <w:rPr>
                <w:sz w:val="19"/>
                <w:szCs w:val="19"/>
              </w:rPr>
              <w:t>0</w:t>
            </w:r>
          </w:p>
        </w:tc>
        <w:tc>
          <w:tcPr>
            <w:tcW w:w="112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27E74A8" w14:textId="77777777" w:rsidR="006C370C" w:rsidRDefault="00000000">
            <w:pPr>
              <w:spacing w:after="30" w:line="245" w:lineRule="auto"/>
            </w:pPr>
            <w:r>
              <w:rPr>
                <w:sz w:val="19"/>
                <w:szCs w:val="19"/>
              </w:rPr>
              <w:t>4</w:t>
            </w:r>
          </w:p>
        </w:tc>
        <w:tc>
          <w:tcPr>
            <w:tcW w:w="112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84E2061" w14:textId="77777777" w:rsidR="006C370C" w:rsidRDefault="00000000">
            <w:pPr>
              <w:spacing w:after="30" w:line="245" w:lineRule="auto"/>
            </w:pPr>
            <w:r>
              <w:rPr>
                <w:sz w:val="19"/>
                <w:szCs w:val="19"/>
              </w:rPr>
              <w:t>1</w:t>
            </w:r>
          </w:p>
        </w:tc>
        <w:tc>
          <w:tcPr>
            <w:tcW w:w="113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83D10CA" w14:textId="77777777" w:rsidR="006C370C" w:rsidRDefault="00000000">
            <w:pPr>
              <w:spacing w:after="30" w:line="245" w:lineRule="auto"/>
            </w:pPr>
            <w:r>
              <w:rPr>
                <w:sz w:val="19"/>
                <w:szCs w:val="19"/>
              </w:rPr>
              <w:t>1</w:t>
            </w:r>
          </w:p>
        </w:tc>
      </w:tr>
      <w:tr w:rsidR="006C370C" w14:paraId="34B7E072"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D436D92" w14:textId="77777777" w:rsidR="006C370C" w:rsidRDefault="00000000">
            <w:pPr>
              <w:spacing w:after="30" w:line="245" w:lineRule="auto"/>
            </w:pPr>
            <w:r>
              <w:rPr>
                <w:sz w:val="19"/>
                <w:szCs w:val="19"/>
              </w:rPr>
              <w:t>C</w:t>
            </w:r>
          </w:p>
        </w:tc>
        <w:tc>
          <w:tcPr>
            <w:tcW w:w="1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CF4019" w14:textId="77777777" w:rsidR="006C370C" w:rsidRDefault="00000000">
            <w:pPr>
              <w:spacing w:after="30" w:line="245" w:lineRule="auto"/>
            </w:pPr>
            <w:r>
              <w:rPr>
                <w:sz w:val="19"/>
                <w:szCs w:val="19"/>
              </w:rPr>
              <w:t>2</w:t>
            </w:r>
          </w:p>
        </w:tc>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DAD28E" w14:textId="77777777" w:rsidR="006C370C" w:rsidRDefault="00000000">
            <w:pPr>
              <w:spacing w:after="30" w:line="245" w:lineRule="auto"/>
            </w:pPr>
            <w:r>
              <w:rPr>
                <w:sz w:val="19"/>
                <w:szCs w:val="19"/>
              </w:rPr>
              <w:t>A</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8CC5265" w14:textId="77777777" w:rsidR="006C370C" w:rsidRDefault="00000000">
            <w:pPr>
              <w:spacing w:after="30" w:line="245" w:lineRule="auto"/>
            </w:pPr>
            <w:r>
              <w:rPr>
                <w:sz w:val="19"/>
                <w:szCs w:val="19"/>
              </w:rPr>
              <w:t>3</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181F177" w14:textId="77777777" w:rsidR="006C370C" w:rsidRDefault="00000000">
            <w:pPr>
              <w:spacing w:after="30" w:line="245" w:lineRule="auto"/>
            </w:pPr>
            <w:r>
              <w:rPr>
                <w:sz w:val="19"/>
                <w:szCs w:val="19"/>
              </w:rPr>
              <w:t>5</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1936FB" w14:textId="77777777" w:rsidR="006C370C" w:rsidRDefault="00000000">
            <w:pPr>
              <w:spacing w:after="30" w:line="245" w:lineRule="auto"/>
            </w:pPr>
            <w:r>
              <w:rPr>
                <w:sz w:val="19"/>
                <w:szCs w:val="19"/>
              </w:rPr>
              <w:t>3</w:t>
            </w:r>
          </w:p>
        </w:tc>
        <w:tc>
          <w:tcPr>
            <w:tcW w:w="11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F5ED901" w14:textId="77777777" w:rsidR="006C370C" w:rsidRDefault="00000000">
            <w:pPr>
              <w:spacing w:after="30" w:line="245" w:lineRule="auto"/>
            </w:pPr>
            <w:r>
              <w:rPr>
                <w:sz w:val="19"/>
                <w:szCs w:val="19"/>
              </w:rPr>
              <w:t>0</w:t>
            </w:r>
          </w:p>
        </w:tc>
      </w:tr>
      <w:tr w:rsidR="006C370C" w14:paraId="46055971"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D2A35A2" w14:textId="77777777" w:rsidR="006C370C" w:rsidRDefault="00000000">
            <w:pPr>
              <w:spacing w:after="30" w:line="245" w:lineRule="auto"/>
            </w:pPr>
            <w:r>
              <w:rPr>
                <w:sz w:val="19"/>
                <w:szCs w:val="19"/>
              </w:rPr>
              <w:t>D</w:t>
            </w:r>
          </w:p>
        </w:tc>
        <w:tc>
          <w:tcPr>
            <w:tcW w:w="15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7582E84" w14:textId="77777777" w:rsidR="006C370C" w:rsidRDefault="00000000">
            <w:pPr>
              <w:spacing w:after="30" w:line="245" w:lineRule="auto"/>
            </w:pPr>
            <w:r>
              <w:rPr>
                <w:sz w:val="19"/>
                <w:szCs w:val="19"/>
              </w:rPr>
              <w:t>5</w:t>
            </w:r>
          </w:p>
        </w:tc>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CFD4D4C" w14:textId="77777777" w:rsidR="006C370C" w:rsidRDefault="00000000">
            <w:pPr>
              <w:spacing w:after="30" w:line="245" w:lineRule="auto"/>
            </w:pPr>
            <w:r>
              <w:rPr>
                <w:sz w:val="19"/>
                <w:szCs w:val="19"/>
              </w:rPr>
              <w:t>A</w:t>
            </w:r>
          </w:p>
        </w:tc>
        <w:tc>
          <w:tcPr>
            <w:tcW w:w="112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C8B6A87" w14:textId="77777777" w:rsidR="006C370C" w:rsidRDefault="00000000">
            <w:pPr>
              <w:spacing w:after="30" w:line="245" w:lineRule="auto"/>
            </w:pPr>
            <w:r>
              <w:rPr>
                <w:sz w:val="19"/>
                <w:szCs w:val="19"/>
              </w:rPr>
              <w:t>3</w:t>
            </w:r>
          </w:p>
        </w:tc>
        <w:tc>
          <w:tcPr>
            <w:tcW w:w="112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B8271B8" w14:textId="77777777" w:rsidR="006C370C" w:rsidRDefault="00000000">
            <w:pPr>
              <w:spacing w:after="30" w:line="245" w:lineRule="auto"/>
            </w:pPr>
            <w:r>
              <w:rPr>
                <w:sz w:val="19"/>
                <w:szCs w:val="19"/>
              </w:rPr>
              <w:t>8</w:t>
            </w:r>
          </w:p>
        </w:tc>
        <w:tc>
          <w:tcPr>
            <w:tcW w:w="112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6516DEB" w14:textId="77777777" w:rsidR="006C370C" w:rsidRDefault="00000000">
            <w:pPr>
              <w:spacing w:after="30" w:line="245" w:lineRule="auto"/>
            </w:pPr>
            <w:r>
              <w:rPr>
                <w:sz w:val="19"/>
                <w:szCs w:val="19"/>
              </w:rPr>
              <w:t>3</w:t>
            </w:r>
          </w:p>
        </w:tc>
        <w:tc>
          <w:tcPr>
            <w:tcW w:w="113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CF2B48D" w14:textId="77777777" w:rsidR="006C370C" w:rsidRDefault="00000000">
            <w:pPr>
              <w:spacing w:after="30" w:line="245" w:lineRule="auto"/>
            </w:pPr>
            <w:r>
              <w:rPr>
                <w:sz w:val="19"/>
                <w:szCs w:val="19"/>
              </w:rPr>
              <w:t>0</w:t>
            </w:r>
          </w:p>
        </w:tc>
      </w:tr>
      <w:tr w:rsidR="006C370C" w14:paraId="474024B1"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45242F" w14:textId="77777777" w:rsidR="006C370C" w:rsidRDefault="00000000">
            <w:pPr>
              <w:spacing w:after="30" w:line="245" w:lineRule="auto"/>
            </w:pPr>
            <w:r>
              <w:rPr>
                <w:sz w:val="19"/>
                <w:szCs w:val="19"/>
              </w:rPr>
              <w:t>E</w:t>
            </w:r>
          </w:p>
        </w:tc>
        <w:tc>
          <w:tcPr>
            <w:tcW w:w="150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589FAA3" w14:textId="77777777" w:rsidR="006C370C" w:rsidRDefault="00000000">
            <w:pPr>
              <w:spacing w:after="30" w:line="245" w:lineRule="auto"/>
            </w:pPr>
            <w:r>
              <w:rPr>
                <w:sz w:val="19"/>
                <w:szCs w:val="19"/>
              </w:rPr>
              <w:t>3</w:t>
            </w:r>
          </w:p>
        </w:tc>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6117B5" w14:textId="77777777" w:rsidR="006C370C" w:rsidRDefault="00000000">
            <w:pPr>
              <w:spacing w:after="30" w:line="245" w:lineRule="auto"/>
            </w:pPr>
            <w:r>
              <w:rPr>
                <w:sz w:val="19"/>
                <w:szCs w:val="19"/>
              </w:rPr>
              <w:t>B, C</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D74215" w14:textId="77777777" w:rsidR="006C370C" w:rsidRDefault="00000000">
            <w:pPr>
              <w:spacing w:after="30" w:line="245" w:lineRule="auto"/>
            </w:pPr>
            <w:r>
              <w:rPr>
                <w:sz w:val="19"/>
                <w:szCs w:val="19"/>
              </w:rPr>
              <w:t>5</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0F1CD6" w14:textId="77777777" w:rsidR="006C370C" w:rsidRDefault="00000000">
            <w:pPr>
              <w:spacing w:after="30" w:line="245" w:lineRule="auto"/>
            </w:pPr>
            <w:r>
              <w:rPr>
                <w:sz w:val="19"/>
                <w:szCs w:val="19"/>
              </w:rPr>
              <w:t>8</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D2054C" w14:textId="77777777" w:rsidR="006C370C" w:rsidRDefault="00000000">
            <w:pPr>
              <w:spacing w:after="30" w:line="245" w:lineRule="auto"/>
            </w:pPr>
            <w:r>
              <w:rPr>
                <w:sz w:val="19"/>
                <w:szCs w:val="19"/>
              </w:rPr>
              <w:t>5</w:t>
            </w:r>
          </w:p>
        </w:tc>
        <w:tc>
          <w:tcPr>
            <w:tcW w:w="113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B22205B" w14:textId="77777777" w:rsidR="006C370C" w:rsidRDefault="00000000">
            <w:pPr>
              <w:spacing w:after="30" w:line="245" w:lineRule="auto"/>
            </w:pPr>
            <w:r>
              <w:rPr>
                <w:sz w:val="19"/>
                <w:szCs w:val="19"/>
              </w:rPr>
              <w:t>0</w:t>
            </w:r>
          </w:p>
        </w:tc>
      </w:tr>
      <w:tr w:rsidR="006C370C" w14:paraId="1AF579B3"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2CC67C8" w14:textId="77777777" w:rsidR="006C370C" w:rsidRDefault="00000000">
            <w:pPr>
              <w:spacing w:after="30" w:line="245" w:lineRule="auto"/>
            </w:pPr>
            <w:r>
              <w:rPr>
                <w:sz w:val="19"/>
                <w:szCs w:val="19"/>
              </w:rPr>
              <w:t>F</w:t>
            </w:r>
          </w:p>
        </w:tc>
        <w:tc>
          <w:tcPr>
            <w:tcW w:w="150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6B61016" w14:textId="77777777" w:rsidR="006C370C" w:rsidRDefault="00000000">
            <w:pPr>
              <w:spacing w:after="30" w:line="245" w:lineRule="auto"/>
            </w:pPr>
            <w:r>
              <w:rPr>
                <w:sz w:val="19"/>
                <w:szCs w:val="19"/>
              </w:rPr>
              <w:t>2</w:t>
            </w:r>
          </w:p>
        </w:tc>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194112F" w14:textId="77777777" w:rsidR="006C370C" w:rsidRDefault="00000000">
            <w:pPr>
              <w:spacing w:after="30" w:line="245" w:lineRule="auto"/>
            </w:pPr>
            <w:r>
              <w:rPr>
                <w:sz w:val="19"/>
                <w:szCs w:val="19"/>
              </w:rPr>
              <w:t>D, E</w:t>
            </w:r>
          </w:p>
        </w:tc>
        <w:tc>
          <w:tcPr>
            <w:tcW w:w="112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86405EC" w14:textId="77777777" w:rsidR="006C370C" w:rsidRDefault="00000000">
            <w:pPr>
              <w:spacing w:after="30" w:line="245" w:lineRule="auto"/>
            </w:pPr>
            <w:r>
              <w:rPr>
                <w:sz w:val="19"/>
                <w:szCs w:val="19"/>
              </w:rPr>
              <w:t>8</w:t>
            </w:r>
          </w:p>
        </w:tc>
        <w:tc>
          <w:tcPr>
            <w:tcW w:w="112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044245F" w14:textId="77777777" w:rsidR="006C370C" w:rsidRDefault="00000000">
            <w:pPr>
              <w:spacing w:after="30" w:line="245" w:lineRule="auto"/>
            </w:pPr>
            <w:r>
              <w:rPr>
                <w:sz w:val="19"/>
                <w:szCs w:val="19"/>
              </w:rPr>
              <w:t>10</w:t>
            </w:r>
          </w:p>
        </w:tc>
        <w:tc>
          <w:tcPr>
            <w:tcW w:w="112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1343118" w14:textId="77777777" w:rsidR="006C370C" w:rsidRDefault="00000000">
            <w:pPr>
              <w:spacing w:after="30" w:line="245" w:lineRule="auto"/>
            </w:pPr>
            <w:r>
              <w:rPr>
                <w:sz w:val="19"/>
                <w:szCs w:val="19"/>
              </w:rPr>
              <w:t>8</w:t>
            </w:r>
          </w:p>
        </w:tc>
        <w:tc>
          <w:tcPr>
            <w:tcW w:w="113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A4C44BA" w14:textId="77777777" w:rsidR="006C370C" w:rsidRDefault="00000000">
            <w:pPr>
              <w:spacing w:after="30" w:line="245" w:lineRule="auto"/>
            </w:pPr>
            <w:r>
              <w:rPr>
                <w:sz w:val="19"/>
                <w:szCs w:val="19"/>
              </w:rPr>
              <w:t>0</w:t>
            </w:r>
          </w:p>
        </w:tc>
      </w:tr>
    </w:tbl>
    <w:p w14:paraId="564A919B" w14:textId="77777777" w:rsidR="006C370C" w:rsidRDefault="006C370C">
      <w:pPr>
        <w:spacing w:after="8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52BC422C"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05C0CF63" w14:textId="77777777" w:rsidR="006C370C" w:rsidRDefault="00000000">
            <w:pPr>
              <w:keepNext/>
              <w:spacing w:after="80"/>
            </w:pPr>
            <w:r>
              <w:rPr>
                <w:b/>
                <w:bCs/>
                <w:color w:val="C55A11"/>
              </w:rPr>
              <w:t>Para el examen</w:t>
            </w:r>
          </w:p>
          <w:p w14:paraId="50E0C7E7" w14:textId="77777777" w:rsidR="006C370C" w:rsidRDefault="00000000">
            <w:pPr>
              <w:pStyle w:val="Prrafodelista"/>
              <w:numPr>
                <w:ilvl w:val="0"/>
                <w:numId w:val="2"/>
              </w:numPr>
              <w:spacing w:after="60" w:line="264" w:lineRule="auto"/>
              <w:jc w:val="both"/>
            </w:pPr>
            <w:r>
              <w:t xml:space="preserve">La secuencia más larga de actividades que deben terminar a tiempo es la del </w:t>
            </w:r>
            <w:r>
              <w:rPr>
                <w:b/>
                <w:bCs/>
              </w:rPr>
              <w:t>camino crítico</w:t>
            </w:r>
            <w:r>
              <w:t>.</w:t>
            </w:r>
          </w:p>
          <w:p w14:paraId="5A61D8EF" w14:textId="77777777" w:rsidR="006C370C" w:rsidRDefault="00000000">
            <w:pPr>
              <w:pStyle w:val="Prrafodelista"/>
              <w:numPr>
                <w:ilvl w:val="0"/>
                <w:numId w:val="2"/>
              </w:numPr>
              <w:spacing w:after="60" w:line="264" w:lineRule="auto"/>
              <w:jc w:val="both"/>
            </w:pPr>
            <w:r>
              <w:t xml:space="preserve">Las tareas que no pueden sufrir retraso sin retrasar el proyecto forman el </w:t>
            </w:r>
            <w:r>
              <w:rPr>
                <w:b/>
                <w:bCs/>
              </w:rPr>
              <w:t>camino crítico</w:t>
            </w:r>
            <w:r>
              <w:t xml:space="preserve"> (no «camino crucial», «ruta óptima» ni «tareas esenciales»).</w:t>
            </w:r>
          </w:p>
          <w:p w14:paraId="76CC37DD" w14:textId="77777777" w:rsidR="006C370C" w:rsidRDefault="00000000">
            <w:pPr>
              <w:pStyle w:val="Prrafodelista"/>
              <w:numPr>
                <w:ilvl w:val="0"/>
                <w:numId w:val="2"/>
              </w:numPr>
              <w:spacing w:after="60" w:line="264" w:lineRule="auto"/>
              <w:jc w:val="both"/>
            </w:pPr>
            <w:r>
              <w:t>Las tres definiciones del camino crítico son correctas a la vez («todas son correctas»).</w:t>
            </w:r>
          </w:p>
          <w:p w14:paraId="138820D5" w14:textId="77777777" w:rsidR="006C370C" w:rsidRDefault="00000000">
            <w:pPr>
              <w:pStyle w:val="Prrafodelista"/>
              <w:numPr>
                <w:ilvl w:val="0"/>
                <w:numId w:val="2"/>
              </w:numPr>
              <w:spacing w:after="60" w:line="264" w:lineRule="auto"/>
              <w:jc w:val="both"/>
            </w:pPr>
            <w:r>
              <w:t xml:space="preserve">Holgura con precedentes </w:t>
            </w:r>
            <w:r>
              <w:rPr>
                <w:i/>
                <w:iCs/>
              </w:rPr>
              <w:t>last</w:t>
            </w:r>
            <w:r>
              <w:t xml:space="preserve"> y siguientes </w:t>
            </w:r>
            <w:r>
              <w:rPr>
                <w:i/>
                <w:iCs/>
              </w:rPr>
              <w:t>early</w:t>
            </w:r>
            <w:r>
              <w:t xml:space="preserve">: </w:t>
            </w:r>
            <w:r>
              <w:rPr>
                <w:b/>
                <w:bCs/>
              </w:rPr>
              <w:t>holgura independiente</w:t>
            </w:r>
            <w:r>
              <w:t>. La «holgura condicional» no es una de las tres clásicas.</w:t>
            </w:r>
          </w:p>
          <w:p w14:paraId="6860557B" w14:textId="77777777" w:rsidR="006C370C" w:rsidRDefault="00000000">
            <w:pPr>
              <w:pStyle w:val="Prrafodelista"/>
              <w:numPr>
                <w:ilvl w:val="0"/>
                <w:numId w:val="2"/>
              </w:numPr>
              <w:spacing w:after="60" w:line="264" w:lineRule="auto"/>
              <w:jc w:val="both"/>
            </w:pPr>
            <w:r>
              <w:t xml:space="preserve">En PERT, el </w:t>
            </w:r>
            <w:r>
              <w:rPr>
                <w:i/>
                <w:iCs/>
              </w:rPr>
              <w:t>last</w:t>
            </w:r>
            <w:r>
              <w:t xml:space="preserve"> del suceso final </w:t>
            </w:r>
            <w:r>
              <w:rPr>
                <w:b/>
                <w:bCs/>
              </w:rPr>
              <w:t xml:space="preserve">coincide con su </w:t>
            </w:r>
            <w:r>
              <w:rPr>
                <w:b/>
                <w:bCs/>
                <w:i/>
                <w:iCs/>
              </w:rPr>
              <w:t>early</w:t>
            </w:r>
            <w:r>
              <w:t>.</w:t>
            </w:r>
          </w:p>
        </w:tc>
      </w:tr>
    </w:tbl>
    <w:p w14:paraId="1B4380CE" w14:textId="77777777" w:rsidR="006C370C" w:rsidRDefault="006C370C">
      <w:pPr>
        <w:spacing w:after="80"/>
      </w:pPr>
    </w:p>
    <w:p w14:paraId="07B12B1E" w14:textId="77777777" w:rsidR="006C370C" w:rsidRDefault="00000000">
      <w:pPr>
        <w:pStyle w:val="Ttulo2"/>
        <w:keepNext/>
        <w:spacing w:before="240" w:after="120"/>
      </w:pPr>
      <w:r>
        <w:t>5.6. Desarrollo, compresión y control del cronograma</w:t>
      </w:r>
    </w:p>
    <w:p w14:paraId="32CFCDEE" w14:textId="77777777" w:rsidR="006C370C" w:rsidRDefault="00000000">
      <w:pPr>
        <w:pStyle w:val="Prrafodelista"/>
        <w:numPr>
          <w:ilvl w:val="0"/>
          <w:numId w:val="2"/>
        </w:numPr>
        <w:spacing w:after="60" w:line="264" w:lineRule="auto"/>
        <w:jc w:val="both"/>
      </w:pPr>
      <w:r>
        <w:rPr>
          <w:b/>
          <w:bCs/>
        </w:rPr>
        <w:t>Nivelación de recursos</w:t>
      </w:r>
      <w:r>
        <w:t>: ajusta fechas para resolver sobreasignaciones; puede alargar el proyecto y cambiar el camino crítico.</w:t>
      </w:r>
    </w:p>
    <w:p w14:paraId="691BE77E" w14:textId="77777777" w:rsidR="006C370C" w:rsidRDefault="00000000">
      <w:pPr>
        <w:pStyle w:val="Prrafodelista"/>
        <w:numPr>
          <w:ilvl w:val="0"/>
          <w:numId w:val="2"/>
        </w:numPr>
        <w:spacing w:after="60" w:line="264" w:lineRule="auto"/>
        <w:jc w:val="both"/>
      </w:pPr>
      <w:r>
        <w:rPr>
          <w:b/>
          <w:bCs/>
        </w:rPr>
        <w:t>Suavizado (alisamiento) de recursos</w:t>
      </w:r>
      <w:r>
        <w:t>: ajusta actividades solo dentro de su holgura; no cambia la fecha de fin.</w:t>
      </w:r>
    </w:p>
    <w:p w14:paraId="6E8CCA47" w14:textId="77777777" w:rsidR="006C370C" w:rsidRDefault="00000000">
      <w:pPr>
        <w:pStyle w:val="Prrafodelista"/>
        <w:numPr>
          <w:ilvl w:val="0"/>
          <w:numId w:val="2"/>
        </w:numPr>
        <w:spacing w:after="60" w:line="264" w:lineRule="auto"/>
        <w:jc w:val="both"/>
      </w:pPr>
      <w:r>
        <w:rPr>
          <w:b/>
          <w:bCs/>
        </w:rPr>
        <w:t>Compresión del cronograma</w:t>
      </w:r>
      <w:r>
        <w:t xml:space="preserve"> sin reducir alcance:</w:t>
      </w:r>
    </w:p>
    <w:p w14:paraId="2A38E926" w14:textId="77777777" w:rsidR="006C370C" w:rsidRDefault="00000000">
      <w:pPr>
        <w:pStyle w:val="Prrafodelista"/>
        <w:numPr>
          <w:ilvl w:val="1"/>
          <w:numId w:val="2"/>
        </w:numPr>
        <w:spacing w:after="60" w:line="264" w:lineRule="auto"/>
        <w:jc w:val="both"/>
      </w:pPr>
      <w:r>
        <w:rPr>
          <w:b/>
          <w:bCs/>
        </w:rPr>
        <w:t>Intensificación</w:t>
      </w:r>
      <w:r>
        <w:t xml:space="preserve"> (</w:t>
      </w:r>
      <w:r>
        <w:rPr>
          <w:i/>
          <w:iCs/>
        </w:rPr>
        <w:t>crashing</w:t>
      </w:r>
      <w:r>
        <w:t xml:space="preserve">): añadir recursos a actividades críticas; </w:t>
      </w:r>
      <w:r>
        <w:rPr>
          <w:b/>
          <w:bCs/>
        </w:rPr>
        <w:t>aumenta el coste</w:t>
      </w:r>
      <w:r>
        <w:t>.</w:t>
      </w:r>
    </w:p>
    <w:p w14:paraId="64552B3F" w14:textId="77777777" w:rsidR="006C370C" w:rsidRDefault="00000000">
      <w:pPr>
        <w:pStyle w:val="Prrafodelista"/>
        <w:numPr>
          <w:ilvl w:val="1"/>
          <w:numId w:val="2"/>
        </w:numPr>
        <w:spacing w:after="60" w:line="264" w:lineRule="auto"/>
        <w:jc w:val="both"/>
      </w:pPr>
      <w:r>
        <w:rPr>
          <w:b/>
          <w:bCs/>
        </w:rPr>
        <w:t>Ejecución rápida</w:t>
      </w:r>
      <w:r>
        <w:t xml:space="preserve"> (</w:t>
      </w:r>
      <w:r>
        <w:rPr>
          <w:i/>
          <w:iCs/>
        </w:rPr>
        <w:t>fast tracking</w:t>
      </w:r>
      <w:r>
        <w:t xml:space="preserve">): hacer en paralelo actividades que estaban en secuencia; </w:t>
      </w:r>
      <w:r>
        <w:rPr>
          <w:b/>
          <w:bCs/>
        </w:rPr>
        <w:t>aumenta el riesgo</w:t>
      </w:r>
      <w:r>
        <w:t xml:space="preserve"> y el retrabajo.</w:t>
      </w:r>
    </w:p>
    <w:p w14:paraId="326904ED" w14:textId="77777777" w:rsidR="006C370C" w:rsidRDefault="00000000">
      <w:pPr>
        <w:pStyle w:val="Prrafodelista"/>
        <w:numPr>
          <w:ilvl w:val="0"/>
          <w:numId w:val="2"/>
        </w:numPr>
        <w:spacing w:after="60" w:line="264" w:lineRule="auto"/>
        <w:jc w:val="both"/>
      </w:pPr>
      <w:r>
        <w:rPr>
          <w:b/>
          <w:bCs/>
        </w:rPr>
        <w:t>Cadena crítica</w:t>
      </w:r>
      <w:r>
        <w:t xml:space="preserve"> (Goldratt, 1997): variante que tiene en cuenta la disponibilidad de recursos y concentra la holgura en </w:t>
      </w:r>
      <w:r>
        <w:rPr>
          <w:b/>
          <w:bCs/>
        </w:rPr>
        <w:t>colchones</w:t>
      </w:r>
      <w:r>
        <w:t xml:space="preserve"> (</w:t>
      </w:r>
      <w:r>
        <w:rPr>
          <w:i/>
          <w:iCs/>
        </w:rPr>
        <w:t>buffers</w:t>
      </w:r>
      <w:r>
        <w:t>) del proyecto y de alimentación.</w:t>
      </w:r>
    </w:p>
    <w:p w14:paraId="01EEC74D" w14:textId="77777777" w:rsidR="006C370C" w:rsidRDefault="00000000">
      <w:pPr>
        <w:pStyle w:val="Prrafodelista"/>
        <w:numPr>
          <w:ilvl w:val="0"/>
          <w:numId w:val="2"/>
        </w:numPr>
        <w:spacing w:after="60" w:line="264" w:lineRule="auto"/>
        <w:jc w:val="both"/>
      </w:pPr>
      <w:r>
        <w:rPr>
          <w:b/>
          <w:bCs/>
        </w:rPr>
        <w:t>Control</w:t>
      </w:r>
      <w:r>
        <w:t>: se compara el avance real con la línea base del cronograma, se calcula el índice SPI (apartado 6.4) y se replanifica cuando es necesario.</w:t>
      </w:r>
    </w:p>
    <w:p w14:paraId="40608839" w14:textId="77777777" w:rsidR="006C370C" w:rsidRDefault="00000000">
      <w:pPr>
        <w:spacing w:after="120" w:line="264" w:lineRule="auto"/>
        <w:jc w:val="both"/>
      </w:pPr>
      <w:r>
        <w:rPr>
          <w:b/>
          <w:bCs/>
        </w:rPr>
        <w:t>Herramientas de planificación</w:t>
      </w:r>
      <w:r>
        <w:t xml:space="preserve"> (se estudian en el Tema 38): Microsoft Project, Primavera P6, GanttProject, ProjectLibre, y en entornos ágiles JIRA, Redmine o Trello. </w:t>
      </w:r>
      <w:r>
        <w:rPr>
          <w:b/>
          <w:bCs/>
        </w:rPr>
        <w:t>JIRA</w:t>
      </w:r>
      <w:r>
        <w:t xml:space="preserve"> (Atlassian) es una </w:t>
      </w:r>
      <w:r>
        <w:rPr>
          <w:b/>
          <w:bCs/>
        </w:rPr>
        <w:t>herramienta en línea para la gestión de tareas de un proyecto, el seguimiento de errores e incidencias y la gestión operativa de proyectos</w:t>
      </w:r>
      <w:r>
        <w:t xml:space="preserve">; no es una metodología, ni un entorno de </w:t>
      </w:r>
      <w:r>
        <w:rPr>
          <w:i/>
          <w:iCs/>
        </w:rPr>
        <w:t>big data</w:t>
      </w:r>
      <w:r>
        <w:t>, ni una herramienta de cuadros de mando.</w:t>
      </w:r>
    </w:p>
    <w:p w14:paraId="5256D5D7" w14:textId="77777777" w:rsidR="006C370C" w:rsidRDefault="00000000">
      <w:pPr>
        <w:pStyle w:val="Ttulo1"/>
        <w:keepNext/>
        <w:pageBreakBefore/>
        <w:spacing w:after="200"/>
      </w:pPr>
      <w:r>
        <w:lastRenderedPageBreak/>
        <w:t>6. Gestión de costes</w:t>
      </w:r>
    </w:p>
    <w:p w14:paraId="68566F7F" w14:textId="77777777" w:rsidR="006C370C" w:rsidRDefault="00000000">
      <w:pPr>
        <w:pStyle w:val="Ttulo2"/>
        <w:keepNext/>
        <w:spacing w:before="240" w:after="120"/>
      </w:pPr>
      <w:r>
        <w:t>6.1. Concepto y procesos</w:t>
      </w:r>
    </w:p>
    <w:p w14:paraId="57004589" w14:textId="77777777" w:rsidR="006C370C" w:rsidRDefault="00000000">
      <w:pPr>
        <w:keepNext/>
        <w:spacing w:after="120" w:line="264" w:lineRule="auto"/>
        <w:jc w:val="both"/>
      </w:pPr>
      <w:r>
        <w:t xml:space="preserve">La gestión de costes incluye los procesos para </w:t>
      </w:r>
      <w:r>
        <w:rPr>
          <w:b/>
          <w:bCs/>
        </w:rPr>
        <w:t>planificar, estimar, presupuestar, financiar y controlar</w:t>
      </w:r>
      <w:r>
        <w:t xml:space="preserve"> los costes, de modo que el proyecto se complete </w:t>
      </w:r>
      <w:r>
        <w:rPr>
          <w:b/>
          <w:bCs/>
        </w:rPr>
        <w:t>dentro del presupuesto aprobado</w:t>
      </w:r>
      <w:r>
        <w:t>:</w:t>
      </w:r>
    </w:p>
    <w:p w14:paraId="40786FE9" w14:textId="77777777" w:rsidR="006C370C" w:rsidRDefault="00000000">
      <w:pPr>
        <w:tabs>
          <w:tab w:val="left" w:pos="360"/>
        </w:tabs>
        <w:spacing w:after="60" w:line="264" w:lineRule="auto"/>
        <w:ind w:left="360" w:hanging="360"/>
        <w:jc w:val="both"/>
      </w:pPr>
      <w:r>
        <w:rPr>
          <w:b/>
          <w:bCs/>
        </w:rPr>
        <w:t>1.</w:t>
      </w:r>
      <w:r>
        <w:rPr>
          <w:b/>
          <w:bCs/>
        </w:rPr>
        <w:tab/>
        <w:t>Planificar la gestión de costes</w:t>
      </w:r>
      <w:r>
        <w:t>.</w:t>
      </w:r>
    </w:p>
    <w:p w14:paraId="676A20FF" w14:textId="77777777" w:rsidR="006C370C" w:rsidRDefault="00000000">
      <w:pPr>
        <w:tabs>
          <w:tab w:val="left" w:pos="360"/>
        </w:tabs>
        <w:spacing w:after="60" w:line="264" w:lineRule="auto"/>
        <w:ind w:left="360" w:hanging="360"/>
        <w:jc w:val="both"/>
      </w:pPr>
      <w:r>
        <w:rPr>
          <w:b/>
          <w:bCs/>
        </w:rPr>
        <w:t>2.</w:t>
      </w:r>
      <w:r>
        <w:rPr>
          <w:b/>
          <w:bCs/>
        </w:rPr>
        <w:tab/>
        <w:t>Estimar los costes</w:t>
      </w:r>
      <w:r>
        <w:t xml:space="preserve"> de los recursos necesarios.</w:t>
      </w:r>
    </w:p>
    <w:p w14:paraId="6D80D14B" w14:textId="77777777" w:rsidR="006C370C" w:rsidRDefault="00000000">
      <w:pPr>
        <w:tabs>
          <w:tab w:val="left" w:pos="360"/>
        </w:tabs>
        <w:spacing w:after="60" w:line="264" w:lineRule="auto"/>
        <w:ind w:left="360" w:hanging="360"/>
        <w:jc w:val="both"/>
      </w:pPr>
      <w:r>
        <w:rPr>
          <w:b/>
          <w:bCs/>
        </w:rPr>
        <w:t>3.</w:t>
      </w:r>
      <w:r>
        <w:rPr>
          <w:b/>
          <w:bCs/>
        </w:rPr>
        <w:tab/>
        <w:t>Determinar el presupuesto</w:t>
      </w:r>
      <w:r>
        <w:t xml:space="preserve">: sumar las estimaciones y establecer la </w:t>
      </w:r>
      <w:r>
        <w:rPr>
          <w:b/>
          <w:bCs/>
        </w:rPr>
        <w:t>línea base de costes</w:t>
      </w:r>
      <w:r>
        <w:t>.</w:t>
      </w:r>
    </w:p>
    <w:p w14:paraId="01EA115A" w14:textId="77777777" w:rsidR="006C370C" w:rsidRDefault="00000000">
      <w:pPr>
        <w:tabs>
          <w:tab w:val="left" w:pos="360"/>
        </w:tabs>
        <w:spacing w:after="60" w:line="264" w:lineRule="auto"/>
        <w:ind w:left="360" w:hanging="360"/>
        <w:jc w:val="both"/>
      </w:pPr>
      <w:r>
        <w:rPr>
          <w:b/>
          <w:bCs/>
        </w:rPr>
        <w:t>4.</w:t>
      </w:r>
      <w:r>
        <w:rPr>
          <w:b/>
          <w:bCs/>
        </w:rPr>
        <w:tab/>
        <w:t>Controlar los costes</w:t>
      </w:r>
      <w:r>
        <w:t>: seguimiento y gestión de desviaciones.</w:t>
      </w:r>
    </w:p>
    <w:p w14:paraId="0BA85AC7" w14:textId="77777777" w:rsidR="006C370C" w:rsidRDefault="00000000">
      <w:pPr>
        <w:pStyle w:val="Ttulo2"/>
        <w:keepNext/>
        <w:spacing w:before="240" w:after="120"/>
      </w:pPr>
      <w:r>
        <w:t>6.2. Estimación</w:t>
      </w:r>
    </w:p>
    <w:p w14:paraId="54AF36CC" w14:textId="77777777" w:rsidR="006C370C" w:rsidRDefault="00000000">
      <w:pPr>
        <w:pStyle w:val="Prrafodelista"/>
        <w:numPr>
          <w:ilvl w:val="0"/>
          <w:numId w:val="2"/>
        </w:numPr>
        <w:spacing w:after="60" w:line="264" w:lineRule="auto"/>
        <w:jc w:val="both"/>
      </w:pPr>
      <w:r>
        <w:rPr>
          <w:b/>
          <w:bCs/>
        </w:rPr>
        <w:t>Análoga</w:t>
      </w:r>
      <w:r>
        <w:t xml:space="preserve"> (</w:t>
      </w:r>
      <w:r>
        <w:rPr>
          <w:i/>
          <w:iCs/>
        </w:rPr>
        <w:t>top-down</w:t>
      </w:r>
      <w:r>
        <w:t>): por comparación con proyectos anteriores.</w:t>
      </w:r>
    </w:p>
    <w:p w14:paraId="60D60AE9" w14:textId="77777777" w:rsidR="006C370C" w:rsidRDefault="00000000">
      <w:pPr>
        <w:pStyle w:val="Prrafodelista"/>
        <w:numPr>
          <w:ilvl w:val="0"/>
          <w:numId w:val="2"/>
        </w:numPr>
        <w:spacing w:after="60" w:line="264" w:lineRule="auto"/>
        <w:jc w:val="both"/>
      </w:pPr>
      <w:r>
        <w:rPr>
          <w:b/>
          <w:bCs/>
        </w:rPr>
        <w:t>Paramétrica</w:t>
      </w:r>
      <w:r>
        <w:t>: con fórmulas o modelos (coste por puesto, por punto de función; modelos de estimación de software como COCOMO II).</w:t>
      </w:r>
    </w:p>
    <w:p w14:paraId="0E6D8342" w14:textId="77777777" w:rsidR="006C370C" w:rsidRDefault="00000000">
      <w:pPr>
        <w:pStyle w:val="Prrafodelista"/>
        <w:numPr>
          <w:ilvl w:val="0"/>
          <w:numId w:val="2"/>
        </w:numPr>
        <w:spacing w:after="60" w:line="264" w:lineRule="auto"/>
        <w:jc w:val="both"/>
      </w:pPr>
      <w:r>
        <w:rPr>
          <w:b/>
          <w:bCs/>
        </w:rPr>
        <w:t>Ascendente</w:t>
      </w:r>
      <w:r>
        <w:t xml:space="preserve"> (</w:t>
      </w:r>
      <w:r>
        <w:rPr>
          <w:i/>
          <w:iCs/>
        </w:rPr>
        <w:t>bottom-up</w:t>
      </w:r>
      <w:r>
        <w:t>): se valora cada paquete de trabajo y se suman. Es la más precisa y la más costosa de elaborar.</w:t>
      </w:r>
    </w:p>
    <w:p w14:paraId="1A51430F" w14:textId="77777777" w:rsidR="006C370C" w:rsidRDefault="00000000">
      <w:pPr>
        <w:pStyle w:val="Prrafodelista"/>
        <w:numPr>
          <w:ilvl w:val="0"/>
          <w:numId w:val="2"/>
        </w:numPr>
        <w:spacing w:after="60" w:line="264" w:lineRule="auto"/>
        <w:jc w:val="both"/>
      </w:pPr>
      <w:r>
        <w:rPr>
          <w:b/>
          <w:bCs/>
        </w:rPr>
        <w:t>Por tres valores</w:t>
      </w:r>
      <w:r>
        <w:t>, con la misma lógica que en la duración.</w:t>
      </w:r>
    </w:p>
    <w:p w14:paraId="3A866640" w14:textId="77777777" w:rsidR="006C370C" w:rsidRDefault="00000000">
      <w:pPr>
        <w:pStyle w:val="Prrafodelista"/>
        <w:numPr>
          <w:ilvl w:val="0"/>
          <w:numId w:val="2"/>
        </w:numPr>
        <w:spacing w:after="60" w:line="264" w:lineRule="auto"/>
        <w:jc w:val="both"/>
      </w:pPr>
      <w:r>
        <w:rPr>
          <w:b/>
          <w:bCs/>
        </w:rPr>
        <w:t>Análisis de ofertas de proveedores</w:t>
      </w:r>
      <w:r>
        <w:t xml:space="preserve"> y </w:t>
      </w:r>
      <w:r>
        <w:rPr>
          <w:b/>
          <w:bCs/>
        </w:rPr>
        <w:t>juicio de expertos</w:t>
      </w:r>
      <w:r>
        <w:t>.</w:t>
      </w:r>
    </w:p>
    <w:p w14:paraId="510D69E2" w14:textId="77777777" w:rsidR="006C370C" w:rsidRDefault="00000000">
      <w:pPr>
        <w:spacing w:after="120" w:line="264" w:lineRule="auto"/>
        <w:jc w:val="both"/>
      </w:pPr>
      <w:r>
        <w:t xml:space="preserve">La precisión mejora a lo largo del proyecto: una </w:t>
      </w:r>
      <w:r>
        <w:rPr>
          <w:b/>
          <w:bCs/>
        </w:rPr>
        <w:t>estimación de orden de magnitud</w:t>
      </w:r>
      <w:r>
        <w:t xml:space="preserve"> al inicio tiene un margen amplio (del −25 % al +75 %, según el PMBOK) y la </w:t>
      </w:r>
      <w:r>
        <w:rPr>
          <w:b/>
          <w:bCs/>
        </w:rPr>
        <w:t>estimación definitiva</w:t>
      </w:r>
      <w:r>
        <w:t xml:space="preserve"> uno mucho menor (del −5 % al +10 %).</w:t>
      </w:r>
    </w:p>
    <w:p w14:paraId="0AA3EBA1" w14:textId="77777777" w:rsidR="006C370C" w:rsidRDefault="00000000">
      <w:pPr>
        <w:spacing w:after="120" w:line="264" w:lineRule="auto"/>
        <w:jc w:val="both"/>
      </w:pPr>
      <w:r>
        <w:t xml:space="preserve">En proyectos TIC conviene contemplar todo el </w:t>
      </w:r>
      <w:r>
        <w:rPr>
          <w:b/>
          <w:bCs/>
        </w:rPr>
        <w:t>coste total de propiedad</w:t>
      </w:r>
      <w:r>
        <w:t xml:space="preserve"> (TCO): licencias, desarrollo, infraestructura, migración, formación, soporte y mantenimiento posteriores.</w:t>
      </w:r>
    </w:p>
    <w:p w14:paraId="4D9341E0" w14:textId="77777777" w:rsidR="006C370C" w:rsidRDefault="00000000">
      <w:pPr>
        <w:pStyle w:val="Ttulo2"/>
        <w:keepNext/>
        <w:spacing w:before="240" w:after="120"/>
      </w:pPr>
      <w:r>
        <w:t>6.3. Presupuesto y reservas</w:t>
      </w:r>
    </w:p>
    <w:p w14:paraId="255305AB" w14:textId="77777777" w:rsidR="006C370C" w:rsidRDefault="00000000">
      <w:pPr>
        <w:pStyle w:val="Prrafodelista"/>
        <w:numPr>
          <w:ilvl w:val="0"/>
          <w:numId w:val="2"/>
        </w:numPr>
        <w:spacing w:after="60" w:line="264" w:lineRule="auto"/>
        <w:jc w:val="both"/>
      </w:pPr>
      <w:r>
        <w:rPr>
          <w:b/>
          <w:bCs/>
        </w:rPr>
        <w:t>Línea base de costes</w:t>
      </w:r>
      <w:r>
        <w:t xml:space="preserve">: presupuesto aprobado y distribuido en el tiempo (curva S). Incluye la </w:t>
      </w:r>
      <w:r>
        <w:rPr>
          <w:b/>
          <w:bCs/>
        </w:rPr>
        <w:t>reserva para contingencias</w:t>
      </w:r>
      <w:r>
        <w:t>, destinada a riesgos identificados (</w:t>
      </w:r>
      <w:r>
        <w:rPr>
          <w:i/>
          <w:iCs/>
        </w:rPr>
        <w:t>known unknowns</w:t>
      </w:r>
      <w:r>
        <w:t>) y gestionada por el director de proyecto.</w:t>
      </w:r>
    </w:p>
    <w:p w14:paraId="7D0D3C0C" w14:textId="77777777" w:rsidR="006C370C" w:rsidRDefault="00000000">
      <w:pPr>
        <w:pStyle w:val="Prrafodelista"/>
        <w:numPr>
          <w:ilvl w:val="0"/>
          <w:numId w:val="2"/>
        </w:numPr>
        <w:spacing w:after="60" w:line="264" w:lineRule="auto"/>
        <w:jc w:val="both"/>
      </w:pPr>
      <w:r>
        <w:rPr>
          <w:b/>
          <w:bCs/>
        </w:rPr>
        <w:t>Presupuesto total</w:t>
      </w:r>
      <w:r>
        <w:t xml:space="preserve">: línea base más la </w:t>
      </w:r>
      <w:r>
        <w:rPr>
          <w:b/>
          <w:bCs/>
        </w:rPr>
        <w:t>reserva de gestión</w:t>
      </w:r>
      <w:r>
        <w:t>, para riesgos no identificados (</w:t>
      </w:r>
      <w:r>
        <w:rPr>
          <w:i/>
          <w:iCs/>
        </w:rPr>
        <w:t>unknown unknowns</w:t>
      </w:r>
      <w:r>
        <w:t>), cuyo uso requiere autorización de la dirección.</w:t>
      </w:r>
    </w:p>
    <w:p w14:paraId="7FC58AC5" w14:textId="77777777" w:rsidR="006C370C" w:rsidRDefault="00000000">
      <w:pPr>
        <w:pStyle w:val="Prrafodelista"/>
        <w:numPr>
          <w:ilvl w:val="0"/>
          <w:numId w:val="2"/>
        </w:numPr>
        <w:spacing w:after="60" w:line="264" w:lineRule="auto"/>
        <w:jc w:val="both"/>
      </w:pPr>
      <w:r>
        <w:t>En el sector público, el presupuesto está condicionado por los créditos disponibles, el expediente de contratación y su financiación (Temas 25-26 y 32).</w:t>
      </w:r>
    </w:p>
    <w:p w14:paraId="5869B5DB" w14:textId="77777777" w:rsidR="006C370C" w:rsidRDefault="00000000">
      <w:pPr>
        <w:pStyle w:val="Ttulo2"/>
        <w:keepNext/>
        <w:spacing w:before="240" w:after="120"/>
      </w:pPr>
      <w:r>
        <w:t>6.4. La gestión del valor ganado (EVM)</w:t>
      </w:r>
    </w:p>
    <w:p w14:paraId="6A7269FF" w14:textId="77777777" w:rsidR="006C370C" w:rsidRDefault="00000000">
      <w:pPr>
        <w:keepNext/>
        <w:spacing w:after="120" w:line="264" w:lineRule="auto"/>
        <w:jc w:val="both"/>
      </w:pPr>
      <w:r>
        <w:t xml:space="preserve">La </w:t>
      </w:r>
      <w:r>
        <w:rPr>
          <w:b/>
          <w:bCs/>
        </w:rPr>
        <w:t>gestión del valor ganado</w:t>
      </w:r>
      <w:r>
        <w:t xml:space="preserve"> (</w:t>
      </w:r>
      <w:r>
        <w:rPr>
          <w:i/>
          <w:iCs/>
        </w:rPr>
        <w:t>Earned Value Management</w:t>
      </w:r>
      <w:r>
        <w:t xml:space="preserve">, EVM; regulada en la ISO 21508) es la técnica que </w:t>
      </w:r>
      <w:r>
        <w:rPr>
          <w:b/>
          <w:bCs/>
        </w:rPr>
        <w:t>integra las mediciones de alcance, cronograma y coste</w:t>
      </w:r>
      <w:r>
        <w:t xml:space="preserve"> para evaluar el desempeño y el avance del proyecto. Se basa en tres magnitudes:</w:t>
      </w:r>
    </w:p>
    <w:p w14:paraId="42595ADD" w14:textId="77777777" w:rsidR="006C370C" w:rsidRDefault="00000000">
      <w:pPr>
        <w:pStyle w:val="Prrafodelista"/>
        <w:numPr>
          <w:ilvl w:val="0"/>
          <w:numId w:val="2"/>
        </w:numPr>
        <w:spacing w:after="60" w:line="264" w:lineRule="auto"/>
        <w:jc w:val="both"/>
      </w:pPr>
      <w:r>
        <w:rPr>
          <w:b/>
          <w:bCs/>
        </w:rPr>
        <w:t>Valor planificado (PV)</w:t>
      </w:r>
      <w:r>
        <w:t>: coste presupuestado del trabajo que debía estar hecho a la fecha.</w:t>
      </w:r>
    </w:p>
    <w:p w14:paraId="78FFBA75" w14:textId="77777777" w:rsidR="006C370C" w:rsidRDefault="00000000">
      <w:pPr>
        <w:pStyle w:val="Prrafodelista"/>
        <w:numPr>
          <w:ilvl w:val="0"/>
          <w:numId w:val="2"/>
        </w:numPr>
        <w:spacing w:after="60" w:line="264" w:lineRule="auto"/>
        <w:jc w:val="both"/>
      </w:pPr>
      <w:r>
        <w:rPr>
          <w:b/>
          <w:bCs/>
        </w:rPr>
        <w:t>Valor ganado (EV)</w:t>
      </w:r>
      <w:r>
        <w:t xml:space="preserve">: coste presupuestado del trabajo </w:t>
      </w:r>
      <w:r>
        <w:rPr>
          <w:b/>
          <w:bCs/>
        </w:rPr>
        <w:t>realmente hecho</w:t>
      </w:r>
      <w:r>
        <w:t xml:space="preserve"> a la fecha.</w:t>
      </w:r>
    </w:p>
    <w:p w14:paraId="05A1031C" w14:textId="77777777" w:rsidR="006C370C" w:rsidRDefault="00000000">
      <w:pPr>
        <w:pStyle w:val="Prrafodelista"/>
        <w:numPr>
          <w:ilvl w:val="0"/>
          <w:numId w:val="2"/>
        </w:numPr>
        <w:spacing w:after="60" w:line="264" w:lineRule="auto"/>
        <w:jc w:val="both"/>
      </w:pPr>
      <w:r>
        <w:rPr>
          <w:b/>
          <w:bCs/>
        </w:rPr>
        <w:t>Coste real (AC)</w:t>
      </w:r>
      <w:r>
        <w:t>: lo que realmente ha costado el trabajo hecho.</w:t>
      </w:r>
    </w:p>
    <w:p w14:paraId="0D00EC2B" w14:textId="77777777" w:rsidR="006C370C" w:rsidRDefault="00000000">
      <w:pPr>
        <w:pStyle w:val="Prrafodelista"/>
        <w:numPr>
          <w:ilvl w:val="0"/>
          <w:numId w:val="2"/>
        </w:numPr>
        <w:spacing w:after="60" w:line="264" w:lineRule="auto"/>
        <w:jc w:val="both"/>
      </w:pPr>
      <w:r>
        <w:rPr>
          <w:b/>
          <w:bCs/>
        </w:rPr>
        <w:t>Presupuesto hasta la conclusión (BAC)</w:t>
      </w:r>
      <w:r>
        <w:t>: presupuesto total.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7"/>
        <w:gridCol w:w="2258"/>
        <w:gridCol w:w="4707"/>
      </w:tblGrid>
      <w:tr w:rsidR="006C370C" w14:paraId="695326E9" w14:textId="77777777">
        <w:tblPrEx>
          <w:tblCellMar>
            <w:top w:w="0" w:type="dxa"/>
            <w:bottom w:w="0" w:type="dxa"/>
          </w:tblCellMar>
        </w:tblPrEx>
        <w:trPr>
          <w:cantSplit/>
          <w:tblHeader/>
        </w:trPr>
        <w:tc>
          <w:tcPr>
            <w:tcW w:w="24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770DA6D" w14:textId="77777777" w:rsidR="006C370C" w:rsidRDefault="00000000">
            <w:pPr>
              <w:spacing w:after="30" w:line="245" w:lineRule="auto"/>
            </w:pPr>
            <w:r>
              <w:rPr>
                <w:b/>
                <w:bCs/>
                <w:color w:val="FFFFFF"/>
                <w:sz w:val="19"/>
                <w:szCs w:val="19"/>
              </w:rPr>
              <w:lastRenderedPageBreak/>
              <w:t>Indicador</w:t>
            </w:r>
          </w:p>
        </w:tc>
        <w:tc>
          <w:tcPr>
            <w:tcW w:w="225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F787944" w14:textId="77777777" w:rsidR="006C370C" w:rsidRDefault="00000000">
            <w:pPr>
              <w:spacing w:after="30" w:line="245" w:lineRule="auto"/>
            </w:pPr>
            <w:r>
              <w:rPr>
                <w:b/>
                <w:bCs/>
                <w:color w:val="FFFFFF"/>
                <w:sz w:val="19"/>
                <w:szCs w:val="19"/>
              </w:rPr>
              <w:t>Fórmula</w:t>
            </w:r>
          </w:p>
        </w:tc>
        <w:tc>
          <w:tcPr>
            <w:tcW w:w="470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BD0EE50" w14:textId="77777777" w:rsidR="006C370C" w:rsidRDefault="00000000">
            <w:pPr>
              <w:spacing w:after="30" w:line="245" w:lineRule="auto"/>
            </w:pPr>
            <w:r>
              <w:rPr>
                <w:b/>
                <w:bCs/>
                <w:color w:val="FFFFFF"/>
                <w:sz w:val="19"/>
                <w:szCs w:val="19"/>
              </w:rPr>
              <w:t>Interpretación</w:t>
            </w:r>
          </w:p>
        </w:tc>
      </w:tr>
      <w:tr w:rsidR="006C370C" w14:paraId="391C8035"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608AD29" w14:textId="77777777" w:rsidR="006C370C" w:rsidRDefault="00000000">
            <w:pPr>
              <w:spacing w:after="30" w:line="245" w:lineRule="auto"/>
            </w:pPr>
            <w:r>
              <w:rPr>
                <w:sz w:val="19"/>
                <w:szCs w:val="19"/>
              </w:rPr>
              <w:t>Variación del coste (CV)</w:t>
            </w:r>
          </w:p>
        </w:tc>
        <w:tc>
          <w:tcPr>
            <w:tcW w:w="2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E7C2AF" w14:textId="77777777" w:rsidR="006C370C" w:rsidRDefault="00000000">
            <w:pPr>
              <w:spacing w:after="30" w:line="245" w:lineRule="auto"/>
            </w:pPr>
            <w:r>
              <w:rPr>
                <w:sz w:val="19"/>
                <w:szCs w:val="19"/>
              </w:rPr>
              <w:t>EV − AC</w:t>
            </w:r>
          </w:p>
        </w:tc>
        <w:tc>
          <w:tcPr>
            <w:tcW w:w="47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7245D50" w14:textId="77777777" w:rsidR="006C370C" w:rsidRDefault="00000000">
            <w:pPr>
              <w:spacing w:after="30" w:line="245" w:lineRule="auto"/>
            </w:pPr>
            <w:r>
              <w:rPr>
                <w:sz w:val="19"/>
                <w:szCs w:val="19"/>
              </w:rPr>
              <w:t>Negativa: sobrecoste</w:t>
            </w:r>
          </w:p>
        </w:tc>
      </w:tr>
      <w:tr w:rsidR="006C370C" w14:paraId="69A4EE33"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56F494C" w14:textId="77777777" w:rsidR="006C370C" w:rsidRDefault="00000000">
            <w:pPr>
              <w:spacing w:after="30" w:line="245" w:lineRule="auto"/>
            </w:pPr>
            <w:r>
              <w:rPr>
                <w:sz w:val="19"/>
                <w:szCs w:val="19"/>
              </w:rPr>
              <w:t>Variación del cronograma (SV)</w:t>
            </w:r>
          </w:p>
        </w:tc>
        <w:tc>
          <w:tcPr>
            <w:tcW w:w="22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95BAC7E" w14:textId="77777777" w:rsidR="006C370C" w:rsidRDefault="00000000">
            <w:pPr>
              <w:spacing w:after="30" w:line="245" w:lineRule="auto"/>
            </w:pPr>
            <w:r>
              <w:rPr>
                <w:sz w:val="19"/>
                <w:szCs w:val="19"/>
              </w:rPr>
              <w:t>EV − PV</w:t>
            </w:r>
          </w:p>
        </w:tc>
        <w:tc>
          <w:tcPr>
            <w:tcW w:w="470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CF54D57" w14:textId="77777777" w:rsidR="006C370C" w:rsidRDefault="00000000">
            <w:pPr>
              <w:spacing w:after="30" w:line="245" w:lineRule="auto"/>
            </w:pPr>
            <w:r>
              <w:rPr>
                <w:sz w:val="19"/>
                <w:szCs w:val="19"/>
              </w:rPr>
              <w:t>Negativa: retraso</w:t>
            </w:r>
          </w:p>
        </w:tc>
      </w:tr>
      <w:tr w:rsidR="006C370C" w14:paraId="4ECB47F6"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53146F" w14:textId="77777777" w:rsidR="006C370C" w:rsidRDefault="00000000">
            <w:pPr>
              <w:spacing w:after="30" w:line="245" w:lineRule="auto"/>
            </w:pPr>
            <w:r>
              <w:rPr>
                <w:b/>
                <w:bCs/>
                <w:sz w:val="19"/>
                <w:szCs w:val="19"/>
              </w:rPr>
              <w:t>Índice de desempeño del coste (CPI)</w:t>
            </w:r>
          </w:p>
        </w:tc>
        <w:tc>
          <w:tcPr>
            <w:tcW w:w="2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43D478" w14:textId="77777777" w:rsidR="006C370C" w:rsidRDefault="00000000">
            <w:pPr>
              <w:spacing w:after="30" w:line="245" w:lineRule="auto"/>
            </w:pPr>
            <w:r>
              <w:rPr>
                <w:sz w:val="19"/>
                <w:szCs w:val="19"/>
              </w:rPr>
              <w:t>EV / AC</w:t>
            </w:r>
          </w:p>
        </w:tc>
        <w:tc>
          <w:tcPr>
            <w:tcW w:w="47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A3ADA08" w14:textId="77777777" w:rsidR="006C370C" w:rsidRDefault="00000000">
            <w:pPr>
              <w:spacing w:after="30" w:line="245" w:lineRule="auto"/>
            </w:pPr>
            <w:r>
              <w:rPr>
                <w:b/>
                <w:bCs/>
                <w:sz w:val="19"/>
                <w:szCs w:val="19"/>
              </w:rPr>
              <w:t>&lt; 1 sobrecoste</w:t>
            </w:r>
            <w:r>
              <w:rPr>
                <w:sz w:val="19"/>
                <w:szCs w:val="19"/>
              </w:rPr>
              <w:t>; = 1 según presupuesto; &gt; 1 ahorro</w:t>
            </w:r>
          </w:p>
        </w:tc>
      </w:tr>
      <w:tr w:rsidR="006C370C" w14:paraId="0928DC06"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7948726" w14:textId="77777777" w:rsidR="006C370C" w:rsidRDefault="00000000">
            <w:pPr>
              <w:spacing w:after="30" w:line="245" w:lineRule="auto"/>
            </w:pPr>
            <w:r>
              <w:rPr>
                <w:b/>
                <w:bCs/>
                <w:sz w:val="19"/>
                <w:szCs w:val="19"/>
              </w:rPr>
              <w:t>Índice de desempeño del cronograma (SPI)</w:t>
            </w:r>
          </w:p>
        </w:tc>
        <w:tc>
          <w:tcPr>
            <w:tcW w:w="22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811B464" w14:textId="77777777" w:rsidR="006C370C" w:rsidRDefault="00000000">
            <w:pPr>
              <w:spacing w:after="30" w:line="245" w:lineRule="auto"/>
            </w:pPr>
            <w:r>
              <w:rPr>
                <w:sz w:val="19"/>
                <w:szCs w:val="19"/>
              </w:rPr>
              <w:t>EV / PV</w:t>
            </w:r>
          </w:p>
        </w:tc>
        <w:tc>
          <w:tcPr>
            <w:tcW w:w="470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A423645" w14:textId="77777777" w:rsidR="006C370C" w:rsidRDefault="00000000">
            <w:pPr>
              <w:spacing w:after="30" w:line="245" w:lineRule="auto"/>
            </w:pPr>
            <w:r>
              <w:rPr>
                <w:b/>
                <w:bCs/>
                <w:sz w:val="19"/>
                <w:szCs w:val="19"/>
              </w:rPr>
              <w:t>&lt; 1 retraso</w:t>
            </w:r>
            <w:r>
              <w:rPr>
                <w:sz w:val="19"/>
                <w:szCs w:val="19"/>
              </w:rPr>
              <w:t>; = 1 según plan; &gt; 1 adelanto</w:t>
            </w:r>
          </w:p>
        </w:tc>
      </w:tr>
      <w:tr w:rsidR="006C370C" w14:paraId="1ED7CBC1"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8D7551" w14:textId="77777777" w:rsidR="006C370C" w:rsidRDefault="00000000">
            <w:pPr>
              <w:spacing w:after="30" w:line="245" w:lineRule="auto"/>
            </w:pPr>
            <w:r>
              <w:rPr>
                <w:sz w:val="19"/>
                <w:szCs w:val="19"/>
              </w:rPr>
              <w:t>Estimación a la conclusión (EAC)</w:t>
            </w:r>
          </w:p>
        </w:tc>
        <w:tc>
          <w:tcPr>
            <w:tcW w:w="2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DAABE5" w14:textId="77777777" w:rsidR="006C370C" w:rsidRDefault="00000000">
            <w:pPr>
              <w:spacing w:after="30" w:line="245" w:lineRule="auto"/>
            </w:pPr>
            <w:r>
              <w:rPr>
                <w:sz w:val="19"/>
                <w:szCs w:val="19"/>
              </w:rPr>
              <w:t>BAC / CPI (si se mantiene la eficiencia)</w:t>
            </w:r>
          </w:p>
        </w:tc>
        <w:tc>
          <w:tcPr>
            <w:tcW w:w="47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01599E" w14:textId="77777777" w:rsidR="006C370C" w:rsidRDefault="00000000">
            <w:pPr>
              <w:spacing w:after="30" w:line="245" w:lineRule="auto"/>
            </w:pPr>
            <w:r>
              <w:rPr>
                <w:sz w:val="19"/>
                <w:szCs w:val="19"/>
              </w:rPr>
              <w:t>Coste final previsto</w:t>
            </w:r>
          </w:p>
        </w:tc>
      </w:tr>
      <w:tr w:rsidR="006C370C" w14:paraId="54129252"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7B07E48" w14:textId="77777777" w:rsidR="006C370C" w:rsidRDefault="00000000">
            <w:pPr>
              <w:spacing w:after="30" w:line="245" w:lineRule="auto"/>
            </w:pPr>
            <w:r>
              <w:rPr>
                <w:sz w:val="19"/>
                <w:szCs w:val="19"/>
              </w:rPr>
              <w:t>Estimación hasta la conclusión (ETC)</w:t>
            </w:r>
          </w:p>
        </w:tc>
        <w:tc>
          <w:tcPr>
            <w:tcW w:w="22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8E981D3" w14:textId="77777777" w:rsidR="006C370C" w:rsidRDefault="00000000">
            <w:pPr>
              <w:spacing w:after="30" w:line="245" w:lineRule="auto"/>
            </w:pPr>
            <w:r>
              <w:rPr>
                <w:sz w:val="19"/>
                <w:szCs w:val="19"/>
              </w:rPr>
              <w:t>EAC − AC</w:t>
            </w:r>
          </w:p>
        </w:tc>
        <w:tc>
          <w:tcPr>
            <w:tcW w:w="470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126442F" w14:textId="77777777" w:rsidR="006C370C" w:rsidRDefault="00000000">
            <w:pPr>
              <w:spacing w:after="30" w:line="245" w:lineRule="auto"/>
            </w:pPr>
            <w:r>
              <w:rPr>
                <w:sz w:val="19"/>
                <w:szCs w:val="19"/>
              </w:rPr>
              <w:t>Lo que falta por gastar</w:t>
            </w:r>
          </w:p>
        </w:tc>
      </w:tr>
      <w:tr w:rsidR="006C370C" w14:paraId="79FF4343"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84260F" w14:textId="77777777" w:rsidR="006C370C" w:rsidRDefault="00000000">
            <w:pPr>
              <w:spacing w:after="30" w:line="245" w:lineRule="auto"/>
            </w:pPr>
            <w:r>
              <w:rPr>
                <w:sz w:val="19"/>
                <w:szCs w:val="19"/>
              </w:rPr>
              <w:t>Variación a la conclusión (VAC)</w:t>
            </w:r>
          </w:p>
        </w:tc>
        <w:tc>
          <w:tcPr>
            <w:tcW w:w="2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3B4F839" w14:textId="77777777" w:rsidR="006C370C" w:rsidRDefault="00000000">
            <w:pPr>
              <w:spacing w:after="30" w:line="245" w:lineRule="auto"/>
            </w:pPr>
            <w:r>
              <w:rPr>
                <w:sz w:val="19"/>
                <w:szCs w:val="19"/>
              </w:rPr>
              <w:t>BAC − EAC</w:t>
            </w:r>
          </w:p>
        </w:tc>
        <w:tc>
          <w:tcPr>
            <w:tcW w:w="470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A37653" w14:textId="77777777" w:rsidR="006C370C" w:rsidRDefault="00000000">
            <w:pPr>
              <w:spacing w:after="30" w:line="245" w:lineRule="auto"/>
            </w:pPr>
            <w:r>
              <w:rPr>
                <w:sz w:val="19"/>
                <w:szCs w:val="19"/>
              </w:rPr>
              <w:t>Desviación final prevista</w:t>
            </w:r>
          </w:p>
        </w:tc>
      </w:tr>
      <w:tr w:rsidR="006C370C" w14:paraId="7ABA3528"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0C45DDF" w14:textId="77777777" w:rsidR="006C370C" w:rsidRDefault="00000000">
            <w:pPr>
              <w:spacing w:after="30" w:line="245" w:lineRule="auto"/>
            </w:pPr>
            <w:r>
              <w:rPr>
                <w:sz w:val="19"/>
                <w:szCs w:val="19"/>
              </w:rPr>
              <w:t>Índice de desempeño hasta la conclusión (TCPI)</w:t>
            </w:r>
          </w:p>
        </w:tc>
        <w:tc>
          <w:tcPr>
            <w:tcW w:w="22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85209A8" w14:textId="77777777" w:rsidR="006C370C" w:rsidRDefault="00000000">
            <w:pPr>
              <w:spacing w:after="30" w:line="245" w:lineRule="auto"/>
            </w:pPr>
            <w:r>
              <w:rPr>
                <w:sz w:val="19"/>
                <w:szCs w:val="19"/>
              </w:rPr>
              <w:t>(BAC − EV) / (BAC − AC)</w:t>
            </w:r>
          </w:p>
        </w:tc>
        <w:tc>
          <w:tcPr>
            <w:tcW w:w="470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E493D1D" w14:textId="77777777" w:rsidR="006C370C" w:rsidRDefault="00000000">
            <w:pPr>
              <w:spacing w:after="30" w:line="245" w:lineRule="auto"/>
            </w:pPr>
            <w:r>
              <w:rPr>
                <w:sz w:val="19"/>
                <w:szCs w:val="19"/>
              </w:rPr>
              <w:t>Eficiencia necesaria en lo que resta para cumplir el presupuesto</w:t>
            </w:r>
          </w:p>
        </w:tc>
      </w:tr>
    </w:tbl>
    <w:p w14:paraId="54964581" w14:textId="77777777" w:rsidR="006C370C" w:rsidRDefault="006C370C">
      <w:pPr>
        <w:spacing w:after="80"/>
      </w:pPr>
    </w:p>
    <w:p w14:paraId="23F53703" w14:textId="77777777" w:rsidR="006C370C" w:rsidRDefault="00000000">
      <w:pPr>
        <w:spacing w:after="120" w:line="264" w:lineRule="auto"/>
        <w:jc w:val="both"/>
      </w:pPr>
      <w:r>
        <w:rPr>
          <w:b/>
          <w:bCs/>
        </w:rPr>
        <w:t>Regla para recordar:</w:t>
      </w:r>
      <w:r>
        <w:t xml:space="preserve"> todas las variaciones e índices tienen el </w:t>
      </w:r>
      <w:r>
        <w:rPr>
          <w:b/>
          <w:bCs/>
        </w:rPr>
        <w:t>valor ganado (EV) en primer lugar</w:t>
      </w:r>
      <w:r>
        <w:t>; si el CPI o el SPI son menores que 1, el proyecto va mal.</w:t>
      </w:r>
    </w:p>
    <w:p w14:paraId="114C3D11" w14:textId="77777777" w:rsidR="006C370C" w:rsidRDefault="00000000">
      <w:pPr>
        <w:spacing w:after="120" w:line="264" w:lineRule="auto"/>
        <w:jc w:val="both"/>
      </w:pPr>
      <w:r>
        <w:rPr>
          <w:b/>
          <w:bCs/>
        </w:rPr>
        <w:t>Ejemplo.</w:t>
      </w:r>
      <w:r>
        <w:t xml:space="preserve"> Un proyecto con BAC = 100.000 € lleva cinco meses. Debería haber completado trabajo por PV = 50.000 €, ha completado trabajo por EV = 40.000 € y ha gastado AC = 45.000 €. Entonces: CV = −5.000 €; SV = −10.000 €; CPI = 0,89 (sobrecoste); SPI = 0,80 (retraso); EAC = 100.000 / 0,89 ≈ 112.500 €; VAC ≈ −12.500 €; TCPI = 60.000 / 55.000 ≈ 1,09.</w:t>
      </w:r>
    </w:p>
    <w:p w14:paraId="34CF79E3" w14:textId="77777777" w:rsidR="006C370C" w:rsidRDefault="00000000">
      <w:pPr>
        <w:spacing w:after="120" w:line="264" w:lineRule="auto"/>
        <w:jc w:val="both"/>
      </w:pPr>
      <w:r>
        <w:t xml:space="preserve">Un proyecto con </w:t>
      </w:r>
      <w:r>
        <w:rPr>
          <w:b/>
          <w:bCs/>
        </w:rPr>
        <w:t>CPI = 0,8 y SPI = 1,2</w:t>
      </w:r>
      <w:r>
        <w:t xml:space="preserve"> va </w:t>
      </w:r>
      <w:r>
        <w:rPr>
          <w:b/>
          <w:bCs/>
        </w:rPr>
        <w:t>adelantado en el cronograma pero sobrecostado</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7431CD7F"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1683C299" w14:textId="77777777" w:rsidR="006C370C" w:rsidRDefault="00000000">
            <w:pPr>
              <w:keepNext/>
              <w:spacing w:after="80"/>
            </w:pPr>
            <w:r>
              <w:rPr>
                <w:b/>
                <w:bCs/>
                <w:color w:val="C55A11"/>
              </w:rPr>
              <w:t>Para el examen</w:t>
            </w:r>
          </w:p>
          <w:p w14:paraId="57CD25D9" w14:textId="77777777" w:rsidR="006C370C" w:rsidRDefault="00000000">
            <w:pPr>
              <w:spacing w:after="120" w:line="264" w:lineRule="auto"/>
              <w:jc w:val="both"/>
            </w:pPr>
            <w:r>
              <w:t xml:space="preserve">El enfoque de gestión de proyectos que </w:t>
            </w:r>
            <w:r>
              <w:rPr>
                <w:b/>
                <w:bCs/>
              </w:rPr>
              <w:t>integra las mediciones de alcance, coste y cronograma</w:t>
            </w:r>
            <w:r>
              <w:t xml:space="preserve"> para medir y evaluar el desempeño es la </w:t>
            </w:r>
            <w:r>
              <w:rPr>
                <w:b/>
                <w:bCs/>
              </w:rPr>
              <w:t>gestión del valor ganado</w:t>
            </w:r>
            <w:r>
              <w:t xml:space="preserve">. No lo es el diagrama de Ishikawa (calidad), el de Gantt (planificación) ni CMMI (madurez de procesos). Es compatible con Scrum: en entornos ágiles se aplica por </w:t>
            </w:r>
            <w:r>
              <w:rPr>
                <w:i/>
                <w:iCs/>
              </w:rPr>
              <w:t>sprints</w:t>
            </w:r>
            <w:r>
              <w:t xml:space="preserve"> o por puntos de historia.</w:t>
            </w:r>
          </w:p>
        </w:tc>
      </w:tr>
    </w:tbl>
    <w:p w14:paraId="35A56EE8" w14:textId="77777777" w:rsidR="006C370C" w:rsidRDefault="006C370C">
      <w:pPr>
        <w:spacing w:after="80"/>
      </w:pPr>
    </w:p>
    <w:p w14:paraId="269C982B" w14:textId="77777777" w:rsidR="006C370C" w:rsidRDefault="00000000">
      <w:pPr>
        <w:pStyle w:val="Ttulo1"/>
        <w:keepNext/>
        <w:pageBreakBefore/>
        <w:spacing w:after="200"/>
      </w:pPr>
      <w:r>
        <w:lastRenderedPageBreak/>
        <w:t>7. Gestión de la calidad</w:t>
      </w:r>
    </w:p>
    <w:p w14:paraId="608673F3" w14:textId="77777777" w:rsidR="006C370C" w:rsidRDefault="00000000">
      <w:pPr>
        <w:pStyle w:val="Ttulo2"/>
        <w:keepNext/>
        <w:spacing w:before="240" w:after="120"/>
      </w:pPr>
      <w:r>
        <w:t>7.1. Concepto</w:t>
      </w:r>
    </w:p>
    <w:p w14:paraId="211B1250" w14:textId="77777777" w:rsidR="006C370C" w:rsidRDefault="00000000">
      <w:pPr>
        <w:keepNext/>
        <w:spacing w:after="120" w:line="264" w:lineRule="auto"/>
        <w:jc w:val="both"/>
      </w:pPr>
      <w:r>
        <w:t xml:space="preserve">La gestión de la calidad del proyecto asegura que </w:t>
      </w:r>
      <w:r>
        <w:rPr>
          <w:b/>
          <w:bCs/>
        </w:rPr>
        <w:t>los entregables cumplen los requisitos</w:t>
      </w:r>
      <w:r>
        <w:t xml:space="preserve"> y satisfacen las necesidades para las que se emprendió el proyecto. Abarca tanto la calidad del </w:t>
      </w:r>
      <w:r>
        <w:rPr>
          <w:b/>
          <w:bCs/>
        </w:rPr>
        <w:t>producto</w:t>
      </w:r>
      <w:r>
        <w:t xml:space="preserve"> (el sistema) como la de la </w:t>
      </w:r>
      <w:r>
        <w:rPr>
          <w:b/>
          <w:bCs/>
        </w:rPr>
        <w:t>gestión del proyecto</w:t>
      </w:r>
      <w:r>
        <w:t>. Algunos conceptos básicos:</w:t>
      </w:r>
    </w:p>
    <w:p w14:paraId="269A4328" w14:textId="77777777" w:rsidR="006C370C" w:rsidRDefault="00000000">
      <w:pPr>
        <w:pStyle w:val="Prrafodelista"/>
        <w:numPr>
          <w:ilvl w:val="0"/>
          <w:numId w:val="2"/>
        </w:numPr>
        <w:spacing w:after="60" w:line="264" w:lineRule="auto"/>
        <w:jc w:val="both"/>
      </w:pPr>
      <w:r>
        <w:rPr>
          <w:b/>
          <w:bCs/>
        </w:rPr>
        <w:t>Calidad</w:t>
      </w:r>
      <w:r>
        <w:t>: grado en que un conjunto de características cumple los requisitos.</w:t>
      </w:r>
    </w:p>
    <w:p w14:paraId="070F22F0" w14:textId="77777777" w:rsidR="006C370C" w:rsidRDefault="00000000">
      <w:pPr>
        <w:pStyle w:val="Prrafodelista"/>
        <w:numPr>
          <w:ilvl w:val="0"/>
          <w:numId w:val="2"/>
        </w:numPr>
        <w:spacing w:after="60" w:line="264" w:lineRule="auto"/>
        <w:jc w:val="both"/>
      </w:pPr>
      <w:r>
        <w:rPr>
          <w:b/>
          <w:bCs/>
        </w:rPr>
        <w:t>Grado</w:t>
      </w:r>
      <w:r>
        <w:t>: categoría asignada a productos con el mismo uso pero distintas características técnicas. Una calidad baja es siempre un problema; un grado bajo puede no serlo.</w:t>
      </w:r>
    </w:p>
    <w:p w14:paraId="6ABBF6A6" w14:textId="77777777" w:rsidR="006C370C" w:rsidRDefault="00000000">
      <w:pPr>
        <w:pStyle w:val="Prrafodelista"/>
        <w:numPr>
          <w:ilvl w:val="0"/>
          <w:numId w:val="2"/>
        </w:numPr>
        <w:spacing w:after="60" w:line="264" w:lineRule="auto"/>
        <w:jc w:val="both"/>
      </w:pPr>
      <w:r>
        <w:rPr>
          <w:b/>
          <w:bCs/>
        </w:rPr>
        <w:t>Prevención antes que inspección</w:t>
      </w:r>
      <w:r>
        <w:t>: es más barato evitar los defectos que detectarlos.</w:t>
      </w:r>
    </w:p>
    <w:p w14:paraId="47F2379D" w14:textId="77777777" w:rsidR="006C370C" w:rsidRDefault="00000000">
      <w:pPr>
        <w:pStyle w:val="Prrafodelista"/>
        <w:numPr>
          <w:ilvl w:val="0"/>
          <w:numId w:val="2"/>
        </w:numPr>
        <w:spacing w:after="60" w:line="264" w:lineRule="auto"/>
        <w:jc w:val="both"/>
      </w:pPr>
      <w:r>
        <w:rPr>
          <w:b/>
          <w:bCs/>
        </w:rPr>
        <w:t>Coste de la calidad</w:t>
      </w:r>
      <w:r>
        <w:t>: costes de conformidad (prevención y evaluación) y de no conformidad (fallos internos y externos).</w:t>
      </w:r>
    </w:p>
    <w:p w14:paraId="324C5ECC" w14:textId="77777777" w:rsidR="006C370C" w:rsidRDefault="00000000">
      <w:pPr>
        <w:pStyle w:val="Prrafodelista"/>
        <w:numPr>
          <w:ilvl w:val="0"/>
          <w:numId w:val="2"/>
        </w:numPr>
        <w:spacing w:after="60" w:line="264" w:lineRule="auto"/>
        <w:jc w:val="both"/>
      </w:pPr>
      <w:r>
        <w:rPr>
          <w:b/>
          <w:bCs/>
        </w:rPr>
        <w:t>Mejora continua</w:t>
      </w:r>
      <w:r>
        <w:t xml:space="preserve">: ciclo </w:t>
      </w:r>
      <w:r>
        <w:rPr>
          <w:b/>
          <w:bCs/>
        </w:rPr>
        <w:t>PDCA</w:t>
      </w:r>
      <w:r>
        <w:t xml:space="preserve"> de Deming (planificar, hacer, verificar, actuar), estudiado en los Temas 31 y 36.</w:t>
      </w:r>
    </w:p>
    <w:p w14:paraId="36DD8D01" w14:textId="77777777" w:rsidR="006C370C" w:rsidRDefault="00000000">
      <w:pPr>
        <w:pStyle w:val="Ttulo2"/>
        <w:keepNext/>
        <w:spacing w:before="240" w:after="120"/>
      </w:pPr>
      <w:r>
        <w:t>7.2. Procesos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7"/>
        <w:gridCol w:w="3764"/>
        <w:gridCol w:w="3201"/>
      </w:tblGrid>
      <w:tr w:rsidR="006C370C" w14:paraId="5B5C949A" w14:textId="77777777">
        <w:tblPrEx>
          <w:tblCellMar>
            <w:top w:w="0" w:type="dxa"/>
            <w:bottom w:w="0" w:type="dxa"/>
          </w:tblCellMar>
        </w:tblPrEx>
        <w:trPr>
          <w:cantSplit/>
          <w:tblHeader/>
        </w:trPr>
        <w:tc>
          <w:tcPr>
            <w:tcW w:w="24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C77317B" w14:textId="77777777" w:rsidR="006C370C" w:rsidRDefault="00000000">
            <w:pPr>
              <w:spacing w:after="30" w:line="245" w:lineRule="auto"/>
            </w:pPr>
            <w:r>
              <w:rPr>
                <w:b/>
                <w:bCs/>
                <w:color w:val="FFFFFF"/>
                <w:sz w:val="19"/>
                <w:szCs w:val="19"/>
              </w:rPr>
              <w:t>Proceso</w:t>
            </w:r>
          </w:p>
        </w:tc>
        <w:tc>
          <w:tcPr>
            <w:tcW w:w="376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3B23EE2" w14:textId="77777777" w:rsidR="006C370C" w:rsidRDefault="00000000">
            <w:pPr>
              <w:spacing w:after="30" w:line="245" w:lineRule="auto"/>
            </w:pPr>
            <w:r>
              <w:rPr>
                <w:b/>
                <w:bCs/>
                <w:color w:val="FFFFFF"/>
                <w:sz w:val="19"/>
                <w:szCs w:val="19"/>
              </w:rPr>
              <w:t>Qué hace</w:t>
            </w:r>
          </w:p>
        </w:tc>
        <w:tc>
          <w:tcPr>
            <w:tcW w:w="320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823400A" w14:textId="77777777" w:rsidR="006C370C" w:rsidRDefault="00000000">
            <w:pPr>
              <w:spacing w:after="30" w:line="245" w:lineRule="auto"/>
            </w:pPr>
            <w:r>
              <w:rPr>
                <w:b/>
                <w:bCs/>
                <w:color w:val="FFFFFF"/>
                <w:sz w:val="19"/>
                <w:szCs w:val="19"/>
              </w:rPr>
              <w:t>Ejemplos</w:t>
            </w:r>
          </w:p>
        </w:tc>
      </w:tr>
      <w:tr w:rsidR="006C370C" w14:paraId="0D769A80"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9BDB10A" w14:textId="77777777" w:rsidR="006C370C" w:rsidRDefault="00000000">
            <w:pPr>
              <w:spacing w:after="30" w:line="245" w:lineRule="auto"/>
            </w:pPr>
            <w:r>
              <w:rPr>
                <w:b/>
                <w:bCs/>
                <w:sz w:val="19"/>
                <w:szCs w:val="19"/>
              </w:rPr>
              <w:t>Planificar la gestión de la calidad</w:t>
            </w:r>
          </w:p>
        </w:tc>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3D7EFC" w14:textId="77777777" w:rsidR="006C370C" w:rsidRDefault="00000000">
            <w:pPr>
              <w:spacing w:after="30" w:line="245" w:lineRule="auto"/>
            </w:pPr>
            <w:r>
              <w:rPr>
                <w:sz w:val="19"/>
                <w:szCs w:val="19"/>
              </w:rPr>
              <w:t>Identifica requisitos y normas de calidad y cómo se demostrará su cumplimiento; define métricas y criterios de aceptación</w:t>
            </w:r>
          </w:p>
        </w:tc>
        <w:tc>
          <w:tcPr>
            <w:tcW w:w="32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3D65C9" w14:textId="77777777" w:rsidR="006C370C" w:rsidRDefault="00000000">
            <w:pPr>
              <w:spacing w:after="30" w:line="245" w:lineRule="auto"/>
            </w:pPr>
            <w:r>
              <w:rPr>
                <w:sz w:val="19"/>
                <w:szCs w:val="19"/>
              </w:rPr>
              <w:t>Plan de calidad, plan de pruebas, listas de verificación</w:t>
            </w:r>
          </w:p>
        </w:tc>
      </w:tr>
      <w:tr w:rsidR="006C370C" w14:paraId="574008A9"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A11E91C" w14:textId="77777777" w:rsidR="006C370C" w:rsidRDefault="00000000">
            <w:pPr>
              <w:spacing w:after="30" w:line="245" w:lineRule="auto"/>
            </w:pPr>
            <w:r>
              <w:rPr>
                <w:b/>
                <w:bCs/>
                <w:sz w:val="19"/>
                <w:szCs w:val="19"/>
              </w:rPr>
              <w:t>Gestionar la calidad</w:t>
            </w:r>
            <w:r>
              <w:rPr>
                <w:sz w:val="19"/>
                <w:szCs w:val="19"/>
              </w:rPr>
              <w:t xml:space="preserve"> (aseguramiento, QA)</w:t>
            </w:r>
          </w:p>
        </w:tc>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C288B06" w14:textId="77777777" w:rsidR="006C370C" w:rsidRDefault="00000000">
            <w:pPr>
              <w:spacing w:after="30" w:line="245" w:lineRule="auto"/>
            </w:pPr>
            <w:r>
              <w:rPr>
                <w:sz w:val="19"/>
                <w:szCs w:val="19"/>
              </w:rPr>
              <w:t xml:space="preserve">Asegura que </w:t>
            </w:r>
            <w:r>
              <w:rPr>
                <w:b/>
                <w:bCs/>
                <w:sz w:val="19"/>
                <w:szCs w:val="19"/>
              </w:rPr>
              <w:t>los procesos</w:t>
            </w:r>
            <w:r>
              <w:rPr>
                <w:sz w:val="19"/>
                <w:szCs w:val="19"/>
              </w:rPr>
              <w:t xml:space="preserve"> del proyecto se aplican correctamente para lograr la calidad; actúa de forma preventiva</w:t>
            </w:r>
          </w:p>
        </w:tc>
        <w:tc>
          <w:tcPr>
            <w:tcW w:w="320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A6A3354" w14:textId="77777777" w:rsidR="006C370C" w:rsidRDefault="00000000">
            <w:pPr>
              <w:spacing w:after="30" w:line="245" w:lineRule="auto"/>
            </w:pPr>
            <w:r>
              <w:rPr>
                <w:sz w:val="19"/>
                <w:szCs w:val="19"/>
              </w:rPr>
              <w:t>Auditorías de calidad, análisis de procesos, revisiones</w:t>
            </w:r>
          </w:p>
        </w:tc>
      </w:tr>
      <w:tr w:rsidR="006C370C" w14:paraId="3AADD3A3"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E993201" w14:textId="77777777" w:rsidR="006C370C" w:rsidRDefault="00000000">
            <w:pPr>
              <w:spacing w:after="30" w:line="245" w:lineRule="auto"/>
            </w:pPr>
            <w:r>
              <w:rPr>
                <w:b/>
                <w:bCs/>
                <w:sz w:val="19"/>
                <w:szCs w:val="19"/>
              </w:rPr>
              <w:t>Controlar la calidad</w:t>
            </w:r>
            <w:r>
              <w:rPr>
                <w:sz w:val="19"/>
                <w:szCs w:val="19"/>
              </w:rPr>
              <w:t xml:space="preserve"> (QC)</w:t>
            </w:r>
          </w:p>
        </w:tc>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6203ECE" w14:textId="77777777" w:rsidR="006C370C" w:rsidRDefault="00000000">
            <w:pPr>
              <w:spacing w:after="30" w:line="245" w:lineRule="auto"/>
            </w:pPr>
            <w:r>
              <w:rPr>
                <w:b/>
                <w:bCs/>
                <w:sz w:val="19"/>
                <w:szCs w:val="19"/>
              </w:rPr>
              <w:t>Inspecciona los entregables</w:t>
            </w:r>
            <w:r>
              <w:rPr>
                <w:sz w:val="19"/>
                <w:szCs w:val="19"/>
              </w:rPr>
              <w:t xml:space="preserve"> para verificar que son correctos y detectar defectos</w:t>
            </w:r>
          </w:p>
        </w:tc>
        <w:tc>
          <w:tcPr>
            <w:tcW w:w="320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165AFF" w14:textId="77777777" w:rsidR="006C370C" w:rsidRDefault="00000000">
            <w:pPr>
              <w:spacing w:after="30" w:line="245" w:lineRule="auto"/>
            </w:pPr>
            <w:r>
              <w:rPr>
                <w:sz w:val="19"/>
                <w:szCs w:val="19"/>
              </w:rPr>
              <w:t>Pruebas, inspecciones, revisiones de entregables, métricas de defectos</w:t>
            </w:r>
          </w:p>
        </w:tc>
      </w:tr>
    </w:tbl>
    <w:p w14:paraId="399CD661" w14:textId="77777777" w:rsidR="006C370C" w:rsidRDefault="006C370C">
      <w:pPr>
        <w:spacing w:after="80"/>
      </w:pPr>
    </w:p>
    <w:p w14:paraId="50D909A0" w14:textId="77777777" w:rsidR="006C370C" w:rsidRDefault="00000000">
      <w:pPr>
        <w:spacing w:after="120" w:line="264" w:lineRule="auto"/>
        <w:jc w:val="both"/>
      </w:pPr>
      <w:r>
        <w:rPr>
          <w:b/>
          <w:bCs/>
        </w:rPr>
        <w:t>Herramientas clásicas</w:t>
      </w:r>
      <w:r>
        <w:t xml:space="preserve"> (las «siete herramientas básicas de la calidad»): diagrama de causa-efecto o de </w:t>
      </w:r>
      <w:r>
        <w:rPr>
          <w:b/>
          <w:bCs/>
        </w:rPr>
        <w:t>Ishikawa</w:t>
      </w:r>
      <w:r>
        <w:t xml:space="preserve"> (espina de pescado), </w:t>
      </w:r>
      <w:r>
        <w:rPr>
          <w:b/>
          <w:bCs/>
        </w:rPr>
        <w:t>diagrama de Pareto</w:t>
      </w:r>
      <w:r>
        <w:t xml:space="preserve"> (el 80 % de los problemas procede del 20 % de las causas), histograma, gráficos de control, hojas de verificación, diagramas de dispersión y diagramas de flujo. Se usan también la </w:t>
      </w:r>
      <w:r>
        <w:rPr>
          <w:b/>
          <w:bCs/>
        </w:rPr>
        <w:t>tormenta de ideas</w:t>
      </w:r>
      <w:r>
        <w:t xml:space="preserve">, el </w:t>
      </w:r>
      <w:r>
        <w:rPr>
          <w:i/>
          <w:iCs/>
        </w:rPr>
        <w:t>benchmarking</w:t>
      </w:r>
      <w:r>
        <w:t xml:space="preserve"> y el diseño de experimentos.</w:t>
      </w:r>
    </w:p>
    <w:p w14:paraId="3153166B" w14:textId="77777777" w:rsidR="006C370C" w:rsidRDefault="00000000">
      <w:pPr>
        <w:pStyle w:val="Ttulo2"/>
        <w:keepNext/>
        <w:spacing w:before="240" w:after="120"/>
      </w:pPr>
      <w:r>
        <w:t>7.3. Normas y modelos aplicables</w:t>
      </w:r>
    </w:p>
    <w:p w14:paraId="5B8FD1CC" w14:textId="77777777" w:rsidR="006C370C" w:rsidRDefault="00000000">
      <w:pPr>
        <w:pStyle w:val="Prrafodelista"/>
        <w:numPr>
          <w:ilvl w:val="0"/>
          <w:numId w:val="2"/>
        </w:numPr>
        <w:spacing w:after="60" w:line="264" w:lineRule="auto"/>
        <w:jc w:val="both"/>
      </w:pPr>
      <w:r>
        <w:rPr>
          <w:b/>
          <w:bCs/>
        </w:rPr>
        <w:t>ISO 10006</w:t>
      </w:r>
      <w:r>
        <w:t>: directrices para la gestión de la calidad en proyectos.</w:t>
      </w:r>
    </w:p>
    <w:p w14:paraId="37707187" w14:textId="77777777" w:rsidR="006C370C" w:rsidRDefault="00000000">
      <w:pPr>
        <w:pStyle w:val="Prrafodelista"/>
        <w:numPr>
          <w:ilvl w:val="0"/>
          <w:numId w:val="2"/>
        </w:numPr>
        <w:spacing w:after="60" w:line="264" w:lineRule="auto"/>
        <w:jc w:val="both"/>
      </w:pPr>
      <w:r>
        <w:rPr>
          <w:b/>
          <w:bCs/>
        </w:rPr>
        <w:t>ISO 9001</w:t>
      </w:r>
      <w:r>
        <w:t>: sistema de gestión de la calidad de la organización (Tema 31).</w:t>
      </w:r>
    </w:p>
    <w:p w14:paraId="6FC00987" w14:textId="77777777" w:rsidR="006C370C" w:rsidRDefault="00000000">
      <w:pPr>
        <w:pStyle w:val="Prrafodelista"/>
        <w:numPr>
          <w:ilvl w:val="0"/>
          <w:numId w:val="2"/>
        </w:numPr>
        <w:spacing w:after="60" w:line="264" w:lineRule="auto"/>
        <w:jc w:val="both"/>
      </w:pPr>
      <w:r>
        <w:rPr>
          <w:b/>
          <w:bCs/>
        </w:rPr>
        <w:t>CMMI</w:t>
      </w:r>
      <w:r>
        <w:t>: modelo de madurez de los procesos de desarrollo (Tema 44).</w:t>
      </w:r>
    </w:p>
    <w:p w14:paraId="353A76CE" w14:textId="77777777" w:rsidR="006C370C" w:rsidRDefault="00000000">
      <w:pPr>
        <w:pStyle w:val="Prrafodelista"/>
        <w:numPr>
          <w:ilvl w:val="0"/>
          <w:numId w:val="2"/>
        </w:numPr>
        <w:spacing w:after="60" w:line="264" w:lineRule="auto"/>
        <w:jc w:val="both"/>
      </w:pPr>
      <w:r>
        <w:rPr>
          <w:b/>
          <w:bCs/>
        </w:rPr>
        <w:t>ISO/IEC 25000</w:t>
      </w:r>
      <w:r>
        <w:t xml:space="preserve"> (SQuaRE): calidad del producto software (Tema 44).</w:t>
      </w:r>
    </w:p>
    <w:p w14:paraId="1EEC92EE" w14:textId="77777777" w:rsidR="006C370C" w:rsidRDefault="00000000">
      <w:pPr>
        <w:pStyle w:val="Prrafodelista"/>
        <w:numPr>
          <w:ilvl w:val="0"/>
          <w:numId w:val="2"/>
        </w:numPr>
        <w:spacing w:after="60" w:line="264" w:lineRule="auto"/>
        <w:jc w:val="both"/>
      </w:pPr>
      <w:r>
        <w:t xml:space="preserve">En el SAS, la calidad de una implantación se apoya en los </w:t>
      </w:r>
      <w:r>
        <w:rPr>
          <w:b/>
          <w:bCs/>
        </w:rPr>
        <w:t>planes de pruebas</w:t>
      </w:r>
      <w:r>
        <w:t xml:space="preserve"> del MCMI (aceptación del sistema, pruebas funcionales de circuitos, pruebas de migración cualitativas y cuantitativas, de conectividad y funcionales de integraciones, de sistemas origen) y en la </w:t>
      </w:r>
      <w:r>
        <w:rPr>
          <w:b/>
          <w:bCs/>
        </w:rPr>
        <w:t>certificación de entornos</w:t>
      </w:r>
      <w:r>
        <w:t xml:space="preserve"> antes del arranque.</w:t>
      </w:r>
    </w:p>
    <w:p w14:paraId="74CD82FC" w14:textId="77777777" w:rsidR="006C370C" w:rsidRDefault="00000000">
      <w:pPr>
        <w:pStyle w:val="Ttulo1"/>
        <w:keepNext/>
        <w:pageBreakBefore/>
        <w:spacing w:after="200"/>
      </w:pPr>
      <w:r>
        <w:lastRenderedPageBreak/>
        <w:t>8. Gestión de los recursos</w:t>
      </w:r>
    </w:p>
    <w:p w14:paraId="0B26E52D" w14:textId="77777777" w:rsidR="006C370C" w:rsidRDefault="00000000">
      <w:pPr>
        <w:pStyle w:val="Ttulo2"/>
        <w:keepNext/>
        <w:spacing w:before="240" w:after="120"/>
      </w:pPr>
      <w:r>
        <w:t>8.1. Concepto y procesos</w:t>
      </w:r>
    </w:p>
    <w:p w14:paraId="6E32AAEA" w14:textId="77777777" w:rsidR="006C370C" w:rsidRDefault="00000000">
      <w:pPr>
        <w:spacing w:after="120" w:line="264" w:lineRule="auto"/>
        <w:jc w:val="both"/>
      </w:pPr>
      <w:r>
        <w:t xml:space="preserve">La gestión de los recursos identifica, adquiere y gestiona los </w:t>
      </w:r>
      <w:r>
        <w:rPr>
          <w:b/>
          <w:bCs/>
        </w:rPr>
        <w:t>recursos físicos</w:t>
      </w:r>
      <w:r>
        <w:t xml:space="preserve"> (equipos, materiales, instalaciones, infraestructura) y el </w:t>
      </w:r>
      <w:r>
        <w:rPr>
          <w:b/>
          <w:bCs/>
        </w:rPr>
        <w:t>equipo humano</w:t>
      </w:r>
      <w:r>
        <w:t xml:space="preserve"> necesarios para el proyecto. En el PMBOK 5.ª edición el área se llamaba «gestión de los recursos humanos»; desde la 6.ª incluye también los recursos físicos.</w:t>
      </w:r>
    </w:p>
    <w:p w14:paraId="28D3BC5C" w14:textId="77777777" w:rsidR="006C370C" w:rsidRDefault="00000000">
      <w:pPr>
        <w:spacing w:after="120" w:line="264" w:lineRule="auto"/>
        <w:jc w:val="both"/>
      </w:pPr>
      <w:r>
        <w:t xml:space="preserve">Procesos: </w:t>
      </w:r>
      <w:r>
        <w:rPr>
          <w:b/>
          <w:bCs/>
        </w:rPr>
        <w:t>planificar la gestión de recursos</w:t>
      </w:r>
      <w:r>
        <w:t xml:space="preserve">, </w:t>
      </w:r>
      <w:r>
        <w:rPr>
          <w:b/>
          <w:bCs/>
        </w:rPr>
        <w:t>estimar los recursos</w:t>
      </w:r>
      <w:r>
        <w:t xml:space="preserve"> de las actividades, </w:t>
      </w:r>
      <w:r>
        <w:rPr>
          <w:b/>
          <w:bCs/>
        </w:rPr>
        <w:t>adquirir recursos</w:t>
      </w:r>
      <w:r>
        <w:t xml:space="preserve">, </w:t>
      </w:r>
      <w:r>
        <w:rPr>
          <w:b/>
          <w:bCs/>
        </w:rPr>
        <w:t>desarrollar el equipo</w:t>
      </w:r>
      <w:r>
        <w:t xml:space="preserve">, </w:t>
      </w:r>
      <w:r>
        <w:rPr>
          <w:b/>
          <w:bCs/>
        </w:rPr>
        <w:t>dirigir al equipo</w:t>
      </w:r>
      <w:r>
        <w:t xml:space="preserve"> y </w:t>
      </w:r>
      <w:r>
        <w:rPr>
          <w:b/>
          <w:bCs/>
        </w:rPr>
        <w:t>controlar los recursos</w:t>
      </w:r>
      <w:r>
        <w:t>.</w:t>
      </w:r>
    </w:p>
    <w:p w14:paraId="5DEDD7E2" w14:textId="77777777" w:rsidR="006C370C" w:rsidRDefault="00000000">
      <w:pPr>
        <w:pStyle w:val="Ttulo2"/>
        <w:keepNext/>
        <w:spacing w:before="240" w:after="120"/>
      </w:pPr>
      <w:r>
        <w:t>8.2. Herramientas y conceptos</w:t>
      </w:r>
    </w:p>
    <w:p w14:paraId="087FD75D" w14:textId="77777777" w:rsidR="006C370C" w:rsidRDefault="00000000">
      <w:pPr>
        <w:pStyle w:val="Prrafodelista"/>
        <w:numPr>
          <w:ilvl w:val="0"/>
          <w:numId w:val="2"/>
        </w:numPr>
        <w:spacing w:after="60" w:line="264" w:lineRule="auto"/>
        <w:jc w:val="both"/>
      </w:pPr>
      <w:r>
        <w:rPr>
          <w:b/>
          <w:bCs/>
        </w:rPr>
        <w:t>Organigrama del proyecto</w:t>
      </w:r>
      <w:r>
        <w:t xml:space="preserve"> y </w:t>
      </w:r>
      <w:r>
        <w:rPr>
          <w:b/>
          <w:bCs/>
        </w:rPr>
        <w:t>OBS</w:t>
      </w:r>
      <w:r>
        <w:t>.</w:t>
      </w:r>
    </w:p>
    <w:p w14:paraId="2B75D198" w14:textId="77777777" w:rsidR="006C370C" w:rsidRDefault="00000000">
      <w:pPr>
        <w:pStyle w:val="Prrafodelista"/>
        <w:numPr>
          <w:ilvl w:val="0"/>
          <w:numId w:val="2"/>
        </w:numPr>
        <w:spacing w:after="60" w:line="264" w:lineRule="auto"/>
        <w:jc w:val="both"/>
      </w:pPr>
      <w:r>
        <w:rPr>
          <w:b/>
          <w:bCs/>
        </w:rPr>
        <w:t>Matriz de asignación de responsabilidades</w:t>
      </w:r>
      <w:r>
        <w:t xml:space="preserve"> (RAM), cuya forma más conocida es la </w:t>
      </w:r>
      <w:r>
        <w:rPr>
          <w:b/>
          <w:bCs/>
        </w:rPr>
        <w:t>matriz RACI</w:t>
      </w:r>
      <w:r>
        <w:t xml:space="preserve"> (</w:t>
      </w:r>
      <w:r>
        <w:rPr>
          <w:i/>
          <w:iCs/>
        </w:rPr>
        <w:t>Responsible, Accountable, Consulted, Informed</w:t>
      </w:r>
      <w:r>
        <w:t xml:space="preserve">). El MCMI utiliza una variante, la </w:t>
      </w:r>
      <w:r>
        <w:rPr>
          <w:b/>
          <w:bCs/>
        </w:rPr>
        <w:t>RASCI</w:t>
      </w:r>
      <w:r>
        <w:t xml:space="preserve">, que añade el rol </w:t>
      </w:r>
      <w:r>
        <w:rPr>
          <w:b/>
          <w:bCs/>
        </w:rPr>
        <w:t>S</w:t>
      </w:r>
      <w:r>
        <w:t xml:space="preserve"> (</w:t>
      </w:r>
      <w:r>
        <w:rPr>
          <w:i/>
          <w:iCs/>
        </w:rPr>
        <w:t>Support</w:t>
      </w:r>
      <w:r>
        <w:t>, quien apoya). Se estudia en detalle en el apartado 13.6.</w:t>
      </w:r>
    </w:p>
    <w:p w14:paraId="61F680A5" w14:textId="77777777" w:rsidR="006C370C" w:rsidRDefault="00000000">
      <w:pPr>
        <w:pStyle w:val="Prrafodelista"/>
        <w:numPr>
          <w:ilvl w:val="0"/>
          <w:numId w:val="2"/>
        </w:numPr>
        <w:spacing w:after="60" w:line="264" w:lineRule="auto"/>
        <w:jc w:val="both"/>
      </w:pPr>
      <w:r>
        <w:rPr>
          <w:b/>
          <w:bCs/>
        </w:rPr>
        <w:t>Histograma de recursos</w:t>
      </w:r>
      <w:r>
        <w:t>: muestra la carga de cada recurso en el tiempo y ayuda a detectar sobreasignaciones.</w:t>
      </w:r>
    </w:p>
    <w:p w14:paraId="48B21E45" w14:textId="77777777" w:rsidR="006C370C" w:rsidRDefault="00000000">
      <w:pPr>
        <w:pStyle w:val="Prrafodelista"/>
        <w:numPr>
          <w:ilvl w:val="0"/>
          <w:numId w:val="2"/>
        </w:numPr>
        <w:spacing w:after="60" w:line="264" w:lineRule="auto"/>
        <w:jc w:val="both"/>
      </w:pPr>
      <w:r>
        <w:rPr>
          <w:b/>
          <w:bCs/>
        </w:rPr>
        <w:t>Calendario de recursos</w:t>
      </w:r>
      <w:r>
        <w:t>: disponibilidad de personas y equipos.</w:t>
      </w:r>
    </w:p>
    <w:p w14:paraId="74401F38" w14:textId="77777777" w:rsidR="006C370C" w:rsidRDefault="00000000">
      <w:pPr>
        <w:spacing w:after="120" w:line="264" w:lineRule="auto"/>
        <w:jc w:val="both"/>
      </w:pPr>
      <w:r>
        <w:rPr>
          <w:b/>
          <w:bCs/>
        </w:rPr>
        <w:t>Desarrollo del equipo.</w:t>
      </w:r>
      <w:r>
        <w:t xml:space="preserve"> El modelo de </w:t>
      </w:r>
      <w:r>
        <w:rPr>
          <w:b/>
          <w:bCs/>
        </w:rPr>
        <w:t>Tuckman</w:t>
      </w:r>
      <w:r>
        <w:t xml:space="preserve"> describe cinco etapas: </w:t>
      </w:r>
      <w:r>
        <w:rPr>
          <w:b/>
          <w:bCs/>
        </w:rPr>
        <w:t>formación</w:t>
      </w:r>
      <w:r>
        <w:t xml:space="preserve"> (</w:t>
      </w:r>
      <w:r>
        <w:rPr>
          <w:i/>
          <w:iCs/>
        </w:rPr>
        <w:t>forming</w:t>
      </w:r>
      <w:r>
        <w:t xml:space="preserve">), </w:t>
      </w:r>
      <w:r>
        <w:rPr>
          <w:b/>
          <w:bCs/>
        </w:rPr>
        <w:t>conflicto</w:t>
      </w:r>
      <w:r>
        <w:t xml:space="preserve"> (</w:t>
      </w:r>
      <w:r>
        <w:rPr>
          <w:i/>
          <w:iCs/>
        </w:rPr>
        <w:t>storming</w:t>
      </w:r>
      <w:r>
        <w:t xml:space="preserve">), </w:t>
      </w:r>
      <w:r>
        <w:rPr>
          <w:b/>
          <w:bCs/>
        </w:rPr>
        <w:t>normalización</w:t>
      </w:r>
      <w:r>
        <w:t xml:space="preserve"> (</w:t>
      </w:r>
      <w:r>
        <w:rPr>
          <w:i/>
          <w:iCs/>
        </w:rPr>
        <w:t>norming</w:t>
      </w:r>
      <w:r>
        <w:t xml:space="preserve">), </w:t>
      </w:r>
      <w:r>
        <w:rPr>
          <w:b/>
          <w:bCs/>
        </w:rPr>
        <w:t>desempeño</w:t>
      </w:r>
      <w:r>
        <w:t xml:space="preserve"> (</w:t>
      </w:r>
      <w:r>
        <w:rPr>
          <w:i/>
          <w:iCs/>
        </w:rPr>
        <w:t>performing</w:t>
      </w:r>
      <w:r>
        <w:t xml:space="preserve">) y </w:t>
      </w:r>
      <w:r>
        <w:rPr>
          <w:b/>
          <w:bCs/>
        </w:rPr>
        <w:t>disolución</w:t>
      </w:r>
      <w:r>
        <w:t xml:space="preserve"> (</w:t>
      </w:r>
      <w:r>
        <w:rPr>
          <w:i/>
          <w:iCs/>
        </w:rPr>
        <w:t>adjourning</w:t>
      </w:r>
      <w:r>
        <w:t xml:space="preserve">). La dirección del equipo incluye la motivación, la gestión del desempeño, la formación y la </w:t>
      </w:r>
      <w:r>
        <w:rPr>
          <w:b/>
          <w:bCs/>
        </w:rPr>
        <w:t>gestión de conflictos</w:t>
      </w:r>
      <w:r>
        <w:t xml:space="preserve"> (colaborar o resolver el problema, comprometer, suavizar, imponer, retirarse). La colaboración es la técnica que suele dar soluciones duraderas.</w:t>
      </w:r>
    </w:p>
    <w:p w14:paraId="5AFAA599" w14:textId="77777777" w:rsidR="006C370C" w:rsidRDefault="00000000">
      <w:pPr>
        <w:spacing w:after="120" w:line="264" w:lineRule="auto"/>
        <w:jc w:val="both"/>
      </w:pPr>
      <w:r>
        <w:rPr>
          <w:b/>
          <w:bCs/>
        </w:rPr>
        <w:t>En el SAS</w:t>
      </w:r>
      <w:r>
        <w:t>, los recursos de un proyecto TIC proceden de tres fuentes: personal propio (servicios TIC de los centros y unidades centrales), personal de las empresas adjudicatarias (equipos de implantación, desarrollo y soporte de nivel 3) y profesionales sanitarios o de gestión que actúan como referentes funcionales. La infraestructura (servidores, entornos de preproducción y producción, puestos de usuario) también debe planificarse y certificarse, como hace el área SIST del MCMI.</w:t>
      </w:r>
    </w:p>
    <w:p w14:paraId="5CAFBAF8" w14:textId="77777777" w:rsidR="006C370C" w:rsidRDefault="00000000">
      <w:pPr>
        <w:pStyle w:val="Ttulo1"/>
        <w:keepNext/>
        <w:pageBreakBefore/>
        <w:spacing w:after="200"/>
      </w:pPr>
      <w:r>
        <w:lastRenderedPageBreak/>
        <w:t>9. Gestión de las comunicaciones</w:t>
      </w:r>
    </w:p>
    <w:p w14:paraId="5CA49482" w14:textId="77777777" w:rsidR="006C370C" w:rsidRDefault="00000000">
      <w:pPr>
        <w:pStyle w:val="Ttulo2"/>
        <w:keepNext/>
        <w:spacing w:before="240" w:after="120"/>
      </w:pPr>
      <w:r>
        <w:t>9.1. Concepto y procesos</w:t>
      </w:r>
    </w:p>
    <w:p w14:paraId="30E225F4" w14:textId="77777777" w:rsidR="006C370C" w:rsidRDefault="00000000">
      <w:pPr>
        <w:spacing w:after="120" w:line="264" w:lineRule="auto"/>
        <w:jc w:val="both"/>
      </w:pPr>
      <w:r>
        <w:t xml:space="preserve">La gestión de las comunicaciones asegura que la información del proyecto se </w:t>
      </w:r>
      <w:r>
        <w:rPr>
          <w:b/>
          <w:bCs/>
        </w:rPr>
        <w:t>planifique, recopile, cree, distribuya, almacene, recupere, gestione, controle, monitorice y elimine</w:t>
      </w:r>
      <w:r>
        <w:t xml:space="preserve"> de forma oportuna y adecuada. Sus procesos son </w:t>
      </w:r>
      <w:r>
        <w:rPr>
          <w:b/>
          <w:bCs/>
        </w:rPr>
        <w:t>planificar la gestión de las comunicaciones</w:t>
      </w:r>
      <w:r>
        <w:t xml:space="preserve">, </w:t>
      </w:r>
      <w:r>
        <w:rPr>
          <w:b/>
          <w:bCs/>
        </w:rPr>
        <w:t>gestionar las comunicaciones</w:t>
      </w:r>
      <w:r>
        <w:t xml:space="preserve"> y </w:t>
      </w:r>
      <w:r>
        <w:rPr>
          <w:b/>
          <w:bCs/>
        </w:rPr>
        <w:t>monitorear las comunicaciones</w:t>
      </w:r>
      <w:r>
        <w:t>. Está muy ligada a la gestión de interesados.</w:t>
      </w:r>
    </w:p>
    <w:p w14:paraId="6ED6DC9A" w14:textId="77777777" w:rsidR="006C370C" w:rsidRDefault="00000000">
      <w:pPr>
        <w:pStyle w:val="Ttulo2"/>
        <w:keepNext/>
        <w:spacing w:before="240" w:after="120"/>
      </w:pPr>
      <w:r>
        <w:t>9.2. Plan de comunicaciones</w:t>
      </w:r>
    </w:p>
    <w:p w14:paraId="43D9ED6A" w14:textId="77777777" w:rsidR="006C370C" w:rsidRDefault="00000000">
      <w:pPr>
        <w:spacing w:after="120" w:line="264" w:lineRule="auto"/>
        <w:jc w:val="both"/>
      </w:pPr>
      <w:r>
        <w:t xml:space="preserve">El </w:t>
      </w:r>
      <w:r>
        <w:rPr>
          <w:b/>
          <w:bCs/>
        </w:rPr>
        <w:t>plan de gestión de las comunicaciones</w:t>
      </w:r>
      <w:r>
        <w:t xml:space="preserve"> define, para cada interesado o grupo: </w:t>
      </w:r>
      <w:r>
        <w:rPr>
          <w:b/>
          <w:bCs/>
        </w:rPr>
        <w:t>qué</w:t>
      </w:r>
      <w:r>
        <w:t xml:space="preserve"> información necesita, </w:t>
      </w:r>
      <w:r>
        <w:rPr>
          <w:b/>
          <w:bCs/>
        </w:rPr>
        <w:t>quién</w:t>
      </w:r>
      <w:r>
        <w:t xml:space="preserve"> la emite, </w:t>
      </w:r>
      <w:r>
        <w:rPr>
          <w:b/>
          <w:bCs/>
        </w:rPr>
        <w:t>cuándo</w:t>
      </w:r>
      <w:r>
        <w:t xml:space="preserve"> y con qué frecuencia, </w:t>
      </w:r>
      <w:r>
        <w:rPr>
          <w:b/>
          <w:bCs/>
        </w:rPr>
        <w:t>por qué canal</w:t>
      </w:r>
      <w:r>
        <w:t xml:space="preserve"> y en qué formato, y cómo se escalan los problemas.</w:t>
      </w:r>
    </w:p>
    <w:p w14:paraId="1A75E3E3" w14:textId="77777777" w:rsidR="006C370C" w:rsidRDefault="00000000">
      <w:pPr>
        <w:keepNext/>
        <w:spacing w:after="120" w:line="264" w:lineRule="auto"/>
        <w:jc w:val="both"/>
      </w:pPr>
      <w:r>
        <w:rPr>
          <w:b/>
          <w:bCs/>
        </w:rPr>
        <w:t>Métodos de comunicación:</w:t>
      </w:r>
    </w:p>
    <w:p w14:paraId="37B42FEA" w14:textId="77777777" w:rsidR="006C370C" w:rsidRDefault="00000000">
      <w:pPr>
        <w:pStyle w:val="Prrafodelista"/>
        <w:numPr>
          <w:ilvl w:val="0"/>
          <w:numId w:val="2"/>
        </w:numPr>
        <w:spacing w:after="60" w:line="264" w:lineRule="auto"/>
        <w:jc w:val="both"/>
      </w:pPr>
      <w:r>
        <w:rPr>
          <w:b/>
          <w:bCs/>
        </w:rPr>
        <w:t>Interactiva</w:t>
      </w:r>
      <w:r>
        <w:t>: entre dos o más partes, en tiempo real (reuniones, videoconferencias, llamadas).</w:t>
      </w:r>
    </w:p>
    <w:p w14:paraId="169F038B" w14:textId="77777777" w:rsidR="006C370C" w:rsidRDefault="00000000">
      <w:pPr>
        <w:pStyle w:val="Prrafodelista"/>
        <w:numPr>
          <w:ilvl w:val="0"/>
          <w:numId w:val="2"/>
        </w:numPr>
        <w:spacing w:after="60" w:line="264" w:lineRule="auto"/>
        <w:jc w:val="both"/>
      </w:pPr>
      <w:r>
        <w:rPr>
          <w:b/>
          <w:bCs/>
        </w:rPr>
        <w:t>De empuje</w:t>
      </w:r>
      <w:r>
        <w:t xml:space="preserve"> (</w:t>
      </w:r>
      <w:r>
        <w:rPr>
          <w:i/>
          <w:iCs/>
        </w:rPr>
        <w:t>push</w:t>
      </w:r>
      <w:r>
        <w:t>): se envía a destinatarios concretos (correo, informes de estado, avisos).</w:t>
      </w:r>
    </w:p>
    <w:p w14:paraId="6D57B5AC" w14:textId="77777777" w:rsidR="006C370C" w:rsidRDefault="00000000">
      <w:pPr>
        <w:pStyle w:val="Prrafodelista"/>
        <w:numPr>
          <w:ilvl w:val="0"/>
          <w:numId w:val="2"/>
        </w:numPr>
        <w:spacing w:after="60" w:line="264" w:lineRule="auto"/>
        <w:jc w:val="both"/>
      </w:pPr>
      <w:r>
        <w:rPr>
          <w:b/>
          <w:bCs/>
        </w:rPr>
        <w:t>De tirada</w:t>
      </w:r>
      <w:r>
        <w:t xml:space="preserve"> (</w:t>
      </w:r>
      <w:r>
        <w:rPr>
          <w:i/>
          <w:iCs/>
        </w:rPr>
        <w:t>pull</w:t>
      </w:r>
      <w:r>
        <w:t>): el destinatario accede cuando lo necesita (portal, repositorio, wiki).</w:t>
      </w:r>
    </w:p>
    <w:p w14:paraId="58E180F1" w14:textId="77777777" w:rsidR="006C370C" w:rsidRDefault="00000000">
      <w:pPr>
        <w:spacing w:after="120" w:line="264" w:lineRule="auto"/>
        <w:jc w:val="both"/>
      </w:pPr>
      <w:r>
        <w:rPr>
          <w:b/>
          <w:bCs/>
        </w:rPr>
        <w:t>Canales de comunicación.</w:t>
      </w:r>
      <w:r>
        <w:t xml:space="preserve"> El número de canales posibles entre </w:t>
      </w:r>
      <w:r>
        <w:rPr>
          <w:i/>
          <w:iCs/>
        </w:rPr>
        <w:t>n</w:t>
      </w:r>
      <w:r>
        <w:t xml:space="preserve"> personas es </w:t>
      </w:r>
      <w:r>
        <w:rPr>
          <w:b/>
          <w:bCs/>
        </w:rPr>
        <w:t>n(n − 1) / 2</w:t>
      </w:r>
      <w:r>
        <w:t>: con 10 personas hay 45 canales. Explica por qué la complejidad de la comunicación crece mucho más rápido que el tamaño del equipo.</w:t>
      </w:r>
    </w:p>
    <w:p w14:paraId="5E1C8852" w14:textId="77777777" w:rsidR="006C370C" w:rsidRDefault="00000000">
      <w:pPr>
        <w:spacing w:after="120" w:line="264" w:lineRule="auto"/>
        <w:jc w:val="both"/>
      </w:pPr>
      <w:r>
        <w:rPr>
          <w:b/>
          <w:bCs/>
        </w:rPr>
        <w:t>Informes de desempeño</w:t>
      </w:r>
      <w:r>
        <w:t>: informes de estado, de avance y de previsión; actas de reuniones; cuadros de mando.</w:t>
      </w:r>
    </w:p>
    <w:p w14:paraId="07A6ABC7" w14:textId="77777777" w:rsidR="006C370C" w:rsidRDefault="00000000">
      <w:pPr>
        <w:spacing w:after="120" w:line="264" w:lineRule="auto"/>
        <w:jc w:val="both"/>
      </w:pPr>
      <w:r>
        <w:rPr>
          <w:b/>
          <w:bCs/>
        </w:rPr>
        <w:t>En el MCMI</w:t>
      </w:r>
      <w:r>
        <w:t xml:space="preserve"> la comunicación está planificada como una actividad más del área de gestión: definición del </w:t>
      </w:r>
      <w:r>
        <w:rPr>
          <w:b/>
          <w:bCs/>
        </w:rPr>
        <w:t>Plan de comunicación</w:t>
      </w:r>
      <w:r>
        <w:t xml:space="preserve"> (ACT-IMP-GEST-4, entregable GEST11, </w:t>
      </w:r>
      <w:r>
        <w:rPr>
          <w:i/>
          <w:iCs/>
        </w:rPr>
        <w:t>Plan de comunicación del arranque</w:t>
      </w:r>
      <w:r>
        <w:t xml:space="preserve">), su ejecución en cada subfase del arranque y un </w:t>
      </w:r>
      <w:r>
        <w:rPr>
          <w:b/>
          <w:bCs/>
        </w:rPr>
        <w:t>Plan de comunicación continua del estado del arranque</w:t>
      </w:r>
      <w:r>
        <w:t>, que informa en tiempo real a gerencia, dirección, STIC y responsables del centro del cumplimiento de hitos mediante avisos proactivos.</w:t>
      </w:r>
    </w:p>
    <w:p w14:paraId="201899AE" w14:textId="77777777" w:rsidR="006C370C" w:rsidRDefault="00000000">
      <w:pPr>
        <w:pStyle w:val="Ttulo1"/>
        <w:keepNext/>
        <w:pageBreakBefore/>
        <w:spacing w:after="200"/>
      </w:pPr>
      <w:r>
        <w:lastRenderedPageBreak/>
        <w:t>10. Gestión de riesgos</w:t>
      </w:r>
    </w:p>
    <w:p w14:paraId="6ACC7E60" w14:textId="77777777" w:rsidR="006C370C" w:rsidRDefault="00000000">
      <w:pPr>
        <w:pStyle w:val="Ttulo2"/>
        <w:keepNext/>
        <w:spacing w:before="240" w:after="120"/>
      </w:pPr>
      <w:r>
        <w:t>10.1. Concepto</w:t>
      </w:r>
    </w:p>
    <w:p w14:paraId="421924BB" w14:textId="77777777" w:rsidR="006C370C" w:rsidRDefault="00000000">
      <w:pPr>
        <w:spacing w:after="120" w:line="264" w:lineRule="auto"/>
        <w:jc w:val="both"/>
      </w:pPr>
      <w:r>
        <w:t xml:space="preserve">Un </w:t>
      </w:r>
      <w:r>
        <w:rPr>
          <w:b/>
          <w:bCs/>
        </w:rPr>
        <w:t>riesgo</w:t>
      </w:r>
      <w:r>
        <w:t xml:space="preserve"> es un </w:t>
      </w:r>
      <w:r>
        <w:rPr>
          <w:b/>
          <w:bCs/>
        </w:rPr>
        <w:t>evento o condición incierta que, si se produce, tiene un efecto positivo o negativo</w:t>
      </w:r>
      <w:r>
        <w:t xml:space="preserve"> sobre los objetivos del proyecto. Los riesgos negativos son </w:t>
      </w:r>
      <w:r>
        <w:rPr>
          <w:b/>
          <w:bCs/>
        </w:rPr>
        <w:t>amenazas</w:t>
      </w:r>
      <w:r>
        <w:t xml:space="preserve"> y los positivos </w:t>
      </w:r>
      <w:r>
        <w:rPr>
          <w:b/>
          <w:bCs/>
        </w:rPr>
        <w:t>oportunidades</w:t>
      </w:r>
      <w:r>
        <w:t xml:space="preserve">. Se caracterizan por su </w:t>
      </w:r>
      <w:r>
        <w:rPr>
          <w:b/>
          <w:bCs/>
        </w:rPr>
        <w:t>probabilidad</w:t>
      </w:r>
      <w:r>
        <w:t xml:space="preserve"> y su </w:t>
      </w:r>
      <w:r>
        <w:rPr>
          <w:b/>
          <w:bCs/>
        </w:rPr>
        <w:t>impacto</w:t>
      </w:r>
      <w:r>
        <w:t xml:space="preserve">. No hay que confundir el riesgo (aún no ocurrido) con la </w:t>
      </w:r>
      <w:r>
        <w:rPr>
          <w:b/>
          <w:bCs/>
        </w:rPr>
        <w:t>incidencia</w:t>
      </w:r>
      <w:r>
        <w:t xml:space="preserve"> o </w:t>
      </w:r>
      <w:r>
        <w:rPr>
          <w:i/>
          <w:iCs/>
        </w:rPr>
        <w:t>issue</w:t>
      </w:r>
      <w:r>
        <w:t xml:space="preserve"> (ya ocurrida).</w:t>
      </w:r>
    </w:p>
    <w:p w14:paraId="59A2FD83" w14:textId="77777777" w:rsidR="006C370C" w:rsidRDefault="00000000">
      <w:pPr>
        <w:spacing w:after="120" w:line="264" w:lineRule="auto"/>
        <w:jc w:val="both"/>
      </w:pPr>
      <w:r>
        <w:t xml:space="preserve">La gestión de riesgos busca </w:t>
      </w:r>
      <w:r>
        <w:rPr>
          <w:b/>
          <w:bCs/>
        </w:rPr>
        <w:t>aumentar la probabilidad e impacto de los eventos positivos y reducir los de los negativos</w:t>
      </w:r>
      <w:r>
        <w:t xml:space="preserve">. Normas de referencia: </w:t>
      </w:r>
      <w:r>
        <w:rPr>
          <w:b/>
          <w:bCs/>
        </w:rPr>
        <w:t>ISO 31000</w:t>
      </w:r>
      <w:r>
        <w:t xml:space="preserve"> (gestión del riesgo, en general) y, para la seguridad de la información, </w:t>
      </w:r>
      <w:r>
        <w:rPr>
          <w:b/>
          <w:bCs/>
        </w:rPr>
        <w:t>MAGERIT</w:t>
      </w:r>
      <w:r>
        <w:t xml:space="preserve"> y el </w:t>
      </w:r>
      <w:r>
        <w:rPr>
          <w:b/>
          <w:bCs/>
        </w:rPr>
        <w:t>ENS</w:t>
      </w:r>
      <w:r>
        <w:t xml:space="preserve"> (Temas 76-77).</w:t>
      </w:r>
    </w:p>
    <w:p w14:paraId="5CE473CA" w14:textId="77777777" w:rsidR="006C370C" w:rsidRDefault="00000000">
      <w:pPr>
        <w:pStyle w:val="Ttulo2"/>
        <w:keepNext/>
        <w:spacing w:before="240" w:after="120"/>
      </w:pPr>
      <w:r>
        <w:t>10.2. Procesos</w:t>
      </w:r>
    </w:p>
    <w:p w14:paraId="433AE71F" w14:textId="77777777" w:rsidR="006C370C" w:rsidRDefault="00000000">
      <w:pPr>
        <w:tabs>
          <w:tab w:val="left" w:pos="360"/>
        </w:tabs>
        <w:spacing w:after="60" w:line="264" w:lineRule="auto"/>
        <w:ind w:left="360" w:hanging="360"/>
        <w:jc w:val="both"/>
      </w:pPr>
      <w:r>
        <w:rPr>
          <w:b/>
          <w:bCs/>
        </w:rPr>
        <w:t>1.</w:t>
      </w:r>
      <w:r>
        <w:rPr>
          <w:b/>
          <w:bCs/>
        </w:rPr>
        <w:tab/>
        <w:t>Planificar la gestión de riesgos</w:t>
      </w:r>
      <w:r>
        <w:t>: metodología, roles, escalas de probabilidad e impacto, umbrales.</w:t>
      </w:r>
    </w:p>
    <w:p w14:paraId="45C168D4" w14:textId="77777777" w:rsidR="006C370C" w:rsidRDefault="00000000">
      <w:pPr>
        <w:tabs>
          <w:tab w:val="left" w:pos="360"/>
        </w:tabs>
        <w:spacing w:after="60" w:line="264" w:lineRule="auto"/>
        <w:ind w:left="360" w:hanging="360"/>
        <w:jc w:val="both"/>
      </w:pPr>
      <w:r>
        <w:rPr>
          <w:b/>
          <w:bCs/>
        </w:rPr>
        <w:t>2.</w:t>
      </w:r>
      <w:r>
        <w:rPr>
          <w:b/>
          <w:bCs/>
        </w:rPr>
        <w:tab/>
        <w:t>Identificar los riesgos</w:t>
      </w:r>
      <w:r>
        <w:t xml:space="preserve">: tormenta de ideas, técnica Delphi, entrevistas, listas de verificación, revisión de documentación, análisis de supuestos, análisis de causa raíz y </w:t>
      </w:r>
      <w:r>
        <w:rPr>
          <w:b/>
          <w:bCs/>
        </w:rPr>
        <w:t>análisis DAFO</w:t>
      </w:r>
      <w:r>
        <w:t xml:space="preserve">. El resultado es el </w:t>
      </w:r>
      <w:r>
        <w:rPr>
          <w:b/>
          <w:bCs/>
        </w:rPr>
        <w:t>registro de riesgos</w:t>
      </w:r>
      <w:r>
        <w:t>.</w:t>
      </w:r>
    </w:p>
    <w:p w14:paraId="27DF5B51" w14:textId="77777777" w:rsidR="006C370C" w:rsidRDefault="00000000">
      <w:pPr>
        <w:tabs>
          <w:tab w:val="left" w:pos="360"/>
        </w:tabs>
        <w:spacing w:after="60" w:line="264" w:lineRule="auto"/>
        <w:ind w:left="360" w:hanging="360"/>
        <w:jc w:val="both"/>
      </w:pPr>
      <w:r>
        <w:rPr>
          <w:b/>
          <w:bCs/>
        </w:rPr>
        <w:t>3.</w:t>
      </w:r>
      <w:r>
        <w:rPr>
          <w:b/>
          <w:bCs/>
        </w:rPr>
        <w:tab/>
        <w:t>Análisis cualitativo</w:t>
      </w:r>
      <w:r>
        <w:t xml:space="preserve">: priorización con la </w:t>
      </w:r>
      <w:r>
        <w:rPr>
          <w:b/>
          <w:bCs/>
        </w:rPr>
        <w:t>matriz de probabilidad e impacto</w:t>
      </w:r>
      <w:r>
        <w:t>.</w:t>
      </w:r>
    </w:p>
    <w:p w14:paraId="3EBF0526" w14:textId="77777777" w:rsidR="006C370C" w:rsidRDefault="00000000">
      <w:pPr>
        <w:tabs>
          <w:tab w:val="left" w:pos="360"/>
        </w:tabs>
        <w:spacing w:after="60" w:line="264" w:lineRule="auto"/>
        <w:ind w:left="360" w:hanging="360"/>
        <w:jc w:val="both"/>
      </w:pPr>
      <w:r>
        <w:rPr>
          <w:b/>
          <w:bCs/>
        </w:rPr>
        <w:t>4.</w:t>
      </w:r>
      <w:r>
        <w:rPr>
          <w:b/>
          <w:bCs/>
        </w:rPr>
        <w:tab/>
        <w:t>Análisis cuantitativo</w:t>
      </w:r>
      <w:r>
        <w:t xml:space="preserve">: efecto numérico sobre los objetivos (simulación de </w:t>
      </w:r>
      <w:r>
        <w:rPr>
          <w:b/>
          <w:bCs/>
        </w:rPr>
        <w:t>Monte Carlo</w:t>
      </w:r>
      <w:r>
        <w:t xml:space="preserve">, </w:t>
      </w:r>
      <w:r>
        <w:rPr>
          <w:b/>
          <w:bCs/>
        </w:rPr>
        <w:t>árbol de decisión</w:t>
      </w:r>
      <w:r>
        <w:t xml:space="preserve">, </w:t>
      </w:r>
      <w:r>
        <w:rPr>
          <w:b/>
          <w:bCs/>
        </w:rPr>
        <w:t>valor monetario esperado</w:t>
      </w:r>
      <w:r>
        <w:t xml:space="preserve"> = probabilidad × impacto, análisis de sensibilidad o diagrama de tornado).</w:t>
      </w:r>
    </w:p>
    <w:p w14:paraId="41354AA9" w14:textId="77777777" w:rsidR="006C370C" w:rsidRDefault="00000000">
      <w:pPr>
        <w:tabs>
          <w:tab w:val="left" w:pos="360"/>
        </w:tabs>
        <w:spacing w:after="60" w:line="264" w:lineRule="auto"/>
        <w:ind w:left="360" w:hanging="360"/>
        <w:jc w:val="both"/>
      </w:pPr>
      <w:r>
        <w:rPr>
          <w:b/>
          <w:bCs/>
        </w:rPr>
        <w:t>5.</w:t>
      </w:r>
      <w:r>
        <w:rPr>
          <w:b/>
          <w:bCs/>
        </w:rPr>
        <w:tab/>
        <w:t>Planificar la respuesta</w:t>
      </w:r>
      <w:r>
        <w:t xml:space="preserve"> a los riesgos.</w:t>
      </w:r>
    </w:p>
    <w:p w14:paraId="347E16A7" w14:textId="77777777" w:rsidR="006C370C" w:rsidRDefault="00000000">
      <w:pPr>
        <w:tabs>
          <w:tab w:val="left" w:pos="360"/>
        </w:tabs>
        <w:spacing w:after="60" w:line="264" w:lineRule="auto"/>
        <w:ind w:left="360" w:hanging="360"/>
        <w:jc w:val="both"/>
      </w:pPr>
      <w:r>
        <w:rPr>
          <w:b/>
          <w:bCs/>
        </w:rPr>
        <w:t>6.</w:t>
      </w:r>
      <w:r>
        <w:rPr>
          <w:b/>
          <w:bCs/>
        </w:rPr>
        <w:tab/>
        <w:t>Implementar la respuesta</w:t>
      </w:r>
      <w:r>
        <w:t>.</w:t>
      </w:r>
    </w:p>
    <w:p w14:paraId="6437D5AA" w14:textId="77777777" w:rsidR="006C370C" w:rsidRDefault="00000000">
      <w:pPr>
        <w:tabs>
          <w:tab w:val="left" w:pos="360"/>
        </w:tabs>
        <w:spacing w:after="60" w:line="264" w:lineRule="auto"/>
        <w:ind w:left="360" w:hanging="360"/>
        <w:jc w:val="both"/>
      </w:pPr>
      <w:r>
        <w:rPr>
          <w:b/>
          <w:bCs/>
        </w:rPr>
        <w:t>7.</w:t>
      </w:r>
      <w:r>
        <w:rPr>
          <w:b/>
          <w:bCs/>
        </w:rPr>
        <w:tab/>
        <w:t>Monitorizar los riesgos</w:t>
      </w:r>
      <w:r>
        <w:t>: seguimiento de riesgos identificados, detección de nuevos, auditorías de riesgos y uso de las reservas.</w:t>
      </w:r>
    </w:p>
    <w:p w14:paraId="4D0CC229" w14:textId="77777777" w:rsidR="006C370C" w:rsidRDefault="00000000">
      <w:pPr>
        <w:pStyle w:val="Ttulo2"/>
        <w:keepNext/>
        <w:spacing w:before="240" w:after="120"/>
      </w:pPr>
      <w:r>
        <w:t>10.3. Estrategias de respuesta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6C370C" w14:paraId="1F93FF71" w14:textId="77777777">
        <w:tblPrEx>
          <w:tblCellMar>
            <w:top w:w="0" w:type="dxa"/>
            <w:bottom w:w="0" w:type="dxa"/>
          </w:tblCellMar>
        </w:tblPrEx>
        <w:trPr>
          <w:cantSplit/>
          <w:tblHeader/>
        </w:trPr>
        <w:tc>
          <w:tcPr>
            <w:tcW w:w="47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816BD8" w14:textId="77777777" w:rsidR="006C370C" w:rsidRDefault="00000000">
            <w:pPr>
              <w:spacing w:after="30" w:line="245" w:lineRule="auto"/>
            </w:pPr>
            <w:r>
              <w:rPr>
                <w:b/>
                <w:bCs/>
                <w:color w:val="FFFFFF"/>
                <w:sz w:val="19"/>
                <w:szCs w:val="19"/>
              </w:rPr>
              <w:t>Ante amenazas</w:t>
            </w:r>
          </w:p>
        </w:tc>
        <w:tc>
          <w:tcPr>
            <w:tcW w:w="47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9132C36" w14:textId="77777777" w:rsidR="006C370C" w:rsidRDefault="00000000">
            <w:pPr>
              <w:spacing w:after="30" w:line="245" w:lineRule="auto"/>
            </w:pPr>
            <w:r>
              <w:rPr>
                <w:b/>
                <w:bCs/>
                <w:color w:val="FFFFFF"/>
                <w:sz w:val="19"/>
                <w:szCs w:val="19"/>
              </w:rPr>
              <w:t>Ante oportunidades</w:t>
            </w:r>
          </w:p>
        </w:tc>
      </w:tr>
      <w:tr w:rsidR="006C370C" w14:paraId="508E778C" w14:textId="77777777">
        <w:tblPrEx>
          <w:tblCellMar>
            <w:top w:w="0" w:type="dxa"/>
            <w:bottom w:w="0" w:type="dxa"/>
          </w:tblCellMar>
        </w:tblPrEx>
        <w:trPr>
          <w:cantSplit/>
        </w:trPr>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BBB5424" w14:textId="77777777" w:rsidR="006C370C" w:rsidRDefault="00000000">
            <w:pPr>
              <w:spacing w:after="30" w:line="245" w:lineRule="auto"/>
            </w:pPr>
            <w:r>
              <w:rPr>
                <w:b/>
                <w:bCs/>
                <w:sz w:val="19"/>
                <w:szCs w:val="19"/>
              </w:rPr>
              <w:t>Evitar</w:t>
            </w:r>
            <w:r>
              <w:rPr>
                <w:sz w:val="19"/>
                <w:szCs w:val="19"/>
              </w:rPr>
              <w:t>: eliminar la causa o cambiar el plan (por ejemplo, retrasar el arranque fuera de un periodo de alta presión asistencial)</w:t>
            </w:r>
          </w:p>
        </w:tc>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97A47F" w14:textId="77777777" w:rsidR="006C370C" w:rsidRDefault="00000000">
            <w:pPr>
              <w:spacing w:after="30" w:line="245" w:lineRule="auto"/>
            </w:pPr>
            <w:r>
              <w:rPr>
                <w:b/>
                <w:bCs/>
                <w:sz w:val="19"/>
                <w:szCs w:val="19"/>
              </w:rPr>
              <w:t>Explotar</w:t>
            </w:r>
            <w:r>
              <w:rPr>
                <w:sz w:val="19"/>
                <w:szCs w:val="19"/>
              </w:rPr>
              <w:t>: asegurar que la oportunidad se produce</w:t>
            </w:r>
          </w:p>
        </w:tc>
      </w:tr>
      <w:tr w:rsidR="006C370C" w14:paraId="6F716DBD" w14:textId="77777777">
        <w:tblPrEx>
          <w:tblCellMar>
            <w:top w:w="0" w:type="dxa"/>
            <w:bottom w:w="0" w:type="dxa"/>
          </w:tblCellMar>
        </w:tblPrEx>
        <w:trPr>
          <w:cantSplit/>
        </w:trPr>
        <w:tc>
          <w:tcPr>
            <w:tcW w:w="470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48D26C8" w14:textId="77777777" w:rsidR="006C370C" w:rsidRDefault="00000000">
            <w:pPr>
              <w:spacing w:after="30" w:line="245" w:lineRule="auto"/>
            </w:pPr>
            <w:r>
              <w:rPr>
                <w:b/>
                <w:bCs/>
                <w:sz w:val="19"/>
                <w:szCs w:val="19"/>
              </w:rPr>
              <w:t>Mitigar</w:t>
            </w:r>
            <w:r>
              <w:rPr>
                <w:sz w:val="19"/>
                <w:szCs w:val="19"/>
              </w:rPr>
              <w:t>: reducir la probabilidad o el impacto (pruebas de carga, simulación de la migración)</w:t>
            </w:r>
          </w:p>
        </w:tc>
        <w:tc>
          <w:tcPr>
            <w:tcW w:w="470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6156FDE" w14:textId="77777777" w:rsidR="006C370C" w:rsidRDefault="00000000">
            <w:pPr>
              <w:spacing w:after="30" w:line="245" w:lineRule="auto"/>
            </w:pPr>
            <w:r>
              <w:rPr>
                <w:b/>
                <w:bCs/>
                <w:sz w:val="19"/>
                <w:szCs w:val="19"/>
              </w:rPr>
              <w:t>Mejorar</w:t>
            </w:r>
            <w:r>
              <w:rPr>
                <w:sz w:val="19"/>
                <w:szCs w:val="19"/>
              </w:rPr>
              <w:t>: aumentar probabilidad o impacto</w:t>
            </w:r>
          </w:p>
        </w:tc>
      </w:tr>
      <w:tr w:rsidR="006C370C" w14:paraId="652D70FA" w14:textId="77777777">
        <w:tblPrEx>
          <w:tblCellMar>
            <w:top w:w="0" w:type="dxa"/>
            <w:bottom w:w="0" w:type="dxa"/>
          </w:tblCellMar>
        </w:tblPrEx>
        <w:trPr>
          <w:cantSplit/>
        </w:trPr>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D8BE08C" w14:textId="77777777" w:rsidR="006C370C" w:rsidRDefault="00000000">
            <w:pPr>
              <w:spacing w:after="30" w:line="245" w:lineRule="auto"/>
            </w:pPr>
            <w:r>
              <w:rPr>
                <w:b/>
                <w:bCs/>
                <w:sz w:val="19"/>
                <w:szCs w:val="19"/>
              </w:rPr>
              <w:t>Transferir</w:t>
            </w:r>
            <w:r>
              <w:rPr>
                <w:sz w:val="19"/>
                <w:szCs w:val="19"/>
              </w:rPr>
              <w:t>: trasladar el impacto a un tercero (seguros, garantías, penalidades contractuales)</w:t>
            </w:r>
          </w:p>
        </w:tc>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32427D" w14:textId="77777777" w:rsidR="006C370C" w:rsidRDefault="00000000">
            <w:pPr>
              <w:spacing w:after="30" w:line="245" w:lineRule="auto"/>
            </w:pPr>
            <w:r>
              <w:rPr>
                <w:b/>
                <w:bCs/>
                <w:sz w:val="19"/>
                <w:szCs w:val="19"/>
              </w:rPr>
              <w:t>Compartir</w:t>
            </w:r>
            <w:r>
              <w:rPr>
                <w:sz w:val="19"/>
                <w:szCs w:val="19"/>
              </w:rPr>
              <w:t>: asignar la oportunidad a quien mejor la aproveche</w:t>
            </w:r>
          </w:p>
        </w:tc>
      </w:tr>
      <w:tr w:rsidR="006C370C" w14:paraId="454C75EF" w14:textId="77777777">
        <w:tblPrEx>
          <w:tblCellMar>
            <w:top w:w="0" w:type="dxa"/>
            <w:bottom w:w="0" w:type="dxa"/>
          </w:tblCellMar>
        </w:tblPrEx>
        <w:trPr>
          <w:cantSplit/>
        </w:trPr>
        <w:tc>
          <w:tcPr>
            <w:tcW w:w="470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B54102C" w14:textId="77777777" w:rsidR="006C370C" w:rsidRDefault="00000000">
            <w:pPr>
              <w:spacing w:after="30" w:line="245" w:lineRule="auto"/>
            </w:pPr>
            <w:r>
              <w:rPr>
                <w:b/>
                <w:bCs/>
                <w:sz w:val="19"/>
                <w:szCs w:val="19"/>
              </w:rPr>
              <w:t>Aceptar</w:t>
            </w:r>
            <w:r>
              <w:rPr>
                <w:sz w:val="19"/>
                <w:szCs w:val="19"/>
              </w:rPr>
              <w:t>: asumir el riesgo, de forma pasiva o con un plan de contingencia (activa)</w:t>
            </w:r>
          </w:p>
        </w:tc>
        <w:tc>
          <w:tcPr>
            <w:tcW w:w="470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2FD2A4D" w14:textId="77777777" w:rsidR="006C370C" w:rsidRDefault="00000000">
            <w:pPr>
              <w:spacing w:after="30" w:line="245" w:lineRule="auto"/>
            </w:pPr>
            <w:r>
              <w:rPr>
                <w:b/>
                <w:bCs/>
                <w:sz w:val="19"/>
                <w:szCs w:val="19"/>
              </w:rPr>
              <w:t>Aceptar</w:t>
            </w:r>
            <w:r>
              <w:rPr>
                <w:sz w:val="19"/>
                <w:szCs w:val="19"/>
              </w:rPr>
              <w:t>: aprovecharla si se presenta</w:t>
            </w:r>
          </w:p>
        </w:tc>
      </w:tr>
      <w:tr w:rsidR="006C370C" w14:paraId="449D3F64" w14:textId="77777777">
        <w:tblPrEx>
          <w:tblCellMar>
            <w:top w:w="0" w:type="dxa"/>
            <w:bottom w:w="0" w:type="dxa"/>
          </w:tblCellMar>
        </w:tblPrEx>
        <w:trPr>
          <w:cantSplit/>
        </w:trPr>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5520E1" w14:textId="77777777" w:rsidR="006C370C" w:rsidRDefault="00000000">
            <w:pPr>
              <w:spacing w:after="30" w:line="245" w:lineRule="auto"/>
            </w:pPr>
            <w:r>
              <w:rPr>
                <w:b/>
                <w:bCs/>
                <w:sz w:val="19"/>
                <w:szCs w:val="19"/>
              </w:rPr>
              <w:t>Escalar</w:t>
            </w:r>
            <w:r>
              <w:rPr>
                <w:sz w:val="19"/>
                <w:szCs w:val="19"/>
              </w:rPr>
              <w:t>: trasladar a un nivel superior si excede la autoridad del proyecto</w:t>
            </w:r>
          </w:p>
        </w:tc>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DB140E" w14:textId="77777777" w:rsidR="006C370C" w:rsidRDefault="00000000">
            <w:pPr>
              <w:spacing w:after="30" w:line="245" w:lineRule="auto"/>
            </w:pPr>
            <w:r>
              <w:rPr>
                <w:b/>
                <w:bCs/>
                <w:sz w:val="19"/>
                <w:szCs w:val="19"/>
              </w:rPr>
              <w:t>Escalar</w:t>
            </w:r>
          </w:p>
        </w:tc>
      </w:tr>
    </w:tbl>
    <w:p w14:paraId="5F95C527" w14:textId="77777777" w:rsidR="006C370C" w:rsidRDefault="006C370C">
      <w:pPr>
        <w:spacing w:after="80"/>
      </w:pPr>
    </w:p>
    <w:p w14:paraId="0FB9639B" w14:textId="77777777" w:rsidR="006C370C" w:rsidRDefault="00000000">
      <w:pPr>
        <w:spacing w:after="120" w:line="264" w:lineRule="auto"/>
        <w:jc w:val="both"/>
      </w:pPr>
      <w:r>
        <w:t xml:space="preserve">Los </w:t>
      </w:r>
      <w:r>
        <w:rPr>
          <w:b/>
          <w:bCs/>
        </w:rPr>
        <w:t>riesgos residuales</w:t>
      </w:r>
      <w:r>
        <w:t xml:space="preserve"> son los que quedan tras aplicar la respuesta; los </w:t>
      </w:r>
      <w:r>
        <w:rPr>
          <w:b/>
          <w:bCs/>
        </w:rPr>
        <w:t>riesgos secundarios</w:t>
      </w:r>
      <w:r>
        <w:t xml:space="preserve"> son los que surgen de aplicarla.</w:t>
      </w:r>
    </w:p>
    <w:p w14:paraId="562EDD24" w14:textId="77777777" w:rsidR="006C370C" w:rsidRDefault="00000000">
      <w:pPr>
        <w:spacing w:after="120" w:line="264" w:lineRule="auto"/>
        <w:jc w:val="both"/>
      </w:pPr>
      <w:r>
        <w:rPr>
          <w:b/>
          <w:bCs/>
        </w:rPr>
        <w:t>Tipos de riesgo en proyectos TIC</w:t>
      </w:r>
      <w:r>
        <w:t>: técnicos (incompatibilidades, rendimiento, fallos de infraestructura), de integración y migración de datos, organizativos (resistencia al cambio, falta de referentes), económicos, legales y normativos (ENS, RGPD), de plazos y de proveedores (dependencia de terceros, retrasos en integraciones).</w:t>
      </w:r>
    </w:p>
    <w:p w14:paraId="5EE691E2" w14:textId="77777777" w:rsidR="006C370C" w:rsidRDefault="00000000">
      <w:pPr>
        <w:spacing w:after="120" w:line="264" w:lineRule="auto"/>
        <w:jc w:val="both"/>
      </w:pPr>
      <w:r>
        <w:rPr>
          <w:b/>
          <w:bCs/>
        </w:rPr>
        <w:lastRenderedPageBreak/>
        <w:t>En el MCMI</w:t>
      </w:r>
      <w:r>
        <w:t xml:space="preserve">, la gestión de riesgos se formaliza en el área de gestión: durante la Reingeniería de Procesos se </w:t>
      </w:r>
      <w:r>
        <w:rPr>
          <w:b/>
          <w:bCs/>
        </w:rPr>
        <w:t>identifican los riesgos</w:t>
      </w:r>
      <w:r>
        <w:t xml:space="preserve"> (ACT-RP-GEST-2), se realiza su </w:t>
      </w:r>
      <w:r>
        <w:rPr>
          <w:b/>
          <w:bCs/>
        </w:rPr>
        <w:t>análisis cualitativo</w:t>
      </w:r>
      <w:r>
        <w:t xml:space="preserve"> (ACT-RP-GEST-3) y se </w:t>
      </w:r>
      <w:r>
        <w:rPr>
          <w:b/>
          <w:bCs/>
        </w:rPr>
        <w:t>planifica la respuesta</w:t>
      </w:r>
      <w:r>
        <w:t xml:space="preserve"> (ACT-RP-GEST-4); en Preimplantación e Implantación se </w:t>
      </w:r>
      <w:r>
        <w:rPr>
          <w:b/>
          <w:bCs/>
        </w:rPr>
        <w:t>controlan</w:t>
      </w:r>
      <w:r>
        <w:t xml:space="preserve"> (ACT-PRE-GEST-3 y ACT-IMP-GEST-2). Todo ello queda en el entregable </w:t>
      </w:r>
      <w:r>
        <w:rPr>
          <w:b/>
          <w:bCs/>
        </w:rPr>
        <w:t>GEST04, Registro de riesgos</w:t>
      </w:r>
      <w:r>
        <w:t>.</w:t>
      </w:r>
    </w:p>
    <w:p w14:paraId="4E7762D8" w14:textId="77777777" w:rsidR="006C370C" w:rsidRDefault="00000000">
      <w:pPr>
        <w:pStyle w:val="Ttulo2"/>
        <w:keepNext/>
        <w:spacing w:before="240" w:after="120"/>
      </w:pPr>
      <w:r>
        <w:t>10.4. Análisis DAFO y matriz CAME</w:t>
      </w:r>
    </w:p>
    <w:p w14:paraId="5517C6D8" w14:textId="77777777" w:rsidR="006C370C" w:rsidRDefault="00000000">
      <w:pPr>
        <w:keepNext/>
        <w:spacing w:after="120" w:line="264" w:lineRule="auto"/>
        <w:jc w:val="both"/>
      </w:pPr>
      <w:r>
        <w:t xml:space="preserve">El </w:t>
      </w:r>
      <w:r>
        <w:rPr>
          <w:b/>
          <w:bCs/>
        </w:rPr>
        <w:t>análisis DAFO</w:t>
      </w:r>
      <w:r>
        <w:t xml:space="preserve"> (en inglés SWOT) diagnostica la situación de una organización o de un proyecto y es útil para identificar riesgos y definir estrategias: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3670"/>
        <w:gridCol w:w="3672"/>
      </w:tblGrid>
      <w:tr w:rsidR="006C370C" w14:paraId="11A412BE" w14:textId="77777777">
        <w:tblPrEx>
          <w:tblCellMar>
            <w:top w:w="0" w:type="dxa"/>
            <w:bottom w:w="0" w:type="dxa"/>
          </w:tblCellMar>
        </w:tblPrEx>
        <w:trPr>
          <w:cantSplit/>
          <w:tblHeader/>
        </w:trPr>
        <w:tc>
          <w:tcPr>
            <w:tcW w:w="20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C342629" w14:textId="77777777" w:rsidR="006C370C" w:rsidRDefault="006C370C">
            <w:pPr>
              <w:spacing w:after="30" w:line="245" w:lineRule="auto"/>
            </w:pPr>
          </w:p>
        </w:tc>
        <w:tc>
          <w:tcPr>
            <w:tcW w:w="36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7A8B6A1" w14:textId="77777777" w:rsidR="006C370C" w:rsidRDefault="00000000">
            <w:pPr>
              <w:spacing w:after="30" w:line="245" w:lineRule="auto"/>
            </w:pPr>
            <w:r>
              <w:rPr>
                <w:b/>
                <w:bCs/>
                <w:color w:val="FFFFFF"/>
                <w:sz w:val="19"/>
                <w:szCs w:val="19"/>
              </w:rPr>
              <w:t>Factores positivos</w:t>
            </w:r>
          </w:p>
        </w:tc>
        <w:tc>
          <w:tcPr>
            <w:tcW w:w="367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73201F" w14:textId="77777777" w:rsidR="006C370C" w:rsidRDefault="00000000">
            <w:pPr>
              <w:spacing w:after="30" w:line="245" w:lineRule="auto"/>
            </w:pPr>
            <w:r>
              <w:rPr>
                <w:b/>
                <w:bCs/>
                <w:color w:val="FFFFFF"/>
                <w:sz w:val="19"/>
                <w:szCs w:val="19"/>
              </w:rPr>
              <w:t>Factores negativos</w:t>
            </w:r>
          </w:p>
        </w:tc>
      </w:tr>
      <w:tr w:rsidR="006C370C" w14:paraId="2A6A591E"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6FAF74" w14:textId="77777777" w:rsidR="006C370C" w:rsidRDefault="00000000">
            <w:pPr>
              <w:spacing w:after="30" w:line="245" w:lineRule="auto"/>
            </w:pPr>
            <w:r>
              <w:rPr>
                <w:b/>
                <w:bCs/>
                <w:sz w:val="19"/>
                <w:szCs w:val="19"/>
              </w:rPr>
              <w:t>Análisis interno</w:t>
            </w:r>
            <w:r>
              <w:rPr>
                <w:sz w:val="19"/>
                <w:szCs w:val="19"/>
              </w:rPr>
              <w:t xml:space="preserve"> (de la organización o el proyecto)</w:t>
            </w:r>
          </w:p>
        </w:tc>
        <w:tc>
          <w:tcPr>
            <w:tcW w:w="36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AAEA53" w14:textId="77777777" w:rsidR="006C370C" w:rsidRDefault="00000000">
            <w:pPr>
              <w:spacing w:after="30" w:line="245" w:lineRule="auto"/>
            </w:pPr>
            <w:r>
              <w:rPr>
                <w:b/>
                <w:bCs/>
                <w:sz w:val="19"/>
                <w:szCs w:val="19"/>
              </w:rPr>
              <w:t>Fortalezas</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0EC75A7" w14:textId="77777777" w:rsidR="006C370C" w:rsidRDefault="00000000">
            <w:pPr>
              <w:spacing w:after="30" w:line="245" w:lineRule="auto"/>
            </w:pPr>
            <w:r>
              <w:rPr>
                <w:b/>
                <w:bCs/>
                <w:sz w:val="19"/>
                <w:szCs w:val="19"/>
              </w:rPr>
              <w:t>Debilidades</w:t>
            </w:r>
          </w:p>
        </w:tc>
      </w:tr>
      <w:tr w:rsidR="006C370C" w14:paraId="494AFE81"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CE99862" w14:textId="77777777" w:rsidR="006C370C" w:rsidRDefault="00000000">
            <w:pPr>
              <w:spacing w:after="30" w:line="245" w:lineRule="auto"/>
            </w:pPr>
            <w:r>
              <w:rPr>
                <w:b/>
                <w:bCs/>
                <w:sz w:val="19"/>
                <w:szCs w:val="19"/>
              </w:rPr>
              <w:t>Análisis externo</w:t>
            </w:r>
            <w:r>
              <w:rPr>
                <w:sz w:val="19"/>
                <w:szCs w:val="19"/>
              </w:rPr>
              <w:t xml:space="preserve"> (del entorno)</w:t>
            </w:r>
          </w:p>
        </w:tc>
        <w:tc>
          <w:tcPr>
            <w:tcW w:w="36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887C231" w14:textId="77777777" w:rsidR="006C370C" w:rsidRDefault="00000000">
            <w:pPr>
              <w:spacing w:after="30" w:line="245" w:lineRule="auto"/>
            </w:pPr>
            <w:r>
              <w:rPr>
                <w:b/>
                <w:bCs/>
                <w:sz w:val="19"/>
                <w:szCs w:val="19"/>
              </w:rPr>
              <w:t>Oportunidades</w:t>
            </w:r>
          </w:p>
        </w:tc>
        <w:tc>
          <w:tcPr>
            <w:tcW w:w="367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B319C6E" w14:textId="77777777" w:rsidR="006C370C" w:rsidRDefault="00000000">
            <w:pPr>
              <w:spacing w:after="30" w:line="245" w:lineRule="auto"/>
            </w:pPr>
            <w:r>
              <w:rPr>
                <w:b/>
                <w:bCs/>
                <w:sz w:val="19"/>
                <w:szCs w:val="19"/>
              </w:rPr>
              <w:t>Amenazas</w:t>
            </w:r>
          </w:p>
        </w:tc>
      </w:tr>
    </w:tbl>
    <w:p w14:paraId="5D126CD5" w14:textId="77777777" w:rsidR="006C370C" w:rsidRDefault="006C370C">
      <w:pPr>
        <w:spacing w:after="80"/>
      </w:pPr>
    </w:p>
    <w:p w14:paraId="26E61CA5" w14:textId="77777777" w:rsidR="006C370C" w:rsidRDefault="00000000">
      <w:pPr>
        <w:spacing w:after="120" w:line="264" w:lineRule="auto"/>
        <w:jc w:val="both"/>
      </w:pPr>
      <w:r>
        <w:t xml:space="preserve">La regla clave: </w:t>
      </w:r>
      <w:r>
        <w:rPr>
          <w:b/>
          <w:bCs/>
        </w:rPr>
        <w:t>fortalezas y debilidades son internas; amenazas y oportunidades, externas</w:t>
      </w:r>
      <w:r>
        <w:t>. La trampa habitual consiste en invertir esa clasificación.</w:t>
      </w:r>
    </w:p>
    <w:p w14:paraId="64E5A3AE" w14:textId="77777777" w:rsidR="006C370C" w:rsidRDefault="00000000">
      <w:pPr>
        <w:keepNext/>
        <w:spacing w:after="120" w:line="264" w:lineRule="auto"/>
        <w:jc w:val="both"/>
      </w:pPr>
      <w:r>
        <w:t xml:space="preserve">La </w:t>
      </w:r>
      <w:r>
        <w:rPr>
          <w:b/>
          <w:bCs/>
        </w:rPr>
        <w:t>matriz CAME</w:t>
      </w:r>
      <w:r>
        <w:t xml:space="preserve"> es la continuación natural del DAFO: a partir del diagnóstico define las estrategias:</w:t>
      </w:r>
    </w:p>
    <w:p w14:paraId="58C53DD3" w14:textId="77777777" w:rsidR="006C370C" w:rsidRDefault="00000000">
      <w:pPr>
        <w:pStyle w:val="Prrafodelista"/>
        <w:numPr>
          <w:ilvl w:val="0"/>
          <w:numId w:val="2"/>
        </w:numPr>
        <w:spacing w:after="60" w:line="264" w:lineRule="auto"/>
        <w:jc w:val="both"/>
      </w:pPr>
      <w:r>
        <w:rPr>
          <w:b/>
          <w:bCs/>
        </w:rPr>
        <w:t>C</w:t>
      </w:r>
      <w:r>
        <w:t xml:space="preserve">orregir las </w:t>
      </w:r>
      <w:r>
        <w:rPr>
          <w:b/>
          <w:bCs/>
        </w:rPr>
        <w:t>debilidades</w:t>
      </w:r>
      <w:r>
        <w:t>.</w:t>
      </w:r>
    </w:p>
    <w:p w14:paraId="21E1ABE9" w14:textId="77777777" w:rsidR="006C370C" w:rsidRDefault="00000000">
      <w:pPr>
        <w:pStyle w:val="Prrafodelista"/>
        <w:numPr>
          <w:ilvl w:val="0"/>
          <w:numId w:val="2"/>
        </w:numPr>
        <w:spacing w:after="60" w:line="264" w:lineRule="auto"/>
        <w:jc w:val="both"/>
      </w:pPr>
      <w:r>
        <w:rPr>
          <w:b/>
          <w:bCs/>
        </w:rPr>
        <w:t>A</w:t>
      </w:r>
      <w:r>
        <w:t xml:space="preserve">frontar las </w:t>
      </w:r>
      <w:r>
        <w:rPr>
          <w:b/>
          <w:bCs/>
        </w:rPr>
        <w:t>amenazas</w:t>
      </w:r>
      <w:r>
        <w:t>.</w:t>
      </w:r>
    </w:p>
    <w:p w14:paraId="698CBE77" w14:textId="77777777" w:rsidR="006C370C" w:rsidRDefault="00000000">
      <w:pPr>
        <w:pStyle w:val="Prrafodelista"/>
        <w:numPr>
          <w:ilvl w:val="0"/>
          <w:numId w:val="2"/>
        </w:numPr>
        <w:spacing w:after="60" w:line="264" w:lineRule="auto"/>
        <w:jc w:val="both"/>
      </w:pPr>
      <w:r>
        <w:rPr>
          <w:b/>
          <w:bCs/>
        </w:rPr>
        <w:t>M</w:t>
      </w:r>
      <w:r>
        <w:t xml:space="preserve">antener las </w:t>
      </w:r>
      <w:r>
        <w:rPr>
          <w:b/>
          <w:bCs/>
        </w:rPr>
        <w:t>fortalezas</w:t>
      </w:r>
      <w:r>
        <w:t>.</w:t>
      </w:r>
    </w:p>
    <w:p w14:paraId="5773DD9B" w14:textId="77777777" w:rsidR="006C370C" w:rsidRDefault="00000000">
      <w:pPr>
        <w:pStyle w:val="Prrafodelista"/>
        <w:numPr>
          <w:ilvl w:val="0"/>
          <w:numId w:val="2"/>
        </w:numPr>
        <w:spacing w:after="60" w:line="264" w:lineRule="auto"/>
        <w:jc w:val="both"/>
      </w:pPr>
      <w:r>
        <w:rPr>
          <w:b/>
          <w:bCs/>
        </w:rPr>
        <w:t>E</w:t>
      </w:r>
      <w:r>
        <w:t xml:space="preserve">xplotar las </w:t>
      </w:r>
      <w:r>
        <w:rPr>
          <w:b/>
          <w:bCs/>
        </w:rPr>
        <w:t>oportunidades</w:t>
      </w:r>
      <w:r>
        <w:t>.</w:t>
      </w:r>
    </w:p>
    <w:p w14:paraId="13095F40" w14:textId="77777777" w:rsidR="006C370C" w:rsidRDefault="00000000">
      <w:pPr>
        <w:spacing w:after="120" w:line="264" w:lineRule="auto"/>
        <w:jc w:val="both"/>
      </w:pPr>
      <w:r>
        <w:t xml:space="preserve">Al cruzar los factores se obtienen cuatro tipos de estrategia: </w:t>
      </w:r>
      <w:r>
        <w:rPr>
          <w:b/>
          <w:bCs/>
        </w:rPr>
        <w:t>ofensivas</w:t>
      </w:r>
      <w:r>
        <w:t xml:space="preserve"> (fortalezas-oportunidades), </w:t>
      </w:r>
      <w:r>
        <w:rPr>
          <w:b/>
          <w:bCs/>
        </w:rPr>
        <w:t>defensivas</w:t>
      </w:r>
      <w:r>
        <w:t xml:space="preserve"> (fortalezas-amenazas), </w:t>
      </w:r>
      <w:r>
        <w:rPr>
          <w:b/>
          <w:bCs/>
        </w:rPr>
        <w:t>de reorientación</w:t>
      </w:r>
      <w:r>
        <w:t xml:space="preserve"> (debilidades-oportunidades) y </w:t>
      </w:r>
      <w:r>
        <w:rPr>
          <w:b/>
          <w:bCs/>
        </w:rPr>
        <w:t>de supervivencia</w:t>
      </w:r>
      <w:r>
        <w:t xml:space="preserve"> (debilidades-amenazas).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70CB330D"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6997C8DA" w14:textId="77777777" w:rsidR="006C370C" w:rsidRDefault="00000000">
            <w:pPr>
              <w:keepNext/>
              <w:spacing w:after="80"/>
            </w:pPr>
            <w:r>
              <w:rPr>
                <w:b/>
                <w:bCs/>
                <w:color w:val="C55A11"/>
              </w:rPr>
              <w:t>Para el examen</w:t>
            </w:r>
          </w:p>
          <w:p w14:paraId="7F0152A5" w14:textId="77777777" w:rsidR="006C370C" w:rsidRDefault="00000000">
            <w:pPr>
              <w:pStyle w:val="Prrafodelista"/>
              <w:numPr>
                <w:ilvl w:val="0"/>
                <w:numId w:val="2"/>
              </w:numPr>
              <w:spacing w:after="60" w:line="264" w:lineRule="auto"/>
              <w:jc w:val="both"/>
            </w:pPr>
            <w:r>
              <w:t xml:space="preserve">En un DAFO </w:t>
            </w:r>
            <w:r>
              <w:rPr>
                <w:b/>
                <w:bCs/>
              </w:rPr>
              <w:t>NO</w:t>
            </w:r>
            <w:r>
              <w:t xml:space="preserve"> se debe hacer un «análisis interno de amenazas y oportunidades y un análisis externo de fortalezas y debilidades»: está invertido. Lo correcto es interno = fortalezas y debilidades; externo = amenazas y oportunidades. Tras el análisis, se define una estrategia que potencie fortalezas, supere debilidades, controle amenazas y aproveche oportunidades.</w:t>
            </w:r>
          </w:p>
          <w:p w14:paraId="70CC8304" w14:textId="77777777" w:rsidR="006C370C" w:rsidRDefault="00000000">
            <w:pPr>
              <w:pStyle w:val="Prrafodelista"/>
              <w:numPr>
                <w:ilvl w:val="0"/>
                <w:numId w:val="2"/>
              </w:numPr>
              <w:spacing w:after="60" w:line="264" w:lineRule="auto"/>
              <w:jc w:val="both"/>
            </w:pPr>
            <w:r>
              <w:t xml:space="preserve">La estrategia que corresponde </w:t>
            </w:r>
            <w:r>
              <w:rPr>
                <w:b/>
                <w:bCs/>
              </w:rPr>
              <w:t>de manera directa</w:t>
            </w:r>
            <w:r>
              <w:t xml:space="preserve"> a la matriz CAME es </w:t>
            </w:r>
            <w:r>
              <w:rPr>
                <w:b/>
                <w:bCs/>
              </w:rPr>
              <w:t>corregir las debilidades</w:t>
            </w:r>
            <w:r>
              <w:t xml:space="preserve"> detectadas. Identificar puntos de mejora, minimizar desviaciones de costes o elaborar lecciones aprendidas no son estrategias CAME.</w:t>
            </w:r>
          </w:p>
        </w:tc>
      </w:tr>
    </w:tbl>
    <w:p w14:paraId="3E726AA4" w14:textId="77777777" w:rsidR="006C370C" w:rsidRDefault="006C370C">
      <w:pPr>
        <w:spacing w:after="80"/>
      </w:pPr>
    </w:p>
    <w:p w14:paraId="4671E53A" w14:textId="77777777" w:rsidR="006C370C" w:rsidRDefault="00000000">
      <w:pPr>
        <w:pStyle w:val="Ttulo1"/>
        <w:keepNext/>
        <w:pageBreakBefore/>
        <w:spacing w:after="200"/>
      </w:pPr>
      <w:r>
        <w:lastRenderedPageBreak/>
        <w:t>11. Gestión de las adquisiciones</w:t>
      </w:r>
    </w:p>
    <w:p w14:paraId="1A73BF22" w14:textId="77777777" w:rsidR="006C370C" w:rsidRDefault="00000000">
      <w:pPr>
        <w:pStyle w:val="Ttulo2"/>
        <w:keepNext/>
        <w:spacing w:before="240" w:after="120"/>
      </w:pPr>
      <w:r>
        <w:t>11.1. Concepto y procesos</w:t>
      </w:r>
    </w:p>
    <w:p w14:paraId="657845C1" w14:textId="77777777" w:rsidR="006C370C" w:rsidRDefault="00000000">
      <w:pPr>
        <w:spacing w:after="120" w:line="264" w:lineRule="auto"/>
        <w:jc w:val="both"/>
      </w:pPr>
      <w:r>
        <w:t xml:space="preserve">La gestión de las adquisiciones incluye los procesos para </w:t>
      </w:r>
      <w:r>
        <w:rPr>
          <w:b/>
          <w:bCs/>
        </w:rPr>
        <w:t>comprar u obtener productos, servicios o resultados externos</w:t>
      </w:r>
      <w:r>
        <w:t xml:space="preserve"> al equipo del proyecto. En el PMBOK 6 son tres: </w:t>
      </w:r>
      <w:r>
        <w:rPr>
          <w:b/>
          <w:bCs/>
        </w:rPr>
        <w:t>planificar la gestión de las adquisiciones</w:t>
      </w:r>
      <w:r>
        <w:t xml:space="preserve">, </w:t>
      </w:r>
      <w:r>
        <w:rPr>
          <w:b/>
          <w:bCs/>
        </w:rPr>
        <w:t>efectuar las adquisiciones</w:t>
      </w:r>
      <w:r>
        <w:t xml:space="preserve"> y </w:t>
      </w:r>
      <w:r>
        <w:rPr>
          <w:b/>
          <w:bCs/>
        </w:rPr>
        <w:t>controlar las adquisiciones</w:t>
      </w:r>
      <w:r>
        <w:t xml:space="preserve"> (el cierre de los contratos se integra en el control). La 8.ª edición recupera expresamente esta guía de procesos, adaptada a las formas actuales de contratación.</w:t>
      </w:r>
    </w:p>
    <w:p w14:paraId="5218E51D" w14:textId="77777777" w:rsidR="006C370C" w:rsidRDefault="00000000">
      <w:pPr>
        <w:pStyle w:val="Prrafodelista"/>
        <w:numPr>
          <w:ilvl w:val="0"/>
          <w:numId w:val="2"/>
        </w:numPr>
        <w:spacing w:after="60" w:line="264" w:lineRule="auto"/>
        <w:jc w:val="both"/>
      </w:pPr>
      <w:r>
        <w:rPr>
          <w:b/>
          <w:bCs/>
        </w:rPr>
        <w:t>Planificar</w:t>
      </w:r>
      <w:r>
        <w:t xml:space="preserve">: decidir </w:t>
      </w:r>
      <w:r>
        <w:rPr>
          <w:b/>
          <w:bCs/>
        </w:rPr>
        <w:t>qué se compra y qué se hace con medios propios</w:t>
      </w:r>
      <w:r>
        <w:t xml:space="preserve"> (análisis de </w:t>
      </w:r>
      <w:r>
        <w:rPr>
          <w:b/>
          <w:bCs/>
        </w:rPr>
        <w:t>hacer o comprar</w:t>
      </w:r>
      <w:r>
        <w:t xml:space="preserve">, </w:t>
      </w:r>
      <w:r>
        <w:rPr>
          <w:i/>
          <w:iCs/>
        </w:rPr>
        <w:t>make or buy</w:t>
      </w:r>
      <w:r>
        <w:t xml:space="preserve">), cuándo, con qué tipo de contrato y con qué criterios de selección. Se redacta el </w:t>
      </w:r>
      <w:r>
        <w:rPr>
          <w:b/>
          <w:bCs/>
        </w:rPr>
        <w:t>enunciado del trabajo</w:t>
      </w:r>
      <w:r>
        <w:t xml:space="preserve"> (SOW) y los documentos de solicitud: petición de información (RFI), de oferta o propuesta (RFP) o de presupuesto (RFQ).</w:t>
      </w:r>
    </w:p>
    <w:p w14:paraId="201A67DF" w14:textId="77777777" w:rsidR="006C370C" w:rsidRDefault="00000000">
      <w:pPr>
        <w:pStyle w:val="Prrafodelista"/>
        <w:numPr>
          <w:ilvl w:val="0"/>
          <w:numId w:val="2"/>
        </w:numPr>
        <w:spacing w:after="60" w:line="264" w:lineRule="auto"/>
        <w:jc w:val="both"/>
      </w:pPr>
      <w:r>
        <w:rPr>
          <w:b/>
          <w:bCs/>
        </w:rPr>
        <w:t>Efectuar</w:t>
      </w:r>
      <w:r>
        <w:t>: obtener respuestas, seleccionar al proveedor y adjudicar el contrato.</w:t>
      </w:r>
    </w:p>
    <w:p w14:paraId="300FA3CA" w14:textId="77777777" w:rsidR="006C370C" w:rsidRDefault="00000000">
      <w:pPr>
        <w:pStyle w:val="Prrafodelista"/>
        <w:numPr>
          <w:ilvl w:val="0"/>
          <w:numId w:val="2"/>
        </w:numPr>
        <w:spacing w:after="60" w:line="264" w:lineRule="auto"/>
        <w:jc w:val="both"/>
      </w:pPr>
      <w:r>
        <w:rPr>
          <w:b/>
          <w:bCs/>
        </w:rPr>
        <w:t>Controlar</w:t>
      </w:r>
      <w:r>
        <w:t>: gestionar la relación con el proveedor, supervisar el cumplimiento, gestionar cambios y reclamaciones, aceptar los entregables y cerrar el contrato.</w:t>
      </w:r>
    </w:p>
    <w:p w14:paraId="630B44B0" w14:textId="77777777" w:rsidR="006C370C" w:rsidRDefault="00000000">
      <w:pPr>
        <w:keepNext/>
        <w:spacing w:after="120" w:line="264" w:lineRule="auto"/>
        <w:jc w:val="both"/>
      </w:pPr>
      <w:r>
        <w:rPr>
          <w:b/>
          <w:bCs/>
        </w:rPr>
        <w:t>Tipos de contrato</w:t>
      </w:r>
      <w:r>
        <w:t xml:space="preserve"> (clasificación del PMBOK):</w:t>
      </w:r>
    </w:p>
    <w:p w14:paraId="4256F8A4" w14:textId="77777777" w:rsidR="006C370C" w:rsidRDefault="00000000">
      <w:pPr>
        <w:pStyle w:val="Prrafodelista"/>
        <w:numPr>
          <w:ilvl w:val="0"/>
          <w:numId w:val="2"/>
        </w:numPr>
        <w:spacing w:after="60" w:line="264" w:lineRule="auto"/>
        <w:jc w:val="both"/>
      </w:pPr>
      <w:r>
        <w:rPr>
          <w:b/>
          <w:bCs/>
        </w:rPr>
        <w:t>Precio fijo</w:t>
      </w:r>
      <w:r>
        <w:t xml:space="preserve"> (cerrado, con incentivos o con ajuste económico): el riesgo de coste lo asume el proveedor. Requiere un alcance bien definido.</w:t>
      </w:r>
    </w:p>
    <w:p w14:paraId="1D8D8A37" w14:textId="77777777" w:rsidR="006C370C" w:rsidRDefault="00000000">
      <w:pPr>
        <w:pStyle w:val="Prrafodelista"/>
        <w:numPr>
          <w:ilvl w:val="0"/>
          <w:numId w:val="2"/>
        </w:numPr>
        <w:spacing w:after="60" w:line="264" w:lineRule="auto"/>
        <w:jc w:val="both"/>
      </w:pPr>
      <w:r>
        <w:rPr>
          <w:b/>
          <w:bCs/>
        </w:rPr>
        <w:t>Costes reembolsables</w:t>
      </w:r>
      <w:r>
        <w:t xml:space="preserve"> (coste más honorarios fijos, más incentivos o más honorarios por cumplimiento): el riesgo lo asume el comprador.</w:t>
      </w:r>
    </w:p>
    <w:p w14:paraId="59FC2344" w14:textId="77777777" w:rsidR="006C370C" w:rsidRDefault="00000000">
      <w:pPr>
        <w:pStyle w:val="Prrafodelista"/>
        <w:numPr>
          <w:ilvl w:val="0"/>
          <w:numId w:val="2"/>
        </w:numPr>
        <w:spacing w:after="60" w:line="264" w:lineRule="auto"/>
        <w:jc w:val="both"/>
      </w:pPr>
      <w:r>
        <w:rPr>
          <w:b/>
          <w:bCs/>
        </w:rPr>
        <w:t>Tiempo y materiales</w:t>
      </w:r>
      <w:r>
        <w:t>: mixto; se paga por unidad de tiempo o de recurso. Útil cuando el alcance no se puede definir con precisión.</w:t>
      </w:r>
    </w:p>
    <w:p w14:paraId="38E1C5E4" w14:textId="77777777" w:rsidR="006C370C" w:rsidRDefault="00000000">
      <w:pPr>
        <w:pStyle w:val="Ttulo2"/>
        <w:keepNext/>
        <w:spacing w:before="240" w:after="120"/>
      </w:pPr>
      <w:r>
        <w:t>11.2. Particularidades en la Administración pública y en el SAS</w:t>
      </w:r>
    </w:p>
    <w:p w14:paraId="48717BAB" w14:textId="77777777" w:rsidR="006C370C" w:rsidRDefault="00000000">
      <w:pPr>
        <w:keepNext/>
        <w:spacing w:after="120" w:line="264" w:lineRule="auto"/>
        <w:jc w:val="both"/>
      </w:pPr>
      <w:r>
        <w:t xml:space="preserve">En el sector público, la gestión de las adquisiciones está </w:t>
      </w:r>
      <w:r>
        <w:rPr>
          <w:b/>
          <w:bCs/>
        </w:rPr>
        <w:t>regida por la Ley 9/2017, de Contratos del Sector Público (LCSP)</w:t>
      </w:r>
      <w:r>
        <w:t>, que se estudia en el Tema 32. Lo relevante para el director de un proyecto TIC es:</w:t>
      </w:r>
    </w:p>
    <w:p w14:paraId="44A21FAB" w14:textId="77777777" w:rsidR="006C370C" w:rsidRDefault="00000000">
      <w:pPr>
        <w:pStyle w:val="Prrafodelista"/>
        <w:numPr>
          <w:ilvl w:val="0"/>
          <w:numId w:val="2"/>
        </w:numPr>
        <w:spacing w:after="60" w:line="264" w:lineRule="auto"/>
        <w:jc w:val="both"/>
      </w:pPr>
      <w:r>
        <w:t xml:space="preserve">Las necesidades deben justificarse en un </w:t>
      </w:r>
      <w:r>
        <w:rPr>
          <w:b/>
          <w:bCs/>
        </w:rPr>
        <w:t>expediente de contratación</w:t>
      </w:r>
      <w:r>
        <w:t>, con pliegos de cláusulas administrativas y de prescripciones técnicas.</w:t>
      </w:r>
    </w:p>
    <w:p w14:paraId="1AA5C714" w14:textId="77777777" w:rsidR="006C370C" w:rsidRDefault="00000000">
      <w:pPr>
        <w:pStyle w:val="Prrafodelista"/>
        <w:numPr>
          <w:ilvl w:val="0"/>
          <w:numId w:val="2"/>
        </w:numPr>
        <w:spacing w:after="60" w:line="264" w:lineRule="auto"/>
        <w:jc w:val="both"/>
      </w:pPr>
      <w:r>
        <w:t xml:space="preserve">Los </w:t>
      </w:r>
      <w:r>
        <w:rPr>
          <w:b/>
          <w:bCs/>
        </w:rPr>
        <w:t>procedimientos de adjudicación</w:t>
      </w:r>
      <w:r>
        <w:t xml:space="preserve"> vigentes son el </w:t>
      </w:r>
      <w:r>
        <w:rPr>
          <w:b/>
          <w:bCs/>
        </w:rPr>
        <w:t>abierto</w:t>
      </w:r>
      <w:r>
        <w:t xml:space="preserve"> (y su variante </w:t>
      </w:r>
      <w:r>
        <w:rPr>
          <w:b/>
          <w:bCs/>
        </w:rPr>
        <w:t>simplificada</w:t>
      </w:r>
      <w:r>
        <w:t xml:space="preserve">), el </w:t>
      </w:r>
      <w:r>
        <w:rPr>
          <w:b/>
          <w:bCs/>
        </w:rPr>
        <w:t>restringido</w:t>
      </w:r>
      <w:r>
        <w:t xml:space="preserve">, el </w:t>
      </w:r>
      <w:r>
        <w:rPr>
          <w:b/>
          <w:bCs/>
        </w:rPr>
        <w:t>negociado</w:t>
      </w:r>
      <w:r>
        <w:t xml:space="preserve"> (con o sin publicidad), el </w:t>
      </w:r>
      <w:r>
        <w:rPr>
          <w:b/>
          <w:bCs/>
        </w:rPr>
        <w:t>diálogo competitivo</w:t>
      </w:r>
      <w:r>
        <w:t xml:space="preserve">, la </w:t>
      </w:r>
      <w:r>
        <w:rPr>
          <w:b/>
          <w:bCs/>
        </w:rPr>
        <w:t>asociación para la innovación</w:t>
      </w:r>
      <w:r>
        <w:t xml:space="preserve"> y el </w:t>
      </w:r>
      <w:r>
        <w:rPr>
          <w:b/>
          <w:bCs/>
        </w:rPr>
        <w:t>concurso de proyectos</w:t>
      </w:r>
      <w:r>
        <w:t xml:space="preserve">, además del </w:t>
      </w:r>
      <w:r>
        <w:rPr>
          <w:b/>
          <w:bCs/>
        </w:rPr>
        <w:t>contrato menor</w:t>
      </w:r>
      <w:r>
        <w:t xml:space="preserve"> para importes pequeños. La terminología «concurso» o «subasta» como formas de adjudicación corresponde a la legislación anterior y ya no se emplea.</w:t>
      </w:r>
    </w:p>
    <w:p w14:paraId="64D30994" w14:textId="77777777" w:rsidR="006C370C" w:rsidRDefault="00000000">
      <w:pPr>
        <w:pStyle w:val="Prrafodelista"/>
        <w:numPr>
          <w:ilvl w:val="0"/>
          <w:numId w:val="2"/>
        </w:numPr>
        <w:spacing w:after="60" w:line="264" w:lineRule="auto"/>
        <w:jc w:val="both"/>
      </w:pPr>
      <w:r>
        <w:t xml:space="preserve">La selección se basa en </w:t>
      </w:r>
      <w:r>
        <w:rPr>
          <w:b/>
          <w:bCs/>
        </w:rPr>
        <w:t>criterios de adjudicación</w:t>
      </w:r>
      <w:r>
        <w:t xml:space="preserve"> (relación calidad-precio), en los que pueden aplicarse técnicas multicriterio.</w:t>
      </w:r>
    </w:p>
    <w:p w14:paraId="0F235F44" w14:textId="77777777" w:rsidR="006C370C" w:rsidRDefault="00000000">
      <w:pPr>
        <w:pStyle w:val="Prrafodelista"/>
        <w:numPr>
          <w:ilvl w:val="0"/>
          <w:numId w:val="2"/>
        </w:numPr>
        <w:spacing w:after="60" w:line="264" w:lineRule="auto"/>
        <w:jc w:val="both"/>
      </w:pPr>
      <w:r>
        <w:t xml:space="preserve">Se designa un </w:t>
      </w:r>
      <w:r>
        <w:rPr>
          <w:b/>
          <w:bCs/>
        </w:rPr>
        <w:t>responsable del contrato</w:t>
      </w:r>
      <w:r>
        <w:t xml:space="preserve"> (art. 62 LCSP), que supervisa su ejecución, figura que en la práctica coincide a menudo con el jefe de proyecto.</w:t>
      </w:r>
    </w:p>
    <w:p w14:paraId="5B0A67C7" w14:textId="77777777" w:rsidR="006C370C" w:rsidRDefault="00000000">
      <w:pPr>
        <w:pStyle w:val="Prrafodelista"/>
        <w:numPr>
          <w:ilvl w:val="0"/>
          <w:numId w:val="2"/>
        </w:numPr>
        <w:spacing w:after="60" w:line="264" w:lineRule="auto"/>
        <w:jc w:val="both"/>
      </w:pPr>
      <w:r>
        <w:t xml:space="preserve">El contrato termina con su </w:t>
      </w:r>
      <w:r>
        <w:rPr>
          <w:b/>
          <w:bCs/>
        </w:rPr>
        <w:t>recepción o conformidad</w:t>
      </w:r>
      <w:r>
        <w:t xml:space="preserve"> y, en su caso, el </w:t>
      </w:r>
      <w:r>
        <w:rPr>
          <w:b/>
          <w:bCs/>
        </w:rPr>
        <w:t>plazo de garantía</w:t>
      </w:r>
      <w:r>
        <w:t>.</w:t>
      </w:r>
    </w:p>
    <w:p w14:paraId="393C2059" w14:textId="77777777" w:rsidR="006C370C" w:rsidRDefault="00000000">
      <w:pPr>
        <w:pStyle w:val="Prrafodelista"/>
        <w:numPr>
          <w:ilvl w:val="0"/>
          <w:numId w:val="2"/>
        </w:numPr>
        <w:spacing w:after="60" w:line="264" w:lineRule="auto"/>
        <w:jc w:val="both"/>
      </w:pPr>
      <w:r>
        <w:t xml:space="preserve">En la Junta de Andalucía, los contratos TIC requieren además el informe o la comunicación a la </w:t>
      </w:r>
      <w:r>
        <w:rPr>
          <w:b/>
          <w:bCs/>
        </w:rPr>
        <w:t>Agencia Digital de Andalucía</w:t>
      </w:r>
      <w:r>
        <w:t xml:space="preserve"> previstos en la Orden de 23 de octubre de 2012 (Tema 32).</w:t>
      </w:r>
    </w:p>
    <w:p w14:paraId="52B1D51E" w14:textId="77777777" w:rsidR="006C370C" w:rsidRDefault="00000000">
      <w:pPr>
        <w:pStyle w:val="Prrafodelista"/>
        <w:numPr>
          <w:ilvl w:val="0"/>
          <w:numId w:val="2"/>
        </w:numPr>
        <w:spacing w:after="60" w:line="264" w:lineRule="auto"/>
        <w:jc w:val="both"/>
      </w:pPr>
      <w:r>
        <w:t xml:space="preserve">Las licitaciones se publican en la </w:t>
      </w:r>
      <w:r>
        <w:rPr>
          <w:b/>
          <w:bCs/>
        </w:rPr>
        <w:t>Plataforma de Contratación de la Junta de Andalucía</w:t>
      </w:r>
      <w:r>
        <w:t xml:space="preserve"> (perfil de contratante) y, por interconexión, en la Plataforma de Contratación del Sector Público.</w:t>
      </w:r>
    </w:p>
    <w:p w14:paraId="0B49B120" w14:textId="77777777" w:rsidR="006C370C" w:rsidRDefault="00000000">
      <w:pPr>
        <w:spacing w:after="120" w:line="264" w:lineRule="auto"/>
        <w:jc w:val="both"/>
      </w:pPr>
      <w:r>
        <w:rPr>
          <w:b/>
          <w:bCs/>
        </w:rPr>
        <w:t>Ejemplo real.</w:t>
      </w:r>
      <w:r>
        <w:t xml:space="preserve"> Para implantar sus sistemas corporativos en todos los centros, el SAS licitó el contrato de </w:t>
      </w:r>
      <w:r>
        <w:rPr>
          <w:b/>
          <w:bCs/>
        </w:rPr>
        <w:t xml:space="preserve">«Servicios de implantación y gestión del cambio de los sistemas de información corporativos del Servicio </w:t>
      </w:r>
      <w:r>
        <w:rPr>
          <w:b/>
          <w:bCs/>
        </w:rPr>
        <w:lastRenderedPageBreak/>
        <w:t>Andaluz de Salud»</w:t>
      </w:r>
      <w:r>
        <w:t xml:space="preserve"> (expediente 2114/2023), dividido en dos lotes (ámbito asistencial y ámbitos no asistenciales). Su gasto fue autorizado por el Consejo de Gobierno el 9 de julio de 2024 y la mesa de contratación propuso, el 27 de diciembre de 2024, adjudicar ambos lotes a la </w:t>
      </w:r>
      <w:r>
        <w:rPr>
          <w:b/>
          <w:bCs/>
        </w:rPr>
        <w:t>UTE Indra Soluciones y Tecnologías de la Información (Minsait) – Ayesa Advanced Technologies</w:t>
      </w:r>
      <w:r>
        <w:t xml:space="preserve">. Los pliegos valoraban propuestas de </w:t>
      </w:r>
      <w:r>
        <w:rPr>
          <w:b/>
          <w:bCs/>
        </w:rPr>
        <w:t>mejora del MCMI</w:t>
      </w:r>
      <w:r>
        <w:t xml:space="preserve"> (apartado 13.10).</w:t>
      </w:r>
    </w:p>
    <w:p w14:paraId="251CC835" w14:textId="77777777" w:rsidR="006C370C" w:rsidRDefault="00000000">
      <w:pPr>
        <w:spacing w:after="120" w:line="264" w:lineRule="auto"/>
        <w:jc w:val="both"/>
      </w:pPr>
      <w:r>
        <w:rPr>
          <w:b/>
          <w:bCs/>
        </w:rPr>
        <w:t>Tipos de adquisiciones típicas en proyectos TIC del SAS</w:t>
      </w:r>
      <w:r>
        <w:t>: hardware (servidores, equipos de red, puestos), licencias de software, servicios de desarrollo, servicios de implantación y migración, consultoría y formación, y soporte y mantenimiento (incluido el soporte de nivel 3 del proveedor del producto).</w:t>
      </w:r>
    </w:p>
    <w:p w14:paraId="5C3959D7" w14:textId="77777777" w:rsidR="006C370C" w:rsidRDefault="00000000">
      <w:pPr>
        <w:pStyle w:val="Ttulo1"/>
        <w:keepNext/>
        <w:pageBreakBefore/>
        <w:spacing w:after="200"/>
      </w:pPr>
      <w:r>
        <w:lastRenderedPageBreak/>
        <w:t>12. Gestión de los interesados (stakeholders)</w:t>
      </w:r>
    </w:p>
    <w:p w14:paraId="1F387CFA" w14:textId="77777777" w:rsidR="006C370C" w:rsidRDefault="00000000">
      <w:pPr>
        <w:pStyle w:val="Ttulo2"/>
        <w:keepNext/>
        <w:spacing w:before="240" w:after="120"/>
      </w:pPr>
      <w:r>
        <w:t>12.1. Concepto</w:t>
      </w:r>
    </w:p>
    <w:p w14:paraId="551F3D90" w14:textId="77777777" w:rsidR="006C370C" w:rsidRDefault="00000000">
      <w:pPr>
        <w:spacing w:after="120" w:line="264" w:lineRule="auto"/>
        <w:jc w:val="both"/>
      </w:pPr>
      <w:r>
        <w:t xml:space="preserve">Un </w:t>
      </w:r>
      <w:r>
        <w:rPr>
          <w:b/>
          <w:bCs/>
        </w:rPr>
        <w:t>interesado</w:t>
      </w:r>
      <w:r>
        <w:t xml:space="preserve"> (</w:t>
      </w:r>
      <w:r>
        <w:rPr>
          <w:i/>
          <w:iCs/>
        </w:rPr>
        <w:t>stakeholder</w:t>
      </w:r>
      <w:r>
        <w:t xml:space="preserve">) es una persona, grupo u organización que </w:t>
      </w:r>
      <w:r>
        <w:rPr>
          <w:b/>
          <w:bCs/>
        </w:rPr>
        <w:t>puede afectar, verse afectado o percibirse afectado</w:t>
      </w:r>
      <w:r>
        <w:t xml:space="preserve"> por una decisión, actividad o resultado del proyecto. La gestión de los interesados se incorporó como décima área de conocimiento en el PMBOK 5.ª edición (2013) y busca </w:t>
      </w:r>
      <w:r>
        <w:rPr>
          <w:b/>
          <w:bCs/>
        </w:rPr>
        <w:t>identificarlos, analizar sus expectativas e influencia y lograr su involucramiento</w:t>
      </w:r>
      <w:r>
        <w:t xml:space="preserve"> en las decisiones.</w:t>
      </w:r>
    </w:p>
    <w:p w14:paraId="2A89A6BD" w14:textId="77777777" w:rsidR="006C370C" w:rsidRDefault="00000000">
      <w:pPr>
        <w:spacing w:after="120" w:line="264" w:lineRule="auto"/>
        <w:jc w:val="both"/>
      </w:pPr>
      <w:r>
        <w:t>En un proyecto TIC del SAS, los interesados habituales son: la dirección del centro y del SAS; la unidad TIC corporativa (antes STIC) y el servicio TIC del centro; los profesionales sanitarios y de gestión que usarán el sistema; los referentes funcionales; los proveedores (del nuevo sistema, del sistema sustituido y de sistemas terceros); los responsables de módulos corporativos; y los ciudadanos y pacientes, usuarios indirectos.</w:t>
      </w:r>
    </w:p>
    <w:p w14:paraId="7DCE69F0" w14:textId="77777777" w:rsidR="006C370C" w:rsidRDefault="00000000">
      <w:pPr>
        <w:pStyle w:val="Ttulo2"/>
        <w:keepNext/>
        <w:spacing w:before="240" w:after="120"/>
      </w:pPr>
      <w:r>
        <w:t>12.2. Procesos</w:t>
      </w:r>
    </w:p>
    <w:p w14:paraId="72C30EC0" w14:textId="77777777" w:rsidR="006C370C" w:rsidRDefault="00000000">
      <w:pPr>
        <w:tabs>
          <w:tab w:val="left" w:pos="360"/>
        </w:tabs>
        <w:spacing w:after="60" w:line="264" w:lineRule="auto"/>
        <w:ind w:left="360" w:hanging="360"/>
        <w:jc w:val="both"/>
      </w:pPr>
      <w:r>
        <w:rPr>
          <w:b/>
          <w:bCs/>
        </w:rPr>
        <w:t>1.</w:t>
      </w:r>
      <w:r>
        <w:rPr>
          <w:b/>
          <w:bCs/>
        </w:rPr>
        <w:tab/>
        <w:t>Identificar a los interesados</w:t>
      </w:r>
      <w:r>
        <w:t xml:space="preserve">: elaboración del </w:t>
      </w:r>
      <w:r>
        <w:rPr>
          <w:b/>
          <w:bCs/>
        </w:rPr>
        <w:t>registro de interesados</w:t>
      </w:r>
      <w:r>
        <w:t xml:space="preserve"> (identidad, rol, expectativas, influencia, clasificación). En el MCMI es la actividad ACT-APS-GEST-1 y el entregable </w:t>
      </w:r>
      <w:r>
        <w:rPr>
          <w:b/>
          <w:bCs/>
        </w:rPr>
        <w:t>GEST01, Registro de interesados</w:t>
      </w:r>
      <w:r>
        <w:t>, en la primera fase.</w:t>
      </w:r>
    </w:p>
    <w:p w14:paraId="4019D19D" w14:textId="77777777" w:rsidR="006C370C" w:rsidRDefault="00000000">
      <w:pPr>
        <w:tabs>
          <w:tab w:val="left" w:pos="360"/>
        </w:tabs>
        <w:spacing w:after="60" w:line="264" w:lineRule="auto"/>
        <w:ind w:left="360" w:hanging="360"/>
        <w:jc w:val="both"/>
      </w:pPr>
      <w:r>
        <w:rPr>
          <w:b/>
          <w:bCs/>
        </w:rPr>
        <w:t>2.</w:t>
      </w:r>
      <w:r>
        <w:rPr>
          <w:b/>
          <w:bCs/>
        </w:rPr>
        <w:tab/>
        <w:t>Planificar el involucramiento</w:t>
      </w:r>
      <w:r>
        <w:t>: estrategias para cada interesado.</w:t>
      </w:r>
    </w:p>
    <w:p w14:paraId="398B433C" w14:textId="77777777" w:rsidR="006C370C" w:rsidRDefault="00000000">
      <w:pPr>
        <w:tabs>
          <w:tab w:val="left" w:pos="360"/>
        </w:tabs>
        <w:spacing w:after="60" w:line="264" w:lineRule="auto"/>
        <w:ind w:left="360" w:hanging="360"/>
        <w:jc w:val="both"/>
      </w:pPr>
      <w:r>
        <w:rPr>
          <w:b/>
          <w:bCs/>
        </w:rPr>
        <w:t>3.</w:t>
      </w:r>
      <w:r>
        <w:rPr>
          <w:b/>
          <w:bCs/>
        </w:rPr>
        <w:tab/>
        <w:t>Gestionar el involucramiento</w:t>
      </w:r>
      <w:r>
        <w:t>: comunicación, negociación, gestión de expectativas y resolución de problemas.</w:t>
      </w:r>
    </w:p>
    <w:p w14:paraId="2E9F2E6A" w14:textId="77777777" w:rsidR="006C370C" w:rsidRDefault="00000000">
      <w:pPr>
        <w:tabs>
          <w:tab w:val="left" w:pos="360"/>
        </w:tabs>
        <w:spacing w:after="60" w:line="264" w:lineRule="auto"/>
        <w:ind w:left="360" w:hanging="360"/>
        <w:jc w:val="both"/>
      </w:pPr>
      <w:r>
        <w:rPr>
          <w:b/>
          <w:bCs/>
        </w:rPr>
        <w:t>4.</w:t>
      </w:r>
      <w:r>
        <w:rPr>
          <w:b/>
          <w:bCs/>
        </w:rPr>
        <w:tab/>
        <w:t>Monitorear el involucramiento</w:t>
      </w:r>
      <w:r>
        <w:t>: evaluar su evolución y ajustar las estrategias.</w:t>
      </w:r>
    </w:p>
    <w:p w14:paraId="2BC45547" w14:textId="77777777" w:rsidR="006C370C" w:rsidRDefault="00000000">
      <w:pPr>
        <w:pStyle w:val="Ttulo2"/>
        <w:keepNext/>
        <w:spacing w:before="240" w:after="120"/>
      </w:pPr>
      <w:r>
        <w:t>12.3. Herramientas de análisis</w:t>
      </w:r>
    </w:p>
    <w:p w14:paraId="2608442F" w14:textId="77777777" w:rsidR="006C370C" w:rsidRDefault="00000000">
      <w:pPr>
        <w:keepNext/>
        <w:spacing w:after="120" w:line="264" w:lineRule="auto"/>
        <w:jc w:val="both"/>
      </w:pPr>
      <w:r>
        <w:rPr>
          <w:b/>
          <w:bCs/>
        </w:rPr>
        <w:t>Matriz de poder e interés</w:t>
      </w:r>
      <w:r>
        <w:t xml:space="preserve"> (modelo de Mendelow):</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3670"/>
        <w:gridCol w:w="3672"/>
      </w:tblGrid>
      <w:tr w:rsidR="006C370C" w14:paraId="3CB3C5B3" w14:textId="77777777">
        <w:tblPrEx>
          <w:tblCellMar>
            <w:top w:w="0" w:type="dxa"/>
            <w:bottom w:w="0" w:type="dxa"/>
          </w:tblCellMar>
        </w:tblPrEx>
        <w:trPr>
          <w:cantSplit/>
          <w:tblHeader/>
        </w:trPr>
        <w:tc>
          <w:tcPr>
            <w:tcW w:w="20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62C8C2D" w14:textId="77777777" w:rsidR="006C370C" w:rsidRDefault="006C370C">
            <w:pPr>
              <w:spacing w:after="30" w:line="245" w:lineRule="auto"/>
            </w:pPr>
          </w:p>
        </w:tc>
        <w:tc>
          <w:tcPr>
            <w:tcW w:w="36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60A70AB" w14:textId="77777777" w:rsidR="006C370C" w:rsidRDefault="00000000">
            <w:pPr>
              <w:spacing w:after="30" w:line="245" w:lineRule="auto"/>
            </w:pPr>
            <w:r>
              <w:rPr>
                <w:b/>
                <w:bCs/>
                <w:color w:val="FFFFFF"/>
                <w:sz w:val="19"/>
                <w:szCs w:val="19"/>
              </w:rPr>
              <w:t>Interés alto</w:t>
            </w:r>
          </w:p>
        </w:tc>
        <w:tc>
          <w:tcPr>
            <w:tcW w:w="367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9910D30" w14:textId="77777777" w:rsidR="006C370C" w:rsidRDefault="00000000">
            <w:pPr>
              <w:spacing w:after="30" w:line="245" w:lineRule="auto"/>
            </w:pPr>
            <w:r>
              <w:rPr>
                <w:b/>
                <w:bCs/>
                <w:color w:val="FFFFFF"/>
                <w:sz w:val="19"/>
                <w:szCs w:val="19"/>
              </w:rPr>
              <w:t>Interés bajo</w:t>
            </w:r>
          </w:p>
        </w:tc>
      </w:tr>
      <w:tr w:rsidR="006C370C" w14:paraId="556019AC"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B44702" w14:textId="77777777" w:rsidR="006C370C" w:rsidRDefault="00000000">
            <w:pPr>
              <w:spacing w:after="30" w:line="245" w:lineRule="auto"/>
            </w:pPr>
            <w:r>
              <w:rPr>
                <w:b/>
                <w:bCs/>
                <w:sz w:val="19"/>
                <w:szCs w:val="19"/>
              </w:rPr>
              <w:t>Poder alto</w:t>
            </w:r>
          </w:p>
        </w:tc>
        <w:tc>
          <w:tcPr>
            <w:tcW w:w="36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14EF8B" w14:textId="77777777" w:rsidR="006C370C" w:rsidRDefault="00000000">
            <w:pPr>
              <w:spacing w:after="30" w:line="245" w:lineRule="auto"/>
            </w:pPr>
            <w:r>
              <w:rPr>
                <w:b/>
                <w:bCs/>
                <w:sz w:val="19"/>
                <w:szCs w:val="19"/>
              </w:rPr>
              <w:t>Gestionar de cerca</w:t>
            </w:r>
            <w:r>
              <w:rPr>
                <w:sz w:val="19"/>
                <w:szCs w:val="19"/>
              </w:rPr>
              <w:t xml:space="preserve"> (involucrar activamente). Ej.: dirección del SAS, unidad TIC corporativa, gerencia del centro</w:t>
            </w:r>
          </w:p>
        </w:tc>
        <w:tc>
          <w:tcPr>
            <w:tcW w:w="367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367CD7" w14:textId="77777777" w:rsidR="006C370C" w:rsidRDefault="00000000">
            <w:pPr>
              <w:spacing w:after="30" w:line="245" w:lineRule="auto"/>
            </w:pPr>
            <w:r>
              <w:rPr>
                <w:b/>
                <w:bCs/>
                <w:sz w:val="19"/>
                <w:szCs w:val="19"/>
              </w:rPr>
              <w:t>Mantener satisfechos</w:t>
            </w:r>
            <w:r>
              <w:rPr>
                <w:sz w:val="19"/>
                <w:szCs w:val="19"/>
              </w:rPr>
              <w:t>. Ej.: órganos de control, otras direcciones no afectadas directamente</w:t>
            </w:r>
          </w:p>
        </w:tc>
      </w:tr>
      <w:tr w:rsidR="006C370C" w14:paraId="6D492B3C"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2C5C5F5" w14:textId="77777777" w:rsidR="006C370C" w:rsidRDefault="00000000">
            <w:pPr>
              <w:spacing w:after="30" w:line="245" w:lineRule="auto"/>
            </w:pPr>
            <w:r>
              <w:rPr>
                <w:b/>
                <w:bCs/>
                <w:sz w:val="19"/>
                <w:szCs w:val="19"/>
              </w:rPr>
              <w:t>Poder bajo</w:t>
            </w:r>
          </w:p>
        </w:tc>
        <w:tc>
          <w:tcPr>
            <w:tcW w:w="36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848261D" w14:textId="77777777" w:rsidR="006C370C" w:rsidRDefault="00000000">
            <w:pPr>
              <w:spacing w:after="30" w:line="245" w:lineRule="auto"/>
            </w:pPr>
            <w:r>
              <w:rPr>
                <w:b/>
                <w:bCs/>
                <w:sz w:val="19"/>
                <w:szCs w:val="19"/>
              </w:rPr>
              <w:t>Mantener informados</w:t>
            </w:r>
            <w:r>
              <w:rPr>
                <w:sz w:val="19"/>
                <w:szCs w:val="19"/>
              </w:rPr>
              <w:t>. Ej.: profesionales que usarán el sistema</w:t>
            </w:r>
          </w:p>
        </w:tc>
        <w:tc>
          <w:tcPr>
            <w:tcW w:w="367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2EB05C4" w14:textId="77777777" w:rsidR="006C370C" w:rsidRDefault="00000000">
            <w:pPr>
              <w:spacing w:after="30" w:line="245" w:lineRule="auto"/>
            </w:pPr>
            <w:r>
              <w:rPr>
                <w:b/>
                <w:bCs/>
                <w:sz w:val="19"/>
                <w:szCs w:val="19"/>
              </w:rPr>
              <w:t>Monitorizar</w:t>
            </w:r>
            <w:r>
              <w:rPr>
                <w:sz w:val="19"/>
                <w:szCs w:val="19"/>
              </w:rPr>
              <w:t xml:space="preserve"> con el mínimo esfuerzo. Ej.: grupos externos poco afectados</w:t>
            </w:r>
          </w:p>
        </w:tc>
      </w:tr>
    </w:tbl>
    <w:p w14:paraId="2B0C8061" w14:textId="77777777" w:rsidR="006C370C" w:rsidRDefault="006C370C">
      <w:pPr>
        <w:spacing w:after="80"/>
      </w:pPr>
    </w:p>
    <w:p w14:paraId="19A5CC27" w14:textId="77777777" w:rsidR="006C370C" w:rsidRDefault="00000000">
      <w:pPr>
        <w:spacing w:after="120" w:line="264" w:lineRule="auto"/>
        <w:jc w:val="both"/>
      </w:pPr>
      <w:r>
        <w:t xml:space="preserve">Otras herramientas: matrices de poder-influencia o influencia-impacto, el </w:t>
      </w:r>
      <w:r>
        <w:rPr>
          <w:b/>
          <w:bCs/>
        </w:rPr>
        <w:t>modelo de prominencia</w:t>
      </w:r>
      <w:r>
        <w:t xml:space="preserve"> (</w:t>
      </w:r>
      <w:r>
        <w:rPr>
          <w:i/>
          <w:iCs/>
        </w:rPr>
        <w:t>salience</w:t>
      </w:r>
      <w:r>
        <w:t xml:space="preserve">: poder, urgencia y legitimidad) y la </w:t>
      </w:r>
      <w:r>
        <w:rPr>
          <w:b/>
          <w:bCs/>
        </w:rPr>
        <w:t>matriz de evaluación del involucramiento</w:t>
      </w:r>
      <w:r>
        <w:t>, que compara el nivel actual y el deseado de cada interesado (desconocedor, reticente, neutral, partidario y líder).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717B0908" w14:textId="77777777">
        <w:tblPrEx>
          <w:tblCellMar>
            <w:top w:w="0" w:type="dxa"/>
            <w:bottom w:w="0" w:type="dxa"/>
          </w:tblCellMar>
        </w:tblPrEx>
        <w:tc>
          <w:tcPr>
            <w:tcW w:w="9412" w:type="dxa"/>
            <w:tcBorders>
              <w:top w:val="single" w:sz="8" w:space="0" w:color="2E75B6"/>
              <w:left w:val="single" w:sz="18" w:space="0" w:color="2E75B6"/>
              <w:bottom w:val="single" w:sz="8" w:space="0" w:color="2E75B6"/>
              <w:right w:val="single" w:sz="8" w:space="0" w:color="2E75B6"/>
            </w:tcBorders>
            <w:shd w:val="clear" w:color="auto" w:fill="EAF2FA"/>
            <w:tcMar>
              <w:top w:w="110" w:type="dxa"/>
              <w:left w:w="160" w:type="dxa"/>
              <w:bottom w:w="90" w:type="dxa"/>
              <w:right w:w="160" w:type="dxa"/>
            </w:tcMar>
          </w:tcPr>
          <w:p w14:paraId="0895AF84" w14:textId="77777777" w:rsidR="006C370C" w:rsidRDefault="00000000">
            <w:pPr>
              <w:spacing w:after="120" w:line="264" w:lineRule="auto"/>
              <w:jc w:val="both"/>
            </w:pPr>
            <w:r>
              <w:rPr>
                <w:b/>
                <w:bCs/>
              </w:rPr>
              <w:t>Gestión del cambio.</w:t>
            </w:r>
            <w:r>
              <w:t xml:space="preserve"> La resistencia al cambio de los usuarios es uno de los principales riesgos de las implantaciones sanitarias. Por eso el MCMI atribuye al </w:t>
            </w:r>
            <w:r>
              <w:rPr>
                <w:b/>
                <w:bCs/>
              </w:rPr>
              <w:t>área funcional</w:t>
            </w:r>
            <w:r>
              <w:t xml:space="preserve"> la responsabilidad principal del proceso de </w:t>
            </w:r>
            <w:r>
              <w:rPr>
                <w:b/>
                <w:bCs/>
              </w:rPr>
              <w:t>gestión del cambio</w:t>
            </w:r>
            <w:r>
              <w:t xml:space="preserve"> en el centro y planifica la transferencia del conocimiento a los referentes y usuarios expertos desde la Reingeniería de Procesos hasta la Extensión. La gestión del cambio organizativo se desarrolla en el Tema 28.</w:t>
            </w:r>
          </w:p>
        </w:tc>
      </w:tr>
    </w:tbl>
    <w:p w14:paraId="18166CF2" w14:textId="77777777" w:rsidR="006C370C" w:rsidRDefault="006C370C">
      <w:pPr>
        <w:spacing w:after="80"/>
      </w:pPr>
    </w:p>
    <w:p w14:paraId="2F5E4F44" w14:textId="77777777" w:rsidR="006C370C" w:rsidRDefault="00000000">
      <w:pPr>
        <w:pStyle w:val="Ttulo1"/>
        <w:keepNext/>
        <w:pageBreakBefore/>
        <w:spacing w:after="200"/>
      </w:pPr>
      <w:r>
        <w:lastRenderedPageBreak/>
        <w:t>13. El Modelo Corporativo Marco de Implantaciones (MCMI) del SAS</w:t>
      </w:r>
    </w:p>
    <w:p w14:paraId="5013A4E4" w14:textId="77777777" w:rsidR="006C370C" w:rsidRDefault="00000000">
      <w:pPr>
        <w:pStyle w:val="Ttulo2"/>
        <w:keepNext/>
        <w:spacing w:before="240" w:after="120"/>
      </w:pPr>
      <w:r>
        <w:t>13.1. Objeto y naturaleza</w:t>
      </w:r>
    </w:p>
    <w:p w14:paraId="1CA999B8" w14:textId="77777777" w:rsidR="006C370C" w:rsidRDefault="00000000">
      <w:pPr>
        <w:spacing w:after="120" w:line="264" w:lineRule="auto"/>
        <w:jc w:val="both"/>
      </w:pPr>
      <w:r>
        <w:t xml:space="preserve">El </w:t>
      </w:r>
      <w:r>
        <w:rPr>
          <w:b/>
          <w:bCs/>
        </w:rPr>
        <w:t>Modelo Corporativo Marco de Implantaciones (MCMI)</w:t>
      </w:r>
      <w:r>
        <w:t xml:space="preserve"> es, en palabras del propio documento, </w:t>
      </w:r>
      <w:r>
        <w:rPr>
          <w:b/>
          <w:bCs/>
        </w:rPr>
        <w:t>«un marco normativo para la ejecución de cualquier proceso de implantación en el ámbito del SAS, independientemente del producto implantado»</w:t>
      </w:r>
      <w:r>
        <w:t>. Se publica en el espacio de documentación de los servicios TIC del SSPA (Confluence corporativo).</w:t>
      </w:r>
    </w:p>
    <w:p w14:paraId="317AE7FC" w14:textId="77777777" w:rsidR="006C370C" w:rsidRDefault="00000000">
      <w:pPr>
        <w:spacing w:after="120" w:line="264" w:lineRule="auto"/>
        <w:jc w:val="both"/>
      </w:pPr>
      <w:r>
        <w:t xml:space="preserve">Se define como una </w:t>
      </w:r>
      <w:r>
        <w:rPr>
          <w:b/>
          <w:bCs/>
        </w:rPr>
        <w:t>guía completa</w:t>
      </w:r>
      <w:r>
        <w:t xml:space="preserve"> que recoge las líneas maestras de todas las actividades que intervienen en un proceso de implantación en cualquier centro del SAS, con independencia del sistema de información que se implante. Funciona como un </w:t>
      </w:r>
      <w:r>
        <w:rPr>
          <w:b/>
          <w:bCs/>
        </w:rPr>
        <w:t>manual de instrucciones</w:t>
      </w:r>
      <w:r>
        <w:t xml:space="preserve"> que permite a cada perfil implicado conocer el alcance de su participación y en qué momento interviene.</w:t>
      </w:r>
    </w:p>
    <w:p w14:paraId="5322749B" w14:textId="77777777" w:rsidR="006C370C" w:rsidRDefault="00000000">
      <w:pPr>
        <w:keepNext/>
        <w:spacing w:after="120" w:line="264" w:lineRule="auto"/>
        <w:jc w:val="both"/>
      </w:pPr>
      <w:r>
        <w:t>Rasgos que conviene fijar:</w:t>
      </w:r>
    </w:p>
    <w:p w14:paraId="6BE031C7" w14:textId="77777777" w:rsidR="006C370C" w:rsidRDefault="00000000">
      <w:pPr>
        <w:pStyle w:val="Prrafodelista"/>
        <w:numPr>
          <w:ilvl w:val="0"/>
          <w:numId w:val="2"/>
        </w:numPr>
        <w:spacing w:after="60" w:line="264" w:lineRule="auto"/>
        <w:jc w:val="both"/>
      </w:pPr>
      <w:r>
        <w:t xml:space="preserve">Es </w:t>
      </w:r>
      <w:r>
        <w:rPr>
          <w:b/>
          <w:bCs/>
        </w:rPr>
        <w:t>corporativo</w:t>
      </w:r>
      <w:r>
        <w:t xml:space="preserve"> (común a todo el SAS) y </w:t>
      </w:r>
      <w:r>
        <w:rPr>
          <w:b/>
          <w:bCs/>
        </w:rPr>
        <w:t>marco</w:t>
      </w:r>
      <w:r>
        <w:t xml:space="preserve"> (general, aplicable a cualquier producto: historia clínica, sistemas departamentales, módulos corporativos).</w:t>
      </w:r>
    </w:p>
    <w:p w14:paraId="12E28679" w14:textId="77777777" w:rsidR="006C370C" w:rsidRDefault="00000000">
      <w:pPr>
        <w:pStyle w:val="Prrafodelista"/>
        <w:numPr>
          <w:ilvl w:val="0"/>
          <w:numId w:val="2"/>
        </w:numPr>
        <w:spacing w:after="60" w:line="264" w:lineRule="auto"/>
        <w:jc w:val="both"/>
      </w:pPr>
      <w:r>
        <w:t xml:space="preserve">Regula la </w:t>
      </w:r>
      <w:r>
        <w:rPr>
          <w:b/>
          <w:bCs/>
        </w:rPr>
        <w:t>implantación</w:t>
      </w:r>
      <w:r>
        <w:t xml:space="preserve"> una vez acordado su alcance; no regula el desarrollo del software ni la contratación.</w:t>
      </w:r>
    </w:p>
    <w:p w14:paraId="174D8815" w14:textId="77777777" w:rsidR="006C370C" w:rsidRDefault="00000000">
      <w:pPr>
        <w:pStyle w:val="Prrafodelista"/>
        <w:numPr>
          <w:ilvl w:val="0"/>
          <w:numId w:val="2"/>
        </w:numPr>
        <w:spacing w:after="60" w:line="264" w:lineRule="auto"/>
        <w:jc w:val="both"/>
      </w:pPr>
      <w:r>
        <w:t>No se limita al hardware: cubre áreas funcionales, formación, migraciones, integraciones, sistemas, explotación de datos y gestión.</w:t>
      </w:r>
    </w:p>
    <w:p w14:paraId="146A42FB" w14:textId="77777777" w:rsidR="006C370C" w:rsidRDefault="00000000">
      <w:pPr>
        <w:pStyle w:val="Prrafodelista"/>
        <w:numPr>
          <w:ilvl w:val="0"/>
          <w:numId w:val="2"/>
        </w:numPr>
        <w:spacing w:after="60" w:line="264" w:lineRule="auto"/>
        <w:jc w:val="both"/>
      </w:pPr>
      <w:r>
        <w:t xml:space="preserve">Tiene </w:t>
      </w:r>
      <w:r>
        <w:rPr>
          <w:b/>
          <w:bCs/>
        </w:rPr>
        <w:t>ocho fases</w:t>
      </w:r>
      <w:r>
        <w:t xml:space="preserve"> (no seis).</w:t>
      </w:r>
    </w:p>
    <w:p w14:paraId="4B98573F" w14:textId="77777777" w:rsidR="006C370C" w:rsidRDefault="00000000">
      <w:pPr>
        <w:pStyle w:val="Ttulo2"/>
        <w:keepNext/>
        <w:spacing w:before="240" w:after="120"/>
      </w:pPr>
      <w:r>
        <w:t>13.2. Origen</w:t>
      </w:r>
    </w:p>
    <w:p w14:paraId="2E57F157" w14:textId="77777777" w:rsidR="006C370C" w:rsidRDefault="00000000">
      <w:pPr>
        <w:spacing w:after="120" w:line="264" w:lineRule="auto"/>
        <w:jc w:val="both"/>
      </w:pPr>
      <w:r>
        <w:t xml:space="preserve">El MCMI tiene su </w:t>
      </w:r>
      <w:r>
        <w:rPr>
          <w:b/>
          <w:bCs/>
        </w:rPr>
        <w:t>origen en el MCI específico</w:t>
      </w:r>
      <w:r>
        <w:t xml:space="preserve"> definido para los procesos de implantación de </w:t>
      </w:r>
      <w:r>
        <w:rPr>
          <w:b/>
          <w:bCs/>
        </w:rPr>
        <w:t>Diraya Atención Hospitalaria</w:t>
      </w:r>
      <w:r>
        <w:t xml:space="preserve"> en los hospitales del SAS. Recoge el conocimiento y las buenas prácticas adquiridos en esas implantaciones y los generaliza para cualquier sistema. Por eso su terminología refleja la organización TIC del SAS de aquel momento: </w:t>
      </w:r>
      <w:r>
        <w:rPr>
          <w:b/>
          <w:bCs/>
        </w:rPr>
        <w:t>STIC</w:t>
      </w:r>
      <w:r>
        <w:t xml:space="preserve"> (Subdirección de Tecnologías de la Información y Comunicaciones), </w:t>
      </w:r>
      <w:r>
        <w:rPr>
          <w:b/>
          <w:bCs/>
        </w:rPr>
        <w:t>CSU</w:t>
      </w:r>
      <w:r>
        <w:t xml:space="preserve"> (Centro de Servicios al Usuario), </w:t>
      </w:r>
      <w:r>
        <w:rPr>
          <w:b/>
          <w:bCs/>
        </w:rPr>
        <w:t>OTI</w:t>
      </w:r>
      <w:r>
        <w:t xml:space="preserve"> (Oficina Técnica de Interoperabilidad) o </w:t>
      </w:r>
      <w:r>
        <w:rPr>
          <w:b/>
          <w:bCs/>
        </w:rPr>
        <w:t>CTI</w:t>
      </w:r>
      <w:r>
        <w:t xml:space="preserve">. A fecha de elaboración del tema, las competencias TIC del SAS corresponden a la </w:t>
      </w:r>
      <w:r>
        <w:rPr>
          <w:b/>
          <w:bCs/>
        </w:rPr>
        <w:t>Dirección General de Salud Digital e Infraestructuras Tecnológicas</w:t>
      </w:r>
      <w:r>
        <w:t xml:space="preserve"> (Decreto 189/2026, de 30 de julio).</w:t>
      </w:r>
    </w:p>
    <w:p w14:paraId="7ED26E31" w14:textId="77777777" w:rsidR="006C370C" w:rsidRDefault="00000000">
      <w:pPr>
        <w:pStyle w:val="Ttulo2"/>
        <w:keepNext/>
        <w:spacing w:before="240" w:after="120"/>
      </w:pPr>
      <w:r>
        <w:t>13.3. Áreas de conocimiento</w:t>
      </w:r>
    </w:p>
    <w:p w14:paraId="69DA5AF7" w14:textId="77777777" w:rsidR="006C370C" w:rsidRDefault="00000000">
      <w:pPr>
        <w:keepNext/>
        <w:spacing w:after="120" w:line="264" w:lineRule="auto"/>
        <w:jc w:val="both"/>
      </w:pPr>
      <w:r>
        <w:t xml:space="preserve">El MCMI agrupa las actividades en </w:t>
      </w:r>
      <w:r>
        <w:rPr>
          <w:b/>
          <w:bCs/>
        </w:rPr>
        <w:t>siete áreas de conocimiento</w:t>
      </w:r>
      <w:r>
        <w:t>, lo que permite especializar a los equipos: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3"/>
        <w:gridCol w:w="6589"/>
      </w:tblGrid>
      <w:tr w:rsidR="006C370C" w14:paraId="05C6BCDA" w14:textId="77777777">
        <w:tblPrEx>
          <w:tblCellMar>
            <w:top w:w="0" w:type="dxa"/>
            <w:bottom w:w="0" w:type="dxa"/>
          </w:tblCellMar>
        </w:tblPrEx>
        <w:trPr>
          <w:cantSplit/>
          <w:tblHeader/>
        </w:trPr>
        <w:tc>
          <w:tcPr>
            <w:tcW w:w="282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8E097A9" w14:textId="77777777" w:rsidR="006C370C" w:rsidRDefault="00000000">
            <w:pPr>
              <w:spacing w:after="30" w:line="245" w:lineRule="auto"/>
            </w:pPr>
            <w:r>
              <w:rPr>
                <w:b/>
                <w:bCs/>
                <w:color w:val="FFFFFF"/>
                <w:sz w:val="19"/>
                <w:szCs w:val="19"/>
              </w:rPr>
              <w:t>Área (código)</w:t>
            </w:r>
          </w:p>
        </w:tc>
        <w:tc>
          <w:tcPr>
            <w:tcW w:w="658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B2717BE" w14:textId="77777777" w:rsidR="006C370C" w:rsidRDefault="00000000">
            <w:pPr>
              <w:spacing w:after="30" w:line="245" w:lineRule="auto"/>
            </w:pPr>
            <w:r>
              <w:rPr>
                <w:b/>
                <w:bCs/>
                <w:color w:val="FFFFFF"/>
                <w:sz w:val="19"/>
                <w:szCs w:val="19"/>
              </w:rPr>
              <w:t>Responsabilidad</w:t>
            </w:r>
          </w:p>
        </w:tc>
      </w:tr>
      <w:tr w:rsidR="006C370C" w14:paraId="67A8F178"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47AF18" w14:textId="77777777" w:rsidR="006C370C" w:rsidRDefault="00000000">
            <w:pPr>
              <w:spacing w:after="30" w:line="245" w:lineRule="auto"/>
            </w:pPr>
            <w:r>
              <w:rPr>
                <w:b/>
                <w:bCs/>
                <w:sz w:val="19"/>
                <w:szCs w:val="19"/>
              </w:rPr>
              <w:t>Funcional (FUNC)</w:t>
            </w:r>
          </w:p>
        </w:tc>
        <w:tc>
          <w:tcPr>
            <w:tcW w:w="6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14F287" w14:textId="77777777" w:rsidR="006C370C" w:rsidRDefault="00000000">
            <w:pPr>
              <w:spacing w:after="30" w:line="245" w:lineRule="auto"/>
            </w:pPr>
            <w:r>
              <w:rPr>
                <w:sz w:val="19"/>
                <w:szCs w:val="19"/>
              </w:rPr>
              <w:t xml:space="preserve">Principal responsable del correcto proceso de </w:t>
            </w:r>
            <w:r>
              <w:rPr>
                <w:b/>
                <w:bCs/>
                <w:sz w:val="19"/>
                <w:szCs w:val="19"/>
              </w:rPr>
              <w:t>gestión del cambio</w:t>
            </w:r>
            <w:r>
              <w:rPr>
                <w:sz w:val="19"/>
                <w:szCs w:val="19"/>
              </w:rPr>
              <w:t xml:space="preserve"> en el centro, de la </w:t>
            </w:r>
            <w:r>
              <w:rPr>
                <w:b/>
                <w:bCs/>
                <w:sz w:val="19"/>
                <w:szCs w:val="19"/>
              </w:rPr>
              <w:t>reingeniería de procesos</w:t>
            </w:r>
            <w:r>
              <w:rPr>
                <w:sz w:val="19"/>
                <w:szCs w:val="19"/>
              </w:rPr>
              <w:t xml:space="preserve">, la </w:t>
            </w:r>
            <w:r>
              <w:rPr>
                <w:b/>
                <w:bCs/>
                <w:sz w:val="19"/>
                <w:szCs w:val="19"/>
              </w:rPr>
              <w:t>verificación del alcance</w:t>
            </w:r>
            <w:r>
              <w:rPr>
                <w:sz w:val="19"/>
                <w:szCs w:val="19"/>
              </w:rPr>
              <w:t xml:space="preserve"> y la </w:t>
            </w:r>
            <w:r>
              <w:rPr>
                <w:b/>
                <w:bCs/>
                <w:sz w:val="19"/>
                <w:szCs w:val="19"/>
              </w:rPr>
              <w:t>parametrización</w:t>
            </w:r>
            <w:r>
              <w:rPr>
                <w:sz w:val="19"/>
                <w:szCs w:val="19"/>
              </w:rPr>
              <w:t xml:space="preserve"> de los entornos</w:t>
            </w:r>
          </w:p>
        </w:tc>
      </w:tr>
      <w:tr w:rsidR="006C370C" w14:paraId="4184B1B8"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7446CEC" w14:textId="77777777" w:rsidR="006C370C" w:rsidRDefault="00000000">
            <w:pPr>
              <w:spacing w:after="30" w:line="245" w:lineRule="auto"/>
            </w:pPr>
            <w:r>
              <w:rPr>
                <w:b/>
                <w:bCs/>
                <w:sz w:val="19"/>
                <w:szCs w:val="19"/>
              </w:rPr>
              <w:t>Formación (FORM)</w:t>
            </w:r>
          </w:p>
        </w:tc>
        <w:tc>
          <w:tcPr>
            <w:tcW w:w="658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7137BE3" w14:textId="77777777" w:rsidR="006C370C" w:rsidRDefault="00000000">
            <w:pPr>
              <w:spacing w:after="30" w:line="245" w:lineRule="auto"/>
            </w:pPr>
            <w:r>
              <w:rPr>
                <w:sz w:val="19"/>
                <w:szCs w:val="19"/>
              </w:rPr>
              <w:t>Definición del alcance de la formación, organización de colectivos, preparación del material divulgativo y acciones formativas</w:t>
            </w:r>
          </w:p>
        </w:tc>
      </w:tr>
      <w:tr w:rsidR="006C370C" w14:paraId="7C999A8E"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AA2BC3C" w14:textId="77777777" w:rsidR="006C370C" w:rsidRDefault="00000000">
            <w:pPr>
              <w:spacing w:after="30" w:line="245" w:lineRule="auto"/>
            </w:pPr>
            <w:r>
              <w:rPr>
                <w:b/>
                <w:bCs/>
                <w:sz w:val="19"/>
                <w:szCs w:val="19"/>
              </w:rPr>
              <w:t>Migraciones (MIGR)</w:t>
            </w:r>
          </w:p>
        </w:tc>
        <w:tc>
          <w:tcPr>
            <w:tcW w:w="6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1BFBD9" w14:textId="77777777" w:rsidR="006C370C" w:rsidRDefault="00000000">
            <w:pPr>
              <w:spacing w:after="30" w:line="245" w:lineRule="auto"/>
            </w:pPr>
            <w:r>
              <w:rPr>
                <w:sz w:val="19"/>
                <w:szCs w:val="19"/>
              </w:rPr>
              <w:t>Transferencia de información del sistema origen al sistema destino, para que el segundo sustituya al primero</w:t>
            </w:r>
          </w:p>
        </w:tc>
      </w:tr>
      <w:tr w:rsidR="006C370C" w14:paraId="362E8C99"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BCB3AFD" w14:textId="77777777" w:rsidR="006C370C" w:rsidRDefault="00000000">
            <w:pPr>
              <w:spacing w:after="30" w:line="245" w:lineRule="auto"/>
            </w:pPr>
            <w:r>
              <w:rPr>
                <w:b/>
                <w:bCs/>
                <w:sz w:val="19"/>
                <w:szCs w:val="19"/>
              </w:rPr>
              <w:t>Integraciones (INTE)</w:t>
            </w:r>
          </w:p>
        </w:tc>
        <w:tc>
          <w:tcPr>
            <w:tcW w:w="658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EA2CA10" w14:textId="77777777" w:rsidR="006C370C" w:rsidRDefault="00000000">
            <w:pPr>
              <w:spacing w:after="30" w:line="245" w:lineRule="auto"/>
            </w:pPr>
            <w:r>
              <w:rPr>
                <w:sz w:val="19"/>
                <w:szCs w:val="19"/>
              </w:rPr>
              <w:t>Definición del alcance del intercambio de información con los sistemas propios del centro y con los corporativos</w:t>
            </w:r>
          </w:p>
        </w:tc>
      </w:tr>
      <w:tr w:rsidR="006C370C" w14:paraId="4541D2E2"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2D499AE" w14:textId="77777777" w:rsidR="006C370C" w:rsidRDefault="00000000">
            <w:pPr>
              <w:spacing w:after="30" w:line="245" w:lineRule="auto"/>
            </w:pPr>
            <w:r>
              <w:rPr>
                <w:b/>
                <w:bCs/>
                <w:sz w:val="19"/>
                <w:szCs w:val="19"/>
              </w:rPr>
              <w:t>Sistemas e Infraestructura (SIST)</w:t>
            </w:r>
          </w:p>
        </w:tc>
        <w:tc>
          <w:tcPr>
            <w:tcW w:w="6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11888B9" w14:textId="77777777" w:rsidR="006C370C" w:rsidRDefault="00000000">
            <w:pPr>
              <w:spacing w:after="30" w:line="245" w:lineRule="auto"/>
            </w:pPr>
            <w:r>
              <w:rPr>
                <w:sz w:val="19"/>
                <w:szCs w:val="19"/>
              </w:rPr>
              <w:t>Verificar, certificar y asegurar que la infraestructura del centro está preparada para la implantación</w:t>
            </w:r>
          </w:p>
        </w:tc>
      </w:tr>
      <w:tr w:rsidR="006C370C" w14:paraId="4FB49627"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944125B" w14:textId="77777777" w:rsidR="006C370C" w:rsidRDefault="00000000">
            <w:pPr>
              <w:spacing w:after="30" w:line="245" w:lineRule="auto"/>
            </w:pPr>
            <w:r>
              <w:rPr>
                <w:b/>
                <w:bCs/>
                <w:sz w:val="19"/>
                <w:szCs w:val="19"/>
              </w:rPr>
              <w:lastRenderedPageBreak/>
              <w:t>Análisis y Explotación de Datos (AYED)</w:t>
            </w:r>
          </w:p>
        </w:tc>
        <w:tc>
          <w:tcPr>
            <w:tcW w:w="658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380CFE7" w14:textId="77777777" w:rsidR="006C370C" w:rsidRDefault="00000000">
            <w:pPr>
              <w:spacing w:after="30" w:line="245" w:lineRule="auto"/>
            </w:pPr>
            <w:r>
              <w:rPr>
                <w:sz w:val="19"/>
                <w:szCs w:val="19"/>
              </w:rPr>
              <w:t>Analizar los procesos actuales de explotación de datos, verificar su cobertura en el nuevo sistema y apoyar su transición</w:t>
            </w:r>
          </w:p>
        </w:tc>
      </w:tr>
      <w:tr w:rsidR="006C370C" w14:paraId="5507F9A1" w14:textId="77777777">
        <w:tblPrEx>
          <w:tblCellMar>
            <w:top w:w="0" w:type="dxa"/>
            <w:bottom w:w="0" w:type="dxa"/>
          </w:tblCellMar>
        </w:tblPrEx>
        <w:trPr>
          <w:cantSplit/>
        </w:trPr>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DF129B6" w14:textId="77777777" w:rsidR="006C370C" w:rsidRDefault="00000000">
            <w:pPr>
              <w:spacing w:after="30" w:line="245" w:lineRule="auto"/>
            </w:pPr>
            <w:r>
              <w:rPr>
                <w:b/>
                <w:bCs/>
                <w:sz w:val="19"/>
                <w:szCs w:val="19"/>
              </w:rPr>
              <w:t>Gestión del Proyecto (GEST)</w:t>
            </w:r>
          </w:p>
        </w:tc>
        <w:tc>
          <w:tcPr>
            <w:tcW w:w="658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DA1944" w14:textId="77777777" w:rsidR="006C370C" w:rsidRDefault="00000000">
            <w:pPr>
              <w:spacing w:after="30" w:line="245" w:lineRule="auto"/>
            </w:pPr>
            <w:r>
              <w:rPr>
                <w:sz w:val="19"/>
                <w:szCs w:val="19"/>
              </w:rPr>
              <w:t>Actividades de gestión, seguimiento y control del proyecto</w:t>
            </w:r>
          </w:p>
        </w:tc>
      </w:tr>
    </w:tbl>
    <w:p w14:paraId="2E006A9C" w14:textId="77777777" w:rsidR="006C370C" w:rsidRDefault="006C370C">
      <w:pPr>
        <w:spacing w:after="80"/>
      </w:pPr>
    </w:p>
    <w:p w14:paraId="6106A355" w14:textId="77777777" w:rsidR="006C370C" w:rsidRDefault="00000000">
      <w:pPr>
        <w:pStyle w:val="Ttulo2"/>
        <w:keepNext/>
        <w:spacing w:before="240" w:after="120"/>
      </w:pPr>
      <w:r>
        <w:t>13.4. Las ocho fases</w:t>
      </w:r>
    </w:p>
    <w:p w14:paraId="56B4EAB7" w14:textId="77777777" w:rsidR="006C370C" w:rsidRDefault="00000000">
      <w:pPr>
        <w:keepNext/>
        <w:spacing w:after="120" w:line="264" w:lineRule="auto"/>
        <w:jc w:val="both"/>
      </w:pPr>
      <w:r>
        <w:t xml:space="preserve">El MCMI divide la ejecución en </w:t>
      </w:r>
      <w:r>
        <w:rPr>
          <w:b/>
          <w:bCs/>
        </w:rPr>
        <w:t>ocho fases</w:t>
      </w:r>
      <w:r>
        <w:t xml:space="preserve">, desde el </w:t>
      </w:r>
      <w:r>
        <w:rPr>
          <w:i/>
          <w:iCs/>
        </w:rPr>
        <w:t>kick-off</w:t>
      </w:r>
      <w:r>
        <w:t xml:space="preserve"> de comienzo de las actividades hasta el cierre del proyecto o petición de implantación: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8"/>
        <w:gridCol w:w="7154"/>
      </w:tblGrid>
      <w:tr w:rsidR="006C370C" w14:paraId="73723EA9" w14:textId="77777777">
        <w:tblPrEx>
          <w:tblCellMar>
            <w:top w:w="0" w:type="dxa"/>
            <w:bottom w:w="0" w:type="dxa"/>
          </w:tblCellMar>
        </w:tblPrEx>
        <w:trPr>
          <w:cantSplit/>
          <w:tblHeader/>
        </w:trPr>
        <w:tc>
          <w:tcPr>
            <w:tcW w:w="225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59D4B77" w14:textId="77777777" w:rsidR="006C370C" w:rsidRDefault="00000000">
            <w:pPr>
              <w:spacing w:after="30" w:line="245" w:lineRule="auto"/>
            </w:pPr>
            <w:r>
              <w:rPr>
                <w:b/>
                <w:bCs/>
                <w:color w:val="FFFFFF"/>
                <w:sz w:val="19"/>
                <w:szCs w:val="19"/>
              </w:rPr>
              <w:t>Fase</w:t>
            </w:r>
          </w:p>
        </w:tc>
        <w:tc>
          <w:tcPr>
            <w:tcW w:w="715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E64FE08" w14:textId="77777777" w:rsidR="006C370C" w:rsidRDefault="00000000">
            <w:pPr>
              <w:spacing w:after="30" w:line="245" w:lineRule="auto"/>
            </w:pPr>
            <w:r>
              <w:rPr>
                <w:b/>
                <w:bCs/>
                <w:color w:val="FFFFFF"/>
                <w:sz w:val="19"/>
                <w:szCs w:val="19"/>
              </w:rPr>
              <w:t>Contenido esencial</w:t>
            </w:r>
          </w:p>
        </w:tc>
      </w:tr>
      <w:tr w:rsidR="006C370C" w14:paraId="1B9CDABC" w14:textId="77777777">
        <w:tblPrEx>
          <w:tblCellMar>
            <w:top w:w="0" w:type="dxa"/>
            <w:bottom w:w="0" w:type="dxa"/>
          </w:tblCellMar>
        </w:tblPrEx>
        <w:trPr>
          <w:cantSplit/>
        </w:trPr>
        <w:tc>
          <w:tcPr>
            <w:tcW w:w="2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DADDB9" w14:textId="77777777" w:rsidR="006C370C" w:rsidRDefault="00000000">
            <w:pPr>
              <w:spacing w:after="30" w:line="245" w:lineRule="auto"/>
            </w:pPr>
            <w:r>
              <w:rPr>
                <w:b/>
                <w:bCs/>
                <w:sz w:val="19"/>
                <w:szCs w:val="19"/>
              </w:rPr>
              <w:t>1. APS</w:t>
            </w:r>
            <w:r>
              <w:rPr>
                <w:sz w:val="19"/>
                <w:szCs w:val="19"/>
              </w:rPr>
              <w:t xml:space="preserve"> (Análisis Preliminar de Situación)</w:t>
            </w:r>
          </w:p>
        </w:tc>
        <w:tc>
          <w:tcPr>
            <w:tcW w:w="71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778AD4A" w14:textId="77777777" w:rsidR="006C370C" w:rsidRDefault="00000000">
            <w:pPr>
              <w:spacing w:after="30" w:line="245" w:lineRule="auto"/>
            </w:pPr>
            <w:r>
              <w:rPr>
                <w:sz w:val="19"/>
                <w:szCs w:val="19"/>
              </w:rPr>
              <w:t xml:space="preserve">Obtener información sobre la situación de partida del centro (cartera de servicios, actividad, dimensionamiento, sistemas de información e integraciones) para conocer su </w:t>
            </w:r>
            <w:r>
              <w:rPr>
                <w:b/>
                <w:bCs/>
                <w:sz w:val="19"/>
                <w:szCs w:val="19"/>
              </w:rPr>
              <w:t>grado de adecuación</w:t>
            </w:r>
            <w:r>
              <w:rPr>
                <w:sz w:val="19"/>
                <w:szCs w:val="19"/>
              </w:rPr>
              <w:t xml:space="preserve"> a la implantación y la </w:t>
            </w:r>
            <w:r>
              <w:rPr>
                <w:b/>
                <w:bCs/>
                <w:sz w:val="19"/>
                <w:szCs w:val="19"/>
              </w:rPr>
              <w:t>complejidad</w:t>
            </w:r>
            <w:r>
              <w:rPr>
                <w:sz w:val="19"/>
                <w:szCs w:val="19"/>
              </w:rPr>
              <w:t xml:space="preserve"> del proceso</w:t>
            </w:r>
          </w:p>
        </w:tc>
      </w:tr>
      <w:tr w:rsidR="006C370C" w14:paraId="22111B97" w14:textId="77777777">
        <w:tblPrEx>
          <w:tblCellMar>
            <w:top w:w="0" w:type="dxa"/>
            <w:bottom w:w="0" w:type="dxa"/>
          </w:tblCellMar>
        </w:tblPrEx>
        <w:trPr>
          <w:cantSplit/>
        </w:trPr>
        <w:tc>
          <w:tcPr>
            <w:tcW w:w="22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B801DFC" w14:textId="77777777" w:rsidR="006C370C" w:rsidRDefault="00000000">
            <w:pPr>
              <w:spacing w:after="30" w:line="245" w:lineRule="auto"/>
            </w:pPr>
            <w:r>
              <w:rPr>
                <w:b/>
                <w:bCs/>
                <w:sz w:val="19"/>
                <w:szCs w:val="19"/>
              </w:rPr>
              <w:t>2. Reingeniería de Procesos (RP)</w:t>
            </w:r>
          </w:p>
        </w:tc>
        <w:tc>
          <w:tcPr>
            <w:tcW w:w="715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D0B3586" w14:textId="77777777" w:rsidR="006C370C" w:rsidRDefault="00000000">
            <w:pPr>
              <w:spacing w:after="30" w:line="245" w:lineRule="auto"/>
            </w:pPr>
            <w:r>
              <w:rPr>
                <w:sz w:val="19"/>
                <w:szCs w:val="19"/>
              </w:rPr>
              <w:t xml:space="preserve">Sesiones en las que se presentan los nuevos módulos y el centro contrasta sus procesos actuales con los del sistema; se modela la mejor forma de unirlos. Es el momento de </w:t>
            </w:r>
            <w:r>
              <w:rPr>
                <w:b/>
                <w:bCs/>
                <w:sz w:val="19"/>
                <w:szCs w:val="19"/>
              </w:rPr>
              <w:t>definir el alcance de las migraciones y de las integraciones</w:t>
            </w:r>
          </w:p>
        </w:tc>
      </w:tr>
      <w:tr w:rsidR="006C370C" w14:paraId="66F6BB43" w14:textId="77777777">
        <w:tblPrEx>
          <w:tblCellMar>
            <w:top w:w="0" w:type="dxa"/>
            <w:bottom w:w="0" w:type="dxa"/>
          </w:tblCellMar>
        </w:tblPrEx>
        <w:trPr>
          <w:cantSplit/>
        </w:trPr>
        <w:tc>
          <w:tcPr>
            <w:tcW w:w="2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55C3565" w14:textId="77777777" w:rsidR="006C370C" w:rsidRDefault="00000000">
            <w:pPr>
              <w:spacing w:after="30" w:line="245" w:lineRule="auto"/>
            </w:pPr>
            <w:r>
              <w:rPr>
                <w:b/>
                <w:bCs/>
                <w:sz w:val="19"/>
                <w:szCs w:val="19"/>
              </w:rPr>
              <w:t>3. Preimplantación (PRE)</w:t>
            </w:r>
          </w:p>
        </w:tc>
        <w:tc>
          <w:tcPr>
            <w:tcW w:w="71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790662" w14:textId="77777777" w:rsidR="006C370C" w:rsidRDefault="00000000">
            <w:pPr>
              <w:spacing w:after="30" w:line="245" w:lineRule="auto"/>
            </w:pPr>
            <w:r>
              <w:rPr>
                <w:sz w:val="19"/>
                <w:szCs w:val="19"/>
              </w:rPr>
              <w:t xml:space="preserve">El centro se </w:t>
            </w:r>
            <w:r>
              <w:rPr>
                <w:b/>
                <w:bCs/>
                <w:sz w:val="19"/>
                <w:szCs w:val="19"/>
              </w:rPr>
              <w:t>adecúa</w:t>
            </w:r>
            <w:r>
              <w:rPr>
                <w:sz w:val="19"/>
                <w:szCs w:val="19"/>
              </w:rPr>
              <w:t xml:space="preserve"> al resultado de la reingeniería y prepara la </w:t>
            </w:r>
            <w:r>
              <w:rPr>
                <w:b/>
                <w:bCs/>
                <w:sz w:val="19"/>
                <w:szCs w:val="19"/>
              </w:rPr>
              <w:t>línea base</w:t>
            </w:r>
            <w:r>
              <w:rPr>
                <w:sz w:val="19"/>
                <w:szCs w:val="19"/>
              </w:rPr>
              <w:t xml:space="preserve"> necesaria para la implantación (estructuras, autenticación, parametrización, extracción de datos, integraciones de terceros, entornos)</w:t>
            </w:r>
          </w:p>
        </w:tc>
      </w:tr>
      <w:tr w:rsidR="006C370C" w14:paraId="3EA61326" w14:textId="77777777">
        <w:tblPrEx>
          <w:tblCellMar>
            <w:top w:w="0" w:type="dxa"/>
            <w:bottom w:w="0" w:type="dxa"/>
          </w:tblCellMar>
        </w:tblPrEx>
        <w:trPr>
          <w:cantSplit/>
        </w:trPr>
        <w:tc>
          <w:tcPr>
            <w:tcW w:w="22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27AD521" w14:textId="77777777" w:rsidR="006C370C" w:rsidRDefault="00000000">
            <w:pPr>
              <w:spacing w:after="30" w:line="245" w:lineRule="auto"/>
            </w:pPr>
            <w:r>
              <w:rPr>
                <w:b/>
                <w:bCs/>
                <w:sz w:val="19"/>
                <w:szCs w:val="19"/>
              </w:rPr>
              <w:t>4. Implantación (IMP)</w:t>
            </w:r>
          </w:p>
        </w:tc>
        <w:tc>
          <w:tcPr>
            <w:tcW w:w="715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D4F1A05" w14:textId="77777777" w:rsidR="006C370C" w:rsidRDefault="00000000">
            <w:pPr>
              <w:spacing w:after="30" w:line="245" w:lineRule="auto"/>
            </w:pPr>
            <w:r>
              <w:rPr>
                <w:sz w:val="19"/>
                <w:szCs w:val="19"/>
              </w:rPr>
              <w:t xml:space="preserve">Actividades directamente relacionadas con la implantación: despliegue del equipo completo, </w:t>
            </w:r>
            <w:r>
              <w:rPr>
                <w:b/>
                <w:bCs/>
                <w:sz w:val="19"/>
                <w:szCs w:val="19"/>
              </w:rPr>
              <w:t>parametrización en PRE y PRO</w:t>
            </w:r>
            <w:r>
              <w:rPr>
                <w:sz w:val="19"/>
                <w:szCs w:val="19"/>
              </w:rPr>
              <w:t xml:space="preserve">, formación, pruebas de migración e integraciones, </w:t>
            </w:r>
            <w:r>
              <w:rPr>
                <w:b/>
                <w:bCs/>
                <w:sz w:val="19"/>
                <w:szCs w:val="19"/>
              </w:rPr>
              <w:t>plan de arranque y de transición</w:t>
            </w:r>
            <w:r>
              <w:rPr>
                <w:sz w:val="19"/>
                <w:szCs w:val="19"/>
              </w:rPr>
              <w:t>, certificación de entornos</w:t>
            </w:r>
          </w:p>
        </w:tc>
      </w:tr>
      <w:tr w:rsidR="006C370C" w14:paraId="0DCE0A29" w14:textId="77777777">
        <w:tblPrEx>
          <w:tblCellMar>
            <w:top w:w="0" w:type="dxa"/>
            <w:bottom w:w="0" w:type="dxa"/>
          </w:tblCellMar>
        </w:tblPrEx>
        <w:trPr>
          <w:cantSplit/>
        </w:trPr>
        <w:tc>
          <w:tcPr>
            <w:tcW w:w="2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43970C6" w14:textId="77777777" w:rsidR="006C370C" w:rsidRDefault="00000000">
            <w:pPr>
              <w:spacing w:after="30" w:line="245" w:lineRule="auto"/>
            </w:pPr>
            <w:r>
              <w:rPr>
                <w:b/>
                <w:bCs/>
                <w:sz w:val="19"/>
                <w:szCs w:val="19"/>
              </w:rPr>
              <w:t>5. Arranque (ARR)</w:t>
            </w:r>
          </w:p>
        </w:tc>
        <w:tc>
          <w:tcPr>
            <w:tcW w:w="71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A818D9" w14:textId="77777777" w:rsidR="006C370C" w:rsidRDefault="00000000">
            <w:pPr>
              <w:spacing w:after="30" w:line="245" w:lineRule="auto"/>
            </w:pPr>
            <w:r>
              <w:rPr>
                <w:b/>
                <w:bCs/>
                <w:sz w:val="19"/>
                <w:szCs w:val="19"/>
              </w:rPr>
              <w:t>Puesta en producción</w:t>
            </w:r>
            <w:r>
              <w:rPr>
                <w:sz w:val="19"/>
                <w:szCs w:val="19"/>
              </w:rPr>
              <w:t xml:space="preserve">: transición del sistema anterior al nuevo, con migración de datos activos e integraciones operativas. Se divide en </w:t>
            </w:r>
            <w:r>
              <w:rPr>
                <w:b/>
                <w:bCs/>
                <w:sz w:val="19"/>
                <w:szCs w:val="19"/>
              </w:rPr>
              <w:t>cuatro subfases</w:t>
            </w:r>
          </w:p>
        </w:tc>
      </w:tr>
      <w:tr w:rsidR="006C370C" w14:paraId="35E5BB19" w14:textId="77777777">
        <w:tblPrEx>
          <w:tblCellMar>
            <w:top w:w="0" w:type="dxa"/>
            <w:bottom w:w="0" w:type="dxa"/>
          </w:tblCellMar>
        </w:tblPrEx>
        <w:trPr>
          <w:cantSplit/>
        </w:trPr>
        <w:tc>
          <w:tcPr>
            <w:tcW w:w="22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4688BC1" w14:textId="77777777" w:rsidR="006C370C" w:rsidRDefault="00000000">
            <w:pPr>
              <w:spacing w:after="30" w:line="245" w:lineRule="auto"/>
            </w:pPr>
            <w:r>
              <w:rPr>
                <w:b/>
                <w:bCs/>
                <w:sz w:val="19"/>
                <w:szCs w:val="19"/>
              </w:rPr>
              <w:t>6. Consolidación (CON)</w:t>
            </w:r>
          </w:p>
        </w:tc>
        <w:tc>
          <w:tcPr>
            <w:tcW w:w="715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9C6422E" w14:textId="77777777" w:rsidR="006C370C" w:rsidRDefault="00000000">
            <w:pPr>
              <w:spacing w:after="30" w:line="245" w:lineRule="auto"/>
            </w:pPr>
            <w:r>
              <w:rPr>
                <w:sz w:val="19"/>
                <w:szCs w:val="19"/>
              </w:rPr>
              <w:t xml:space="preserve">El centro se adapta lo antes posible al nuevo sistema con el </w:t>
            </w:r>
            <w:r>
              <w:rPr>
                <w:b/>
                <w:bCs/>
                <w:sz w:val="19"/>
                <w:szCs w:val="19"/>
              </w:rPr>
              <w:t>Plan de soporte post-arranque</w:t>
            </w:r>
            <w:r>
              <w:rPr>
                <w:sz w:val="19"/>
                <w:szCs w:val="19"/>
              </w:rPr>
              <w:t xml:space="preserve"> (soporte 24×7 con tutores y referentes N0)</w:t>
            </w:r>
          </w:p>
        </w:tc>
      </w:tr>
      <w:tr w:rsidR="006C370C" w14:paraId="0431A541" w14:textId="77777777">
        <w:tblPrEx>
          <w:tblCellMar>
            <w:top w:w="0" w:type="dxa"/>
            <w:bottom w:w="0" w:type="dxa"/>
          </w:tblCellMar>
        </w:tblPrEx>
        <w:trPr>
          <w:cantSplit/>
        </w:trPr>
        <w:tc>
          <w:tcPr>
            <w:tcW w:w="2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47867F" w14:textId="77777777" w:rsidR="006C370C" w:rsidRDefault="00000000">
            <w:pPr>
              <w:spacing w:after="30" w:line="245" w:lineRule="auto"/>
            </w:pPr>
            <w:r>
              <w:rPr>
                <w:b/>
                <w:bCs/>
                <w:sz w:val="19"/>
                <w:szCs w:val="19"/>
              </w:rPr>
              <w:t>7. Extensión (EXT)</w:t>
            </w:r>
          </w:p>
        </w:tc>
        <w:tc>
          <w:tcPr>
            <w:tcW w:w="715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FF9CDD" w14:textId="77777777" w:rsidR="006C370C" w:rsidRDefault="00000000">
            <w:pPr>
              <w:spacing w:after="30" w:line="245" w:lineRule="auto"/>
            </w:pPr>
            <w:r>
              <w:rPr>
                <w:sz w:val="19"/>
                <w:szCs w:val="19"/>
              </w:rPr>
              <w:t xml:space="preserve">Continúa el soporte (ya en horario normal) y se </w:t>
            </w:r>
            <w:r>
              <w:rPr>
                <w:b/>
                <w:bCs/>
                <w:sz w:val="19"/>
                <w:szCs w:val="19"/>
              </w:rPr>
              <w:t>amplía el alcance de la implantación</w:t>
            </w:r>
            <w:r>
              <w:rPr>
                <w:sz w:val="19"/>
                <w:szCs w:val="19"/>
              </w:rPr>
              <w:t xml:space="preserve"> acordado con el centro</w:t>
            </w:r>
          </w:p>
        </w:tc>
      </w:tr>
      <w:tr w:rsidR="006C370C" w14:paraId="2B372345" w14:textId="77777777">
        <w:tblPrEx>
          <w:tblCellMar>
            <w:top w:w="0" w:type="dxa"/>
            <w:bottom w:w="0" w:type="dxa"/>
          </w:tblCellMar>
        </w:tblPrEx>
        <w:trPr>
          <w:cantSplit/>
        </w:trPr>
        <w:tc>
          <w:tcPr>
            <w:tcW w:w="22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F9D4F5A" w14:textId="77777777" w:rsidR="006C370C" w:rsidRDefault="00000000">
            <w:pPr>
              <w:spacing w:after="30" w:line="245" w:lineRule="auto"/>
            </w:pPr>
            <w:r>
              <w:rPr>
                <w:b/>
                <w:bCs/>
                <w:sz w:val="19"/>
                <w:szCs w:val="19"/>
              </w:rPr>
              <w:t>8. Paso a N3 (PN3)</w:t>
            </w:r>
          </w:p>
        </w:tc>
        <w:tc>
          <w:tcPr>
            <w:tcW w:w="715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0FA3E5C" w14:textId="77777777" w:rsidR="006C370C" w:rsidRDefault="00000000">
            <w:pPr>
              <w:spacing w:after="30" w:line="245" w:lineRule="auto"/>
            </w:pPr>
            <w:r>
              <w:rPr>
                <w:sz w:val="19"/>
                <w:szCs w:val="19"/>
              </w:rPr>
              <w:t xml:space="preserve">El equipo de implantación finaliza su asignación y </w:t>
            </w:r>
            <w:r>
              <w:rPr>
                <w:b/>
                <w:bCs/>
                <w:sz w:val="19"/>
                <w:szCs w:val="19"/>
              </w:rPr>
              <w:t>transfiere el soporte a los proveedores de nivel 3</w:t>
            </w:r>
          </w:p>
        </w:tc>
      </w:tr>
    </w:tbl>
    <w:p w14:paraId="7D50CB5B" w14:textId="77777777" w:rsidR="006C370C" w:rsidRDefault="006C370C">
      <w:pPr>
        <w:spacing w:after="8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596D0A6C"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1F96523B" w14:textId="77777777" w:rsidR="006C370C" w:rsidRDefault="00000000">
            <w:pPr>
              <w:keepNext/>
              <w:spacing w:after="80"/>
            </w:pPr>
            <w:r>
              <w:rPr>
                <w:b/>
                <w:bCs/>
                <w:color w:val="C55A11"/>
              </w:rPr>
              <w:t>Para el examen</w:t>
            </w:r>
          </w:p>
          <w:p w14:paraId="64DD51C3" w14:textId="77777777" w:rsidR="006C370C" w:rsidRDefault="00000000">
            <w:pPr>
              <w:pStyle w:val="Prrafodelista"/>
              <w:numPr>
                <w:ilvl w:val="0"/>
                <w:numId w:val="2"/>
              </w:numPr>
              <w:spacing w:after="60" w:line="264" w:lineRule="auto"/>
              <w:jc w:val="both"/>
            </w:pPr>
            <w:r>
              <w:t xml:space="preserve">Las </w:t>
            </w:r>
            <w:r>
              <w:rPr>
                <w:b/>
                <w:bCs/>
              </w:rPr>
              <w:t>fases principales</w:t>
            </w:r>
            <w:r>
              <w:t xml:space="preserve"> del MCMI, según la clave oficial: </w:t>
            </w:r>
            <w:r>
              <w:rPr>
                <w:b/>
                <w:bCs/>
              </w:rPr>
              <w:t>Análisis Preliminar de Situación, Reingeniería de Procesos, Preimplantación, Implantación, Arranque, Consolidación y Extensión</w:t>
            </w:r>
            <w:r>
              <w:t xml:space="preserve">. El modelo añade una octava, </w:t>
            </w:r>
            <w:r>
              <w:rPr>
                <w:b/>
                <w:bCs/>
              </w:rPr>
              <w:t>Paso a N3</w:t>
            </w:r>
            <w:r>
              <w:t>, de cierre y transferencia; si una opción enumera las siete primeras y las demás son ciclos de vida genéricos (planificación-desarrollo-implantación…, análisis-diseño-desarrollo…, inicio-desarrollo-cierre…), la correcta es la de las siete.</w:t>
            </w:r>
          </w:p>
          <w:p w14:paraId="199685C0" w14:textId="77777777" w:rsidR="006C370C" w:rsidRDefault="00000000">
            <w:pPr>
              <w:pStyle w:val="Prrafodelista"/>
              <w:numPr>
                <w:ilvl w:val="0"/>
                <w:numId w:val="2"/>
              </w:numPr>
              <w:spacing w:after="60" w:line="264" w:lineRule="auto"/>
              <w:jc w:val="both"/>
            </w:pPr>
            <w:r>
              <w:t xml:space="preserve">El MCMI </w:t>
            </w:r>
            <w:r>
              <w:rPr>
                <w:b/>
                <w:bCs/>
              </w:rPr>
              <w:t>no</w:t>
            </w:r>
            <w:r>
              <w:t xml:space="preserve"> tiene 6 fases, y </w:t>
            </w:r>
            <w:r>
              <w:rPr>
                <w:b/>
                <w:bCs/>
              </w:rPr>
              <w:t>no</w:t>
            </w:r>
            <w:r>
              <w:t xml:space="preserve"> se limita al equipamiento hardware: es un marco normativo para </w:t>
            </w:r>
            <w:r>
              <w:rPr>
                <w:b/>
                <w:bCs/>
              </w:rPr>
              <w:t>cualquier</w:t>
            </w:r>
            <w:r>
              <w:t xml:space="preserve"> proceso de implantación con independencia del producto.</w:t>
            </w:r>
          </w:p>
          <w:p w14:paraId="3E95DD68" w14:textId="77777777" w:rsidR="006C370C" w:rsidRDefault="00000000">
            <w:pPr>
              <w:pStyle w:val="Prrafodelista"/>
              <w:numPr>
                <w:ilvl w:val="0"/>
                <w:numId w:val="2"/>
              </w:numPr>
              <w:spacing w:after="60" w:line="264" w:lineRule="auto"/>
              <w:jc w:val="both"/>
            </w:pPr>
            <w:r>
              <w:t xml:space="preserve">La fase que </w:t>
            </w:r>
            <w:r>
              <w:rPr>
                <w:b/>
                <w:bCs/>
              </w:rPr>
              <w:t>amplía el alcance de la implantación</w:t>
            </w:r>
            <w:r>
              <w:t xml:space="preserve"> es la </w:t>
            </w:r>
            <w:r>
              <w:rPr>
                <w:b/>
                <w:bCs/>
              </w:rPr>
              <w:t>7, Extensión</w:t>
            </w:r>
            <w:r>
              <w:t>.</w:t>
            </w:r>
          </w:p>
          <w:p w14:paraId="165BC3A3" w14:textId="77777777" w:rsidR="006C370C" w:rsidRDefault="00000000">
            <w:pPr>
              <w:pStyle w:val="Prrafodelista"/>
              <w:numPr>
                <w:ilvl w:val="0"/>
                <w:numId w:val="2"/>
              </w:numPr>
              <w:spacing w:after="60" w:line="264" w:lineRule="auto"/>
              <w:jc w:val="both"/>
            </w:pPr>
            <w:r>
              <w:t xml:space="preserve">La diferencia esencial entre la fase 4 y la 5: la </w:t>
            </w:r>
            <w:r>
              <w:rPr>
                <w:b/>
                <w:bCs/>
              </w:rPr>
              <w:t>Implantación</w:t>
            </w:r>
            <w:r>
              <w:t xml:space="preserve"> prepara técnica y funcionalmente el centro (parametrización, formación, pruebas, planes); el </w:t>
            </w:r>
            <w:r>
              <w:rPr>
                <w:b/>
                <w:bCs/>
              </w:rPr>
              <w:t>Arranque</w:t>
            </w:r>
            <w:r>
              <w:t xml:space="preserve"> ejecuta la </w:t>
            </w:r>
            <w:r>
              <w:rPr>
                <w:b/>
                <w:bCs/>
              </w:rPr>
              <w:t>puesta en producción</w:t>
            </w:r>
            <w:r>
              <w:t>.</w:t>
            </w:r>
          </w:p>
        </w:tc>
      </w:tr>
    </w:tbl>
    <w:p w14:paraId="4735B2A4" w14:textId="77777777" w:rsidR="006C370C" w:rsidRDefault="006C370C">
      <w:pPr>
        <w:spacing w:after="80"/>
      </w:pPr>
    </w:p>
    <w:p w14:paraId="72131C82" w14:textId="77777777" w:rsidR="006C370C" w:rsidRDefault="00000000">
      <w:pPr>
        <w:pStyle w:val="Ttulo2"/>
        <w:keepNext/>
        <w:spacing w:before="240" w:after="120"/>
      </w:pPr>
      <w:r>
        <w:lastRenderedPageBreak/>
        <w:t>13.5. Detalle de las fases y sus actividades</w:t>
      </w:r>
    </w:p>
    <w:p w14:paraId="6239ACBF" w14:textId="77777777" w:rsidR="006C370C" w:rsidRDefault="00000000">
      <w:pPr>
        <w:spacing w:after="120" w:line="264" w:lineRule="auto"/>
        <w:jc w:val="both"/>
      </w:pPr>
      <w:r>
        <w:t xml:space="preserve">Cada actividad se identifica con un código </w:t>
      </w:r>
      <w:r>
        <w:rPr>
          <w:b/>
          <w:bCs/>
        </w:rPr>
        <w:t>ACT-[fase]-[área]-[número]</w:t>
      </w:r>
      <w:r>
        <w:t>. Los códigos de fase son APS, RP, PRE, IMP, ARR (con PREV, TRAN, ARR y POST para las subfases), CON, EXT y PN3.</w:t>
      </w:r>
    </w:p>
    <w:p w14:paraId="59A50F99" w14:textId="77777777" w:rsidR="006C370C" w:rsidRDefault="00000000">
      <w:pPr>
        <w:pStyle w:val="Ttulo3"/>
        <w:keepNext/>
        <w:spacing w:before="180" w:after="100"/>
      </w:pPr>
      <w:r>
        <w:t>Fase 1. Análisis Preliminar de Situación (APS)</w:t>
      </w:r>
    </w:p>
    <w:p w14:paraId="2C545639" w14:textId="77777777" w:rsidR="006C370C" w:rsidRDefault="00000000">
      <w:pPr>
        <w:spacing w:after="120" w:line="264" w:lineRule="auto"/>
        <w:jc w:val="both"/>
      </w:pPr>
      <w:r>
        <w:t xml:space="preserve">Se recogen datos del centro sobre su </w:t>
      </w:r>
      <w:r>
        <w:rPr>
          <w:b/>
          <w:bCs/>
        </w:rPr>
        <w:t>cartera de servicios y actividad</w:t>
      </w:r>
      <w:r>
        <w:t xml:space="preserve">, su </w:t>
      </w:r>
      <w:r>
        <w:rPr>
          <w:b/>
          <w:bCs/>
        </w:rPr>
        <w:t>dimensionamiento</w:t>
      </w:r>
      <w:r>
        <w:t xml:space="preserve"> general y sus </w:t>
      </w:r>
      <w:r>
        <w:rPr>
          <w:b/>
          <w:bCs/>
        </w:rPr>
        <w:t>sistemas de información</w:t>
      </w:r>
      <w:r>
        <w:t xml:space="preserve"> (integraciones entre departamentales y con el HIS, entre otros). Es importante recogerlos exhaustivamente, porque facilitan detectar los riesgos con antelación en la Reingeniería de Procesos.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7718"/>
      </w:tblGrid>
      <w:tr w:rsidR="006C370C" w14:paraId="0012FAF1" w14:textId="77777777">
        <w:tblPrEx>
          <w:tblCellMar>
            <w:top w:w="0" w:type="dxa"/>
            <w:bottom w:w="0" w:type="dxa"/>
          </w:tblCellMar>
        </w:tblPrEx>
        <w:trPr>
          <w:cantSplit/>
          <w:tblHeader/>
        </w:trPr>
        <w:tc>
          <w:tcPr>
            <w:tcW w:w="16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A7C82ED" w14:textId="77777777" w:rsidR="006C370C" w:rsidRDefault="00000000">
            <w:pPr>
              <w:spacing w:after="30" w:line="245" w:lineRule="auto"/>
            </w:pPr>
            <w:r>
              <w:rPr>
                <w:b/>
                <w:bCs/>
                <w:color w:val="FFFFFF"/>
                <w:sz w:val="19"/>
                <w:szCs w:val="19"/>
              </w:rPr>
              <w:t>Área</w:t>
            </w:r>
          </w:p>
        </w:tc>
        <w:tc>
          <w:tcPr>
            <w:tcW w:w="771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5B79D1B" w14:textId="77777777" w:rsidR="006C370C" w:rsidRDefault="00000000">
            <w:pPr>
              <w:spacing w:after="30" w:line="245" w:lineRule="auto"/>
            </w:pPr>
            <w:r>
              <w:rPr>
                <w:b/>
                <w:bCs/>
                <w:color w:val="FFFFFF"/>
                <w:sz w:val="19"/>
                <w:szCs w:val="19"/>
              </w:rPr>
              <w:t>Actividades</w:t>
            </w:r>
          </w:p>
        </w:tc>
      </w:tr>
      <w:tr w:rsidR="006C370C" w14:paraId="66D15B54"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33192C4" w14:textId="77777777" w:rsidR="006C370C" w:rsidRDefault="00000000">
            <w:pPr>
              <w:spacing w:after="30" w:line="245" w:lineRule="auto"/>
            </w:pPr>
            <w:r>
              <w:rPr>
                <w:sz w:val="19"/>
                <w:szCs w:val="19"/>
              </w:rPr>
              <w:t>FUNC</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FD85147" w14:textId="77777777" w:rsidR="006C370C" w:rsidRDefault="00000000">
            <w:pPr>
              <w:spacing w:after="30" w:line="245" w:lineRule="auto"/>
            </w:pPr>
            <w:r>
              <w:rPr>
                <w:sz w:val="19"/>
                <w:szCs w:val="19"/>
              </w:rPr>
              <w:t>FUNC-1 Dimensionar el ámbito de implantación</w:t>
            </w:r>
          </w:p>
          <w:p w14:paraId="38B303CF" w14:textId="77777777" w:rsidR="006C370C" w:rsidRDefault="00000000">
            <w:pPr>
              <w:spacing w:after="30" w:line="245" w:lineRule="auto"/>
            </w:pPr>
            <w:r>
              <w:rPr>
                <w:sz w:val="19"/>
                <w:szCs w:val="19"/>
              </w:rPr>
              <w:t>FUNC-2 Definir impacto de la implantación</w:t>
            </w:r>
          </w:p>
          <w:p w14:paraId="46A5EF12" w14:textId="77777777" w:rsidR="006C370C" w:rsidRDefault="00000000">
            <w:pPr>
              <w:spacing w:after="30" w:line="245" w:lineRule="auto"/>
            </w:pPr>
            <w:r>
              <w:rPr>
                <w:sz w:val="19"/>
                <w:szCs w:val="19"/>
              </w:rPr>
              <w:t xml:space="preserve">FUNC-3 Analizar estado de situación inicial del hospital para la implantación (datos, parametrización, </w:t>
            </w:r>
            <w:r>
              <w:rPr>
                <w:i/>
                <w:iCs/>
                <w:sz w:val="19"/>
                <w:szCs w:val="19"/>
              </w:rPr>
              <w:t>jaspers</w:t>
            </w:r>
            <w:r>
              <w:rPr>
                <w:sz w:val="19"/>
                <w:szCs w:val="19"/>
              </w:rPr>
              <w:t xml:space="preserve"> compatibles…)</w:t>
            </w:r>
          </w:p>
        </w:tc>
      </w:tr>
      <w:tr w:rsidR="006C370C" w14:paraId="1D55C61E"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8A9A4E6" w14:textId="77777777" w:rsidR="006C370C" w:rsidRDefault="00000000">
            <w:pPr>
              <w:spacing w:after="30" w:line="245" w:lineRule="auto"/>
            </w:pPr>
            <w:r>
              <w:rPr>
                <w:sz w:val="19"/>
                <w:szCs w:val="19"/>
              </w:rPr>
              <w:t>SIST</w:t>
            </w:r>
          </w:p>
        </w:tc>
        <w:tc>
          <w:tcPr>
            <w:tcW w:w="77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F27B6F0" w14:textId="77777777" w:rsidR="006C370C" w:rsidRDefault="00000000">
            <w:pPr>
              <w:spacing w:after="30" w:line="245" w:lineRule="auto"/>
            </w:pPr>
            <w:r>
              <w:rPr>
                <w:sz w:val="19"/>
                <w:szCs w:val="19"/>
              </w:rPr>
              <w:t>SIST-1 Catalogar los sistemas de información</w:t>
            </w:r>
          </w:p>
          <w:p w14:paraId="61A1F58B" w14:textId="77777777" w:rsidR="006C370C" w:rsidRDefault="00000000">
            <w:pPr>
              <w:spacing w:after="30" w:line="245" w:lineRule="auto"/>
            </w:pPr>
            <w:r>
              <w:rPr>
                <w:sz w:val="19"/>
                <w:szCs w:val="19"/>
              </w:rPr>
              <w:t>SIST-2 Entrega de entornos RP (solicitar despliegue, entregar entornos, gestionar apertura de comunicaciones, verificar entrega)</w:t>
            </w:r>
          </w:p>
        </w:tc>
      </w:tr>
      <w:tr w:rsidR="006C370C" w14:paraId="734586CD"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E9E2098" w14:textId="77777777" w:rsidR="006C370C" w:rsidRDefault="00000000">
            <w:pPr>
              <w:spacing w:after="30" w:line="245" w:lineRule="auto"/>
            </w:pPr>
            <w:r>
              <w:rPr>
                <w:sz w:val="19"/>
                <w:szCs w:val="19"/>
              </w:rPr>
              <w:t>GEST</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557429" w14:textId="77777777" w:rsidR="006C370C" w:rsidRDefault="00000000">
            <w:pPr>
              <w:spacing w:after="30" w:line="245" w:lineRule="auto"/>
            </w:pPr>
            <w:r>
              <w:rPr>
                <w:sz w:val="19"/>
                <w:szCs w:val="19"/>
              </w:rPr>
              <w:t xml:space="preserve">GEST-3 </w:t>
            </w:r>
            <w:r>
              <w:rPr>
                <w:i/>
                <w:iCs/>
                <w:sz w:val="19"/>
                <w:szCs w:val="19"/>
              </w:rPr>
              <w:t>Kick-off</w:t>
            </w:r>
            <w:r>
              <w:rPr>
                <w:sz w:val="19"/>
                <w:szCs w:val="19"/>
              </w:rPr>
              <w:t xml:space="preserve"> de subdirectores (STIC y funcional)</w:t>
            </w:r>
          </w:p>
          <w:p w14:paraId="505615FF" w14:textId="77777777" w:rsidR="006C370C" w:rsidRDefault="00000000">
            <w:pPr>
              <w:spacing w:after="30" w:line="245" w:lineRule="auto"/>
            </w:pPr>
            <w:r>
              <w:rPr>
                <w:sz w:val="19"/>
                <w:szCs w:val="19"/>
              </w:rPr>
              <w:t>GEST-1 Identificar interesados</w:t>
            </w:r>
          </w:p>
          <w:p w14:paraId="1196ADF5" w14:textId="77777777" w:rsidR="006C370C" w:rsidRDefault="00000000">
            <w:pPr>
              <w:spacing w:after="30" w:line="245" w:lineRule="auto"/>
            </w:pPr>
            <w:r>
              <w:rPr>
                <w:sz w:val="19"/>
                <w:szCs w:val="19"/>
              </w:rPr>
              <w:t>GEST-2 Reunión de preparación y definición del calendario de sesiones de RP</w:t>
            </w:r>
          </w:p>
          <w:p w14:paraId="5C9C4D12" w14:textId="77777777" w:rsidR="006C370C" w:rsidRDefault="00000000">
            <w:pPr>
              <w:spacing w:after="30" w:line="245" w:lineRule="auto"/>
            </w:pPr>
            <w:r>
              <w:rPr>
                <w:sz w:val="19"/>
                <w:szCs w:val="19"/>
              </w:rPr>
              <w:t>GEST-4 HITO. Entrega de producto versión visualizable</w:t>
            </w:r>
          </w:p>
        </w:tc>
      </w:tr>
    </w:tbl>
    <w:p w14:paraId="4D514974" w14:textId="77777777" w:rsidR="006C370C" w:rsidRDefault="006C370C">
      <w:pPr>
        <w:spacing w:after="80"/>
      </w:pPr>
    </w:p>
    <w:p w14:paraId="427BBF08" w14:textId="77777777" w:rsidR="006C370C" w:rsidRDefault="00000000">
      <w:pPr>
        <w:pStyle w:val="Ttulo3"/>
        <w:keepNext/>
        <w:spacing w:before="180" w:after="100"/>
      </w:pPr>
      <w:r>
        <w:t>Fase 2. Reingeniería de Procesos (RP)</w:t>
      </w:r>
    </w:p>
    <w:p w14:paraId="205C7238" w14:textId="77777777" w:rsidR="006C370C" w:rsidRDefault="00000000">
      <w:pPr>
        <w:spacing w:after="120" w:line="264" w:lineRule="auto"/>
        <w:jc w:val="both"/>
      </w:pPr>
      <w:r>
        <w:t xml:space="preserve">Analiza las circunstancias particulares del centro y detecta pronto los aspectos y procesos que deben tenerse en cuenta en el nuevo sistema, los </w:t>
      </w:r>
      <w:r>
        <w:rPr>
          <w:b/>
          <w:bCs/>
        </w:rPr>
        <w:t>puntos de mejora</w:t>
      </w:r>
      <w:r>
        <w:t xml:space="preserve"> y los </w:t>
      </w:r>
      <w:r>
        <w:rPr>
          <w:b/>
          <w:bCs/>
        </w:rPr>
        <w:t>puntos críticos</w:t>
      </w:r>
      <w:r>
        <w:t>. La implantación se considera una oportunidad para mejorar los procesos de trabajo.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7718"/>
      </w:tblGrid>
      <w:tr w:rsidR="006C370C" w14:paraId="2A8BF906" w14:textId="77777777">
        <w:tblPrEx>
          <w:tblCellMar>
            <w:top w:w="0" w:type="dxa"/>
            <w:bottom w:w="0" w:type="dxa"/>
          </w:tblCellMar>
        </w:tblPrEx>
        <w:trPr>
          <w:cantSplit/>
          <w:tblHeader/>
        </w:trPr>
        <w:tc>
          <w:tcPr>
            <w:tcW w:w="16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969FCB" w14:textId="77777777" w:rsidR="006C370C" w:rsidRDefault="00000000">
            <w:pPr>
              <w:spacing w:after="30" w:line="245" w:lineRule="auto"/>
            </w:pPr>
            <w:r>
              <w:rPr>
                <w:b/>
                <w:bCs/>
                <w:color w:val="FFFFFF"/>
                <w:sz w:val="19"/>
                <w:szCs w:val="19"/>
              </w:rPr>
              <w:t>Área</w:t>
            </w:r>
          </w:p>
        </w:tc>
        <w:tc>
          <w:tcPr>
            <w:tcW w:w="771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7CF33B" w14:textId="77777777" w:rsidR="006C370C" w:rsidRDefault="00000000">
            <w:pPr>
              <w:spacing w:after="30" w:line="245" w:lineRule="auto"/>
            </w:pPr>
            <w:r>
              <w:rPr>
                <w:b/>
                <w:bCs/>
                <w:color w:val="FFFFFF"/>
                <w:sz w:val="19"/>
                <w:szCs w:val="19"/>
              </w:rPr>
              <w:t>Actividades</w:t>
            </w:r>
          </w:p>
        </w:tc>
      </w:tr>
      <w:tr w:rsidR="006C370C" w14:paraId="1E718BEC"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DD25CF" w14:textId="77777777" w:rsidR="006C370C" w:rsidRDefault="00000000">
            <w:pPr>
              <w:spacing w:after="30" w:line="245" w:lineRule="auto"/>
            </w:pPr>
            <w:r>
              <w:rPr>
                <w:sz w:val="19"/>
                <w:szCs w:val="19"/>
              </w:rPr>
              <w:t>FUNC</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D004CBD" w14:textId="77777777" w:rsidR="006C370C" w:rsidRDefault="00000000">
            <w:pPr>
              <w:spacing w:after="30" w:line="245" w:lineRule="auto"/>
            </w:pPr>
            <w:r>
              <w:rPr>
                <w:sz w:val="19"/>
                <w:szCs w:val="19"/>
              </w:rPr>
              <w:t>FUNC-1 Sesiones de RP de visitas al ámbito</w:t>
            </w:r>
          </w:p>
          <w:p w14:paraId="0F8CE700" w14:textId="77777777" w:rsidR="006C370C" w:rsidRDefault="00000000">
            <w:pPr>
              <w:spacing w:after="30" w:line="245" w:lineRule="auto"/>
            </w:pPr>
            <w:r>
              <w:rPr>
                <w:sz w:val="19"/>
                <w:szCs w:val="19"/>
              </w:rPr>
              <w:t>FUNC-2 Sesiones de RP de circuitos actuales</w:t>
            </w:r>
          </w:p>
          <w:p w14:paraId="2B8693B0" w14:textId="77777777" w:rsidR="006C370C" w:rsidRDefault="00000000">
            <w:pPr>
              <w:spacing w:after="30" w:line="245" w:lineRule="auto"/>
            </w:pPr>
            <w:r>
              <w:rPr>
                <w:sz w:val="19"/>
                <w:szCs w:val="19"/>
              </w:rPr>
              <w:t>FUNC-3 Sesiones de RP de circuitos del nuevo sistema (urgencia, admisión, facultativos, enfermería)</w:t>
            </w:r>
          </w:p>
          <w:p w14:paraId="64DC929D" w14:textId="77777777" w:rsidR="006C370C" w:rsidRDefault="00000000">
            <w:pPr>
              <w:spacing w:after="30" w:line="245" w:lineRule="auto"/>
            </w:pPr>
            <w:r>
              <w:rPr>
                <w:sz w:val="19"/>
                <w:szCs w:val="19"/>
              </w:rPr>
              <w:t>FUNC-4 Sesiones de análisis de procesos</w:t>
            </w:r>
          </w:p>
          <w:p w14:paraId="7CF17C67" w14:textId="77777777" w:rsidR="006C370C" w:rsidRDefault="00000000">
            <w:pPr>
              <w:spacing w:after="30" w:line="245" w:lineRule="auto"/>
            </w:pPr>
            <w:r>
              <w:rPr>
                <w:b/>
                <w:bCs/>
                <w:sz w:val="19"/>
                <w:szCs w:val="19"/>
              </w:rPr>
              <w:t>FUNC-5 Verificar estado inicial</w:t>
            </w:r>
          </w:p>
          <w:p w14:paraId="573E86C9" w14:textId="77777777" w:rsidR="006C370C" w:rsidRDefault="00000000">
            <w:pPr>
              <w:spacing w:after="30" w:line="245" w:lineRule="auto"/>
            </w:pPr>
            <w:r>
              <w:rPr>
                <w:sz w:val="19"/>
                <w:szCs w:val="19"/>
              </w:rPr>
              <w:t>FUNC-6 Definir Plan de Pruebas de Aceptación del Sistema</w:t>
            </w:r>
          </w:p>
          <w:p w14:paraId="14C5A12B" w14:textId="77777777" w:rsidR="006C370C" w:rsidRDefault="00000000">
            <w:pPr>
              <w:spacing w:after="30" w:line="245" w:lineRule="auto"/>
            </w:pPr>
            <w:r>
              <w:rPr>
                <w:sz w:val="19"/>
                <w:szCs w:val="19"/>
              </w:rPr>
              <w:t>FUNC-8 Definir Plan de Pruebas Funcionales de los circuitos</w:t>
            </w:r>
          </w:p>
          <w:p w14:paraId="7CC4A16B" w14:textId="77777777" w:rsidR="006C370C" w:rsidRDefault="00000000">
            <w:pPr>
              <w:spacing w:after="30" w:line="245" w:lineRule="auto"/>
            </w:pPr>
            <w:r>
              <w:rPr>
                <w:sz w:val="19"/>
                <w:szCs w:val="19"/>
              </w:rPr>
              <w:t>FUNC-9 Entregar plantillas de parametrización</w:t>
            </w:r>
          </w:p>
        </w:tc>
      </w:tr>
      <w:tr w:rsidR="006C370C" w14:paraId="749E42D0"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5118E91" w14:textId="77777777" w:rsidR="006C370C" w:rsidRDefault="00000000">
            <w:pPr>
              <w:spacing w:after="30" w:line="245" w:lineRule="auto"/>
            </w:pPr>
            <w:r>
              <w:rPr>
                <w:sz w:val="19"/>
                <w:szCs w:val="19"/>
              </w:rPr>
              <w:t>FORM</w:t>
            </w:r>
          </w:p>
        </w:tc>
        <w:tc>
          <w:tcPr>
            <w:tcW w:w="77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D96FC23" w14:textId="77777777" w:rsidR="006C370C" w:rsidRDefault="00000000">
            <w:pPr>
              <w:spacing w:after="30" w:line="245" w:lineRule="auto"/>
            </w:pPr>
            <w:r>
              <w:rPr>
                <w:sz w:val="19"/>
                <w:szCs w:val="19"/>
              </w:rPr>
              <w:t>FORM-1 Transferencia del conocimiento</w:t>
            </w:r>
          </w:p>
          <w:p w14:paraId="74538BAD" w14:textId="77777777" w:rsidR="006C370C" w:rsidRDefault="00000000">
            <w:pPr>
              <w:spacing w:after="30" w:line="245" w:lineRule="auto"/>
            </w:pPr>
            <w:r>
              <w:rPr>
                <w:sz w:val="19"/>
                <w:szCs w:val="19"/>
              </w:rPr>
              <w:t>FORM-2 Estimar el esfuerzo necesario de formación a usuarios finales</w:t>
            </w:r>
          </w:p>
          <w:p w14:paraId="44225832" w14:textId="77777777" w:rsidR="006C370C" w:rsidRDefault="00000000">
            <w:pPr>
              <w:spacing w:after="30" w:line="245" w:lineRule="auto"/>
            </w:pPr>
            <w:r>
              <w:rPr>
                <w:sz w:val="19"/>
                <w:szCs w:val="19"/>
              </w:rPr>
              <w:t>FORM-3 Entregar requisitos de equipamiento de formación</w:t>
            </w:r>
          </w:p>
        </w:tc>
      </w:tr>
      <w:tr w:rsidR="006C370C" w14:paraId="7F188C2C"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761ECB" w14:textId="77777777" w:rsidR="006C370C" w:rsidRDefault="00000000">
            <w:pPr>
              <w:spacing w:after="30" w:line="245" w:lineRule="auto"/>
            </w:pPr>
            <w:r>
              <w:rPr>
                <w:sz w:val="19"/>
                <w:szCs w:val="19"/>
              </w:rPr>
              <w:t>MIGR</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C884E0E" w14:textId="77777777" w:rsidR="006C370C" w:rsidRDefault="00000000">
            <w:pPr>
              <w:spacing w:after="30" w:line="245" w:lineRule="auto"/>
            </w:pPr>
            <w:r>
              <w:rPr>
                <w:sz w:val="19"/>
                <w:szCs w:val="19"/>
              </w:rPr>
              <w:t>MIGR-1 Entregar catálogo de reglas de negocio implicadas</w:t>
            </w:r>
          </w:p>
          <w:p w14:paraId="04272FC1" w14:textId="77777777" w:rsidR="006C370C" w:rsidRDefault="00000000">
            <w:pPr>
              <w:spacing w:after="30" w:line="245" w:lineRule="auto"/>
            </w:pPr>
            <w:r>
              <w:rPr>
                <w:sz w:val="19"/>
                <w:szCs w:val="19"/>
              </w:rPr>
              <w:t>MIGR-2 Definir alcance de las migraciones</w:t>
            </w:r>
          </w:p>
          <w:p w14:paraId="6E5FA938" w14:textId="77777777" w:rsidR="006C370C" w:rsidRDefault="00000000">
            <w:pPr>
              <w:spacing w:after="30" w:line="245" w:lineRule="auto"/>
            </w:pPr>
            <w:r>
              <w:rPr>
                <w:sz w:val="19"/>
                <w:szCs w:val="19"/>
              </w:rPr>
              <w:t>MIGR-3 Definir Plan de Pruebas de migración cualitativas (catas)</w:t>
            </w:r>
          </w:p>
          <w:p w14:paraId="66EBCCB1" w14:textId="77777777" w:rsidR="006C370C" w:rsidRDefault="00000000">
            <w:pPr>
              <w:spacing w:after="30" w:line="245" w:lineRule="auto"/>
            </w:pPr>
            <w:r>
              <w:rPr>
                <w:sz w:val="19"/>
                <w:szCs w:val="19"/>
              </w:rPr>
              <w:t>MIGR-4 Definir Plan de Pruebas de migración cuantitativas</w:t>
            </w:r>
          </w:p>
        </w:tc>
      </w:tr>
      <w:tr w:rsidR="006C370C" w14:paraId="0F6D5905"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BC66712" w14:textId="77777777" w:rsidR="006C370C" w:rsidRDefault="00000000">
            <w:pPr>
              <w:spacing w:after="30" w:line="245" w:lineRule="auto"/>
            </w:pPr>
            <w:r>
              <w:rPr>
                <w:sz w:val="19"/>
                <w:szCs w:val="19"/>
              </w:rPr>
              <w:lastRenderedPageBreak/>
              <w:t>INTE</w:t>
            </w:r>
          </w:p>
        </w:tc>
        <w:tc>
          <w:tcPr>
            <w:tcW w:w="77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56D1DBE" w14:textId="77777777" w:rsidR="006C370C" w:rsidRDefault="00000000">
            <w:pPr>
              <w:spacing w:after="30" w:line="245" w:lineRule="auto"/>
            </w:pPr>
            <w:r>
              <w:rPr>
                <w:sz w:val="19"/>
                <w:szCs w:val="19"/>
              </w:rPr>
              <w:t>INTE-1 Entregar contratos de integración y tablas maestras involucradas</w:t>
            </w:r>
          </w:p>
          <w:p w14:paraId="361AD3C5" w14:textId="77777777" w:rsidR="006C370C" w:rsidRDefault="00000000">
            <w:pPr>
              <w:spacing w:after="30" w:line="245" w:lineRule="auto"/>
            </w:pPr>
            <w:r>
              <w:rPr>
                <w:sz w:val="19"/>
                <w:szCs w:val="19"/>
              </w:rPr>
              <w:t>INTE-2 Sesión RP de integración</w:t>
            </w:r>
          </w:p>
          <w:p w14:paraId="3E3B0CED" w14:textId="77777777" w:rsidR="006C370C" w:rsidRDefault="00000000">
            <w:pPr>
              <w:spacing w:after="30" w:line="245" w:lineRule="auto"/>
            </w:pPr>
            <w:r>
              <w:rPr>
                <w:sz w:val="19"/>
                <w:szCs w:val="19"/>
              </w:rPr>
              <w:t>INTE-3 Definir Plan de Pruebas de conectividad de integraciones</w:t>
            </w:r>
          </w:p>
          <w:p w14:paraId="7A6BAA33" w14:textId="77777777" w:rsidR="006C370C" w:rsidRDefault="00000000">
            <w:pPr>
              <w:spacing w:after="30" w:line="245" w:lineRule="auto"/>
            </w:pPr>
            <w:r>
              <w:rPr>
                <w:sz w:val="19"/>
                <w:szCs w:val="19"/>
              </w:rPr>
              <w:t>INTE-4 Definir Plan de Pruebas funcionales de las integraciones</w:t>
            </w:r>
          </w:p>
        </w:tc>
      </w:tr>
      <w:tr w:rsidR="006C370C" w14:paraId="3CE63595"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FCDD45" w14:textId="77777777" w:rsidR="006C370C" w:rsidRDefault="00000000">
            <w:pPr>
              <w:spacing w:after="30" w:line="245" w:lineRule="auto"/>
            </w:pPr>
            <w:r>
              <w:rPr>
                <w:sz w:val="19"/>
                <w:szCs w:val="19"/>
              </w:rPr>
              <w:t>SIST</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FC192B5" w14:textId="77777777" w:rsidR="006C370C" w:rsidRDefault="00000000">
            <w:pPr>
              <w:spacing w:after="30" w:line="245" w:lineRule="auto"/>
            </w:pPr>
            <w:r>
              <w:rPr>
                <w:sz w:val="19"/>
                <w:szCs w:val="19"/>
              </w:rPr>
              <w:t>SIST-1 Entregar requisitos mínimos</w:t>
            </w:r>
          </w:p>
          <w:p w14:paraId="3026004C" w14:textId="77777777" w:rsidR="006C370C" w:rsidRDefault="00000000">
            <w:pPr>
              <w:spacing w:after="30" w:line="245" w:lineRule="auto"/>
            </w:pPr>
            <w:r>
              <w:rPr>
                <w:sz w:val="19"/>
                <w:szCs w:val="19"/>
              </w:rPr>
              <w:t>SIST-2 Verificar situación de la infraestructura de comunicaciones</w:t>
            </w:r>
          </w:p>
        </w:tc>
      </w:tr>
      <w:tr w:rsidR="006C370C" w14:paraId="72ED68EA"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6A26407" w14:textId="77777777" w:rsidR="006C370C" w:rsidRDefault="00000000">
            <w:pPr>
              <w:spacing w:after="30" w:line="245" w:lineRule="auto"/>
            </w:pPr>
            <w:r>
              <w:rPr>
                <w:sz w:val="19"/>
                <w:szCs w:val="19"/>
              </w:rPr>
              <w:t>AYED</w:t>
            </w:r>
          </w:p>
        </w:tc>
        <w:tc>
          <w:tcPr>
            <w:tcW w:w="77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EE444A5" w14:textId="77777777" w:rsidR="006C370C" w:rsidRDefault="00000000">
            <w:pPr>
              <w:spacing w:after="30" w:line="245" w:lineRule="auto"/>
            </w:pPr>
            <w:r>
              <w:rPr>
                <w:sz w:val="19"/>
                <w:szCs w:val="19"/>
              </w:rPr>
              <w:t>AYED-1 Inventariar sistemas de explotación afectados</w:t>
            </w:r>
          </w:p>
          <w:p w14:paraId="162A618F" w14:textId="77777777" w:rsidR="006C370C" w:rsidRDefault="00000000">
            <w:pPr>
              <w:spacing w:after="30" w:line="245" w:lineRule="auto"/>
            </w:pPr>
            <w:r>
              <w:rPr>
                <w:sz w:val="19"/>
                <w:szCs w:val="19"/>
              </w:rPr>
              <w:t>AYED-2 Analizar cobertura de los procesos de explotación de datos</w:t>
            </w:r>
          </w:p>
        </w:tc>
      </w:tr>
      <w:tr w:rsidR="006C370C" w14:paraId="6D26F4FF"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8DEBB2B" w14:textId="77777777" w:rsidR="006C370C" w:rsidRDefault="00000000">
            <w:pPr>
              <w:spacing w:after="30" w:line="245" w:lineRule="auto"/>
            </w:pPr>
            <w:r>
              <w:rPr>
                <w:sz w:val="19"/>
                <w:szCs w:val="19"/>
              </w:rPr>
              <w:t>GEST</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3BF124D" w14:textId="77777777" w:rsidR="006C370C" w:rsidRDefault="00000000">
            <w:pPr>
              <w:spacing w:after="30" w:line="245" w:lineRule="auto"/>
            </w:pPr>
            <w:r>
              <w:rPr>
                <w:sz w:val="19"/>
                <w:szCs w:val="19"/>
              </w:rPr>
              <w:t>GEST-1 Presentar MCI. Visión y alcance</w:t>
            </w:r>
          </w:p>
          <w:p w14:paraId="442DD7DC" w14:textId="77777777" w:rsidR="006C370C" w:rsidRDefault="00000000">
            <w:pPr>
              <w:spacing w:after="30" w:line="245" w:lineRule="auto"/>
            </w:pPr>
            <w:r>
              <w:rPr>
                <w:sz w:val="19"/>
                <w:szCs w:val="19"/>
              </w:rPr>
              <w:t>GEST-2 Identificar riesgos</w:t>
            </w:r>
          </w:p>
          <w:p w14:paraId="2DBEDC21" w14:textId="77777777" w:rsidR="006C370C" w:rsidRDefault="00000000">
            <w:pPr>
              <w:spacing w:after="30" w:line="245" w:lineRule="auto"/>
            </w:pPr>
            <w:r>
              <w:rPr>
                <w:sz w:val="19"/>
                <w:szCs w:val="19"/>
              </w:rPr>
              <w:t>GEST-3 Realizar el análisis cualitativo de riesgos</w:t>
            </w:r>
          </w:p>
          <w:p w14:paraId="0E0FA33A" w14:textId="77777777" w:rsidR="006C370C" w:rsidRDefault="00000000">
            <w:pPr>
              <w:spacing w:after="30" w:line="245" w:lineRule="auto"/>
            </w:pPr>
            <w:r>
              <w:rPr>
                <w:sz w:val="19"/>
                <w:szCs w:val="19"/>
              </w:rPr>
              <w:t>GEST-4 Planificar la respuesta a riesgos</w:t>
            </w:r>
          </w:p>
          <w:p w14:paraId="08F59541" w14:textId="77777777" w:rsidR="006C370C" w:rsidRDefault="00000000">
            <w:pPr>
              <w:spacing w:after="30" w:line="245" w:lineRule="auto"/>
            </w:pPr>
            <w:r>
              <w:rPr>
                <w:sz w:val="19"/>
                <w:szCs w:val="19"/>
              </w:rPr>
              <w:t>GEST-5 Elaborar informe de Reingeniería de Procesos</w:t>
            </w:r>
          </w:p>
          <w:p w14:paraId="506BA665" w14:textId="77777777" w:rsidR="006C370C" w:rsidRDefault="00000000">
            <w:pPr>
              <w:spacing w:after="30" w:line="245" w:lineRule="auto"/>
            </w:pPr>
            <w:r>
              <w:rPr>
                <w:sz w:val="19"/>
                <w:szCs w:val="19"/>
              </w:rPr>
              <w:t>GEST-6 Enviar peticiones de cambios/mejoras al Comité de Cambios</w:t>
            </w:r>
          </w:p>
          <w:p w14:paraId="4CDB4AFB" w14:textId="77777777" w:rsidR="006C370C" w:rsidRDefault="00000000">
            <w:pPr>
              <w:spacing w:after="30" w:line="245" w:lineRule="auto"/>
            </w:pPr>
            <w:r>
              <w:rPr>
                <w:sz w:val="19"/>
                <w:szCs w:val="19"/>
              </w:rPr>
              <w:t>GEST-7 Elaborar cronograma de implantación</w:t>
            </w:r>
          </w:p>
          <w:p w14:paraId="13D8544E" w14:textId="77777777" w:rsidR="006C370C" w:rsidRDefault="00000000">
            <w:pPr>
              <w:spacing w:after="30" w:line="245" w:lineRule="auto"/>
            </w:pPr>
            <w:r>
              <w:rPr>
                <w:sz w:val="19"/>
                <w:szCs w:val="19"/>
              </w:rPr>
              <w:t>GEST-8 HITO. Comienzo del trabajo del equipo de implantación</w:t>
            </w:r>
          </w:p>
        </w:tc>
      </w:tr>
    </w:tbl>
    <w:p w14:paraId="0A91D17A" w14:textId="77777777" w:rsidR="006C370C" w:rsidRDefault="006C370C">
      <w:pPr>
        <w:spacing w:after="8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317D243C"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171DEC19" w14:textId="77777777" w:rsidR="006C370C" w:rsidRDefault="00000000">
            <w:pPr>
              <w:keepNext/>
              <w:spacing w:after="80"/>
            </w:pPr>
            <w:r>
              <w:rPr>
                <w:b/>
                <w:bCs/>
                <w:color w:val="C55A11"/>
              </w:rPr>
              <w:t>Para el examen</w:t>
            </w:r>
          </w:p>
          <w:p w14:paraId="71F72617" w14:textId="77777777" w:rsidR="006C370C" w:rsidRDefault="00000000">
            <w:pPr>
              <w:spacing w:after="120" w:line="264" w:lineRule="auto"/>
              <w:jc w:val="both"/>
            </w:pPr>
            <w:r>
              <w:t xml:space="preserve">Actividad de la fase de </w:t>
            </w:r>
            <w:r>
              <w:rPr>
                <w:b/>
                <w:bCs/>
              </w:rPr>
              <w:t>Reingeniería de Procesos</w:t>
            </w:r>
            <w:r>
              <w:t xml:space="preserve">: </w:t>
            </w:r>
            <w:r>
              <w:rPr>
                <w:b/>
                <w:bCs/>
              </w:rPr>
              <w:t>[ACT-RP-FUNC-5] Verificar estado inicial</w:t>
            </w:r>
            <w:r>
              <w:t>. Las demás opciones de la pregunta oficial mezclan nombres y fases: «Definir impacto de la implantación» es ACT-</w:t>
            </w:r>
            <w:r>
              <w:rPr>
                <w:b/>
                <w:bCs/>
              </w:rPr>
              <w:t>APS</w:t>
            </w:r>
            <w:r>
              <w:t>-FUNC-2; «Definir Plan de formación» es ACT-</w:t>
            </w:r>
            <w:r>
              <w:rPr>
                <w:b/>
                <w:bCs/>
              </w:rPr>
              <w:t>PRE</w:t>
            </w:r>
            <w:r>
              <w:t>-FORM-1 (RP-FUNC-8 es el plan de pruebas funcionales de los circuitos); «Catalogar los sistemas de información» es ACT-</w:t>
            </w:r>
            <w:r>
              <w:rPr>
                <w:b/>
                <w:bCs/>
              </w:rPr>
              <w:t>APS</w:t>
            </w:r>
            <w:r>
              <w:t>-SIST-1.</w:t>
            </w:r>
          </w:p>
        </w:tc>
      </w:tr>
    </w:tbl>
    <w:p w14:paraId="28E3F095" w14:textId="77777777" w:rsidR="006C370C" w:rsidRDefault="006C370C">
      <w:pPr>
        <w:spacing w:after="80"/>
      </w:pPr>
    </w:p>
    <w:p w14:paraId="4B91555A" w14:textId="77777777" w:rsidR="006C370C" w:rsidRDefault="00000000">
      <w:pPr>
        <w:pStyle w:val="Ttulo3"/>
        <w:keepNext/>
        <w:spacing w:before="180" w:after="100"/>
      </w:pPr>
      <w:r>
        <w:t>Fase 3. Preimplantación (PRE)</w:t>
      </w:r>
    </w:p>
    <w:p w14:paraId="218433A4" w14:textId="77777777" w:rsidR="006C370C" w:rsidRDefault="00000000">
      <w:pPr>
        <w:spacing w:after="120" w:line="264" w:lineRule="auto"/>
        <w:jc w:val="both"/>
      </w:pPr>
      <w:r>
        <w:t xml:space="preserve">Una vez analizada la situación de partida, el centro se </w:t>
      </w:r>
      <w:r>
        <w:rPr>
          <w:b/>
          <w:bCs/>
        </w:rPr>
        <w:t>adecúa</w:t>
      </w:r>
      <w:r>
        <w:t xml:space="preserve"> hasta estar preparado para la implantación. Implica al centro, al proveedor de soporte N3 de los sistemas que se sustituyen, a los proveedores de sistemas departamentales afectados, al equipo de implantación y a los servicios centrales. Destacan la </w:t>
      </w:r>
      <w:r>
        <w:rPr>
          <w:b/>
          <w:bCs/>
        </w:rPr>
        <w:t>parametrización de los módulos centralizados</w:t>
      </w:r>
      <w:r>
        <w:t xml:space="preserve"> (alta de operadores y profesionales en MACO, DMSAS y BDU, definición de la estructura física y funcional, AGD, Citaweb…) y la implementación de los procesos de </w:t>
      </w:r>
      <w:r>
        <w:rPr>
          <w:b/>
          <w:bCs/>
        </w:rPr>
        <w:t>extracción y transformación de datos</w:t>
      </w:r>
      <w:r>
        <w:t xml:space="preserve"> de los sistemas que se sustituyen. Los proveedores de sistemas terceros adecúan los suyos a los </w:t>
      </w:r>
      <w:r>
        <w:rPr>
          <w:b/>
          <w:bCs/>
        </w:rPr>
        <w:t>contratos de integración corporativos</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7718"/>
      </w:tblGrid>
      <w:tr w:rsidR="006C370C" w14:paraId="4F900EBB" w14:textId="77777777">
        <w:tblPrEx>
          <w:tblCellMar>
            <w:top w:w="0" w:type="dxa"/>
            <w:bottom w:w="0" w:type="dxa"/>
          </w:tblCellMar>
        </w:tblPrEx>
        <w:trPr>
          <w:cantSplit/>
          <w:tblHeader/>
        </w:trPr>
        <w:tc>
          <w:tcPr>
            <w:tcW w:w="16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BDDB2A" w14:textId="77777777" w:rsidR="006C370C" w:rsidRDefault="00000000">
            <w:pPr>
              <w:spacing w:after="30" w:line="245" w:lineRule="auto"/>
            </w:pPr>
            <w:r>
              <w:rPr>
                <w:b/>
                <w:bCs/>
                <w:color w:val="FFFFFF"/>
                <w:sz w:val="19"/>
                <w:szCs w:val="19"/>
              </w:rPr>
              <w:t>Área</w:t>
            </w:r>
          </w:p>
        </w:tc>
        <w:tc>
          <w:tcPr>
            <w:tcW w:w="771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98DCA1F" w14:textId="77777777" w:rsidR="006C370C" w:rsidRDefault="00000000">
            <w:pPr>
              <w:spacing w:after="30" w:line="245" w:lineRule="auto"/>
            </w:pPr>
            <w:r>
              <w:rPr>
                <w:b/>
                <w:bCs/>
                <w:color w:val="FFFFFF"/>
                <w:sz w:val="19"/>
                <w:szCs w:val="19"/>
              </w:rPr>
              <w:t>Actividades</w:t>
            </w:r>
          </w:p>
        </w:tc>
      </w:tr>
      <w:tr w:rsidR="006C370C" w14:paraId="0C861BE6"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92055B" w14:textId="77777777" w:rsidR="006C370C" w:rsidRDefault="00000000">
            <w:pPr>
              <w:spacing w:after="30" w:line="245" w:lineRule="auto"/>
            </w:pPr>
            <w:r>
              <w:rPr>
                <w:sz w:val="19"/>
                <w:szCs w:val="19"/>
              </w:rPr>
              <w:t>FUNC</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0E463B3" w14:textId="77777777" w:rsidR="006C370C" w:rsidRDefault="00000000">
            <w:pPr>
              <w:spacing w:after="30" w:line="245" w:lineRule="auto"/>
            </w:pPr>
            <w:r>
              <w:rPr>
                <w:sz w:val="19"/>
                <w:szCs w:val="19"/>
              </w:rPr>
              <w:t>FUNC-1 Adecuar la estructura física</w:t>
            </w:r>
          </w:p>
          <w:p w14:paraId="64D1BC97" w14:textId="77777777" w:rsidR="006C370C" w:rsidRDefault="00000000">
            <w:pPr>
              <w:spacing w:after="30" w:line="245" w:lineRule="auto"/>
            </w:pPr>
            <w:r>
              <w:rPr>
                <w:sz w:val="19"/>
                <w:szCs w:val="19"/>
              </w:rPr>
              <w:t>FUNC-2 Adecuar la estructura funcional</w:t>
            </w:r>
          </w:p>
          <w:p w14:paraId="5D3CE2A4" w14:textId="77777777" w:rsidR="006C370C" w:rsidRDefault="00000000">
            <w:pPr>
              <w:spacing w:after="30" w:line="245" w:lineRule="auto"/>
            </w:pPr>
            <w:r>
              <w:rPr>
                <w:sz w:val="19"/>
                <w:szCs w:val="19"/>
              </w:rPr>
              <w:t>FUNC-3 Procesos de autentificación (a través de MACO, de DMSAS y otros)</w:t>
            </w:r>
          </w:p>
          <w:p w14:paraId="03CF9C1A" w14:textId="77777777" w:rsidR="006C370C" w:rsidRDefault="00000000">
            <w:pPr>
              <w:spacing w:after="30" w:line="245" w:lineRule="auto"/>
            </w:pPr>
            <w:r>
              <w:rPr>
                <w:sz w:val="19"/>
                <w:szCs w:val="19"/>
              </w:rPr>
              <w:t>FUNC-4 Preparar dependencias en módulos centralizados</w:t>
            </w:r>
          </w:p>
          <w:p w14:paraId="4EA441D9" w14:textId="77777777" w:rsidR="006C370C" w:rsidRDefault="00000000">
            <w:pPr>
              <w:spacing w:after="30" w:line="245" w:lineRule="auto"/>
            </w:pPr>
            <w:r>
              <w:rPr>
                <w:sz w:val="19"/>
                <w:szCs w:val="19"/>
              </w:rPr>
              <w:t>FUNC-5 Parametrización (definir la del sistema, verificar que se respetan los valores corporativos, definir mapeos de tablas maestras)</w:t>
            </w:r>
          </w:p>
          <w:p w14:paraId="0E7F08B6" w14:textId="77777777" w:rsidR="006C370C" w:rsidRDefault="00000000">
            <w:pPr>
              <w:spacing w:after="30" w:line="245" w:lineRule="auto"/>
            </w:pPr>
            <w:r>
              <w:rPr>
                <w:sz w:val="19"/>
                <w:szCs w:val="19"/>
              </w:rPr>
              <w:t>FUNC-6 Adecuar sistemas origen (definir modificaciones y su plan de pruebas)</w:t>
            </w:r>
          </w:p>
          <w:p w14:paraId="3A7DF0A7" w14:textId="77777777" w:rsidR="006C370C" w:rsidRDefault="00000000">
            <w:pPr>
              <w:spacing w:after="30" w:line="245" w:lineRule="auto"/>
            </w:pPr>
            <w:r>
              <w:rPr>
                <w:sz w:val="19"/>
                <w:szCs w:val="19"/>
              </w:rPr>
              <w:t>FUNC-7 Implementar optimizaciones resultantes de los planes de sistema</w:t>
            </w:r>
          </w:p>
        </w:tc>
      </w:tr>
      <w:tr w:rsidR="006C370C" w14:paraId="12333C4B"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FE9093E" w14:textId="77777777" w:rsidR="006C370C" w:rsidRDefault="00000000">
            <w:pPr>
              <w:spacing w:after="30" w:line="245" w:lineRule="auto"/>
            </w:pPr>
            <w:r>
              <w:rPr>
                <w:sz w:val="19"/>
                <w:szCs w:val="19"/>
              </w:rPr>
              <w:t>FORM</w:t>
            </w:r>
          </w:p>
        </w:tc>
        <w:tc>
          <w:tcPr>
            <w:tcW w:w="77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A145C52" w14:textId="77777777" w:rsidR="006C370C" w:rsidRDefault="00000000">
            <w:pPr>
              <w:spacing w:after="30" w:line="245" w:lineRule="auto"/>
            </w:pPr>
            <w:r>
              <w:rPr>
                <w:sz w:val="19"/>
                <w:szCs w:val="19"/>
              </w:rPr>
              <w:t>FORM-1 Definir Plan de formación</w:t>
            </w:r>
          </w:p>
          <w:p w14:paraId="7A26BCF5" w14:textId="77777777" w:rsidR="006C370C" w:rsidRDefault="00000000">
            <w:pPr>
              <w:spacing w:after="30" w:line="245" w:lineRule="auto"/>
            </w:pPr>
            <w:r>
              <w:rPr>
                <w:sz w:val="19"/>
                <w:szCs w:val="19"/>
              </w:rPr>
              <w:t>FORM-2 Preparar material de formación</w:t>
            </w:r>
          </w:p>
          <w:p w14:paraId="3B2BF6EB" w14:textId="77777777" w:rsidR="006C370C" w:rsidRDefault="00000000">
            <w:pPr>
              <w:spacing w:after="30" w:line="245" w:lineRule="auto"/>
            </w:pPr>
            <w:r>
              <w:rPr>
                <w:sz w:val="19"/>
                <w:szCs w:val="19"/>
              </w:rPr>
              <w:t>FORM-3 Validar Plan de formación</w:t>
            </w:r>
          </w:p>
          <w:p w14:paraId="20AC6F36" w14:textId="77777777" w:rsidR="006C370C" w:rsidRDefault="00000000">
            <w:pPr>
              <w:spacing w:after="30" w:line="245" w:lineRule="auto"/>
            </w:pPr>
            <w:r>
              <w:rPr>
                <w:sz w:val="19"/>
                <w:szCs w:val="19"/>
              </w:rPr>
              <w:t>FORM-4 Transferencia del conocimiento: formación a responsables TIC del centro y CSU</w:t>
            </w:r>
          </w:p>
        </w:tc>
      </w:tr>
      <w:tr w:rsidR="006C370C" w14:paraId="7F66F6D5"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9CBC45" w14:textId="77777777" w:rsidR="006C370C" w:rsidRDefault="00000000">
            <w:pPr>
              <w:spacing w:after="30" w:line="245" w:lineRule="auto"/>
            </w:pPr>
            <w:r>
              <w:rPr>
                <w:sz w:val="19"/>
                <w:szCs w:val="19"/>
              </w:rPr>
              <w:lastRenderedPageBreak/>
              <w:t>MIGR</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1EF97A7" w14:textId="77777777" w:rsidR="006C370C" w:rsidRDefault="00000000">
            <w:pPr>
              <w:spacing w:after="30" w:line="245" w:lineRule="auto"/>
            </w:pPr>
            <w:r>
              <w:rPr>
                <w:sz w:val="19"/>
                <w:szCs w:val="19"/>
              </w:rPr>
              <w:t>MIGR-1 Establecer mecanismo de diferenciación activo/pasivo</w:t>
            </w:r>
          </w:p>
          <w:p w14:paraId="3F99D3C9" w14:textId="77777777" w:rsidR="006C370C" w:rsidRDefault="00000000">
            <w:pPr>
              <w:spacing w:after="30" w:line="245" w:lineRule="auto"/>
            </w:pPr>
            <w:r>
              <w:rPr>
                <w:sz w:val="19"/>
                <w:szCs w:val="19"/>
              </w:rPr>
              <w:t>MIGR-2 Implementar extracción y transformación de datos</w:t>
            </w:r>
          </w:p>
          <w:p w14:paraId="0B5E9200" w14:textId="77777777" w:rsidR="006C370C" w:rsidRDefault="00000000">
            <w:pPr>
              <w:spacing w:after="30" w:line="245" w:lineRule="auto"/>
            </w:pPr>
            <w:r>
              <w:rPr>
                <w:sz w:val="19"/>
                <w:szCs w:val="19"/>
              </w:rPr>
              <w:t>MIGR-3 Verificar procesos de extracción y transformación</w:t>
            </w:r>
          </w:p>
          <w:p w14:paraId="4613C485" w14:textId="77777777" w:rsidR="006C370C" w:rsidRDefault="00000000">
            <w:pPr>
              <w:spacing w:after="30" w:line="245" w:lineRule="auto"/>
            </w:pPr>
            <w:r>
              <w:rPr>
                <w:sz w:val="19"/>
                <w:szCs w:val="19"/>
              </w:rPr>
              <w:t>MIGR-4 Establecer subconjunto de datos para las pruebas de migración unitarias</w:t>
            </w:r>
          </w:p>
        </w:tc>
      </w:tr>
      <w:tr w:rsidR="006C370C" w14:paraId="0E69B48F"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C184563" w14:textId="77777777" w:rsidR="006C370C" w:rsidRDefault="00000000">
            <w:pPr>
              <w:spacing w:after="30" w:line="245" w:lineRule="auto"/>
            </w:pPr>
            <w:r>
              <w:rPr>
                <w:sz w:val="19"/>
                <w:szCs w:val="19"/>
              </w:rPr>
              <w:t>INTE</w:t>
            </w:r>
          </w:p>
        </w:tc>
        <w:tc>
          <w:tcPr>
            <w:tcW w:w="77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A2AB21E" w14:textId="77777777" w:rsidR="006C370C" w:rsidRDefault="00000000">
            <w:pPr>
              <w:spacing w:after="30" w:line="245" w:lineRule="auto"/>
            </w:pPr>
            <w:r>
              <w:rPr>
                <w:sz w:val="19"/>
                <w:szCs w:val="19"/>
              </w:rPr>
              <w:t>INTE-1 Solicitar a terceros la implementación de procesos de integración</w:t>
            </w:r>
          </w:p>
          <w:p w14:paraId="130009DC" w14:textId="77777777" w:rsidR="006C370C" w:rsidRDefault="00000000">
            <w:pPr>
              <w:spacing w:after="30" w:line="245" w:lineRule="auto"/>
            </w:pPr>
            <w:r>
              <w:rPr>
                <w:sz w:val="19"/>
                <w:szCs w:val="19"/>
              </w:rPr>
              <w:t>INTE-2 Establecer fecha límite de disponibilidad de desarrollos</w:t>
            </w:r>
          </w:p>
          <w:p w14:paraId="0386F20D" w14:textId="77777777" w:rsidR="006C370C" w:rsidRDefault="00000000">
            <w:pPr>
              <w:spacing w:after="30" w:line="245" w:lineRule="auto"/>
            </w:pPr>
            <w:r>
              <w:rPr>
                <w:sz w:val="19"/>
                <w:szCs w:val="19"/>
              </w:rPr>
              <w:t>INTE-3 Desarrollar integración de terceros</w:t>
            </w:r>
          </w:p>
          <w:p w14:paraId="6B0087E1" w14:textId="77777777" w:rsidR="006C370C" w:rsidRDefault="00000000">
            <w:pPr>
              <w:spacing w:after="30" w:line="245" w:lineRule="auto"/>
            </w:pPr>
            <w:r>
              <w:rPr>
                <w:sz w:val="19"/>
                <w:szCs w:val="19"/>
              </w:rPr>
              <w:t>INTE-4 Desplegar en PRE integraciones de terceros</w:t>
            </w:r>
          </w:p>
        </w:tc>
      </w:tr>
      <w:tr w:rsidR="006C370C" w14:paraId="786C7725"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8408222" w14:textId="77777777" w:rsidR="006C370C" w:rsidRDefault="00000000">
            <w:pPr>
              <w:spacing w:after="30" w:line="245" w:lineRule="auto"/>
            </w:pPr>
            <w:r>
              <w:rPr>
                <w:sz w:val="19"/>
                <w:szCs w:val="19"/>
              </w:rPr>
              <w:t>SIST</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DCCFDF6" w14:textId="77777777" w:rsidR="006C370C" w:rsidRDefault="00000000">
            <w:pPr>
              <w:spacing w:after="30" w:line="245" w:lineRule="auto"/>
            </w:pPr>
            <w:r>
              <w:rPr>
                <w:sz w:val="19"/>
                <w:szCs w:val="19"/>
              </w:rPr>
              <w:t>SIST-1 Publicar accesos al sistema para formación</w:t>
            </w:r>
          </w:p>
          <w:p w14:paraId="2C379545" w14:textId="77777777" w:rsidR="006C370C" w:rsidRDefault="00000000">
            <w:pPr>
              <w:spacing w:after="30" w:line="245" w:lineRule="auto"/>
            </w:pPr>
            <w:r>
              <w:rPr>
                <w:sz w:val="19"/>
                <w:szCs w:val="19"/>
              </w:rPr>
              <w:t>SIST-2 Certificar requisitos hardware mínimos de puestos de usuario</w:t>
            </w:r>
          </w:p>
          <w:p w14:paraId="6B6635CE" w14:textId="77777777" w:rsidR="006C370C" w:rsidRDefault="00000000">
            <w:pPr>
              <w:spacing w:after="30" w:line="245" w:lineRule="auto"/>
            </w:pPr>
            <w:r>
              <w:rPr>
                <w:sz w:val="19"/>
                <w:szCs w:val="19"/>
              </w:rPr>
              <w:t>SIST-3 Certificar infraestructura para formación</w:t>
            </w:r>
          </w:p>
          <w:p w14:paraId="4B2B1373" w14:textId="77777777" w:rsidR="006C370C" w:rsidRDefault="00000000">
            <w:pPr>
              <w:spacing w:after="30" w:line="245" w:lineRule="auto"/>
            </w:pPr>
            <w:r>
              <w:rPr>
                <w:sz w:val="19"/>
                <w:szCs w:val="19"/>
              </w:rPr>
              <w:t xml:space="preserve">SIST-4 Creación de maqueta </w:t>
            </w:r>
            <w:r>
              <w:rPr>
                <w:i/>
                <w:iCs/>
                <w:sz w:val="19"/>
                <w:szCs w:val="19"/>
              </w:rPr>
              <w:t>master</w:t>
            </w:r>
            <w:r>
              <w:rPr>
                <w:sz w:val="19"/>
                <w:szCs w:val="19"/>
              </w:rPr>
              <w:t xml:space="preserve"> de entornos</w:t>
            </w:r>
          </w:p>
          <w:p w14:paraId="4E96071B" w14:textId="77777777" w:rsidR="006C370C" w:rsidRDefault="00000000">
            <w:pPr>
              <w:spacing w:after="30" w:line="245" w:lineRule="auto"/>
            </w:pPr>
            <w:r>
              <w:rPr>
                <w:sz w:val="19"/>
                <w:szCs w:val="19"/>
              </w:rPr>
              <w:t>SIST-5 Entrega de entornos PRE (con precarga de datos)</w:t>
            </w:r>
          </w:p>
          <w:p w14:paraId="6C9B78F6" w14:textId="77777777" w:rsidR="006C370C" w:rsidRDefault="00000000">
            <w:pPr>
              <w:spacing w:after="30" w:line="245" w:lineRule="auto"/>
            </w:pPr>
            <w:r>
              <w:rPr>
                <w:sz w:val="19"/>
                <w:szCs w:val="19"/>
              </w:rPr>
              <w:t>SIST-6 Ejecutar Plan de Pruebas de Sistemas (pruebas de estrés)</w:t>
            </w:r>
          </w:p>
          <w:p w14:paraId="237C73A0" w14:textId="77777777" w:rsidR="006C370C" w:rsidRDefault="00000000">
            <w:pPr>
              <w:spacing w:after="30" w:line="245" w:lineRule="auto"/>
            </w:pPr>
            <w:r>
              <w:rPr>
                <w:sz w:val="19"/>
                <w:szCs w:val="19"/>
              </w:rPr>
              <w:t>SIST-7 Entrega de entornos PRO (nivelar versión, activar modo transición en producción)</w:t>
            </w:r>
          </w:p>
        </w:tc>
      </w:tr>
      <w:tr w:rsidR="006C370C" w14:paraId="2E747994"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423C538" w14:textId="77777777" w:rsidR="006C370C" w:rsidRDefault="00000000">
            <w:pPr>
              <w:spacing w:after="30" w:line="245" w:lineRule="auto"/>
            </w:pPr>
            <w:r>
              <w:rPr>
                <w:sz w:val="19"/>
                <w:szCs w:val="19"/>
              </w:rPr>
              <w:t>AYED</w:t>
            </w:r>
          </w:p>
        </w:tc>
        <w:tc>
          <w:tcPr>
            <w:tcW w:w="77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B51DC13" w14:textId="77777777" w:rsidR="006C370C" w:rsidRDefault="00000000">
            <w:pPr>
              <w:spacing w:after="30" w:line="245" w:lineRule="auto"/>
            </w:pPr>
            <w:r>
              <w:rPr>
                <w:sz w:val="19"/>
                <w:szCs w:val="19"/>
              </w:rPr>
              <w:t>AYED-1 Adecuar los procesos de explotación de datos afectados</w:t>
            </w:r>
          </w:p>
        </w:tc>
      </w:tr>
      <w:tr w:rsidR="006C370C" w14:paraId="051ECB23"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568F0D7" w14:textId="77777777" w:rsidR="006C370C" w:rsidRDefault="00000000">
            <w:pPr>
              <w:spacing w:after="30" w:line="245" w:lineRule="auto"/>
            </w:pPr>
            <w:r>
              <w:rPr>
                <w:sz w:val="19"/>
                <w:szCs w:val="19"/>
              </w:rPr>
              <w:t>GEST</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EC4C48" w14:textId="77777777" w:rsidR="006C370C" w:rsidRDefault="00000000">
            <w:pPr>
              <w:spacing w:after="30" w:line="245" w:lineRule="auto"/>
            </w:pPr>
            <w:r>
              <w:rPr>
                <w:sz w:val="19"/>
                <w:szCs w:val="19"/>
              </w:rPr>
              <w:t>GEST-1 Seguimiento y control</w:t>
            </w:r>
          </w:p>
          <w:p w14:paraId="353760BD" w14:textId="77777777" w:rsidR="006C370C" w:rsidRDefault="00000000">
            <w:pPr>
              <w:spacing w:after="30" w:line="245" w:lineRule="auto"/>
            </w:pPr>
            <w:r>
              <w:rPr>
                <w:sz w:val="19"/>
                <w:szCs w:val="19"/>
              </w:rPr>
              <w:t>GEST-2 Gestionar solicitudes de configuración de módulos centralizados afectados</w:t>
            </w:r>
          </w:p>
          <w:p w14:paraId="288712CB" w14:textId="77777777" w:rsidR="006C370C" w:rsidRDefault="00000000">
            <w:pPr>
              <w:spacing w:after="30" w:line="245" w:lineRule="auto"/>
            </w:pPr>
            <w:r>
              <w:rPr>
                <w:sz w:val="19"/>
                <w:szCs w:val="19"/>
              </w:rPr>
              <w:t>GEST-3 Controlar los riesgos</w:t>
            </w:r>
          </w:p>
          <w:p w14:paraId="60E8D14F" w14:textId="77777777" w:rsidR="006C370C" w:rsidRDefault="00000000">
            <w:pPr>
              <w:spacing w:after="30" w:line="245" w:lineRule="auto"/>
            </w:pPr>
            <w:r>
              <w:rPr>
                <w:sz w:val="19"/>
                <w:szCs w:val="19"/>
              </w:rPr>
              <w:t>GEST-4 HITO. Verificación de disponibilidad de la versión de producto requerida</w:t>
            </w:r>
          </w:p>
          <w:p w14:paraId="5EB29C30" w14:textId="77777777" w:rsidR="006C370C" w:rsidRDefault="00000000">
            <w:pPr>
              <w:spacing w:after="30" w:line="245" w:lineRule="auto"/>
            </w:pPr>
            <w:r>
              <w:rPr>
                <w:sz w:val="19"/>
                <w:szCs w:val="19"/>
              </w:rPr>
              <w:t>GEST-5 Informar cambios incluidos en la versión</w:t>
            </w:r>
          </w:p>
        </w:tc>
      </w:tr>
    </w:tbl>
    <w:p w14:paraId="0963AE32" w14:textId="77777777" w:rsidR="006C370C" w:rsidRDefault="006C370C">
      <w:pPr>
        <w:spacing w:after="80"/>
      </w:pPr>
    </w:p>
    <w:p w14:paraId="501E7BA5" w14:textId="77777777" w:rsidR="006C370C" w:rsidRDefault="00000000">
      <w:pPr>
        <w:pStyle w:val="Ttulo3"/>
        <w:keepNext/>
        <w:spacing w:before="180" w:after="100"/>
      </w:pPr>
      <w:r>
        <w:t>Fase 4. Implantación (IMP)</w:t>
      </w:r>
    </w:p>
    <w:p w14:paraId="3C7A4DB8" w14:textId="77777777" w:rsidR="006C370C" w:rsidRDefault="00000000">
      <w:pPr>
        <w:spacing w:after="120" w:line="264" w:lineRule="auto"/>
        <w:jc w:val="both"/>
      </w:pPr>
      <w:r>
        <w:t xml:space="preserve">Comienzo efectivo de la implantación: se despliega en el centro el </w:t>
      </w:r>
      <w:r>
        <w:rPr>
          <w:b/>
          <w:bCs/>
        </w:rPr>
        <w:t>equipo completo de implantación</w:t>
      </w:r>
      <w:r>
        <w:t>, que trabaja con los referentes de cada área para garantizar una transición exitosa en el arranque.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7718"/>
      </w:tblGrid>
      <w:tr w:rsidR="006C370C" w14:paraId="551A871C" w14:textId="77777777">
        <w:tblPrEx>
          <w:tblCellMar>
            <w:top w:w="0" w:type="dxa"/>
            <w:bottom w:w="0" w:type="dxa"/>
          </w:tblCellMar>
        </w:tblPrEx>
        <w:trPr>
          <w:cantSplit/>
          <w:tblHeader/>
        </w:trPr>
        <w:tc>
          <w:tcPr>
            <w:tcW w:w="16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B047172" w14:textId="77777777" w:rsidR="006C370C" w:rsidRDefault="00000000">
            <w:pPr>
              <w:spacing w:after="30" w:line="245" w:lineRule="auto"/>
            </w:pPr>
            <w:r>
              <w:rPr>
                <w:b/>
                <w:bCs/>
                <w:color w:val="FFFFFF"/>
                <w:sz w:val="19"/>
                <w:szCs w:val="19"/>
              </w:rPr>
              <w:t>Área</w:t>
            </w:r>
          </w:p>
        </w:tc>
        <w:tc>
          <w:tcPr>
            <w:tcW w:w="771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48107F1" w14:textId="77777777" w:rsidR="006C370C" w:rsidRDefault="00000000">
            <w:pPr>
              <w:spacing w:after="30" w:line="245" w:lineRule="auto"/>
            </w:pPr>
            <w:r>
              <w:rPr>
                <w:b/>
                <w:bCs/>
                <w:color w:val="FFFFFF"/>
                <w:sz w:val="19"/>
                <w:szCs w:val="19"/>
              </w:rPr>
              <w:t>Actividades</w:t>
            </w:r>
          </w:p>
        </w:tc>
      </w:tr>
      <w:tr w:rsidR="006C370C" w14:paraId="73CA92B0"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BE1FD9" w14:textId="77777777" w:rsidR="006C370C" w:rsidRDefault="00000000">
            <w:pPr>
              <w:spacing w:after="30" w:line="245" w:lineRule="auto"/>
            </w:pPr>
            <w:r>
              <w:rPr>
                <w:sz w:val="19"/>
                <w:szCs w:val="19"/>
              </w:rPr>
              <w:t>FUNC</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D8D081" w14:textId="77777777" w:rsidR="006C370C" w:rsidRDefault="00000000">
            <w:pPr>
              <w:spacing w:after="30" w:line="245" w:lineRule="auto"/>
            </w:pPr>
            <w:r>
              <w:rPr>
                <w:sz w:val="19"/>
                <w:szCs w:val="19"/>
              </w:rPr>
              <w:t xml:space="preserve">FUNC-1 PRE: parametrización de preproducción (scripts de parametrización por lotes y cálculo de la ventana de tiempo, conectividad, parametrización funcional, modificaciones del aplicativo) y </w:t>
            </w:r>
            <w:r>
              <w:rPr>
                <w:b/>
                <w:bCs/>
                <w:sz w:val="19"/>
                <w:szCs w:val="19"/>
              </w:rPr>
              <w:t>certificación de los circuitos parametrizados</w:t>
            </w:r>
            <w:r>
              <w:rPr>
                <w:sz w:val="19"/>
                <w:szCs w:val="19"/>
              </w:rPr>
              <w:t xml:space="preserve"> (validación y verificación del alcance)</w:t>
            </w:r>
          </w:p>
          <w:p w14:paraId="2DC3A454" w14:textId="77777777" w:rsidR="006C370C" w:rsidRDefault="00000000">
            <w:pPr>
              <w:spacing w:after="30" w:line="245" w:lineRule="auto"/>
            </w:pPr>
            <w:r>
              <w:rPr>
                <w:sz w:val="19"/>
                <w:szCs w:val="19"/>
              </w:rPr>
              <w:t>FUNC-2 PRO: trasladar parametrización y modificaciones a producción</w:t>
            </w:r>
          </w:p>
          <w:p w14:paraId="4583FE96" w14:textId="77777777" w:rsidR="006C370C" w:rsidRDefault="00000000">
            <w:pPr>
              <w:spacing w:after="30" w:line="245" w:lineRule="auto"/>
            </w:pPr>
            <w:r>
              <w:rPr>
                <w:sz w:val="19"/>
                <w:szCs w:val="19"/>
              </w:rPr>
              <w:t>FUNC-3 Sistemas origen: implementar y validar modificaciones</w:t>
            </w:r>
          </w:p>
        </w:tc>
      </w:tr>
      <w:tr w:rsidR="006C370C" w14:paraId="75DEB174"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D6A4DBE" w14:textId="77777777" w:rsidR="006C370C" w:rsidRDefault="00000000">
            <w:pPr>
              <w:spacing w:after="30" w:line="245" w:lineRule="auto"/>
            </w:pPr>
            <w:r>
              <w:rPr>
                <w:sz w:val="19"/>
                <w:szCs w:val="19"/>
              </w:rPr>
              <w:t>FORM</w:t>
            </w:r>
          </w:p>
        </w:tc>
        <w:tc>
          <w:tcPr>
            <w:tcW w:w="77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23549C4" w14:textId="77777777" w:rsidR="006C370C" w:rsidRDefault="00000000">
            <w:pPr>
              <w:spacing w:after="30" w:line="245" w:lineRule="auto"/>
            </w:pPr>
            <w:r>
              <w:rPr>
                <w:sz w:val="19"/>
                <w:szCs w:val="19"/>
              </w:rPr>
              <w:t>FORM-1 Impartir sesiones de formación (a formadores, a usuarios finales y semana de contingencia)</w:t>
            </w:r>
          </w:p>
          <w:p w14:paraId="415BB294" w14:textId="77777777" w:rsidR="006C370C" w:rsidRDefault="00000000">
            <w:pPr>
              <w:spacing w:after="30" w:line="245" w:lineRule="auto"/>
            </w:pPr>
            <w:r>
              <w:rPr>
                <w:sz w:val="19"/>
                <w:szCs w:val="19"/>
              </w:rPr>
              <w:t>FORM-2 Generar informe final de actividades de formación</w:t>
            </w:r>
          </w:p>
        </w:tc>
      </w:tr>
      <w:tr w:rsidR="006C370C" w14:paraId="76CAF972"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4A993C" w14:textId="77777777" w:rsidR="006C370C" w:rsidRDefault="00000000">
            <w:pPr>
              <w:spacing w:after="30" w:line="245" w:lineRule="auto"/>
            </w:pPr>
            <w:r>
              <w:rPr>
                <w:sz w:val="19"/>
                <w:szCs w:val="19"/>
              </w:rPr>
              <w:t>MIGR</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E59ACA" w14:textId="77777777" w:rsidR="006C370C" w:rsidRDefault="00000000">
            <w:pPr>
              <w:spacing w:after="30" w:line="245" w:lineRule="auto"/>
            </w:pPr>
            <w:r>
              <w:rPr>
                <w:sz w:val="19"/>
                <w:szCs w:val="19"/>
              </w:rPr>
              <w:t>MIGR-1 Validar el proceso de migración (catas) en PRE: pruebas cualitativas y cuantitativas</w:t>
            </w:r>
          </w:p>
          <w:p w14:paraId="3E702B4C" w14:textId="77777777" w:rsidR="006C370C" w:rsidRDefault="00000000">
            <w:pPr>
              <w:spacing w:after="30" w:line="245" w:lineRule="auto"/>
            </w:pPr>
            <w:r>
              <w:rPr>
                <w:sz w:val="19"/>
                <w:szCs w:val="19"/>
              </w:rPr>
              <w:t>MIGR-3 Simulación de la migración en PRO y medición de tiempos</w:t>
            </w:r>
          </w:p>
          <w:p w14:paraId="7039DC72" w14:textId="77777777" w:rsidR="006C370C" w:rsidRDefault="00000000">
            <w:pPr>
              <w:spacing w:after="30" w:line="245" w:lineRule="auto"/>
            </w:pPr>
            <w:r>
              <w:rPr>
                <w:sz w:val="19"/>
                <w:szCs w:val="19"/>
              </w:rPr>
              <w:t xml:space="preserve">MIGR-2 Migrar </w:t>
            </w:r>
            <w:r>
              <w:rPr>
                <w:b/>
                <w:bCs/>
                <w:sz w:val="19"/>
                <w:szCs w:val="19"/>
              </w:rPr>
              <w:t>datos pasivos</w:t>
            </w:r>
            <w:r>
              <w:rPr>
                <w:sz w:val="19"/>
                <w:szCs w:val="19"/>
              </w:rPr>
              <w:t xml:space="preserve"> (históricos) en PRO y actualizar sistemas terceros</w:t>
            </w:r>
          </w:p>
        </w:tc>
      </w:tr>
      <w:tr w:rsidR="006C370C" w14:paraId="73B3413C"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3D08A51" w14:textId="77777777" w:rsidR="006C370C" w:rsidRDefault="00000000">
            <w:pPr>
              <w:spacing w:after="30" w:line="245" w:lineRule="auto"/>
            </w:pPr>
            <w:r>
              <w:rPr>
                <w:sz w:val="19"/>
                <w:szCs w:val="19"/>
              </w:rPr>
              <w:t>INTE</w:t>
            </w:r>
          </w:p>
        </w:tc>
        <w:tc>
          <w:tcPr>
            <w:tcW w:w="77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25721A9" w14:textId="77777777" w:rsidR="006C370C" w:rsidRDefault="00000000">
            <w:pPr>
              <w:spacing w:after="30" w:line="245" w:lineRule="auto"/>
            </w:pPr>
            <w:r>
              <w:rPr>
                <w:sz w:val="19"/>
                <w:szCs w:val="19"/>
              </w:rPr>
              <w:t>INTE-1 PRE y INTE-2 PRO: pruebas de conectividad y funcionales de integraciones (ESB y no ESB); despliegue en PRO de integraciones de terceros</w:t>
            </w:r>
          </w:p>
        </w:tc>
      </w:tr>
      <w:tr w:rsidR="006C370C" w14:paraId="27DDCAA1"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DA89C4" w14:textId="77777777" w:rsidR="006C370C" w:rsidRDefault="00000000">
            <w:pPr>
              <w:spacing w:after="30" w:line="245" w:lineRule="auto"/>
            </w:pPr>
            <w:r>
              <w:rPr>
                <w:sz w:val="19"/>
                <w:szCs w:val="19"/>
              </w:rPr>
              <w:t>SIST</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0E3FE7D" w14:textId="77777777" w:rsidR="006C370C" w:rsidRDefault="00000000">
            <w:pPr>
              <w:spacing w:after="30" w:line="245" w:lineRule="auto"/>
            </w:pPr>
            <w:r>
              <w:rPr>
                <w:sz w:val="19"/>
                <w:szCs w:val="19"/>
              </w:rPr>
              <w:t xml:space="preserve">SIST-5 Crear </w:t>
            </w:r>
            <w:r>
              <w:rPr>
                <w:i/>
                <w:iCs/>
                <w:sz w:val="19"/>
                <w:szCs w:val="19"/>
              </w:rPr>
              <w:t>snapshot</w:t>
            </w:r>
            <w:r>
              <w:rPr>
                <w:sz w:val="19"/>
                <w:szCs w:val="19"/>
              </w:rPr>
              <w:t xml:space="preserve"> de los sistemas en producción previos</w:t>
            </w:r>
          </w:p>
          <w:p w14:paraId="25A6FCE5" w14:textId="77777777" w:rsidR="006C370C" w:rsidRDefault="00000000">
            <w:pPr>
              <w:spacing w:after="30" w:line="245" w:lineRule="auto"/>
            </w:pPr>
            <w:r>
              <w:rPr>
                <w:sz w:val="19"/>
                <w:szCs w:val="19"/>
              </w:rPr>
              <w:t>SIST-1 Publicar accesos al sistema en producción</w:t>
            </w:r>
          </w:p>
          <w:p w14:paraId="12409DDC" w14:textId="77777777" w:rsidR="006C370C" w:rsidRDefault="00000000">
            <w:pPr>
              <w:spacing w:after="30" w:line="245" w:lineRule="auto"/>
            </w:pPr>
            <w:r>
              <w:rPr>
                <w:sz w:val="19"/>
                <w:szCs w:val="19"/>
              </w:rPr>
              <w:t>SIST-2 Nivelar el sistema a la versión acordada</w:t>
            </w:r>
          </w:p>
          <w:p w14:paraId="53F4AB08" w14:textId="77777777" w:rsidR="006C370C" w:rsidRDefault="00000000">
            <w:pPr>
              <w:spacing w:after="30" w:line="245" w:lineRule="auto"/>
            </w:pPr>
            <w:r>
              <w:rPr>
                <w:sz w:val="19"/>
                <w:szCs w:val="19"/>
              </w:rPr>
              <w:t>SIST-3 Desplegar sistemas terceros relacionados</w:t>
            </w:r>
          </w:p>
          <w:p w14:paraId="6C522EE4" w14:textId="77777777" w:rsidR="006C370C" w:rsidRDefault="00000000">
            <w:pPr>
              <w:spacing w:after="30" w:line="245" w:lineRule="auto"/>
            </w:pPr>
            <w:r>
              <w:rPr>
                <w:sz w:val="19"/>
                <w:szCs w:val="19"/>
              </w:rPr>
              <w:t>SIST-4 Desplegar modificaciones sobre sistema origen</w:t>
            </w:r>
          </w:p>
        </w:tc>
      </w:tr>
      <w:tr w:rsidR="006C370C" w14:paraId="74C73421"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2B34840" w14:textId="77777777" w:rsidR="006C370C" w:rsidRDefault="00000000">
            <w:pPr>
              <w:spacing w:after="30" w:line="245" w:lineRule="auto"/>
            </w:pPr>
            <w:r>
              <w:rPr>
                <w:sz w:val="19"/>
                <w:szCs w:val="19"/>
              </w:rPr>
              <w:t>AYED</w:t>
            </w:r>
          </w:p>
        </w:tc>
        <w:tc>
          <w:tcPr>
            <w:tcW w:w="771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2E776D9" w14:textId="77777777" w:rsidR="006C370C" w:rsidRDefault="00000000">
            <w:pPr>
              <w:spacing w:after="30" w:line="245" w:lineRule="auto"/>
            </w:pPr>
            <w:r>
              <w:rPr>
                <w:sz w:val="19"/>
                <w:szCs w:val="19"/>
              </w:rPr>
              <w:t>AYED-1 Validar y AYED-2 publicar los nuevos procesos de explotación de datos</w:t>
            </w:r>
          </w:p>
        </w:tc>
      </w:tr>
      <w:tr w:rsidR="006C370C" w14:paraId="3FFA46C6"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27C9E8" w14:textId="77777777" w:rsidR="006C370C" w:rsidRDefault="00000000">
            <w:pPr>
              <w:spacing w:after="30" w:line="245" w:lineRule="auto"/>
            </w:pPr>
            <w:r>
              <w:rPr>
                <w:sz w:val="19"/>
                <w:szCs w:val="19"/>
              </w:rPr>
              <w:lastRenderedPageBreak/>
              <w:t>GEST</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6797CC2" w14:textId="77777777" w:rsidR="006C370C" w:rsidRDefault="00000000">
            <w:pPr>
              <w:spacing w:after="30" w:line="245" w:lineRule="auto"/>
            </w:pPr>
            <w:r>
              <w:rPr>
                <w:sz w:val="19"/>
                <w:szCs w:val="19"/>
              </w:rPr>
              <w:t>GEST-1 Seguimiento y control</w:t>
            </w:r>
          </w:p>
          <w:p w14:paraId="1DB3F027" w14:textId="77777777" w:rsidR="006C370C" w:rsidRDefault="00000000">
            <w:pPr>
              <w:spacing w:after="30" w:line="245" w:lineRule="auto"/>
            </w:pPr>
            <w:r>
              <w:rPr>
                <w:sz w:val="19"/>
                <w:szCs w:val="19"/>
              </w:rPr>
              <w:t>GEST-2 Controlar los riesgos</w:t>
            </w:r>
          </w:p>
          <w:p w14:paraId="1B10BB32" w14:textId="77777777" w:rsidR="006C370C" w:rsidRDefault="00000000">
            <w:pPr>
              <w:spacing w:after="30" w:line="245" w:lineRule="auto"/>
            </w:pPr>
            <w:r>
              <w:rPr>
                <w:b/>
                <w:bCs/>
                <w:sz w:val="19"/>
                <w:szCs w:val="19"/>
              </w:rPr>
              <w:t>GEST-3 Definir el Plan de arranque</w:t>
            </w:r>
          </w:p>
          <w:p w14:paraId="6BEA3B63" w14:textId="77777777" w:rsidR="006C370C" w:rsidRDefault="00000000">
            <w:pPr>
              <w:spacing w:after="30" w:line="245" w:lineRule="auto"/>
            </w:pPr>
            <w:r>
              <w:rPr>
                <w:b/>
                <w:bCs/>
                <w:sz w:val="19"/>
                <w:szCs w:val="19"/>
              </w:rPr>
              <w:t>GEST-4 Definir el Plan de comunicación</w:t>
            </w:r>
          </w:p>
          <w:p w14:paraId="13F53715" w14:textId="77777777" w:rsidR="006C370C" w:rsidRDefault="00000000">
            <w:pPr>
              <w:spacing w:after="30" w:line="245" w:lineRule="auto"/>
            </w:pPr>
            <w:r>
              <w:rPr>
                <w:sz w:val="19"/>
                <w:szCs w:val="19"/>
              </w:rPr>
              <w:t>GEST-8 Ejecutar el Plan de comunicación</w:t>
            </w:r>
          </w:p>
          <w:p w14:paraId="414EECAE" w14:textId="77777777" w:rsidR="006C370C" w:rsidRDefault="00000000">
            <w:pPr>
              <w:spacing w:after="30" w:line="245" w:lineRule="auto"/>
            </w:pPr>
            <w:r>
              <w:rPr>
                <w:b/>
                <w:bCs/>
                <w:sz w:val="19"/>
                <w:szCs w:val="19"/>
              </w:rPr>
              <w:t>GEST-5 Definir e implementar el Plan de transición</w:t>
            </w:r>
          </w:p>
          <w:p w14:paraId="0BDAB711" w14:textId="77777777" w:rsidR="006C370C" w:rsidRDefault="00000000">
            <w:pPr>
              <w:spacing w:after="30" w:line="245" w:lineRule="auto"/>
            </w:pPr>
            <w:r>
              <w:rPr>
                <w:sz w:val="19"/>
                <w:szCs w:val="19"/>
              </w:rPr>
              <w:t>GEST-6 Precertificación y GEST-7 certificación de entornos</w:t>
            </w:r>
          </w:p>
          <w:p w14:paraId="60ADB135" w14:textId="77777777" w:rsidR="006C370C" w:rsidRDefault="00000000">
            <w:pPr>
              <w:spacing w:after="30" w:line="245" w:lineRule="auto"/>
            </w:pPr>
            <w:r>
              <w:rPr>
                <w:sz w:val="19"/>
                <w:szCs w:val="19"/>
              </w:rPr>
              <w:t>GEST-10 Peticiones de cambio al Comité de Cambios</w:t>
            </w:r>
          </w:p>
          <w:p w14:paraId="02743AA4" w14:textId="77777777" w:rsidR="006C370C" w:rsidRDefault="00000000">
            <w:pPr>
              <w:spacing w:after="30" w:line="245" w:lineRule="auto"/>
            </w:pPr>
            <w:r>
              <w:rPr>
                <w:sz w:val="19"/>
                <w:szCs w:val="19"/>
              </w:rPr>
              <w:t>GEST-9 HITO. Entrega de producto versión definitiva</w:t>
            </w:r>
          </w:p>
        </w:tc>
      </w:tr>
    </w:tbl>
    <w:p w14:paraId="7F79DF50" w14:textId="77777777" w:rsidR="006C370C" w:rsidRDefault="006C370C">
      <w:pPr>
        <w:spacing w:after="80"/>
      </w:pPr>
    </w:p>
    <w:p w14:paraId="0178F88D" w14:textId="77777777" w:rsidR="006C370C" w:rsidRDefault="00000000">
      <w:pPr>
        <w:pStyle w:val="Ttulo3"/>
        <w:keepNext/>
        <w:spacing w:before="180" w:after="100"/>
      </w:pPr>
      <w:r>
        <w:t>Fase 5. Arranque (ARR)</w:t>
      </w:r>
    </w:p>
    <w:p w14:paraId="18E3EFB3" w14:textId="77777777" w:rsidR="006C370C" w:rsidRDefault="00000000">
      <w:pPr>
        <w:keepNext/>
        <w:spacing w:after="120" w:line="264" w:lineRule="auto"/>
        <w:jc w:val="both"/>
      </w:pPr>
      <w:r>
        <w:t xml:space="preserve">Supone la </w:t>
      </w:r>
      <w:r>
        <w:rPr>
          <w:b/>
          <w:bCs/>
        </w:rPr>
        <w:t>transición del sistema anterior al nuevo</w:t>
      </w:r>
      <w:r>
        <w:t>. Por su criticidad, se gestiona con una planificación específica que incluye:</w:t>
      </w:r>
    </w:p>
    <w:p w14:paraId="7B6F5B86" w14:textId="77777777" w:rsidR="006C370C" w:rsidRDefault="00000000">
      <w:pPr>
        <w:pStyle w:val="Prrafodelista"/>
        <w:numPr>
          <w:ilvl w:val="0"/>
          <w:numId w:val="2"/>
        </w:numPr>
        <w:spacing w:after="60" w:line="264" w:lineRule="auto"/>
        <w:jc w:val="both"/>
      </w:pPr>
      <w:r>
        <w:rPr>
          <w:b/>
          <w:bCs/>
        </w:rPr>
        <w:t>Cronograma de actividades al minuto</w:t>
      </w:r>
      <w:r>
        <w:t>: duración con precisión de minutos, responsable nominal de cada actividad y momento en que debe incorporarse (procesos nocturnos y de fin de semana).</w:t>
      </w:r>
    </w:p>
    <w:p w14:paraId="7A17238B" w14:textId="77777777" w:rsidR="006C370C" w:rsidRDefault="00000000">
      <w:pPr>
        <w:pStyle w:val="Prrafodelista"/>
        <w:numPr>
          <w:ilvl w:val="0"/>
          <w:numId w:val="2"/>
        </w:numPr>
        <w:spacing w:after="60" w:line="264" w:lineRule="auto"/>
        <w:jc w:val="both"/>
      </w:pPr>
      <w:r>
        <w:rPr>
          <w:b/>
          <w:bCs/>
        </w:rPr>
        <w:t>Plan de comunicación continua del estado del arranque</w:t>
      </w:r>
      <w:r>
        <w:t>: información en tiempo real, mediante avisos proactivos, del cumplimiento de hitos a gerencia, dirección, STIC, coordinación del servicio y responsable del proyecto en el centro.</w:t>
      </w:r>
    </w:p>
    <w:p w14:paraId="64BB7777" w14:textId="77777777" w:rsidR="006C370C" w:rsidRDefault="00000000">
      <w:pPr>
        <w:pStyle w:val="Prrafodelista"/>
        <w:numPr>
          <w:ilvl w:val="0"/>
          <w:numId w:val="2"/>
        </w:numPr>
        <w:spacing w:after="60" w:line="264" w:lineRule="auto"/>
        <w:jc w:val="both"/>
      </w:pPr>
      <w:r>
        <w:rPr>
          <w:b/>
          <w:bCs/>
        </w:rPr>
        <w:t>Plan de transición</w:t>
      </w:r>
      <w:r>
        <w:t xml:space="preserve">: durante el arranque los usuarios registran la actividad en un </w:t>
      </w:r>
      <w:r>
        <w:rPr>
          <w:b/>
          <w:bCs/>
        </w:rPr>
        <w:t>soporte alternativo, generalmente papel</w:t>
      </w:r>
      <w:r>
        <w:t>, con plantillas acordadas con el centro, para mecanizarla después en el nuevo sistema. Una mala cumplimentación puede retrasar el arranque.</w:t>
      </w:r>
    </w:p>
    <w:p w14:paraId="06E306B2" w14:textId="77777777" w:rsidR="006C370C" w:rsidRDefault="00000000">
      <w:pPr>
        <w:pStyle w:val="Prrafodelista"/>
        <w:numPr>
          <w:ilvl w:val="0"/>
          <w:numId w:val="2"/>
        </w:numPr>
        <w:spacing w:after="60" w:line="264" w:lineRule="auto"/>
        <w:jc w:val="both"/>
      </w:pPr>
      <w:r>
        <w:rPr>
          <w:b/>
          <w:bCs/>
        </w:rPr>
        <w:t>Validación del proceso de arranque con responsables del centro</w:t>
      </w:r>
      <w:r>
        <w:t xml:space="preserve">: perfiles designados validan junto al equipo de implantación la ejecución del </w:t>
      </w:r>
      <w:r>
        <w:rPr>
          <w:b/>
          <w:bCs/>
        </w:rPr>
        <w:t>Plan de pruebas de aceptación</w:t>
      </w:r>
      <w:r>
        <w:t xml:space="preserve"> (validación de censos, integraciones en producción…). Así certifican el fin del arranque y comienza la consolidación; el sistema original queda en el estado acordado (no disponible, solo lectura…).</w:t>
      </w:r>
    </w:p>
    <w:p w14:paraId="4E8494CF" w14:textId="77777777" w:rsidR="006C370C" w:rsidRDefault="00000000">
      <w:pPr>
        <w:keepNext/>
        <w:spacing w:after="120" w:line="264" w:lineRule="auto"/>
        <w:jc w:val="both"/>
      </w:pPr>
      <w:r>
        <w:t xml:space="preserve">Se divide en </w:t>
      </w:r>
      <w:r>
        <w:rPr>
          <w:b/>
          <w:bCs/>
        </w:rPr>
        <w:t>cuatro subfases</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8"/>
        <w:gridCol w:w="3576"/>
        <w:gridCol w:w="3578"/>
      </w:tblGrid>
      <w:tr w:rsidR="006C370C" w14:paraId="1427B602" w14:textId="77777777">
        <w:tblPrEx>
          <w:tblCellMar>
            <w:top w:w="0" w:type="dxa"/>
            <w:bottom w:w="0" w:type="dxa"/>
          </w:tblCellMar>
        </w:tblPrEx>
        <w:trPr>
          <w:cantSplit/>
          <w:tblHeader/>
        </w:trPr>
        <w:tc>
          <w:tcPr>
            <w:tcW w:w="225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F4DA13D" w14:textId="77777777" w:rsidR="006C370C" w:rsidRDefault="00000000">
            <w:pPr>
              <w:spacing w:after="30" w:line="245" w:lineRule="auto"/>
            </w:pPr>
            <w:r>
              <w:rPr>
                <w:b/>
                <w:bCs/>
                <w:color w:val="FFFFFF"/>
                <w:sz w:val="19"/>
                <w:szCs w:val="19"/>
              </w:rPr>
              <w:t>Subfase</w:t>
            </w:r>
          </w:p>
        </w:tc>
        <w:tc>
          <w:tcPr>
            <w:tcW w:w="357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02F8B68" w14:textId="77777777" w:rsidR="006C370C" w:rsidRDefault="00000000">
            <w:pPr>
              <w:spacing w:after="30" w:line="245" w:lineRule="auto"/>
            </w:pPr>
            <w:r>
              <w:rPr>
                <w:b/>
                <w:bCs/>
                <w:color w:val="FFFFFF"/>
                <w:sz w:val="19"/>
                <w:szCs w:val="19"/>
              </w:rPr>
              <w:t>Qué comprende</w:t>
            </w:r>
          </w:p>
        </w:tc>
        <w:tc>
          <w:tcPr>
            <w:tcW w:w="357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B040459" w14:textId="77777777" w:rsidR="006C370C" w:rsidRDefault="00000000">
            <w:pPr>
              <w:spacing w:after="30" w:line="245" w:lineRule="auto"/>
            </w:pPr>
            <w:r>
              <w:rPr>
                <w:b/>
                <w:bCs/>
                <w:color w:val="FFFFFF"/>
                <w:sz w:val="19"/>
                <w:szCs w:val="19"/>
              </w:rPr>
              <w:t>Actividades</w:t>
            </w:r>
          </w:p>
        </w:tc>
      </w:tr>
      <w:tr w:rsidR="006C370C" w14:paraId="701394A4" w14:textId="77777777">
        <w:tblPrEx>
          <w:tblCellMar>
            <w:top w:w="0" w:type="dxa"/>
            <w:bottom w:w="0" w:type="dxa"/>
          </w:tblCellMar>
        </w:tblPrEx>
        <w:trPr>
          <w:cantSplit/>
        </w:trPr>
        <w:tc>
          <w:tcPr>
            <w:tcW w:w="2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7E1EF3" w14:textId="77777777" w:rsidR="006C370C" w:rsidRDefault="00000000">
            <w:pPr>
              <w:spacing w:after="30" w:line="245" w:lineRule="auto"/>
            </w:pPr>
            <w:r>
              <w:rPr>
                <w:b/>
                <w:bCs/>
                <w:sz w:val="19"/>
                <w:szCs w:val="19"/>
              </w:rPr>
              <w:t>5.1 Actividades previas al arranque</w:t>
            </w:r>
            <w:r>
              <w:rPr>
                <w:sz w:val="19"/>
                <w:szCs w:val="19"/>
              </w:rPr>
              <w:t xml:space="preserve"> (ACT-ARR-PREV)</w:t>
            </w:r>
          </w:p>
        </w:tc>
        <w:tc>
          <w:tcPr>
            <w:tcW w:w="35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B764145" w14:textId="77777777" w:rsidR="006C370C" w:rsidRDefault="00000000">
            <w:pPr>
              <w:spacing w:after="30" w:line="245" w:lineRule="auto"/>
            </w:pPr>
            <w:r>
              <w:rPr>
                <w:sz w:val="19"/>
                <w:szCs w:val="19"/>
              </w:rPr>
              <w:t xml:space="preserve">Lo que se hace en el último momento, </w:t>
            </w:r>
            <w:r>
              <w:rPr>
                <w:b/>
                <w:bCs/>
                <w:sz w:val="19"/>
                <w:szCs w:val="19"/>
              </w:rPr>
              <w:t>con los sistemas origen aún en funcionamiento</w:t>
            </w:r>
            <w:r>
              <w:rPr>
                <w:sz w:val="19"/>
                <w:szCs w:val="19"/>
              </w:rPr>
              <w:t>, justo antes de pararlos</w:t>
            </w:r>
          </w:p>
        </w:tc>
        <w:tc>
          <w:tcPr>
            <w:tcW w:w="3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2B2CA9D" w14:textId="77777777" w:rsidR="006C370C" w:rsidRDefault="00000000">
            <w:pPr>
              <w:spacing w:after="30" w:line="245" w:lineRule="auto"/>
            </w:pPr>
            <w:r>
              <w:rPr>
                <w:sz w:val="19"/>
                <w:szCs w:val="19"/>
              </w:rPr>
              <w:t xml:space="preserve">Verificaciones previas en el entorno origen; </w:t>
            </w:r>
            <w:r>
              <w:rPr>
                <w:b/>
                <w:bCs/>
                <w:sz w:val="19"/>
                <w:szCs w:val="19"/>
              </w:rPr>
              <w:t>copias de seguridad de los sistemas destino</w:t>
            </w:r>
            <w:r>
              <w:rPr>
                <w:sz w:val="19"/>
                <w:szCs w:val="19"/>
              </w:rPr>
              <w:t>; verificar que los sistemas están listos; deshabilitar el acceso a los entornos formativos; plan de comunicación; desplegar los elementos del plan de transición</w:t>
            </w:r>
          </w:p>
        </w:tc>
      </w:tr>
      <w:tr w:rsidR="006C370C" w14:paraId="547DDECB" w14:textId="77777777">
        <w:tblPrEx>
          <w:tblCellMar>
            <w:top w:w="0" w:type="dxa"/>
            <w:bottom w:w="0" w:type="dxa"/>
          </w:tblCellMar>
        </w:tblPrEx>
        <w:trPr>
          <w:cantSplit/>
        </w:trPr>
        <w:tc>
          <w:tcPr>
            <w:tcW w:w="22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A3A4CD7" w14:textId="77777777" w:rsidR="006C370C" w:rsidRDefault="00000000">
            <w:pPr>
              <w:spacing w:after="30" w:line="245" w:lineRule="auto"/>
            </w:pPr>
            <w:r>
              <w:rPr>
                <w:b/>
                <w:bCs/>
                <w:sz w:val="19"/>
                <w:szCs w:val="19"/>
              </w:rPr>
              <w:t>5.2 Actividades de transición</w:t>
            </w:r>
            <w:r>
              <w:rPr>
                <w:sz w:val="19"/>
                <w:szCs w:val="19"/>
              </w:rPr>
              <w:t xml:space="preserve"> (ACT-ARR-TRAN)</w:t>
            </w:r>
          </w:p>
        </w:tc>
        <w:tc>
          <w:tcPr>
            <w:tcW w:w="357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9A2B848" w14:textId="77777777" w:rsidR="006C370C" w:rsidRDefault="00000000">
            <w:pPr>
              <w:spacing w:after="30" w:line="245" w:lineRule="auto"/>
            </w:pPr>
            <w:r>
              <w:rPr>
                <w:sz w:val="19"/>
                <w:szCs w:val="19"/>
              </w:rPr>
              <w:t xml:space="preserve">Periodo en que los usuarios </w:t>
            </w:r>
            <w:r>
              <w:rPr>
                <w:b/>
                <w:bCs/>
                <w:sz w:val="19"/>
                <w:szCs w:val="19"/>
              </w:rPr>
              <w:t>ya no tienen el sistema antiguo ni todavía el nuevo</w:t>
            </w:r>
            <w:r>
              <w:rPr>
                <w:sz w:val="19"/>
                <w:szCs w:val="19"/>
              </w:rPr>
              <w:t>; debe minimizarse. Empieza con el apagado de los sistemas origen y acaba con el arranque de los nuevos</w:t>
            </w:r>
          </w:p>
        </w:tc>
        <w:tc>
          <w:tcPr>
            <w:tcW w:w="357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2849CBE" w14:textId="77777777" w:rsidR="006C370C" w:rsidRDefault="00000000">
            <w:pPr>
              <w:spacing w:after="30" w:line="245" w:lineRule="auto"/>
            </w:pPr>
            <w:r>
              <w:rPr>
                <w:sz w:val="19"/>
                <w:szCs w:val="19"/>
              </w:rPr>
              <w:t xml:space="preserve">Obtener datos para el plan de transición; </w:t>
            </w:r>
            <w:r>
              <w:rPr>
                <w:b/>
                <w:bCs/>
                <w:sz w:val="19"/>
                <w:szCs w:val="19"/>
              </w:rPr>
              <w:t>migración de datos activos</w:t>
            </w:r>
            <w:r>
              <w:rPr>
                <w:sz w:val="19"/>
                <w:szCs w:val="19"/>
              </w:rPr>
              <w:t xml:space="preserve"> (preparar origen y destino, extraer, transformar, validar, cargar en PRO, pruebas cuantitativas, ficheros para terceros); detener mensajería obsoleta y </w:t>
            </w:r>
            <w:r>
              <w:rPr>
                <w:b/>
                <w:bCs/>
                <w:sz w:val="19"/>
                <w:szCs w:val="19"/>
              </w:rPr>
              <w:t>encolar</w:t>
            </w:r>
            <w:r>
              <w:rPr>
                <w:sz w:val="19"/>
                <w:szCs w:val="19"/>
              </w:rPr>
              <w:t xml:space="preserve"> la de integraciones afectadas; modo transición; copias de seguridad de los sistemas origen</w:t>
            </w:r>
          </w:p>
        </w:tc>
      </w:tr>
      <w:tr w:rsidR="006C370C" w14:paraId="39F71A11" w14:textId="77777777">
        <w:tblPrEx>
          <w:tblCellMar>
            <w:top w:w="0" w:type="dxa"/>
            <w:bottom w:w="0" w:type="dxa"/>
          </w:tblCellMar>
        </w:tblPrEx>
        <w:trPr>
          <w:cantSplit/>
        </w:trPr>
        <w:tc>
          <w:tcPr>
            <w:tcW w:w="225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BD8ED4E" w14:textId="77777777" w:rsidR="006C370C" w:rsidRDefault="00000000">
            <w:pPr>
              <w:spacing w:after="30" w:line="245" w:lineRule="auto"/>
            </w:pPr>
            <w:r>
              <w:rPr>
                <w:b/>
                <w:bCs/>
                <w:sz w:val="19"/>
                <w:szCs w:val="19"/>
              </w:rPr>
              <w:lastRenderedPageBreak/>
              <w:t>5.3 Actividades de arranque</w:t>
            </w:r>
            <w:r>
              <w:rPr>
                <w:sz w:val="19"/>
                <w:szCs w:val="19"/>
              </w:rPr>
              <w:t xml:space="preserve"> (ACT-ARR-ARR)</w:t>
            </w:r>
          </w:p>
        </w:tc>
        <w:tc>
          <w:tcPr>
            <w:tcW w:w="3576"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C14C830" w14:textId="77777777" w:rsidR="006C370C" w:rsidRDefault="00000000">
            <w:pPr>
              <w:spacing w:after="30" w:line="245" w:lineRule="auto"/>
            </w:pPr>
            <w:r>
              <w:rPr>
                <w:sz w:val="19"/>
                <w:szCs w:val="19"/>
              </w:rPr>
              <w:t>Los nuevos sistemas están levantados; se verifica que la transición ha sido correcta antes de abrirlos a los usuarios</w:t>
            </w:r>
          </w:p>
        </w:tc>
        <w:tc>
          <w:tcPr>
            <w:tcW w:w="357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50C735" w14:textId="77777777" w:rsidR="006C370C" w:rsidRDefault="00000000">
            <w:pPr>
              <w:spacing w:after="30" w:line="245" w:lineRule="auto"/>
            </w:pPr>
            <w:r>
              <w:rPr>
                <w:b/>
                <w:bCs/>
                <w:sz w:val="19"/>
                <w:szCs w:val="19"/>
              </w:rPr>
              <w:t>Ejecutar el Plan de pruebas de aceptación del sistema</w:t>
            </w:r>
            <w:r>
              <w:rPr>
                <w:sz w:val="19"/>
                <w:szCs w:val="19"/>
              </w:rPr>
              <w:t xml:space="preserve">; pruebas de apagado sobre sistemas origen; mecanizar la información del plan de transición; arrancar y </w:t>
            </w:r>
            <w:r>
              <w:rPr>
                <w:b/>
                <w:bCs/>
                <w:sz w:val="19"/>
                <w:szCs w:val="19"/>
              </w:rPr>
              <w:t>desencolar</w:t>
            </w:r>
            <w:r>
              <w:rPr>
                <w:sz w:val="19"/>
                <w:szCs w:val="19"/>
              </w:rPr>
              <w:t xml:space="preserve"> integraciones; configurar módulos corporativos y sistemas terceros; monitorizar capacidad y disponibilidad; activar el modo definitivo y el modo abierto; comunicar la finalización del arranque</w:t>
            </w:r>
          </w:p>
        </w:tc>
      </w:tr>
      <w:tr w:rsidR="006C370C" w14:paraId="4B3D96D9" w14:textId="77777777">
        <w:tblPrEx>
          <w:tblCellMar>
            <w:top w:w="0" w:type="dxa"/>
            <w:bottom w:w="0" w:type="dxa"/>
          </w:tblCellMar>
        </w:tblPrEx>
        <w:trPr>
          <w:cantSplit/>
        </w:trPr>
        <w:tc>
          <w:tcPr>
            <w:tcW w:w="225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7AFC189" w14:textId="77777777" w:rsidR="006C370C" w:rsidRDefault="00000000">
            <w:pPr>
              <w:spacing w:after="30" w:line="245" w:lineRule="auto"/>
            </w:pPr>
            <w:r>
              <w:rPr>
                <w:b/>
                <w:bCs/>
                <w:sz w:val="19"/>
                <w:szCs w:val="19"/>
              </w:rPr>
              <w:t>5.4 Actividades post-arranque</w:t>
            </w:r>
            <w:r>
              <w:rPr>
                <w:sz w:val="19"/>
                <w:szCs w:val="19"/>
              </w:rPr>
              <w:t xml:space="preserve"> (ACT-ARR-POST)</w:t>
            </w:r>
          </w:p>
        </w:tc>
        <w:tc>
          <w:tcPr>
            <w:tcW w:w="3576"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CA089ED" w14:textId="77777777" w:rsidR="006C370C" w:rsidRDefault="00000000">
            <w:pPr>
              <w:spacing w:after="30" w:line="245" w:lineRule="auto"/>
            </w:pPr>
            <w:r>
              <w:rPr>
                <w:sz w:val="19"/>
                <w:szCs w:val="19"/>
              </w:rPr>
              <w:t>Lo que solo puede hacerse con el sistema en producción o se aplaza para reducir el tiempo de indisponibilidad</w:t>
            </w:r>
          </w:p>
        </w:tc>
        <w:tc>
          <w:tcPr>
            <w:tcW w:w="357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5D804D2" w14:textId="77777777" w:rsidR="006C370C" w:rsidRDefault="00000000">
            <w:pPr>
              <w:spacing w:after="30" w:line="245" w:lineRule="auto"/>
            </w:pPr>
            <w:r>
              <w:rPr>
                <w:b/>
                <w:bCs/>
                <w:sz w:val="19"/>
                <w:szCs w:val="19"/>
              </w:rPr>
              <w:t>Configurar el sistema con posterioridad al arranque</w:t>
            </w:r>
            <w:r>
              <w:rPr>
                <w:sz w:val="19"/>
                <w:szCs w:val="19"/>
              </w:rPr>
              <w:t>; cargas de datos «en caliente»; parametrizaciones no críticas (cuadros de mando, explotación de datos); integraciones de proveedores con disponibilidad limitada en la transición, apoyándose en el encolado de mensajería de la OTI; comunicar la finalización del post-arranque</w:t>
            </w:r>
          </w:p>
        </w:tc>
      </w:tr>
    </w:tbl>
    <w:p w14:paraId="14D0E345" w14:textId="77777777" w:rsidR="006C370C" w:rsidRDefault="006C370C">
      <w:pPr>
        <w:spacing w:after="8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7EA77CCD"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2CAB78C7" w14:textId="77777777" w:rsidR="006C370C" w:rsidRDefault="00000000">
            <w:pPr>
              <w:keepNext/>
              <w:spacing w:after="80"/>
            </w:pPr>
            <w:r>
              <w:rPr>
                <w:b/>
                <w:bCs/>
                <w:color w:val="C55A11"/>
              </w:rPr>
              <w:t>Para el examen</w:t>
            </w:r>
          </w:p>
          <w:p w14:paraId="4945324C" w14:textId="77777777" w:rsidR="006C370C" w:rsidRDefault="00000000">
            <w:pPr>
              <w:spacing w:after="120" w:line="264" w:lineRule="auto"/>
              <w:jc w:val="both"/>
            </w:pPr>
            <w:r>
              <w:t xml:space="preserve">Aspecto de la </w:t>
            </w:r>
            <w:r>
              <w:rPr>
                <w:b/>
                <w:bCs/>
              </w:rPr>
              <w:t>subfase 5.4</w:t>
            </w:r>
            <w:r>
              <w:t xml:space="preserve">: </w:t>
            </w:r>
            <w:r>
              <w:rPr>
                <w:b/>
                <w:bCs/>
              </w:rPr>
              <w:t>configurar el sistema con posterioridad al arranque</w:t>
            </w:r>
            <w:r>
              <w:t>. Las copias de seguridad de los sistemas destino son de la 5.1; ejecutar el plan de pruebas de aceptación es de la 5.3; las sesiones de transferencia a N3 son de la fase 8.</w:t>
            </w:r>
          </w:p>
        </w:tc>
      </w:tr>
    </w:tbl>
    <w:p w14:paraId="7A6BB397" w14:textId="77777777" w:rsidR="006C370C" w:rsidRDefault="006C370C">
      <w:pPr>
        <w:spacing w:after="80"/>
      </w:pPr>
    </w:p>
    <w:p w14:paraId="10D59015" w14:textId="77777777" w:rsidR="006C370C" w:rsidRDefault="00000000">
      <w:pPr>
        <w:pStyle w:val="Ttulo3"/>
        <w:keepNext/>
        <w:spacing w:before="180" w:after="100"/>
      </w:pPr>
      <w:r>
        <w:t>Fase 6. Consolidación (CON)</w:t>
      </w:r>
    </w:p>
    <w:p w14:paraId="6C054294" w14:textId="77777777" w:rsidR="006C370C" w:rsidRDefault="00000000">
      <w:pPr>
        <w:spacing w:after="120" w:line="264" w:lineRule="auto"/>
        <w:jc w:val="both"/>
      </w:pPr>
      <w:r>
        <w:t xml:space="preserve">Objetivo: que el centro trabaje cuanto antes con fluidez en el nuevo sistema. Son clave los </w:t>
      </w:r>
      <w:r>
        <w:rPr>
          <w:b/>
          <w:bCs/>
        </w:rPr>
        <w:t>tutores N0</w:t>
      </w:r>
      <w:r>
        <w:t xml:space="preserve"> del equipo de implantación y los </w:t>
      </w:r>
      <w:r>
        <w:rPr>
          <w:b/>
          <w:bCs/>
        </w:rPr>
        <w:t>referentes N0</w:t>
      </w:r>
      <w:r>
        <w:t xml:space="preserve">, usuarios expertos del centro que participan en el tutelado </w:t>
      </w:r>
      <w:r>
        <w:rPr>
          <w:i/>
          <w:iCs/>
        </w:rPr>
        <w:t>in situ</w:t>
      </w:r>
      <w:r>
        <w:t xml:space="preserve">. El soporte lo prestan </w:t>
      </w:r>
      <w:r>
        <w:rPr>
          <w:b/>
          <w:bCs/>
        </w:rPr>
        <w:t>equipos mixtos</w:t>
      </w:r>
      <w:r>
        <w:t xml:space="preserve"> (un tutor N0 más el referente N0 del punto de soporte): el tutor resuelve las dudas e incidencias en contacto con el referente, que así va centralizando el conocimiento para tutelar a sus compañeros cuando el equipo de implantación se marche.</w:t>
      </w:r>
    </w:p>
    <w:p w14:paraId="20D81683" w14:textId="77777777" w:rsidR="006C370C" w:rsidRDefault="00000000">
      <w:pPr>
        <w:spacing w:after="120" w:line="264" w:lineRule="auto"/>
        <w:jc w:val="both"/>
      </w:pPr>
      <w:r>
        <w:t xml:space="preserve">El soporte debe ser </w:t>
      </w:r>
      <w:r>
        <w:rPr>
          <w:b/>
          <w:bCs/>
        </w:rPr>
        <w:t>24×7</w:t>
      </w:r>
      <w:r>
        <w:t xml:space="preserve">, preferiblemente presencial en el puesto del usuario, con especial atención en las ubicaciones clave acordadas en el Plan de arranque, y con </w:t>
      </w:r>
      <w:r>
        <w:rPr>
          <w:b/>
          <w:bCs/>
        </w:rPr>
        <w:t>soporte N3 prioritario</w:t>
      </w:r>
      <w:r>
        <w:t xml:space="preserve"> de los proveedores para estabilizar rápidamente el volumen inicial de incidencias.</w:t>
      </w:r>
    </w:p>
    <w:p w14:paraId="1CE4650D" w14:textId="77777777" w:rsidR="006C370C" w:rsidRDefault="00000000">
      <w:pPr>
        <w:spacing w:after="120" w:line="264" w:lineRule="auto"/>
        <w:jc w:val="both"/>
      </w:pPr>
      <w:r>
        <w:t xml:space="preserve">Actividades: monitorizar la capacidad y disponibilidad del sistema (SIST); seguimiento y control, informes cuantitativos y cualitativos de actividad, soporte a usuarios finales y corrección de incidencias </w:t>
      </w:r>
      <w:r>
        <w:rPr>
          <w:i/>
          <w:iCs/>
        </w:rPr>
        <w:t>in situ</w:t>
      </w:r>
      <w:r>
        <w:t xml:space="preserve"> (GEST).</w:t>
      </w:r>
    </w:p>
    <w:p w14:paraId="010565D0" w14:textId="77777777" w:rsidR="006C370C" w:rsidRDefault="00000000">
      <w:pPr>
        <w:pStyle w:val="Ttulo3"/>
        <w:keepNext/>
        <w:spacing w:before="180" w:after="100"/>
      </w:pPr>
      <w:r>
        <w:t>Fase 7. Extensión (EXT)</w:t>
      </w:r>
    </w:p>
    <w:p w14:paraId="471F97FB" w14:textId="77777777" w:rsidR="006C370C" w:rsidRDefault="00000000">
      <w:pPr>
        <w:keepNext/>
        <w:spacing w:after="120" w:line="264" w:lineRule="auto"/>
        <w:jc w:val="both"/>
      </w:pPr>
      <w:r>
        <w:t xml:space="preserve">Continúan las actividades de consolidación, con </w:t>
      </w:r>
      <w:r>
        <w:rPr>
          <w:b/>
          <w:bCs/>
        </w:rPr>
        <w:t>soporte priorizado ya en horario normal</w:t>
      </w:r>
      <w:r>
        <w:t xml:space="preserve"> y seguimiento de indicadores, censos e integraciones. Además:</w:t>
      </w:r>
    </w:p>
    <w:p w14:paraId="22165399" w14:textId="77777777" w:rsidR="006C370C" w:rsidRDefault="00000000">
      <w:pPr>
        <w:pStyle w:val="Prrafodelista"/>
        <w:numPr>
          <w:ilvl w:val="0"/>
          <w:numId w:val="2"/>
        </w:numPr>
        <w:spacing w:after="60" w:line="264" w:lineRule="auto"/>
        <w:jc w:val="both"/>
      </w:pPr>
      <w:r>
        <w:t xml:space="preserve">Se ejecutan los trabajos de </w:t>
      </w:r>
      <w:r>
        <w:rPr>
          <w:b/>
          <w:bCs/>
        </w:rPr>
        <w:t>ampliación del alcance</w:t>
      </w:r>
      <w:r>
        <w:t xml:space="preserve"> acordados en la fase de implantación y aplazados hasta este momento, para alcanzar la implantación total en el centro.</w:t>
      </w:r>
    </w:p>
    <w:p w14:paraId="4D91EA99" w14:textId="77777777" w:rsidR="006C370C" w:rsidRDefault="00000000">
      <w:pPr>
        <w:pStyle w:val="Prrafodelista"/>
        <w:numPr>
          <w:ilvl w:val="0"/>
          <w:numId w:val="2"/>
        </w:numPr>
        <w:spacing w:after="60" w:line="264" w:lineRule="auto"/>
        <w:jc w:val="both"/>
      </w:pPr>
      <w:r>
        <w:t>Se ponen en producción las integraciones que no estuvieron listas para el arranque.</w:t>
      </w:r>
    </w:p>
    <w:p w14:paraId="71E1DD80" w14:textId="77777777" w:rsidR="006C370C" w:rsidRDefault="00000000">
      <w:pPr>
        <w:pStyle w:val="Prrafodelista"/>
        <w:numPr>
          <w:ilvl w:val="0"/>
          <w:numId w:val="2"/>
        </w:numPr>
        <w:spacing w:after="60" w:line="264" w:lineRule="auto"/>
        <w:jc w:val="both"/>
      </w:pPr>
      <w:r>
        <w:t xml:space="preserve">Se culmina la </w:t>
      </w:r>
      <w:r>
        <w:rPr>
          <w:b/>
          <w:bCs/>
        </w:rPr>
        <w:t>transferencia del conocimiento</w:t>
      </w:r>
      <w:r>
        <w:t xml:space="preserve"> a usuarios expertos y referentes (resolución de dudas, incidencias tipo, escalado a N3 a través del CSU).</w:t>
      </w:r>
    </w:p>
    <w:p w14:paraId="00FB6340" w14:textId="77777777" w:rsidR="006C370C" w:rsidRDefault="00000000">
      <w:pPr>
        <w:pStyle w:val="Prrafodelista"/>
        <w:numPr>
          <w:ilvl w:val="0"/>
          <w:numId w:val="2"/>
        </w:numPr>
        <w:spacing w:after="60" w:line="264" w:lineRule="auto"/>
        <w:jc w:val="both"/>
      </w:pPr>
      <w:r>
        <w:lastRenderedPageBreak/>
        <w:t xml:space="preserve">El equipo de implantación </w:t>
      </w:r>
      <w:r>
        <w:rPr>
          <w:b/>
          <w:bCs/>
        </w:rPr>
        <w:t>delega el liderazgo del soporte y mantenimiento en el servicio TIC del centro</w:t>
      </w:r>
      <w:r>
        <w:t>, tutelándolo mientras sigue presente.</w:t>
      </w:r>
    </w:p>
    <w:p w14:paraId="471B4985" w14:textId="77777777" w:rsidR="006C370C" w:rsidRDefault="00000000">
      <w:pPr>
        <w:pStyle w:val="Ttulo3"/>
        <w:keepNext/>
        <w:spacing w:before="180" w:after="100"/>
      </w:pPr>
      <w:r>
        <w:t>Fase 8. Paso a N3 (PN3)</w:t>
      </w:r>
    </w:p>
    <w:p w14:paraId="7CE040CA" w14:textId="77777777" w:rsidR="006C370C" w:rsidRDefault="00000000">
      <w:pPr>
        <w:spacing w:after="120" w:line="264" w:lineRule="auto"/>
        <w:jc w:val="both"/>
      </w:pPr>
      <w:r>
        <w:t xml:space="preserve">Se protocoliza el paso del servicio de implantación al </w:t>
      </w:r>
      <w:r>
        <w:rPr>
          <w:b/>
          <w:bCs/>
        </w:rPr>
        <w:t>soporte de nivel 3</w:t>
      </w:r>
      <w:r>
        <w:t xml:space="preserve">: se entrega la documentación, los informes de estado y la información acordada; el N3 la analiza y verifica; y un </w:t>
      </w:r>
      <w:r>
        <w:rPr>
          <w:b/>
          <w:bCs/>
        </w:rPr>
        <w:t>comité específico de paso a N3</w:t>
      </w:r>
      <w:r>
        <w:t xml:space="preserve">, en el que el N3 puede pedir aclaraciones y la subsanación de deficiencias, concluye con la </w:t>
      </w:r>
      <w:r>
        <w:rPr>
          <w:b/>
          <w:bCs/>
        </w:rPr>
        <w:t>aprobación formal</w:t>
      </w:r>
      <w:r>
        <w:t xml:space="preserve"> del paso a N3 del centro implantado.</w:t>
      </w:r>
    </w:p>
    <w:p w14:paraId="42228A02" w14:textId="77777777" w:rsidR="006C370C" w:rsidRDefault="00000000">
      <w:pPr>
        <w:spacing w:after="120" w:line="264" w:lineRule="auto"/>
        <w:jc w:val="both"/>
      </w:pPr>
      <w:r>
        <w:t xml:space="preserve">Actividades (GEST): PN3-GEST-1 Generación de documentación de estado de situación; PN3-GEST-3 </w:t>
      </w:r>
      <w:r>
        <w:rPr>
          <w:b/>
          <w:bCs/>
        </w:rPr>
        <w:t>Informe de lecciones aprendidas</w:t>
      </w:r>
      <w:r>
        <w:t>; PN3-GEST-2 Sesión de transferencia a N3 y CSU.</w:t>
      </w:r>
    </w:p>
    <w:p w14:paraId="421535AF" w14:textId="77777777" w:rsidR="006C370C" w:rsidRDefault="00000000">
      <w:pPr>
        <w:pStyle w:val="Ttulo2"/>
        <w:keepNext/>
        <w:spacing w:before="240" w:after="120"/>
      </w:pPr>
      <w:r>
        <w:t>13.6. Roles y responsabilidades. La matriz RASCI</w:t>
      </w:r>
    </w:p>
    <w:p w14:paraId="42B954F0" w14:textId="77777777" w:rsidR="006C370C" w:rsidRDefault="00000000">
      <w:pPr>
        <w:keepNext/>
        <w:spacing w:after="120" w:line="264" w:lineRule="auto"/>
        <w:jc w:val="both"/>
      </w:pPr>
      <w:r>
        <w:t>El MCMI agrupa los perfiles en cuatro ámbitos: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2823"/>
        <w:gridCol w:w="4519"/>
      </w:tblGrid>
      <w:tr w:rsidR="006C370C" w14:paraId="0B3EC2D3" w14:textId="77777777">
        <w:tblPrEx>
          <w:tblCellMar>
            <w:top w:w="0" w:type="dxa"/>
            <w:bottom w:w="0" w:type="dxa"/>
          </w:tblCellMar>
        </w:tblPrEx>
        <w:trPr>
          <w:cantSplit/>
          <w:tblHeader/>
        </w:trPr>
        <w:tc>
          <w:tcPr>
            <w:tcW w:w="207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AFC5746" w14:textId="77777777" w:rsidR="006C370C" w:rsidRDefault="00000000">
            <w:pPr>
              <w:spacing w:after="30" w:line="245" w:lineRule="auto"/>
            </w:pPr>
            <w:r>
              <w:rPr>
                <w:b/>
                <w:bCs/>
                <w:color w:val="FFFFFF"/>
                <w:sz w:val="19"/>
                <w:szCs w:val="19"/>
              </w:rPr>
              <w:t>Ámbito</w:t>
            </w:r>
          </w:p>
        </w:tc>
        <w:tc>
          <w:tcPr>
            <w:tcW w:w="282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ACFB56" w14:textId="77777777" w:rsidR="006C370C" w:rsidRDefault="00000000">
            <w:pPr>
              <w:spacing w:after="30" w:line="245" w:lineRule="auto"/>
            </w:pPr>
            <w:r>
              <w:rPr>
                <w:b/>
                <w:bCs/>
                <w:color w:val="FFFFFF"/>
                <w:sz w:val="19"/>
                <w:szCs w:val="19"/>
              </w:rPr>
              <w:t>Perfil</w:t>
            </w:r>
          </w:p>
        </w:tc>
        <w:tc>
          <w:tcPr>
            <w:tcW w:w="451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32E318" w14:textId="77777777" w:rsidR="006C370C" w:rsidRDefault="00000000">
            <w:pPr>
              <w:spacing w:after="30" w:line="245" w:lineRule="auto"/>
            </w:pPr>
            <w:r>
              <w:rPr>
                <w:b/>
                <w:bCs/>
                <w:color w:val="FFFFFF"/>
                <w:sz w:val="19"/>
                <w:szCs w:val="19"/>
              </w:rPr>
              <w:t>Descripción</w:t>
            </w:r>
          </w:p>
        </w:tc>
      </w:tr>
      <w:tr w:rsidR="006C370C" w14:paraId="1D36AAAE"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C4C77D" w14:textId="77777777" w:rsidR="006C370C" w:rsidRDefault="00000000">
            <w:pPr>
              <w:spacing w:after="30" w:line="245" w:lineRule="auto"/>
            </w:pPr>
            <w:r>
              <w:rPr>
                <w:b/>
                <w:bCs/>
                <w:sz w:val="19"/>
                <w:szCs w:val="19"/>
              </w:rPr>
              <w:t>Equipo de implantación</w:t>
            </w:r>
            <w:r>
              <w:rPr>
                <w:sz w:val="19"/>
                <w:szCs w:val="19"/>
              </w:rPr>
              <w:t xml:space="preserve"> (empresa u organización que ejecuta la implantación)</w:t>
            </w:r>
          </w:p>
        </w:tc>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525A7AD" w14:textId="77777777" w:rsidR="006C370C" w:rsidRDefault="00000000">
            <w:pPr>
              <w:spacing w:after="30" w:line="245" w:lineRule="auto"/>
            </w:pPr>
            <w:r>
              <w:rPr>
                <w:sz w:val="19"/>
                <w:szCs w:val="19"/>
              </w:rPr>
              <w:t>Jefe de equipo de implantación</w:t>
            </w:r>
          </w:p>
        </w:tc>
        <w:tc>
          <w:tcPr>
            <w:tcW w:w="45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9E8A91" w14:textId="77777777" w:rsidR="006C370C" w:rsidRDefault="00000000">
            <w:pPr>
              <w:spacing w:after="30" w:line="245" w:lineRule="auto"/>
            </w:pPr>
            <w:r>
              <w:rPr>
                <w:sz w:val="19"/>
                <w:szCs w:val="19"/>
              </w:rPr>
              <w:t>Encabeza el equipo multidisciplinar</w:t>
            </w:r>
          </w:p>
        </w:tc>
      </w:tr>
      <w:tr w:rsidR="006C370C" w14:paraId="58A98029"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53E8C0F" w14:textId="77777777" w:rsidR="006C370C" w:rsidRDefault="006C370C">
            <w:pPr>
              <w:spacing w:after="30" w:line="245" w:lineRule="auto"/>
            </w:pPr>
          </w:p>
        </w:tc>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B8FF3CA" w14:textId="77777777" w:rsidR="006C370C" w:rsidRDefault="00000000">
            <w:pPr>
              <w:spacing w:after="30" w:line="245" w:lineRule="auto"/>
            </w:pPr>
            <w:r>
              <w:rPr>
                <w:sz w:val="19"/>
                <w:szCs w:val="19"/>
              </w:rPr>
              <w:t>Perfiles funcional, de formación, de migración, de integración y de sistemas</w:t>
            </w:r>
          </w:p>
        </w:tc>
        <w:tc>
          <w:tcPr>
            <w:tcW w:w="45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C886C24" w14:textId="77777777" w:rsidR="006C370C" w:rsidRDefault="00000000">
            <w:pPr>
              <w:spacing w:after="30" w:line="245" w:lineRule="auto"/>
            </w:pPr>
            <w:r>
              <w:rPr>
                <w:sz w:val="19"/>
                <w:szCs w:val="19"/>
              </w:rPr>
              <w:t>Especialistas en negocio y parametrización; formación; migración y carga de datos; integración y mensajería; sistemas y comunicaciones</w:t>
            </w:r>
          </w:p>
        </w:tc>
      </w:tr>
      <w:tr w:rsidR="006C370C" w14:paraId="5E03F941"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9A691FD" w14:textId="77777777" w:rsidR="006C370C" w:rsidRDefault="00000000">
            <w:pPr>
              <w:spacing w:after="30" w:line="245" w:lineRule="auto"/>
            </w:pPr>
            <w:r>
              <w:rPr>
                <w:b/>
                <w:bCs/>
                <w:sz w:val="19"/>
                <w:szCs w:val="19"/>
              </w:rPr>
              <w:t>Centro</w:t>
            </w:r>
          </w:p>
        </w:tc>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3B82BC" w14:textId="77777777" w:rsidR="006C370C" w:rsidRDefault="00000000">
            <w:pPr>
              <w:spacing w:after="30" w:line="245" w:lineRule="auto"/>
            </w:pPr>
            <w:r>
              <w:rPr>
                <w:sz w:val="19"/>
                <w:szCs w:val="19"/>
              </w:rPr>
              <w:t>Responsable TIC del centro</w:t>
            </w:r>
          </w:p>
        </w:tc>
        <w:tc>
          <w:tcPr>
            <w:tcW w:w="45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4132876" w14:textId="77777777" w:rsidR="006C370C" w:rsidRDefault="00000000">
            <w:pPr>
              <w:spacing w:after="30" w:line="245" w:lineRule="auto"/>
            </w:pPr>
            <w:r>
              <w:rPr>
                <w:sz w:val="19"/>
                <w:szCs w:val="19"/>
              </w:rPr>
              <w:t>Subdirector provincial TIC o, por delegación, el jefe de servicio de TI del centro, con los miembros del servicio a los que asigne responsabilidad</w:t>
            </w:r>
          </w:p>
        </w:tc>
      </w:tr>
      <w:tr w:rsidR="006C370C" w14:paraId="52D772F9"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97E09E7" w14:textId="77777777" w:rsidR="006C370C" w:rsidRDefault="006C370C">
            <w:pPr>
              <w:spacing w:after="30" w:line="245" w:lineRule="auto"/>
            </w:pPr>
          </w:p>
        </w:tc>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34ED435" w14:textId="77777777" w:rsidR="006C370C" w:rsidRDefault="00000000">
            <w:pPr>
              <w:spacing w:after="30" w:line="245" w:lineRule="auto"/>
            </w:pPr>
            <w:r>
              <w:rPr>
                <w:sz w:val="19"/>
                <w:szCs w:val="19"/>
              </w:rPr>
              <w:t>Responsable de cartera y servicios del centro</w:t>
            </w:r>
          </w:p>
        </w:tc>
        <w:tc>
          <w:tcPr>
            <w:tcW w:w="45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22FE7AC" w14:textId="77777777" w:rsidR="006C370C" w:rsidRDefault="00000000">
            <w:pPr>
              <w:spacing w:after="30" w:line="245" w:lineRule="auto"/>
            </w:pPr>
            <w:r>
              <w:rPr>
                <w:sz w:val="19"/>
                <w:szCs w:val="19"/>
              </w:rPr>
              <w:t>Gestiona elementos de configuración centralizados en su ámbito (ESTRUCTURA, MACO…)</w:t>
            </w:r>
          </w:p>
        </w:tc>
      </w:tr>
      <w:tr w:rsidR="006C370C" w14:paraId="6D0A0789"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E628ADB" w14:textId="77777777" w:rsidR="006C370C" w:rsidRDefault="006C370C">
            <w:pPr>
              <w:spacing w:after="30" w:line="245" w:lineRule="auto"/>
            </w:pPr>
          </w:p>
        </w:tc>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75C994" w14:textId="77777777" w:rsidR="006C370C" w:rsidRDefault="00000000">
            <w:pPr>
              <w:spacing w:after="30" w:line="245" w:lineRule="auto"/>
            </w:pPr>
            <w:r>
              <w:rPr>
                <w:sz w:val="19"/>
                <w:szCs w:val="19"/>
              </w:rPr>
              <w:t>Referentes funcionales del centro</w:t>
            </w:r>
          </w:p>
        </w:tc>
        <w:tc>
          <w:tcPr>
            <w:tcW w:w="45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2C2FA52" w14:textId="77777777" w:rsidR="006C370C" w:rsidRDefault="00000000">
            <w:pPr>
              <w:spacing w:after="30" w:line="245" w:lineRule="auto"/>
            </w:pPr>
            <w:r>
              <w:rPr>
                <w:sz w:val="19"/>
                <w:szCs w:val="19"/>
              </w:rPr>
              <w:t>Conocen los procesos de negocio, sus particularidades y los riesgos de modificarlos; deben cubrir el 100 % de las áreas afectadas</w:t>
            </w:r>
          </w:p>
        </w:tc>
      </w:tr>
      <w:tr w:rsidR="006C370C" w14:paraId="62591938"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4CFF441" w14:textId="77777777" w:rsidR="006C370C" w:rsidRDefault="00000000">
            <w:pPr>
              <w:spacing w:after="30" w:line="245" w:lineRule="auto"/>
            </w:pPr>
            <w:r>
              <w:rPr>
                <w:b/>
                <w:bCs/>
                <w:sz w:val="19"/>
                <w:szCs w:val="19"/>
              </w:rPr>
              <w:t>STIC</w:t>
            </w:r>
          </w:p>
        </w:tc>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8DA213B" w14:textId="77777777" w:rsidR="006C370C" w:rsidRDefault="00000000">
            <w:pPr>
              <w:spacing w:after="30" w:line="245" w:lineRule="auto"/>
            </w:pPr>
            <w:r>
              <w:rPr>
                <w:sz w:val="19"/>
                <w:szCs w:val="19"/>
              </w:rPr>
              <w:t>Jefe de proyecto de la STIC</w:t>
            </w:r>
          </w:p>
        </w:tc>
        <w:tc>
          <w:tcPr>
            <w:tcW w:w="45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3399013" w14:textId="77777777" w:rsidR="006C370C" w:rsidRDefault="00000000">
            <w:pPr>
              <w:spacing w:after="30" w:line="245" w:lineRule="auto"/>
            </w:pPr>
            <w:r>
              <w:rPr>
                <w:sz w:val="19"/>
                <w:szCs w:val="19"/>
              </w:rPr>
              <w:t xml:space="preserve">Vela por la ejecución </w:t>
            </w:r>
            <w:r>
              <w:rPr>
                <w:b/>
                <w:bCs/>
                <w:sz w:val="19"/>
                <w:szCs w:val="19"/>
              </w:rPr>
              <w:t>en tiempo, alcance y coste</w:t>
            </w:r>
            <w:r>
              <w:rPr>
                <w:sz w:val="19"/>
                <w:szCs w:val="19"/>
              </w:rPr>
              <w:t xml:space="preserve"> y por la </w:t>
            </w:r>
            <w:r>
              <w:rPr>
                <w:b/>
                <w:bCs/>
                <w:sz w:val="19"/>
                <w:szCs w:val="19"/>
              </w:rPr>
              <w:t>calidad del resultado final</w:t>
            </w:r>
          </w:p>
        </w:tc>
      </w:tr>
      <w:tr w:rsidR="006C370C" w14:paraId="06566084"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295DE7" w14:textId="77777777" w:rsidR="006C370C" w:rsidRDefault="006C370C">
            <w:pPr>
              <w:spacing w:after="30" w:line="245" w:lineRule="auto"/>
            </w:pPr>
          </w:p>
        </w:tc>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1041141" w14:textId="77777777" w:rsidR="006C370C" w:rsidRDefault="00000000">
            <w:pPr>
              <w:spacing w:after="30" w:line="245" w:lineRule="auto"/>
            </w:pPr>
            <w:r>
              <w:rPr>
                <w:sz w:val="19"/>
                <w:szCs w:val="19"/>
              </w:rPr>
              <w:t>Área de Sistemas de la STIC</w:t>
            </w:r>
          </w:p>
        </w:tc>
        <w:tc>
          <w:tcPr>
            <w:tcW w:w="45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16B624" w14:textId="77777777" w:rsidR="006C370C" w:rsidRDefault="00000000">
            <w:pPr>
              <w:spacing w:after="30" w:line="245" w:lineRule="auto"/>
            </w:pPr>
            <w:r>
              <w:rPr>
                <w:sz w:val="19"/>
                <w:szCs w:val="19"/>
              </w:rPr>
              <w:t>Área de sistemas, con el servicio que presta el CTI</w:t>
            </w:r>
          </w:p>
        </w:tc>
      </w:tr>
      <w:tr w:rsidR="006C370C" w14:paraId="65411943"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AC16ED6" w14:textId="77777777" w:rsidR="006C370C" w:rsidRDefault="006C370C">
            <w:pPr>
              <w:spacing w:after="30" w:line="245" w:lineRule="auto"/>
            </w:pPr>
          </w:p>
        </w:tc>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9C5DB24" w14:textId="77777777" w:rsidR="006C370C" w:rsidRDefault="00000000">
            <w:pPr>
              <w:spacing w:after="30" w:line="245" w:lineRule="auto"/>
            </w:pPr>
            <w:r>
              <w:rPr>
                <w:sz w:val="19"/>
                <w:szCs w:val="19"/>
              </w:rPr>
              <w:t>OTI</w:t>
            </w:r>
          </w:p>
        </w:tc>
        <w:tc>
          <w:tcPr>
            <w:tcW w:w="45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674ADED" w14:textId="77777777" w:rsidR="006C370C" w:rsidRDefault="00000000">
            <w:pPr>
              <w:spacing w:after="30" w:line="245" w:lineRule="auto"/>
            </w:pPr>
            <w:r>
              <w:rPr>
                <w:sz w:val="19"/>
                <w:szCs w:val="19"/>
              </w:rPr>
              <w:t>Oficina Técnica de Interoperabilidad: vela por la normativa de integración e interoperabilidad y por los sistemas de integración corporativos (ESB)</w:t>
            </w:r>
          </w:p>
        </w:tc>
      </w:tr>
      <w:tr w:rsidR="006C370C" w14:paraId="1CDF9284"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731A13" w14:textId="77777777" w:rsidR="006C370C" w:rsidRDefault="006C370C">
            <w:pPr>
              <w:spacing w:after="30" w:line="245" w:lineRule="auto"/>
            </w:pPr>
          </w:p>
        </w:tc>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BC129D" w14:textId="77777777" w:rsidR="006C370C" w:rsidRDefault="00000000">
            <w:pPr>
              <w:spacing w:after="30" w:line="245" w:lineRule="auto"/>
            </w:pPr>
            <w:r>
              <w:rPr>
                <w:sz w:val="19"/>
                <w:szCs w:val="19"/>
              </w:rPr>
              <w:t>Jefes de proyecto de módulos centralizados</w:t>
            </w:r>
          </w:p>
        </w:tc>
        <w:tc>
          <w:tcPr>
            <w:tcW w:w="45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22BDFE" w14:textId="77777777" w:rsidR="006C370C" w:rsidRDefault="00000000">
            <w:pPr>
              <w:spacing w:after="30" w:line="245" w:lineRule="auto"/>
            </w:pPr>
            <w:r>
              <w:rPr>
                <w:sz w:val="19"/>
                <w:szCs w:val="19"/>
              </w:rPr>
              <w:t>Participan por la transversalidad de módulos como MACO o ESTRUCTURA</w:t>
            </w:r>
          </w:p>
        </w:tc>
      </w:tr>
      <w:tr w:rsidR="006C370C" w14:paraId="1C25596D"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804923E" w14:textId="77777777" w:rsidR="006C370C" w:rsidRDefault="006C370C">
            <w:pPr>
              <w:spacing w:after="30" w:line="245" w:lineRule="auto"/>
            </w:pPr>
          </w:p>
        </w:tc>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26B2884" w14:textId="77777777" w:rsidR="006C370C" w:rsidRDefault="00000000">
            <w:pPr>
              <w:spacing w:after="30" w:line="245" w:lineRule="auto"/>
            </w:pPr>
            <w:r>
              <w:rPr>
                <w:sz w:val="19"/>
                <w:szCs w:val="19"/>
              </w:rPr>
              <w:t>Responsables funcionales</w:t>
            </w:r>
          </w:p>
        </w:tc>
        <w:tc>
          <w:tcPr>
            <w:tcW w:w="45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3FE418C" w14:textId="77777777" w:rsidR="006C370C" w:rsidRDefault="00000000">
            <w:pPr>
              <w:spacing w:after="30" w:line="245" w:lineRule="auto"/>
            </w:pPr>
            <w:r>
              <w:rPr>
                <w:sz w:val="19"/>
                <w:szCs w:val="19"/>
              </w:rPr>
              <w:t>Colaboran con la STIC en la definición de los procesos de negocio de cada ámbito (asistencial, profesionales, económico-financiero); clave en verificaciones y decisiones</w:t>
            </w:r>
          </w:p>
        </w:tc>
      </w:tr>
      <w:tr w:rsidR="006C370C" w14:paraId="1FF49348"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E45B99" w14:textId="77777777" w:rsidR="006C370C" w:rsidRDefault="006C370C">
            <w:pPr>
              <w:spacing w:after="30" w:line="245" w:lineRule="auto"/>
            </w:pPr>
          </w:p>
        </w:tc>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9AF4D7" w14:textId="77777777" w:rsidR="006C370C" w:rsidRDefault="00000000">
            <w:pPr>
              <w:spacing w:after="30" w:line="245" w:lineRule="auto"/>
            </w:pPr>
            <w:r>
              <w:rPr>
                <w:sz w:val="19"/>
                <w:szCs w:val="19"/>
              </w:rPr>
              <w:t>CSU</w:t>
            </w:r>
          </w:p>
        </w:tc>
        <w:tc>
          <w:tcPr>
            <w:tcW w:w="45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1AFCA67" w14:textId="77777777" w:rsidR="006C370C" w:rsidRDefault="00000000">
            <w:pPr>
              <w:spacing w:after="30" w:line="245" w:lineRule="auto"/>
            </w:pPr>
            <w:r>
              <w:rPr>
                <w:sz w:val="19"/>
                <w:szCs w:val="19"/>
              </w:rPr>
              <w:t>Servicio de atención al usuario de la STIC (niveles 1 y 2)</w:t>
            </w:r>
          </w:p>
        </w:tc>
      </w:tr>
      <w:tr w:rsidR="006C370C" w14:paraId="182E7781"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4C2FE09" w14:textId="77777777" w:rsidR="006C370C" w:rsidRDefault="00000000">
            <w:pPr>
              <w:spacing w:after="30" w:line="245" w:lineRule="auto"/>
            </w:pPr>
            <w:r>
              <w:rPr>
                <w:b/>
                <w:bCs/>
                <w:sz w:val="19"/>
                <w:szCs w:val="19"/>
              </w:rPr>
              <w:t>Proveedores de soporte N3</w:t>
            </w:r>
          </w:p>
        </w:tc>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79860AF" w14:textId="77777777" w:rsidR="006C370C" w:rsidRDefault="00000000">
            <w:pPr>
              <w:spacing w:after="30" w:line="245" w:lineRule="auto"/>
            </w:pPr>
            <w:r>
              <w:rPr>
                <w:sz w:val="19"/>
                <w:szCs w:val="19"/>
              </w:rPr>
              <w:t>Soporte N3 del producto a implantar</w:t>
            </w:r>
          </w:p>
        </w:tc>
        <w:tc>
          <w:tcPr>
            <w:tcW w:w="45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BC1E301" w14:textId="77777777" w:rsidR="006C370C" w:rsidRDefault="00000000">
            <w:pPr>
              <w:spacing w:after="30" w:line="245" w:lineRule="auto"/>
            </w:pPr>
            <w:r>
              <w:rPr>
                <w:sz w:val="19"/>
                <w:szCs w:val="19"/>
              </w:rPr>
              <w:t>Lo facilita la empresa proveedora del nuevo sistema</w:t>
            </w:r>
          </w:p>
        </w:tc>
      </w:tr>
      <w:tr w:rsidR="006C370C" w14:paraId="0B3CE9A1"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9AB570B" w14:textId="77777777" w:rsidR="006C370C" w:rsidRDefault="006C370C">
            <w:pPr>
              <w:spacing w:after="30" w:line="245" w:lineRule="auto"/>
            </w:pPr>
          </w:p>
        </w:tc>
        <w:tc>
          <w:tcPr>
            <w:tcW w:w="2823"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D373044" w14:textId="77777777" w:rsidR="006C370C" w:rsidRDefault="00000000">
            <w:pPr>
              <w:spacing w:after="30" w:line="245" w:lineRule="auto"/>
            </w:pPr>
            <w:r>
              <w:rPr>
                <w:sz w:val="19"/>
                <w:szCs w:val="19"/>
              </w:rPr>
              <w:t>Soporte N3 del producto existente a sustituir</w:t>
            </w:r>
          </w:p>
        </w:tc>
        <w:tc>
          <w:tcPr>
            <w:tcW w:w="4519"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43706D" w14:textId="77777777" w:rsidR="006C370C" w:rsidRDefault="00000000">
            <w:pPr>
              <w:spacing w:after="30" w:line="245" w:lineRule="auto"/>
            </w:pPr>
            <w:r>
              <w:rPr>
                <w:sz w:val="19"/>
                <w:szCs w:val="19"/>
              </w:rPr>
              <w:t>Lo facilita el proveedor del sistema que se sustituye</w:t>
            </w:r>
          </w:p>
        </w:tc>
      </w:tr>
      <w:tr w:rsidR="006C370C" w14:paraId="765F3351" w14:textId="77777777">
        <w:tblPrEx>
          <w:tblCellMar>
            <w:top w:w="0" w:type="dxa"/>
            <w:bottom w:w="0" w:type="dxa"/>
          </w:tblCellMar>
        </w:tblPrEx>
        <w:trPr>
          <w:cantSplit/>
        </w:trPr>
        <w:tc>
          <w:tcPr>
            <w:tcW w:w="207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ADB8BC6" w14:textId="77777777" w:rsidR="006C370C" w:rsidRDefault="006C370C">
            <w:pPr>
              <w:spacing w:after="30" w:line="245" w:lineRule="auto"/>
            </w:pPr>
          </w:p>
        </w:tc>
        <w:tc>
          <w:tcPr>
            <w:tcW w:w="2823"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38DECF2" w14:textId="77777777" w:rsidR="006C370C" w:rsidRDefault="00000000">
            <w:pPr>
              <w:spacing w:after="30" w:line="245" w:lineRule="auto"/>
            </w:pPr>
            <w:r>
              <w:rPr>
                <w:sz w:val="19"/>
                <w:szCs w:val="19"/>
              </w:rPr>
              <w:t>Soporte N3 de sistemas terceros o departamentales afectados</w:t>
            </w:r>
          </w:p>
        </w:tc>
        <w:tc>
          <w:tcPr>
            <w:tcW w:w="4519"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6C7B45D" w14:textId="77777777" w:rsidR="006C370C" w:rsidRDefault="00000000">
            <w:pPr>
              <w:spacing w:after="30" w:line="245" w:lineRule="auto"/>
            </w:pPr>
            <w:r>
              <w:rPr>
                <w:sz w:val="19"/>
                <w:szCs w:val="19"/>
              </w:rPr>
              <w:t>Proveedores de sistemas impactados aunque no se sustituyan</w:t>
            </w:r>
          </w:p>
        </w:tc>
      </w:tr>
    </w:tbl>
    <w:p w14:paraId="3D409AF8" w14:textId="77777777" w:rsidR="006C370C" w:rsidRDefault="006C370C">
      <w:pPr>
        <w:spacing w:after="80"/>
      </w:pPr>
    </w:p>
    <w:p w14:paraId="7285EF56" w14:textId="77777777" w:rsidR="006C370C" w:rsidRDefault="00000000">
      <w:pPr>
        <w:keepNext/>
        <w:spacing w:after="120" w:line="264" w:lineRule="auto"/>
        <w:jc w:val="both"/>
      </w:pPr>
      <w:r>
        <w:rPr>
          <w:b/>
          <w:bCs/>
        </w:rPr>
        <w:t>La matriz RASCI.</w:t>
      </w:r>
      <w:r>
        <w:t xml:space="preserve"> Para cada tarea, el MCMI indica qué perfiles intervienen y con qué responsabilidad: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1694"/>
        <w:gridCol w:w="6777"/>
      </w:tblGrid>
      <w:tr w:rsidR="006C370C" w14:paraId="38480B21" w14:textId="77777777">
        <w:tblPrEx>
          <w:tblCellMar>
            <w:top w:w="0" w:type="dxa"/>
            <w:bottom w:w="0" w:type="dxa"/>
          </w:tblCellMar>
        </w:tblPrEx>
        <w:trPr>
          <w:cantSplit/>
          <w:tblHeader/>
        </w:trPr>
        <w:tc>
          <w:tcPr>
            <w:tcW w:w="94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73BAEE1" w14:textId="77777777" w:rsidR="006C370C" w:rsidRDefault="00000000">
            <w:pPr>
              <w:spacing w:after="30" w:line="245" w:lineRule="auto"/>
            </w:pPr>
            <w:r>
              <w:rPr>
                <w:b/>
                <w:bCs/>
                <w:color w:val="FFFFFF"/>
                <w:sz w:val="19"/>
                <w:szCs w:val="19"/>
              </w:rPr>
              <w:t>Letra</w:t>
            </w:r>
          </w:p>
        </w:tc>
        <w:tc>
          <w:tcPr>
            <w:tcW w:w="16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7B0B24C" w14:textId="77777777" w:rsidR="006C370C" w:rsidRDefault="00000000">
            <w:pPr>
              <w:spacing w:after="30" w:line="245" w:lineRule="auto"/>
            </w:pPr>
            <w:r>
              <w:rPr>
                <w:b/>
                <w:bCs/>
                <w:color w:val="FFFFFF"/>
                <w:sz w:val="19"/>
                <w:szCs w:val="19"/>
              </w:rPr>
              <w:t>Rol</w:t>
            </w:r>
          </w:p>
        </w:tc>
        <w:tc>
          <w:tcPr>
            <w:tcW w:w="677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0B4EF2C" w14:textId="77777777" w:rsidR="006C370C" w:rsidRDefault="00000000">
            <w:pPr>
              <w:spacing w:after="30" w:line="245" w:lineRule="auto"/>
            </w:pPr>
            <w:r>
              <w:rPr>
                <w:b/>
                <w:bCs/>
                <w:color w:val="FFFFFF"/>
                <w:sz w:val="19"/>
                <w:szCs w:val="19"/>
              </w:rPr>
              <w:t>Significado</w:t>
            </w:r>
          </w:p>
        </w:tc>
      </w:tr>
      <w:tr w:rsidR="006C370C" w14:paraId="6B32E31A" w14:textId="77777777">
        <w:tblPrEx>
          <w:tblCellMar>
            <w:top w:w="0" w:type="dxa"/>
            <w:bottom w:w="0" w:type="dxa"/>
          </w:tblCellMar>
        </w:tblPrEx>
        <w:trPr>
          <w:cantSplit/>
        </w:trPr>
        <w:tc>
          <w:tcPr>
            <w:tcW w:w="9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DFC7E8" w14:textId="77777777" w:rsidR="006C370C" w:rsidRDefault="00000000">
            <w:pPr>
              <w:spacing w:after="30" w:line="245" w:lineRule="auto"/>
            </w:pPr>
            <w:r>
              <w:rPr>
                <w:b/>
                <w:bCs/>
                <w:sz w:val="19"/>
                <w:szCs w:val="19"/>
              </w:rPr>
              <w:t>R</w:t>
            </w:r>
          </w:p>
        </w:tc>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A04E932" w14:textId="77777777" w:rsidR="006C370C" w:rsidRDefault="00000000">
            <w:pPr>
              <w:spacing w:after="30" w:line="245" w:lineRule="auto"/>
            </w:pPr>
            <w:r>
              <w:rPr>
                <w:i/>
                <w:iCs/>
                <w:sz w:val="19"/>
                <w:szCs w:val="19"/>
              </w:rPr>
              <w:t>Responsible</w:t>
            </w:r>
            <w:r>
              <w:rPr>
                <w:sz w:val="19"/>
                <w:szCs w:val="19"/>
              </w:rPr>
              <w:t xml:space="preserve"> (responsable)</w:t>
            </w:r>
          </w:p>
        </w:tc>
        <w:tc>
          <w:tcPr>
            <w:tcW w:w="67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972FBCF" w14:textId="77777777" w:rsidR="006C370C" w:rsidRDefault="00000000">
            <w:pPr>
              <w:spacing w:after="30" w:line="245" w:lineRule="auto"/>
            </w:pPr>
            <w:r>
              <w:rPr>
                <w:b/>
                <w:bCs/>
                <w:sz w:val="19"/>
                <w:szCs w:val="19"/>
              </w:rPr>
              <w:t>Quien realiza la tarea</w:t>
            </w:r>
            <w:r>
              <w:rPr>
                <w:sz w:val="19"/>
                <w:szCs w:val="19"/>
              </w:rPr>
              <w:t xml:space="preserve">. Lo habitual es un solo R por tarea; </w:t>
            </w:r>
            <w:r>
              <w:rPr>
                <w:b/>
                <w:bCs/>
                <w:sz w:val="19"/>
                <w:szCs w:val="19"/>
              </w:rPr>
              <w:t>si hay más de uno, el trabajo debería subdividirse</w:t>
            </w:r>
            <w:r>
              <w:rPr>
                <w:sz w:val="19"/>
                <w:szCs w:val="19"/>
              </w:rPr>
              <w:t xml:space="preserve"> a un nivel más bajo</w:t>
            </w:r>
          </w:p>
        </w:tc>
      </w:tr>
      <w:tr w:rsidR="006C370C" w14:paraId="7E2D2651" w14:textId="77777777">
        <w:tblPrEx>
          <w:tblCellMar>
            <w:top w:w="0" w:type="dxa"/>
            <w:bottom w:w="0" w:type="dxa"/>
          </w:tblCellMar>
        </w:tblPrEx>
        <w:trPr>
          <w:cantSplit/>
        </w:trPr>
        <w:tc>
          <w:tcPr>
            <w:tcW w:w="94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A3F5169" w14:textId="77777777" w:rsidR="006C370C" w:rsidRDefault="00000000">
            <w:pPr>
              <w:spacing w:after="30" w:line="245" w:lineRule="auto"/>
            </w:pPr>
            <w:r>
              <w:rPr>
                <w:b/>
                <w:bCs/>
                <w:sz w:val="19"/>
                <w:szCs w:val="19"/>
              </w:rPr>
              <w:t>A</w:t>
            </w:r>
          </w:p>
        </w:tc>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A22F174" w14:textId="77777777" w:rsidR="006C370C" w:rsidRDefault="00000000">
            <w:pPr>
              <w:spacing w:after="30" w:line="245" w:lineRule="auto"/>
            </w:pPr>
            <w:r>
              <w:rPr>
                <w:i/>
                <w:iCs/>
                <w:sz w:val="19"/>
                <w:szCs w:val="19"/>
              </w:rPr>
              <w:t>Accountable</w:t>
            </w:r>
            <w:r>
              <w:rPr>
                <w:sz w:val="19"/>
                <w:szCs w:val="19"/>
              </w:rPr>
              <w:t xml:space="preserve"> (quien rinde cuentas)</w:t>
            </w:r>
          </w:p>
        </w:tc>
        <w:tc>
          <w:tcPr>
            <w:tcW w:w="67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995AD7A" w14:textId="77777777" w:rsidR="006C370C" w:rsidRDefault="00000000">
            <w:pPr>
              <w:spacing w:after="30" w:line="245" w:lineRule="auto"/>
            </w:pPr>
            <w:r>
              <w:rPr>
                <w:sz w:val="19"/>
                <w:szCs w:val="19"/>
              </w:rPr>
              <w:t xml:space="preserve">Se responsabiliza de que la tarea se realice y rinde cuentas sobre ella. </w:t>
            </w:r>
            <w:r>
              <w:rPr>
                <w:b/>
                <w:bCs/>
                <w:sz w:val="19"/>
                <w:szCs w:val="19"/>
              </w:rPr>
              <w:t>Solo puede haber un A</w:t>
            </w:r>
            <w:r>
              <w:rPr>
                <w:sz w:val="19"/>
                <w:szCs w:val="19"/>
              </w:rPr>
              <w:t xml:space="preserve"> por tarea</w:t>
            </w:r>
          </w:p>
        </w:tc>
      </w:tr>
      <w:tr w:rsidR="006C370C" w14:paraId="693228F4" w14:textId="77777777">
        <w:tblPrEx>
          <w:tblCellMar>
            <w:top w:w="0" w:type="dxa"/>
            <w:bottom w:w="0" w:type="dxa"/>
          </w:tblCellMar>
        </w:tblPrEx>
        <w:trPr>
          <w:cantSplit/>
        </w:trPr>
        <w:tc>
          <w:tcPr>
            <w:tcW w:w="9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523DB27" w14:textId="77777777" w:rsidR="006C370C" w:rsidRDefault="00000000">
            <w:pPr>
              <w:spacing w:after="30" w:line="245" w:lineRule="auto"/>
            </w:pPr>
            <w:r>
              <w:rPr>
                <w:b/>
                <w:bCs/>
                <w:sz w:val="19"/>
                <w:szCs w:val="19"/>
              </w:rPr>
              <w:t>S</w:t>
            </w:r>
          </w:p>
        </w:tc>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9B2608" w14:textId="77777777" w:rsidR="006C370C" w:rsidRDefault="00000000">
            <w:pPr>
              <w:spacing w:after="30" w:line="245" w:lineRule="auto"/>
            </w:pPr>
            <w:r>
              <w:rPr>
                <w:i/>
                <w:iCs/>
                <w:sz w:val="19"/>
                <w:szCs w:val="19"/>
              </w:rPr>
              <w:t>Support</w:t>
            </w:r>
            <w:r>
              <w:rPr>
                <w:sz w:val="19"/>
                <w:szCs w:val="19"/>
              </w:rPr>
              <w:t xml:space="preserve"> (apoyo)</w:t>
            </w:r>
          </w:p>
        </w:tc>
        <w:tc>
          <w:tcPr>
            <w:tcW w:w="67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A0EE9F5" w14:textId="77777777" w:rsidR="006C370C" w:rsidRDefault="00000000">
            <w:pPr>
              <w:spacing w:after="30" w:line="245" w:lineRule="auto"/>
            </w:pPr>
            <w:r>
              <w:rPr>
                <w:sz w:val="19"/>
                <w:szCs w:val="19"/>
              </w:rPr>
              <w:t>Ayuda al R en la ejecución real de la tarea; actúa a la vez que él</w:t>
            </w:r>
          </w:p>
        </w:tc>
      </w:tr>
      <w:tr w:rsidR="006C370C" w14:paraId="28EB7893" w14:textId="77777777">
        <w:tblPrEx>
          <w:tblCellMar>
            <w:top w:w="0" w:type="dxa"/>
            <w:bottom w:w="0" w:type="dxa"/>
          </w:tblCellMar>
        </w:tblPrEx>
        <w:trPr>
          <w:cantSplit/>
        </w:trPr>
        <w:tc>
          <w:tcPr>
            <w:tcW w:w="941"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45A0762" w14:textId="77777777" w:rsidR="006C370C" w:rsidRDefault="00000000">
            <w:pPr>
              <w:spacing w:after="30" w:line="245" w:lineRule="auto"/>
            </w:pPr>
            <w:r>
              <w:rPr>
                <w:b/>
                <w:bCs/>
                <w:sz w:val="19"/>
                <w:szCs w:val="19"/>
              </w:rPr>
              <w:t>C</w:t>
            </w:r>
          </w:p>
        </w:tc>
        <w:tc>
          <w:tcPr>
            <w:tcW w:w="169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CDA2646" w14:textId="77777777" w:rsidR="006C370C" w:rsidRDefault="00000000">
            <w:pPr>
              <w:spacing w:after="30" w:line="245" w:lineRule="auto"/>
            </w:pPr>
            <w:r>
              <w:rPr>
                <w:i/>
                <w:iCs/>
                <w:sz w:val="19"/>
                <w:szCs w:val="19"/>
              </w:rPr>
              <w:t>Consulted</w:t>
            </w:r>
            <w:r>
              <w:rPr>
                <w:sz w:val="19"/>
                <w:szCs w:val="19"/>
              </w:rPr>
              <w:t xml:space="preserve"> (consultado)</w:t>
            </w:r>
          </w:p>
        </w:tc>
        <w:tc>
          <w:tcPr>
            <w:tcW w:w="677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7FB25F1" w14:textId="77777777" w:rsidR="006C370C" w:rsidRDefault="00000000">
            <w:pPr>
              <w:spacing w:after="30" w:line="245" w:lineRule="auto"/>
            </w:pPr>
            <w:r>
              <w:rPr>
                <w:sz w:val="19"/>
                <w:szCs w:val="19"/>
              </w:rPr>
              <w:t xml:space="preserve">Aporta información o capacidad necesaria. Comunicación </w:t>
            </w:r>
            <w:r>
              <w:rPr>
                <w:b/>
                <w:bCs/>
                <w:sz w:val="19"/>
                <w:szCs w:val="19"/>
              </w:rPr>
              <w:t>bidireccional</w:t>
            </w:r>
          </w:p>
        </w:tc>
      </w:tr>
      <w:tr w:rsidR="006C370C" w14:paraId="75BD5BE9" w14:textId="77777777">
        <w:tblPrEx>
          <w:tblCellMar>
            <w:top w:w="0" w:type="dxa"/>
            <w:bottom w:w="0" w:type="dxa"/>
          </w:tblCellMar>
        </w:tblPrEx>
        <w:trPr>
          <w:cantSplit/>
        </w:trPr>
        <w:tc>
          <w:tcPr>
            <w:tcW w:w="9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7D7A10" w14:textId="77777777" w:rsidR="006C370C" w:rsidRDefault="00000000">
            <w:pPr>
              <w:spacing w:after="30" w:line="245" w:lineRule="auto"/>
            </w:pPr>
            <w:r>
              <w:rPr>
                <w:b/>
                <w:bCs/>
                <w:sz w:val="19"/>
                <w:szCs w:val="19"/>
              </w:rPr>
              <w:t>I</w:t>
            </w:r>
          </w:p>
        </w:tc>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C0AFC6" w14:textId="77777777" w:rsidR="006C370C" w:rsidRDefault="00000000">
            <w:pPr>
              <w:spacing w:after="30" w:line="245" w:lineRule="auto"/>
            </w:pPr>
            <w:r>
              <w:rPr>
                <w:i/>
                <w:iCs/>
                <w:sz w:val="19"/>
                <w:szCs w:val="19"/>
              </w:rPr>
              <w:t>Informed</w:t>
            </w:r>
            <w:r>
              <w:rPr>
                <w:sz w:val="19"/>
                <w:szCs w:val="19"/>
              </w:rPr>
              <w:t xml:space="preserve"> (informado)</w:t>
            </w:r>
          </w:p>
        </w:tc>
        <w:tc>
          <w:tcPr>
            <w:tcW w:w="67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F24116E" w14:textId="77777777" w:rsidR="006C370C" w:rsidRDefault="00000000">
            <w:pPr>
              <w:spacing w:after="30" w:line="245" w:lineRule="auto"/>
            </w:pPr>
            <w:r>
              <w:rPr>
                <w:sz w:val="19"/>
                <w:szCs w:val="19"/>
              </w:rPr>
              <w:t xml:space="preserve">Recibe información del avance y resultados. Comunicación </w:t>
            </w:r>
            <w:r>
              <w:rPr>
                <w:b/>
                <w:bCs/>
                <w:sz w:val="19"/>
                <w:szCs w:val="19"/>
              </w:rPr>
              <w:t>unidireccional</w:t>
            </w:r>
          </w:p>
        </w:tc>
      </w:tr>
    </w:tbl>
    <w:p w14:paraId="7C7BE743" w14:textId="77777777" w:rsidR="006C370C" w:rsidRDefault="006C370C">
      <w:pPr>
        <w:spacing w:after="80"/>
      </w:pPr>
    </w:p>
    <w:p w14:paraId="3863EBA7" w14:textId="77777777" w:rsidR="006C370C" w:rsidRDefault="00000000">
      <w:pPr>
        <w:spacing w:after="120" w:line="264" w:lineRule="auto"/>
        <w:jc w:val="both"/>
      </w:pPr>
      <w:r>
        <w:t xml:space="preserve">Propiedades generales de la matriz: un mismo perfil </w:t>
      </w:r>
      <w:r>
        <w:rPr>
          <w:b/>
          <w:bCs/>
        </w:rPr>
        <w:t>puede desempeñar más de una función</w:t>
      </w:r>
      <w:r>
        <w:t xml:space="preserve"> en una misma actividad (salvo la regla del único A); si está mal definida o es excesivamente detallada puede </w:t>
      </w:r>
      <w:r>
        <w:rPr>
          <w:b/>
          <w:bCs/>
        </w:rPr>
        <w:t>volverse burocrática</w:t>
      </w:r>
      <w:r>
        <w:t xml:space="preserve"> y ralentizar decisiones; bien definida </w:t>
      </w:r>
      <w:r>
        <w:rPr>
          <w:b/>
          <w:bCs/>
        </w:rPr>
        <w:t>evita la duplicación de esfuerzos</w:t>
      </w:r>
      <w:r>
        <w:t xml:space="preserve"> y los vacíos de responsabilidad. La matriz </w:t>
      </w:r>
      <w:r>
        <w:rPr>
          <w:b/>
          <w:bCs/>
        </w:rPr>
        <w:t>RACI</w:t>
      </w:r>
      <w:r>
        <w:t xml:space="preserve"> clásica es la misma sin el rol 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2873AE98"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6C543850" w14:textId="77777777" w:rsidR="006C370C" w:rsidRDefault="00000000">
            <w:pPr>
              <w:keepNext/>
              <w:spacing w:after="80"/>
            </w:pPr>
            <w:r>
              <w:rPr>
                <w:b/>
                <w:bCs/>
                <w:color w:val="C55A11"/>
              </w:rPr>
              <w:t>Para el examen</w:t>
            </w:r>
          </w:p>
          <w:p w14:paraId="76013C50" w14:textId="77777777" w:rsidR="006C370C" w:rsidRDefault="00000000">
            <w:pPr>
              <w:spacing w:after="120" w:line="264" w:lineRule="auto"/>
              <w:jc w:val="both"/>
            </w:pPr>
            <w:r>
              <w:t xml:space="preserve">Afirmación </w:t>
            </w:r>
            <w:r>
              <w:rPr>
                <w:b/>
                <w:bCs/>
              </w:rPr>
              <w:t>incorrecta</w:t>
            </w:r>
            <w:r>
              <w:t xml:space="preserve"> sobre la RASCI: «No se puede tener más de un responsable (R) asignado a una tarea». Es posible, aunque no recomendable (el MCMI aconseja subdividir la tarea). Lo que no puede haber es </w:t>
            </w:r>
            <w:r>
              <w:rPr>
                <w:b/>
                <w:bCs/>
              </w:rPr>
              <w:t>más de un A</w:t>
            </w:r>
            <w:r>
              <w:t>.</w:t>
            </w:r>
          </w:p>
        </w:tc>
      </w:tr>
    </w:tbl>
    <w:p w14:paraId="78FDB57D" w14:textId="77777777" w:rsidR="006C370C" w:rsidRDefault="006C370C">
      <w:pPr>
        <w:spacing w:after="80"/>
      </w:pPr>
    </w:p>
    <w:p w14:paraId="3828660F" w14:textId="77777777" w:rsidR="006C370C" w:rsidRDefault="00000000">
      <w:pPr>
        <w:pStyle w:val="Ttulo2"/>
        <w:keepNext/>
        <w:spacing w:before="240" w:after="120"/>
      </w:pPr>
      <w:r>
        <w:t>13.7. Catálogo de entregables y entradas externas</w:t>
      </w:r>
    </w:p>
    <w:p w14:paraId="00E02BCA" w14:textId="77777777" w:rsidR="006C370C" w:rsidRDefault="00000000">
      <w:pPr>
        <w:spacing w:after="120" w:line="264" w:lineRule="auto"/>
        <w:jc w:val="both"/>
      </w:pPr>
      <w:r>
        <w:t xml:space="preserve">El MCMI define un </w:t>
      </w:r>
      <w:r>
        <w:rPr>
          <w:b/>
          <w:bCs/>
        </w:rPr>
        <w:t>conjunto cerrado de documentos</w:t>
      </w:r>
      <w:r>
        <w:t xml:space="preserve">, el </w:t>
      </w:r>
      <w:r>
        <w:rPr>
          <w:b/>
          <w:bCs/>
        </w:rPr>
        <w:t>catálogo de entregables</w:t>
      </w:r>
      <w:r>
        <w:t xml:space="preserve">, que se generan, completan y comunican en las actividades del modelo, cada uno con su plantilla corporativa. Define también </w:t>
      </w:r>
      <w:r>
        <w:rPr>
          <w:b/>
          <w:bCs/>
        </w:rPr>
        <w:t>entradas externas</w:t>
      </w:r>
      <w:r>
        <w:t>: documentos ajenos al proceso de implantación que deben existir previamente porque las actividades los necesitan.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7"/>
        <w:gridCol w:w="8095"/>
      </w:tblGrid>
      <w:tr w:rsidR="006C370C" w14:paraId="1920A7B7" w14:textId="77777777">
        <w:tblPrEx>
          <w:tblCellMar>
            <w:top w:w="0" w:type="dxa"/>
            <w:bottom w:w="0" w:type="dxa"/>
          </w:tblCellMar>
        </w:tblPrEx>
        <w:trPr>
          <w:cantSplit/>
          <w:tblHeader/>
        </w:trPr>
        <w:tc>
          <w:tcPr>
            <w:tcW w:w="131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2FC8BCC" w14:textId="77777777" w:rsidR="006C370C" w:rsidRDefault="00000000">
            <w:pPr>
              <w:spacing w:after="30" w:line="245" w:lineRule="auto"/>
            </w:pPr>
            <w:r>
              <w:rPr>
                <w:b/>
                <w:bCs/>
                <w:color w:val="FFFFFF"/>
                <w:sz w:val="19"/>
                <w:szCs w:val="19"/>
              </w:rPr>
              <w:t>Área</w:t>
            </w:r>
          </w:p>
        </w:tc>
        <w:tc>
          <w:tcPr>
            <w:tcW w:w="809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D8BD96B" w14:textId="77777777" w:rsidR="006C370C" w:rsidRDefault="00000000">
            <w:pPr>
              <w:spacing w:after="30" w:line="245" w:lineRule="auto"/>
            </w:pPr>
            <w:r>
              <w:rPr>
                <w:b/>
                <w:bCs/>
                <w:color w:val="FFFFFF"/>
                <w:sz w:val="19"/>
                <w:szCs w:val="19"/>
              </w:rPr>
              <w:t>Entregables (código y nombre)</w:t>
            </w:r>
          </w:p>
        </w:tc>
      </w:tr>
      <w:tr w:rsidR="006C370C" w14:paraId="56341EDD"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4CEDE67" w14:textId="77777777" w:rsidR="006C370C" w:rsidRDefault="00000000">
            <w:pPr>
              <w:spacing w:after="30" w:line="245" w:lineRule="auto"/>
            </w:pPr>
            <w:r>
              <w:rPr>
                <w:sz w:val="19"/>
                <w:szCs w:val="19"/>
              </w:rPr>
              <w:t>FUNC</w:t>
            </w:r>
          </w:p>
        </w:tc>
        <w:tc>
          <w:tcPr>
            <w:tcW w:w="80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F36D91D" w14:textId="77777777" w:rsidR="006C370C" w:rsidRDefault="00000000">
            <w:pPr>
              <w:spacing w:after="30" w:line="245" w:lineRule="auto"/>
            </w:pPr>
            <w:r>
              <w:rPr>
                <w:sz w:val="19"/>
                <w:szCs w:val="19"/>
              </w:rPr>
              <w:t>FUNC01 Dimensionamiento del ámbito de implantación · FUNC02 Impacto de la implantación · FUNC03.X Acta de sesión · FUNC04 Checklist de verificación del estado actual · FUNC05 Plan de pruebas de aceptación del sistema · FUNC06 Plan de pruebas de los sistemas origen · FUNC07 Plan de pruebas funcionales de los circuitos · FUNC08 Estructura física · FUNC09 Estructura funcional · FUNC10 Catálogo de operadores, profesionales y perfiles · FUNC11 Parametrización del sistema · FUNC12 Mapeos de tablas maestras · FUNC13 Registro de modificaciones implementadas · FUNC14 Plan de pruebas funcionales de los circuitos (registro de ejecución) · FUNC16 Plan de pruebas de los sistemas origen (registro de ejecución) · FUNC17 Registro de modificaciones implementadas sobre el sistema origen · FUNC18 Datos de consulta para el plan de transición</w:t>
            </w:r>
          </w:p>
        </w:tc>
      </w:tr>
      <w:tr w:rsidR="006C370C" w14:paraId="402BCCFD"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890E70B" w14:textId="77777777" w:rsidR="006C370C" w:rsidRDefault="00000000">
            <w:pPr>
              <w:spacing w:after="30" w:line="245" w:lineRule="auto"/>
            </w:pPr>
            <w:r>
              <w:rPr>
                <w:sz w:val="19"/>
                <w:szCs w:val="19"/>
              </w:rPr>
              <w:t>FORM</w:t>
            </w:r>
          </w:p>
        </w:tc>
        <w:tc>
          <w:tcPr>
            <w:tcW w:w="809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9FC53E8" w14:textId="77777777" w:rsidR="006C370C" w:rsidRDefault="00000000">
            <w:pPr>
              <w:spacing w:after="30" w:line="245" w:lineRule="auto"/>
            </w:pPr>
            <w:r>
              <w:rPr>
                <w:sz w:val="19"/>
                <w:szCs w:val="19"/>
              </w:rPr>
              <w:t xml:space="preserve">FORM01 Registro de asistencia · </w:t>
            </w:r>
            <w:r>
              <w:rPr>
                <w:b/>
                <w:bCs/>
                <w:sz w:val="19"/>
                <w:szCs w:val="19"/>
              </w:rPr>
              <w:t>FORM02 Encuesta de satisfacción</w:t>
            </w:r>
            <w:r>
              <w:rPr>
                <w:sz w:val="19"/>
                <w:szCs w:val="19"/>
              </w:rPr>
              <w:t xml:space="preserve"> · FORM03 Plan de formación · FORM04.X Material de formación · FORM05 Informe final de actividades de formación</w:t>
            </w:r>
          </w:p>
        </w:tc>
      </w:tr>
      <w:tr w:rsidR="006C370C" w14:paraId="0FE232A6"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63DA5A" w14:textId="77777777" w:rsidR="006C370C" w:rsidRDefault="00000000">
            <w:pPr>
              <w:spacing w:after="30" w:line="245" w:lineRule="auto"/>
            </w:pPr>
            <w:r>
              <w:rPr>
                <w:sz w:val="19"/>
                <w:szCs w:val="19"/>
              </w:rPr>
              <w:lastRenderedPageBreak/>
              <w:t>MIGR</w:t>
            </w:r>
          </w:p>
        </w:tc>
        <w:tc>
          <w:tcPr>
            <w:tcW w:w="80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0BCA3BB" w14:textId="77777777" w:rsidR="006C370C" w:rsidRDefault="00000000">
            <w:pPr>
              <w:spacing w:after="30" w:line="245" w:lineRule="auto"/>
            </w:pPr>
            <w:r>
              <w:rPr>
                <w:b/>
                <w:bCs/>
                <w:sz w:val="19"/>
                <w:szCs w:val="19"/>
              </w:rPr>
              <w:t>MIGR01 Catálogo de reglas de negocio</w:t>
            </w:r>
            <w:r>
              <w:rPr>
                <w:sz w:val="19"/>
                <w:szCs w:val="19"/>
              </w:rPr>
              <w:t xml:space="preserve"> · MIGR02 Definición del alcance de las migraciones · MIGR03 Procesos de extracción y transformación de datos · MIGR04 Plan de pruebas de migración cualitativas · MIGR05 Plan de pruebas de migración cuantitativas · MIGR06.X Datos para migración: catas · MIGR07.X Datos para migración: histórico · MIGR08.X Datos para migración: activo · MIGR09 y MIGR10.X Registros de ejecución de las pruebas cualitativas y cuantitativas · MIGR11.X Datos completos para migración de terceros</w:t>
            </w:r>
          </w:p>
        </w:tc>
      </w:tr>
      <w:tr w:rsidR="006C370C" w14:paraId="0DBF52F1"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3BDCB90" w14:textId="77777777" w:rsidR="006C370C" w:rsidRDefault="00000000">
            <w:pPr>
              <w:spacing w:after="30" w:line="245" w:lineRule="auto"/>
            </w:pPr>
            <w:r>
              <w:rPr>
                <w:sz w:val="19"/>
                <w:szCs w:val="19"/>
              </w:rPr>
              <w:t>INTE</w:t>
            </w:r>
          </w:p>
        </w:tc>
        <w:tc>
          <w:tcPr>
            <w:tcW w:w="809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3375B88" w14:textId="77777777" w:rsidR="006C370C" w:rsidRDefault="00000000">
            <w:pPr>
              <w:spacing w:after="30" w:line="245" w:lineRule="auto"/>
            </w:pPr>
            <w:r>
              <w:rPr>
                <w:sz w:val="19"/>
                <w:szCs w:val="19"/>
              </w:rPr>
              <w:t xml:space="preserve">INTE02.X Acta de sesión · INTE03 Definición del alcance de las integraciones · INTE04 Plan de pruebas de conectividad de las integraciones · </w:t>
            </w:r>
            <w:r>
              <w:rPr>
                <w:b/>
                <w:bCs/>
                <w:sz w:val="19"/>
                <w:szCs w:val="19"/>
              </w:rPr>
              <w:t>INTE05 Plan de pruebas funcionales de las integraciones</w:t>
            </w:r>
            <w:r>
              <w:rPr>
                <w:sz w:val="19"/>
                <w:szCs w:val="19"/>
              </w:rPr>
              <w:t xml:space="preserve"> · INTE06 Procesos de integración · INTE07 e INTE08.X Registros de ejecución de las pruebas de conectividad y funcionales</w:t>
            </w:r>
          </w:p>
        </w:tc>
      </w:tr>
      <w:tr w:rsidR="006C370C" w14:paraId="316C3E6D"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DD958E" w14:textId="77777777" w:rsidR="006C370C" w:rsidRDefault="00000000">
            <w:pPr>
              <w:spacing w:after="30" w:line="245" w:lineRule="auto"/>
            </w:pPr>
            <w:r>
              <w:rPr>
                <w:sz w:val="19"/>
                <w:szCs w:val="19"/>
              </w:rPr>
              <w:t>AYED</w:t>
            </w:r>
          </w:p>
        </w:tc>
        <w:tc>
          <w:tcPr>
            <w:tcW w:w="80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2BF56A7" w14:textId="77777777" w:rsidR="006C370C" w:rsidRDefault="00000000">
            <w:pPr>
              <w:spacing w:after="30" w:line="245" w:lineRule="auto"/>
            </w:pPr>
            <w:r>
              <w:rPr>
                <w:sz w:val="19"/>
                <w:szCs w:val="19"/>
              </w:rPr>
              <w:t>AYED01 Catálogo de sistemas de explotación de datos · AYED02 Procesos de explotación de datos</w:t>
            </w:r>
          </w:p>
        </w:tc>
      </w:tr>
      <w:tr w:rsidR="006C370C" w14:paraId="6D894468"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0A3BBE2" w14:textId="77777777" w:rsidR="006C370C" w:rsidRDefault="00000000">
            <w:pPr>
              <w:spacing w:after="30" w:line="245" w:lineRule="auto"/>
            </w:pPr>
            <w:r>
              <w:rPr>
                <w:sz w:val="19"/>
                <w:szCs w:val="19"/>
              </w:rPr>
              <w:t>SIST</w:t>
            </w:r>
          </w:p>
        </w:tc>
        <w:tc>
          <w:tcPr>
            <w:tcW w:w="8095"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46B903D" w14:textId="77777777" w:rsidR="006C370C" w:rsidRDefault="00000000">
            <w:pPr>
              <w:spacing w:after="30" w:line="245" w:lineRule="auto"/>
            </w:pPr>
            <w:r>
              <w:rPr>
                <w:sz w:val="19"/>
                <w:szCs w:val="19"/>
              </w:rPr>
              <w:t xml:space="preserve">SIST01 Catálogo de SSII · SIST02 Datos de conectividad de los entornos · SIST03 Entornos para RP · SIST04 Catálogo de apertura de comunicaciones · SIST05 Estudio de adecuación de la infraestructura de comunicaciones · SIST06 </w:t>
            </w:r>
            <w:r>
              <w:rPr>
                <w:i/>
                <w:iCs/>
                <w:sz w:val="19"/>
                <w:szCs w:val="19"/>
              </w:rPr>
              <w:t>Snapshot</w:t>
            </w:r>
            <w:r>
              <w:rPr>
                <w:sz w:val="19"/>
                <w:szCs w:val="19"/>
              </w:rPr>
              <w:t xml:space="preserve"> de datos del sistema origen · SIST08 Checklist de certificación de requisitos mínimos · SIST09 Checklist de certificación de la infraestructura de formación · SIST10 Entornos de PRE · SIST11 Entornos de PRO</w:t>
            </w:r>
          </w:p>
        </w:tc>
      </w:tr>
      <w:tr w:rsidR="006C370C" w14:paraId="62A96763" w14:textId="77777777">
        <w:tblPrEx>
          <w:tblCellMar>
            <w:top w:w="0" w:type="dxa"/>
            <w:bottom w:w="0" w:type="dxa"/>
          </w:tblCellMar>
        </w:tblPrEx>
        <w:trPr>
          <w:cantSplit/>
        </w:trPr>
        <w:tc>
          <w:tcPr>
            <w:tcW w:w="1317"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612383A" w14:textId="77777777" w:rsidR="006C370C" w:rsidRDefault="00000000">
            <w:pPr>
              <w:spacing w:after="30" w:line="245" w:lineRule="auto"/>
            </w:pPr>
            <w:r>
              <w:rPr>
                <w:sz w:val="19"/>
                <w:szCs w:val="19"/>
              </w:rPr>
              <w:t>GEST</w:t>
            </w:r>
          </w:p>
        </w:tc>
        <w:tc>
          <w:tcPr>
            <w:tcW w:w="8095"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403D905" w14:textId="77777777" w:rsidR="006C370C" w:rsidRDefault="00000000">
            <w:pPr>
              <w:spacing w:after="30" w:line="245" w:lineRule="auto"/>
            </w:pPr>
            <w:r>
              <w:rPr>
                <w:sz w:val="19"/>
                <w:szCs w:val="19"/>
              </w:rPr>
              <w:t xml:space="preserve">GEST01 Registro de interesados · GEST02 Calendario de sesiones de RP · GEST03 Presentación del MCI · </w:t>
            </w:r>
            <w:r>
              <w:rPr>
                <w:b/>
                <w:bCs/>
                <w:sz w:val="19"/>
                <w:szCs w:val="19"/>
              </w:rPr>
              <w:t>GEST04 Registro de riesgos</w:t>
            </w:r>
            <w:r>
              <w:rPr>
                <w:sz w:val="19"/>
                <w:szCs w:val="19"/>
              </w:rPr>
              <w:t xml:space="preserve"> · GEST05 Informe final de Reingeniería de Procesos · GEST06 Catálogo de peticiones de cambio funcionales · GEST07 Cronograma conjunto de implantación · GEST08.X Informes de seguimiento y control · GEST10.X Catálogo de solicitudes de cambio · GEST11 Plan de comunicación del arranque · GEST12 Plan de transición durante el arranque · GEST13 Checklist de precertificación de entornos · GEST14 Informe de certificación de entornos · GEST15 Plan de arranque · GEST16 Cronograma de arranque · GEST17 Plan de soporte · GEST19 Mecanismos de recogida de información para la transición · GEST20 Instrucciones generales de las plantillas MCMI · GEST23 Informe de lecciones aprendidas · GEST24 Catálogo de problemas · GEST25 Informe de alcance final de la implantación · GEST26 Catálogo de FAQ y problemas frecuentes · GEST27 Catálogo de mejoras transmitidas o solicitadas por el centro</w:t>
            </w:r>
          </w:p>
        </w:tc>
      </w:tr>
    </w:tbl>
    <w:p w14:paraId="17F02140" w14:textId="77777777" w:rsidR="006C370C" w:rsidRDefault="006C370C">
      <w:pPr>
        <w:spacing w:after="80"/>
      </w:pPr>
    </w:p>
    <w:p w14:paraId="72385762" w14:textId="77777777" w:rsidR="006C370C" w:rsidRDefault="00000000">
      <w:pPr>
        <w:spacing w:after="120" w:line="264" w:lineRule="auto"/>
        <w:jc w:val="both"/>
      </w:pPr>
      <w:r>
        <w:rPr>
          <w:b/>
          <w:bCs/>
        </w:rPr>
        <w:t>Entradas externas:</w:t>
      </w:r>
      <w:r>
        <w:t xml:space="preserve"> EXT.FUNC01 Guías de parametrización · EXT.FUNC02 Guías funcionales de circuitos · EXT.FUNC04 Catálogo de reglas de negocio implementadas · EXT.FORM01 Manuales de usuario · EXT.FORM02 Guías rápidas de procesos · EXT.FORM03 Modelo de datos y cambios · EXT.MIGR01 Guía de migración · EXT.MIGR02 Definición del alcance de las migraciones · EXT.MIGR03 Herramienta Migrador · EXT.INTE01 Contratos de integración corporativos · EXT.INTE02 Datos de tablas maestras involucradas · EXT.SIST02 Requisitos mínimos de los sistemas · EXT.GEST01 Cronograma estratégico de implantaciones · EXT.GEST07 Checklist de precertificación de entornos.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2"/>
      </w:tblGrid>
      <w:tr w:rsidR="006C370C" w14:paraId="10EE4C8F" w14:textId="77777777">
        <w:tblPrEx>
          <w:tblCellMar>
            <w:top w:w="0" w:type="dxa"/>
            <w:bottom w:w="0" w:type="dxa"/>
          </w:tblCellMar>
        </w:tblPrEx>
        <w:tc>
          <w:tcPr>
            <w:tcW w:w="9412" w:type="dxa"/>
            <w:tcBorders>
              <w:top w:val="single" w:sz="8" w:space="0" w:color="C55A11"/>
              <w:left w:val="single" w:sz="18" w:space="0" w:color="C55A11"/>
              <w:bottom w:val="single" w:sz="8" w:space="0" w:color="C55A11"/>
              <w:right w:val="single" w:sz="8" w:space="0" w:color="C55A11"/>
            </w:tcBorders>
            <w:shd w:val="clear" w:color="auto" w:fill="FDF1E9"/>
            <w:tcMar>
              <w:top w:w="110" w:type="dxa"/>
              <w:left w:w="160" w:type="dxa"/>
              <w:bottom w:w="90" w:type="dxa"/>
              <w:right w:w="160" w:type="dxa"/>
            </w:tcMar>
          </w:tcPr>
          <w:p w14:paraId="767D4136" w14:textId="77777777" w:rsidR="006C370C" w:rsidRDefault="00000000">
            <w:pPr>
              <w:keepNext/>
              <w:spacing w:after="80"/>
            </w:pPr>
            <w:r>
              <w:rPr>
                <w:b/>
                <w:bCs/>
                <w:color w:val="C55A11"/>
              </w:rPr>
              <w:t>Para el examen</w:t>
            </w:r>
          </w:p>
          <w:p w14:paraId="3E3BA323" w14:textId="77777777" w:rsidR="006C370C" w:rsidRDefault="00000000">
            <w:pPr>
              <w:spacing w:after="120" w:line="264" w:lineRule="auto"/>
              <w:jc w:val="both"/>
            </w:pPr>
            <w:r>
              <w:t xml:space="preserve">Pregunta oficial: el entregable que </w:t>
            </w:r>
            <w:r>
              <w:rPr>
                <w:b/>
                <w:bCs/>
              </w:rPr>
              <w:t>no</w:t>
            </w:r>
            <w:r>
              <w:t xml:space="preserve"> existe es «</w:t>
            </w:r>
            <w:r>
              <w:rPr>
                <w:b/>
                <w:bCs/>
              </w:rPr>
              <w:t>[INTE05] Plan de pruebas técnicas de las integraciones</w:t>
            </w:r>
            <w:r>
              <w:t xml:space="preserve">»: INTE05 es el Plan de pruebas </w:t>
            </w:r>
            <w:r>
              <w:rPr>
                <w:b/>
                <w:bCs/>
              </w:rPr>
              <w:t>funcionales</w:t>
            </w:r>
            <w:r>
              <w:t xml:space="preserve"> de las integraciones (las de conectividad son INTE04). Sí existen FORM02 Encuesta de satisfacción, GEST04 Registro de riesgos y MIGR01 Catálogo de reglas de negocio.</w:t>
            </w:r>
          </w:p>
        </w:tc>
      </w:tr>
    </w:tbl>
    <w:p w14:paraId="20FBD16F" w14:textId="77777777" w:rsidR="006C370C" w:rsidRDefault="006C370C">
      <w:pPr>
        <w:spacing w:after="80"/>
      </w:pPr>
    </w:p>
    <w:p w14:paraId="779E4DBD" w14:textId="77777777" w:rsidR="006C370C" w:rsidRDefault="00000000">
      <w:pPr>
        <w:pStyle w:val="Ttulo2"/>
        <w:keepNext/>
        <w:spacing w:before="240" w:after="120"/>
      </w:pPr>
      <w:r>
        <w:lastRenderedPageBreak/>
        <w:t>13.8. Aplicación de los roles: criterios orientativos</w:t>
      </w:r>
    </w:p>
    <w:p w14:paraId="0F193144" w14:textId="77777777" w:rsidR="006C370C" w:rsidRDefault="00000000">
      <w:pPr>
        <w:keepNext/>
        <w:spacing w:after="120" w:line="264" w:lineRule="auto"/>
        <w:jc w:val="both"/>
      </w:pPr>
      <w:r>
        <w:t xml:space="preserve">Del reparto de responsabilidades del MCMI se deducen algunos criterios de actuación que aparecen en preguntas de práctica. </w:t>
      </w:r>
      <w:r>
        <w:rPr>
          <w:b/>
          <w:bCs/>
        </w:rPr>
        <w:t>No son textos literales del modelo</w:t>
      </w:r>
      <w:r>
        <w:t>, sino aplicaciones razonadas de las funciones de cada perfil:</w:t>
      </w:r>
    </w:p>
    <w:p w14:paraId="5483BCDE" w14:textId="77777777" w:rsidR="006C370C" w:rsidRDefault="00000000">
      <w:pPr>
        <w:pStyle w:val="Prrafodelista"/>
        <w:numPr>
          <w:ilvl w:val="0"/>
          <w:numId w:val="2"/>
        </w:numPr>
        <w:spacing w:after="60" w:line="264" w:lineRule="auto"/>
        <w:jc w:val="both"/>
      </w:pPr>
      <w:r>
        <w:t xml:space="preserve">El </w:t>
      </w:r>
      <w:r>
        <w:rPr>
          <w:b/>
          <w:bCs/>
        </w:rPr>
        <w:t>Jefe de proyecto de la STIC</w:t>
      </w:r>
      <w:r>
        <w:t>, garante de tiempo, alcance, coste y calidad, es quien media entre áreas en conflicto (por ejemplo, entre SIST, que detecta que la infraestructura no soporta un módulo, y FUNC, que insiste en su prioridad) y quien escala los problemas a nivel corporativo (un proveedor N3 que no facilita información o no asume una incidencia).</w:t>
      </w:r>
    </w:p>
    <w:p w14:paraId="5CF16F35" w14:textId="77777777" w:rsidR="006C370C" w:rsidRDefault="00000000">
      <w:pPr>
        <w:pStyle w:val="Prrafodelista"/>
        <w:numPr>
          <w:ilvl w:val="0"/>
          <w:numId w:val="2"/>
        </w:numPr>
        <w:spacing w:after="60" w:line="264" w:lineRule="auto"/>
        <w:jc w:val="both"/>
      </w:pPr>
      <w:r>
        <w:t xml:space="preserve">Los </w:t>
      </w:r>
      <w:r>
        <w:rPr>
          <w:b/>
          <w:bCs/>
        </w:rPr>
        <w:t>Responsables funcionales</w:t>
      </w:r>
      <w:r>
        <w:t xml:space="preserve"> de la STIC median cuando el conflicto es entre los requisitos funcionales del centro y las capacidades del sistema, por su conocimiento de los procesos de negocio.</w:t>
      </w:r>
    </w:p>
    <w:p w14:paraId="354426EF" w14:textId="77777777" w:rsidR="006C370C" w:rsidRDefault="00000000">
      <w:pPr>
        <w:pStyle w:val="Prrafodelista"/>
        <w:numPr>
          <w:ilvl w:val="0"/>
          <w:numId w:val="2"/>
        </w:numPr>
        <w:spacing w:after="60" w:line="264" w:lineRule="auto"/>
        <w:jc w:val="both"/>
      </w:pPr>
      <w:r>
        <w:t xml:space="preserve">La </w:t>
      </w:r>
      <w:r>
        <w:rPr>
          <w:b/>
          <w:bCs/>
        </w:rPr>
        <w:t>OTI</w:t>
      </w:r>
      <w:r>
        <w:t xml:space="preserve"> debe intervenir en todo lo que afecte a estándares de interoperabilidad, integraciones y a la mensajería corporativa (ESB).</w:t>
      </w:r>
    </w:p>
    <w:p w14:paraId="12968122" w14:textId="77777777" w:rsidR="006C370C" w:rsidRDefault="00000000">
      <w:pPr>
        <w:pStyle w:val="Prrafodelista"/>
        <w:numPr>
          <w:ilvl w:val="0"/>
          <w:numId w:val="2"/>
        </w:numPr>
        <w:spacing w:after="60" w:line="264" w:lineRule="auto"/>
        <w:jc w:val="both"/>
      </w:pPr>
      <w:r>
        <w:t xml:space="preserve">El </w:t>
      </w:r>
      <w:r>
        <w:rPr>
          <w:b/>
          <w:bCs/>
        </w:rPr>
        <w:t>Responsable TIC del centro</w:t>
      </w:r>
      <w:r>
        <w:t xml:space="preserve"> responde de la infraestructura del centro y de que los referentes funcionales estén identificados y asignados antes de la implantación.</w:t>
      </w:r>
    </w:p>
    <w:p w14:paraId="32E4B4D1" w14:textId="77777777" w:rsidR="006C370C" w:rsidRDefault="00000000">
      <w:pPr>
        <w:pStyle w:val="Prrafodelista"/>
        <w:numPr>
          <w:ilvl w:val="0"/>
          <w:numId w:val="2"/>
        </w:numPr>
        <w:spacing w:after="60" w:line="264" w:lineRule="auto"/>
        <w:jc w:val="both"/>
      </w:pPr>
      <w:r>
        <w:t xml:space="preserve">Las discrepancias entre la estructura organizativa del centro y la parametrización estándar involucran a los </w:t>
      </w:r>
      <w:r>
        <w:rPr>
          <w:b/>
          <w:bCs/>
        </w:rPr>
        <w:t>referentes funcionales</w:t>
      </w:r>
      <w:r>
        <w:t xml:space="preserve"> y al </w:t>
      </w:r>
      <w:r>
        <w:rPr>
          <w:b/>
          <w:bCs/>
        </w:rPr>
        <w:t>responsable de cartera y servicios del centro</w:t>
      </w:r>
      <w:r>
        <w:t xml:space="preserve">; las de módulos centralizados, al </w:t>
      </w:r>
      <w:r>
        <w:rPr>
          <w:b/>
          <w:bCs/>
        </w:rPr>
        <w:t>jefe de proyecto de módulos centralizados</w:t>
      </w:r>
      <w:r>
        <w:t>.</w:t>
      </w:r>
    </w:p>
    <w:p w14:paraId="0AF98A00" w14:textId="77777777" w:rsidR="006C370C" w:rsidRDefault="00000000">
      <w:pPr>
        <w:pStyle w:val="Prrafodelista"/>
        <w:numPr>
          <w:ilvl w:val="0"/>
          <w:numId w:val="2"/>
        </w:numPr>
        <w:spacing w:after="60" w:line="264" w:lineRule="auto"/>
        <w:jc w:val="both"/>
      </w:pPr>
      <w:r>
        <w:t xml:space="preserve">Los cambios en </w:t>
      </w:r>
      <w:r>
        <w:rPr>
          <w:b/>
          <w:bCs/>
        </w:rPr>
        <w:t>entornos de producción</w:t>
      </w:r>
      <w:r>
        <w:t xml:space="preserve"> no se hacen fuera de lo planificado: requieren la autorización de la STIC y, si afectan a integraciones, la consulta a la OTI.</w:t>
      </w:r>
    </w:p>
    <w:p w14:paraId="222FCDD6" w14:textId="77777777" w:rsidR="006C370C" w:rsidRDefault="00000000">
      <w:pPr>
        <w:pStyle w:val="Ttulo2"/>
        <w:keepNext/>
        <w:spacing w:before="240" w:after="120"/>
      </w:pPr>
      <w:r>
        <w:t>13.9. El MCMI y los marcos generales</w:t>
      </w:r>
    </w:p>
    <w:p w14:paraId="1EF84830" w14:textId="77777777" w:rsidR="006C370C" w:rsidRDefault="00000000">
      <w:pPr>
        <w:keepNext/>
        <w:spacing w:after="120" w:line="264" w:lineRule="auto"/>
        <w:jc w:val="both"/>
      </w:pPr>
      <w:r>
        <w:t xml:space="preserve">El MCMI es una </w:t>
      </w:r>
      <w:r>
        <w:rPr>
          <w:b/>
          <w:bCs/>
        </w:rPr>
        <w:t>metodología específica de implantación</w:t>
      </w:r>
      <w:r>
        <w:t xml:space="preserve"> que aplica las ideas de los marcos generales: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12"/>
      </w:tblGrid>
      <w:tr w:rsidR="006C370C" w14:paraId="006FDDAB"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5F60AD1" w14:textId="77777777" w:rsidR="006C370C" w:rsidRDefault="00000000">
            <w:pPr>
              <w:spacing w:after="30" w:line="245" w:lineRule="auto"/>
            </w:pPr>
            <w:r>
              <w:rPr>
                <w:b/>
                <w:bCs/>
                <w:color w:val="FFFFFF"/>
                <w:sz w:val="19"/>
                <w:szCs w:val="19"/>
              </w:rPr>
              <w:t>Concepto general</w:t>
            </w:r>
          </w:p>
        </w:tc>
        <w:tc>
          <w:tcPr>
            <w:tcW w:w="621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B09C24D" w14:textId="77777777" w:rsidR="006C370C" w:rsidRDefault="00000000">
            <w:pPr>
              <w:spacing w:after="30" w:line="245" w:lineRule="auto"/>
            </w:pPr>
            <w:r>
              <w:rPr>
                <w:b/>
                <w:bCs/>
                <w:color w:val="FFFFFF"/>
                <w:sz w:val="19"/>
                <w:szCs w:val="19"/>
              </w:rPr>
              <w:t>Reflejo en el MCMI</w:t>
            </w:r>
          </w:p>
        </w:tc>
      </w:tr>
      <w:tr w:rsidR="006C370C" w14:paraId="497E7BB9"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97867E" w14:textId="77777777" w:rsidR="006C370C" w:rsidRDefault="00000000">
            <w:pPr>
              <w:spacing w:after="30" w:line="245" w:lineRule="auto"/>
            </w:pPr>
            <w:r>
              <w:rPr>
                <w:sz w:val="19"/>
                <w:szCs w:val="19"/>
              </w:rPr>
              <w:t>Ciclo de vida por fases</w:t>
            </w:r>
          </w:p>
        </w:tc>
        <w:tc>
          <w:tcPr>
            <w:tcW w:w="62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60F7167" w14:textId="77777777" w:rsidR="006C370C" w:rsidRDefault="00000000">
            <w:pPr>
              <w:spacing w:after="30" w:line="245" w:lineRule="auto"/>
            </w:pPr>
            <w:r>
              <w:rPr>
                <w:sz w:val="19"/>
                <w:szCs w:val="19"/>
              </w:rPr>
              <w:t>Ocho fases con hitos (entrega de versión visualizable, comienzo del equipo, versión definitiva…)</w:t>
            </w:r>
          </w:p>
        </w:tc>
      </w:tr>
      <w:tr w:rsidR="006C370C" w14:paraId="08C18A2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45D3310" w14:textId="77777777" w:rsidR="006C370C" w:rsidRDefault="00000000">
            <w:pPr>
              <w:spacing w:after="30" w:line="245" w:lineRule="auto"/>
            </w:pPr>
            <w:r>
              <w:rPr>
                <w:sz w:val="19"/>
                <w:szCs w:val="19"/>
              </w:rPr>
              <w:t>Áreas de conocimiento (PMBOK)</w:t>
            </w:r>
          </w:p>
        </w:tc>
        <w:tc>
          <w:tcPr>
            <w:tcW w:w="62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67CB1E5" w14:textId="77777777" w:rsidR="006C370C" w:rsidRDefault="00000000">
            <w:pPr>
              <w:spacing w:after="30" w:line="245" w:lineRule="auto"/>
            </w:pPr>
            <w:r>
              <w:rPr>
                <w:sz w:val="19"/>
                <w:szCs w:val="19"/>
              </w:rPr>
              <w:t>Siete áreas propias (FUNC, FORM, MIGR, INTE, SIST, AYED, GEST)</w:t>
            </w:r>
          </w:p>
        </w:tc>
      </w:tr>
      <w:tr w:rsidR="006C370C" w14:paraId="1476A4D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3DE3D49" w14:textId="77777777" w:rsidR="006C370C" w:rsidRDefault="00000000">
            <w:pPr>
              <w:spacing w:after="30" w:line="245" w:lineRule="auto"/>
            </w:pPr>
            <w:r>
              <w:rPr>
                <w:sz w:val="19"/>
                <w:szCs w:val="19"/>
              </w:rPr>
              <w:t>Gestión de interesados</w:t>
            </w:r>
          </w:p>
        </w:tc>
        <w:tc>
          <w:tcPr>
            <w:tcW w:w="62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E1CCB1" w14:textId="77777777" w:rsidR="006C370C" w:rsidRDefault="00000000">
            <w:pPr>
              <w:spacing w:after="30" w:line="245" w:lineRule="auto"/>
            </w:pPr>
            <w:r>
              <w:rPr>
                <w:sz w:val="19"/>
                <w:szCs w:val="19"/>
              </w:rPr>
              <w:t>ACT-APS-GEST-1 y GEST01 Registro de interesados</w:t>
            </w:r>
          </w:p>
        </w:tc>
      </w:tr>
      <w:tr w:rsidR="006C370C" w14:paraId="2A90BA3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69E1CAE" w14:textId="77777777" w:rsidR="006C370C" w:rsidRDefault="00000000">
            <w:pPr>
              <w:spacing w:after="30" w:line="245" w:lineRule="auto"/>
            </w:pPr>
            <w:r>
              <w:rPr>
                <w:sz w:val="19"/>
                <w:szCs w:val="19"/>
              </w:rPr>
              <w:t>Gestión de riesgos</w:t>
            </w:r>
          </w:p>
        </w:tc>
        <w:tc>
          <w:tcPr>
            <w:tcW w:w="62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ABEF383" w14:textId="77777777" w:rsidR="006C370C" w:rsidRDefault="00000000">
            <w:pPr>
              <w:spacing w:after="30" w:line="245" w:lineRule="auto"/>
            </w:pPr>
            <w:r>
              <w:rPr>
                <w:sz w:val="19"/>
                <w:szCs w:val="19"/>
              </w:rPr>
              <w:t>Identificación, análisis cualitativo, respuesta y control (GEST04)</w:t>
            </w:r>
          </w:p>
        </w:tc>
      </w:tr>
      <w:tr w:rsidR="006C370C" w14:paraId="40C6817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D4395DD" w14:textId="77777777" w:rsidR="006C370C" w:rsidRDefault="00000000">
            <w:pPr>
              <w:spacing w:after="30" w:line="245" w:lineRule="auto"/>
            </w:pPr>
            <w:r>
              <w:rPr>
                <w:sz w:val="19"/>
                <w:szCs w:val="19"/>
              </w:rPr>
              <w:t>Control integrado de cambios</w:t>
            </w:r>
          </w:p>
        </w:tc>
        <w:tc>
          <w:tcPr>
            <w:tcW w:w="62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D8EB44" w14:textId="77777777" w:rsidR="006C370C" w:rsidRDefault="00000000">
            <w:pPr>
              <w:spacing w:after="30" w:line="245" w:lineRule="auto"/>
            </w:pPr>
            <w:r>
              <w:rPr>
                <w:sz w:val="19"/>
                <w:szCs w:val="19"/>
              </w:rPr>
              <w:t>Comité de Cambios (GEST06, GEST10.X)</w:t>
            </w:r>
          </w:p>
        </w:tc>
      </w:tr>
      <w:tr w:rsidR="006C370C" w14:paraId="16B7A7C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A60C211" w14:textId="77777777" w:rsidR="006C370C" w:rsidRDefault="00000000">
            <w:pPr>
              <w:spacing w:after="30" w:line="245" w:lineRule="auto"/>
            </w:pPr>
            <w:r>
              <w:rPr>
                <w:sz w:val="19"/>
                <w:szCs w:val="19"/>
              </w:rPr>
              <w:t>Gestión de la calidad</w:t>
            </w:r>
          </w:p>
        </w:tc>
        <w:tc>
          <w:tcPr>
            <w:tcW w:w="62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D01BCE0" w14:textId="77777777" w:rsidR="006C370C" w:rsidRDefault="00000000">
            <w:pPr>
              <w:spacing w:after="30" w:line="245" w:lineRule="auto"/>
            </w:pPr>
            <w:r>
              <w:rPr>
                <w:sz w:val="19"/>
                <w:szCs w:val="19"/>
              </w:rPr>
              <w:t>Planes de pruebas y certificación de entornos</w:t>
            </w:r>
          </w:p>
        </w:tc>
      </w:tr>
      <w:tr w:rsidR="006C370C" w14:paraId="3DD33DE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AC654C" w14:textId="77777777" w:rsidR="006C370C" w:rsidRDefault="00000000">
            <w:pPr>
              <w:spacing w:after="30" w:line="245" w:lineRule="auto"/>
            </w:pPr>
            <w:r>
              <w:rPr>
                <w:sz w:val="19"/>
                <w:szCs w:val="19"/>
              </w:rPr>
              <w:t>Gestión de las comunicaciones</w:t>
            </w:r>
          </w:p>
        </w:tc>
        <w:tc>
          <w:tcPr>
            <w:tcW w:w="62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6B6CC94" w14:textId="77777777" w:rsidR="006C370C" w:rsidRDefault="00000000">
            <w:pPr>
              <w:spacing w:after="30" w:line="245" w:lineRule="auto"/>
            </w:pPr>
            <w:r>
              <w:rPr>
                <w:sz w:val="19"/>
                <w:szCs w:val="19"/>
              </w:rPr>
              <w:t>Plan de comunicación y comunicación continua del arranque (GEST11)</w:t>
            </w:r>
          </w:p>
        </w:tc>
      </w:tr>
      <w:tr w:rsidR="006C370C" w14:paraId="2180FCC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BFAB596" w14:textId="77777777" w:rsidR="006C370C" w:rsidRDefault="00000000">
            <w:pPr>
              <w:spacing w:after="30" w:line="245" w:lineRule="auto"/>
            </w:pPr>
            <w:r>
              <w:rPr>
                <w:sz w:val="19"/>
                <w:szCs w:val="19"/>
              </w:rPr>
              <w:t>Matriz de responsabilidades</w:t>
            </w:r>
          </w:p>
        </w:tc>
        <w:tc>
          <w:tcPr>
            <w:tcW w:w="62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C152033" w14:textId="77777777" w:rsidR="006C370C" w:rsidRDefault="00000000">
            <w:pPr>
              <w:spacing w:after="30" w:line="245" w:lineRule="auto"/>
            </w:pPr>
            <w:r>
              <w:rPr>
                <w:sz w:val="19"/>
                <w:szCs w:val="19"/>
              </w:rPr>
              <w:t>Matriz RASCI por actividad</w:t>
            </w:r>
          </w:p>
        </w:tc>
      </w:tr>
      <w:tr w:rsidR="006C370C" w14:paraId="0759E8A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C6F07C2" w14:textId="77777777" w:rsidR="006C370C" w:rsidRDefault="00000000">
            <w:pPr>
              <w:spacing w:after="30" w:line="245" w:lineRule="auto"/>
            </w:pPr>
            <w:r>
              <w:rPr>
                <w:sz w:val="19"/>
                <w:szCs w:val="19"/>
              </w:rPr>
              <w:t>Lecciones aprendidas y cierre</w:t>
            </w:r>
          </w:p>
        </w:tc>
        <w:tc>
          <w:tcPr>
            <w:tcW w:w="62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A897BA8" w14:textId="77777777" w:rsidR="006C370C" w:rsidRDefault="00000000">
            <w:pPr>
              <w:spacing w:after="30" w:line="245" w:lineRule="auto"/>
            </w:pPr>
            <w:r>
              <w:rPr>
                <w:sz w:val="19"/>
                <w:szCs w:val="19"/>
              </w:rPr>
              <w:t>Fase 8, GEST23, comité de paso a N3</w:t>
            </w:r>
          </w:p>
        </w:tc>
      </w:tr>
      <w:tr w:rsidR="006C370C" w14:paraId="1633D45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F3FE614" w14:textId="77777777" w:rsidR="006C370C" w:rsidRDefault="00000000">
            <w:pPr>
              <w:spacing w:after="30" w:line="245" w:lineRule="auto"/>
            </w:pPr>
            <w:r>
              <w:rPr>
                <w:sz w:val="19"/>
                <w:szCs w:val="19"/>
              </w:rPr>
              <w:t>Transición a operación (ITIL)</w:t>
            </w:r>
          </w:p>
        </w:tc>
        <w:tc>
          <w:tcPr>
            <w:tcW w:w="6212"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16A4DB4" w14:textId="77777777" w:rsidR="006C370C" w:rsidRDefault="00000000">
            <w:pPr>
              <w:spacing w:after="30" w:line="245" w:lineRule="auto"/>
            </w:pPr>
            <w:r>
              <w:rPr>
                <w:sz w:val="19"/>
                <w:szCs w:val="19"/>
              </w:rPr>
              <w:t>Paso a N3, soporte por niveles (CSU N1-N2, N3 de proveedores)</w:t>
            </w:r>
          </w:p>
        </w:tc>
      </w:tr>
    </w:tbl>
    <w:p w14:paraId="5D653736" w14:textId="77777777" w:rsidR="006C370C" w:rsidRDefault="006C370C">
      <w:pPr>
        <w:spacing w:after="80"/>
      </w:pPr>
    </w:p>
    <w:p w14:paraId="0F040243" w14:textId="77777777" w:rsidR="006C370C" w:rsidRDefault="00000000">
      <w:pPr>
        <w:pStyle w:val="Ttulo2"/>
        <w:keepNext/>
        <w:spacing w:before="240" w:after="120"/>
      </w:pPr>
      <w:r>
        <w:t>13.10. Evolución del modelo</w:t>
      </w:r>
    </w:p>
    <w:p w14:paraId="27D7908B" w14:textId="77777777" w:rsidR="006C370C" w:rsidRDefault="00000000">
      <w:pPr>
        <w:spacing w:after="120" w:line="264" w:lineRule="auto"/>
        <w:jc w:val="both"/>
      </w:pPr>
      <w:r>
        <w:t xml:space="preserve">El SAS ha reforzado la industrialización de sus implantaciones mediante el contrato de </w:t>
      </w:r>
      <w:r>
        <w:rPr>
          <w:b/>
          <w:bCs/>
        </w:rPr>
        <w:t>servicios de implantación y gestión del cambio de los sistemas de información corporativos</w:t>
      </w:r>
      <w:r>
        <w:t xml:space="preserve"> (expediente 2114/2023; apartado 11.2). Según el acuerdo del Consejo de Gobierno que autorizó el gasto, la fase de implantación de los proyectos «no ha sido homogénea» y ello ha supuesto una adopción deficiente por los usuarios; el contrato busca homogeneidad, eficiencia y procedimientos comunes. El informe técnico de valoración de ofertas recoge cinco objetivos: </w:t>
      </w:r>
      <w:r>
        <w:rPr>
          <w:b/>
          <w:bCs/>
        </w:rPr>
        <w:t>sistematizar la fase de recepción de productos</w:t>
      </w:r>
      <w:r>
        <w:t xml:space="preserve">, </w:t>
      </w:r>
      <w:r>
        <w:rPr>
          <w:b/>
          <w:bCs/>
        </w:rPr>
        <w:t xml:space="preserve">sistematizar los procesos </w:t>
      </w:r>
      <w:r>
        <w:rPr>
          <w:b/>
          <w:bCs/>
        </w:rPr>
        <w:lastRenderedPageBreak/>
        <w:t>de implantación</w:t>
      </w:r>
      <w:r>
        <w:t xml:space="preserve">, lograr una </w:t>
      </w:r>
      <w:r>
        <w:rPr>
          <w:b/>
          <w:bCs/>
        </w:rPr>
        <w:t>implantación ágil y eficiente</w:t>
      </w:r>
      <w:r>
        <w:t xml:space="preserve">, </w:t>
      </w:r>
      <w:r>
        <w:rPr>
          <w:b/>
          <w:bCs/>
        </w:rPr>
        <w:t>mejorar la gestión del cambio</w:t>
      </w:r>
      <w:r>
        <w:t xml:space="preserve"> y garantizar un </w:t>
      </w:r>
      <w:r>
        <w:rPr>
          <w:b/>
          <w:bCs/>
        </w:rPr>
        <w:t>adiestramiento continuo</w:t>
      </w:r>
      <w:r>
        <w:t xml:space="preserve">, y valoraba las </w:t>
      </w:r>
      <w:r>
        <w:rPr>
          <w:b/>
          <w:bCs/>
        </w:rPr>
        <w:t>mejoras propuestas al MCMI</w:t>
      </w:r>
      <w:r>
        <w:t>.</w:t>
      </w:r>
    </w:p>
    <w:p w14:paraId="13D0F3EC" w14:textId="77777777" w:rsidR="006C370C" w:rsidRDefault="00000000">
      <w:pPr>
        <w:spacing w:after="120" w:line="264" w:lineRule="auto"/>
        <w:jc w:val="both"/>
      </w:pPr>
      <w:r>
        <w:t xml:space="preserve">El material de base de este tema describe, a partir de presentaciones internas, una </w:t>
      </w:r>
      <w:r>
        <w:rPr>
          <w:b/>
          <w:bCs/>
        </w:rPr>
        <w:t>«Factoría de Implantaciones»</w:t>
      </w:r>
      <w:r>
        <w:t xml:space="preserve"> con un área específica de implantaciones, un modelo de trabajo en fases (</w:t>
      </w:r>
      <w:r>
        <w:rPr>
          <w:b/>
          <w:bCs/>
        </w:rPr>
        <w:t>recepcionar, modelar e implantar</w:t>
      </w:r>
      <w:r>
        <w:t xml:space="preserve">, con </w:t>
      </w:r>
      <w:r>
        <w:rPr>
          <w:b/>
          <w:bCs/>
        </w:rPr>
        <w:t>transformar</w:t>
      </w:r>
      <w:r>
        <w:t xml:space="preserve"> y </w:t>
      </w:r>
      <w:r>
        <w:rPr>
          <w:b/>
          <w:bCs/>
        </w:rPr>
        <w:t>capacitar</w:t>
      </w:r>
      <w:r>
        <w:t xml:space="preserve"> como actividades transversales), un </w:t>
      </w:r>
      <w:r>
        <w:rPr>
          <w:b/>
          <w:bCs/>
        </w:rPr>
        <w:t>«pack de nivelación»</w:t>
      </w:r>
      <w:r>
        <w:t xml:space="preserve"> para igualar en todos los centros la historia clínica, la estación clínica de cuidados, la farmacia hospitalaria y otros sistemas, y una versión </w:t>
      </w:r>
      <w:r>
        <w:rPr>
          <w:b/>
          <w:bCs/>
        </w:rPr>
        <w:t>MCMI 2.0</w:t>
      </w:r>
      <w:r>
        <w:t xml:space="preserve"> que desglosa las actividades en tareas para asociarles estimación y riesgos. </w:t>
      </w:r>
      <w:r>
        <w:rPr>
          <w:b/>
          <w:bCs/>
        </w:rPr>
        <w:t>Estos detalles no se han podido contrastar en fuentes oficiales públicas</w:t>
      </w:r>
      <w:r>
        <w:t xml:space="preserve"> y deben estudiarse con esa cautela.</w:t>
      </w:r>
    </w:p>
    <w:p w14:paraId="522A6CE4" w14:textId="77777777" w:rsidR="006C370C" w:rsidRDefault="00000000">
      <w:pPr>
        <w:pStyle w:val="Ttulo1"/>
        <w:keepNext/>
        <w:pageBreakBefore/>
        <w:spacing w:after="200"/>
      </w:pPr>
      <w:r>
        <w:lastRenderedPageBreak/>
        <w:t>14. Claves para el test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4"/>
        <w:gridCol w:w="5648"/>
      </w:tblGrid>
      <w:tr w:rsidR="006C370C" w14:paraId="50B39C9E" w14:textId="77777777">
        <w:tblPrEx>
          <w:tblCellMar>
            <w:top w:w="0" w:type="dxa"/>
            <w:bottom w:w="0" w:type="dxa"/>
          </w:tblCellMar>
        </w:tblPrEx>
        <w:trPr>
          <w:cantSplit/>
          <w:tblHeader/>
        </w:trPr>
        <w:tc>
          <w:tcPr>
            <w:tcW w:w="376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0A03D98" w14:textId="77777777" w:rsidR="006C370C" w:rsidRDefault="00000000">
            <w:pPr>
              <w:spacing w:after="30" w:line="245" w:lineRule="auto"/>
            </w:pPr>
            <w:r>
              <w:rPr>
                <w:b/>
                <w:bCs/>
                <w:color w:val="FFFFFF"/>
                <w:sz w:val="19"/>
                <w:szCs w:val="19"/>
              </w:rPr>
              <w:t>Si la pregunta menciona…</w:t>
            </w:r>
          </w:p>
        </w:tc>
        <w:tc>
          <w:tcPr>
            <w:tcW w:w="564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E67D718" w14:textId="77777777" w:rsidR="006C370C" w:rsidRDefault="00000000">
            <w:pPr>
              <w:spacing w:after="30" w:line="245" w:lineRule="auto"/>
            </w:pPr>
            <w:r>
              <w:rPr>
                <w:b/>
                <w:bCs/>
                <w:color w:val="FFFFFF"/>
                <w:sz w:val="19"/>
                <w:szCs w:val="19"/>
              </w:rPr>
              <w:t>La respuesta suele ser…</w:t>
            </w:r>
          </w:p>
        </w:tc>
      </w:tr>
      <w:tr w:rsidR="006C370C" w14:paraId="280EB027"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58C3EA1" w14:textId="77777777" w:rsidR="006C370C" w:rsidRDefault="00000000">
            <w:pPr>
              <w:spacing w:after="30" w:line="245" w:lineRule="auto"/>
            </w:pPr>
            <w:r>
              <w:rPr>
                <w:sz w:val="19"/>
                <w:szCs w:val="19"/>
              </w:rPr>
              <w:t>Documento de inicio según PMBOK</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04B692D" w14:textId="77777777" w:rsidR="006C370C" w:rsidRDefault="00000000">
            <w:pPr>
              <w:spacing w:after="30" w:line="245" w:lineRule="auto"/>
            </w:pPr>
            <w:r>
              <w:rPr>
                <w:b/>
                <w:bCs/>
                <w:sz w:val="19"/>
                <w:szCs w:val="19"/>
              </w:rPr>
              <w:t>Acta de constitución del proyecto</w:t>
            </w:r>
          </w:p>
        </w:tc>
      </w:tr>
      <w:tr w:rsidR="006C370C" w14:paraId="12F5EA42"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688829C" w14:textId="77777777" w:rsidR="006C370C" w:rsidRDefault="00000000">
            <w:pPr>
              <w:spacing w:after="30" w:line="245" w:lineRule="auto"/>
            </w:pPr>
            <w:r>
              <w:rPr>
                <w:sz w:val="19"/>
                <w:szCs w:val="19"/>
              </w:rPr>
              <w:t>PMBOK es…</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E078E96" w14:textId="77777777" w:rsidR="006C370C" w:rsidRDefault="00000000">
            <w:pPr>
              <w:spacing w:after="30" w:line="245" w:lineRule="auto"/>
            </w:pPr>
            <w:r>
              <w:rPr>
                <w:b/>
                <w:bCs/>
                <w:sz w:val="19"/>
                <w:szCs w:val="19"/>
              </w:rPr>
              <w:t>Guía de buenas prácticas y áreas de conocimiento</w:t>
            </w:r>
            <w:r>
              <w:rPr>
                <w:sz w:val="19"/>
                <w:szCs w:val="19"/>
              </w:rPr>
              <w:t xml:space="preserve"> (no metodología cerrada)</w:t>
            </w:r>
          </w:p>
        </w:tc>
      </w:tr>
      <w:tr w:rsidR="006C370C" w14:paraId="70CFE70E"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F28B0AD" w14:textId="77777777" w:rsidR="006C370C" w:rsidRDefault="00000000">
            <w:pPr>
              <w:spacing w:after="30" w:line="245" w:lineRule="auto"/>
            </w:pPr>
            <w:r>
              <w:rPr>
                <w:sz w:val="19"/>
                <w:szCs w:val="19"/>
              </w:rPr>
              <w:t>No es marco de gestión de proyectos</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70EE0B8" w14:textId="77777777" w:rsidR="006C370C" w:rsidRDefault="00000000">
            <w:pPr>
              <w:spacing w:after="30" w:line="245" w:lineRule="auto"/>
            </w:pPr>
            <w:r>
              <w:rPr>
                <w:b/>
                <w:bCs/>
                <w:sz w:val="19"/>
                <w:szCs w:val="19"/>
              </w:rPr>
              <w:t>ISO 27001</w:t>
            </w:r>
            <w:r>
              <w:rPr>
                <w:sz w:val="19"/>
                <w:szCs w:val="19"/>
              </w:rPr>
              <w:t xml:space="preserve"> (también ITIL, COBIT, CMMI)</w:t>
            </w:r>
          </w:p>
        </w:tc>
      </w:tr>
      <w:tr w:rsidR="006C370C" w14:paraId="5355FA35"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2DFF9B8" w14:textId="77777777" w:rsidR="006C370C" w:rsidRDefault="00000000">
            <w:pPr>
              <w:spacing w:after="30" w:line="245" w:lineRule="auto"/>
            </w:pPr>
            <w:r>
              <w:rPr>
                <w:sz w:val="19"/>
                <w:szCs w:val="19"/>
              </w:rPr>
              <w:t>Kanban, SIPOC</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157C0EF1" w14:textId="77777777" w:rsidR="006C370C" w:rsidRDefault="00000000">
            <w:pPr>
              <w:spacing w:after="30" w:line="245" w:lineRule="auto"/>
            </w:pPr>
            <w:r>
              <w:rPr>
                <w:b/>
                <w:bCs/>
                <w:sz w:val="19"/>
                <w:szCs w:val="19"/>
              </w:rPr>
              <w:t>LEAN</w:t>
            </w:r>
          </w:p>
        </w:tc>
      </w:tr>
      <w:tr w:rsidR="006C370C" w14:paraId="1E6D6AA6"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46CA81C" w14:textId="77777777" w:rsidR="006C370C" w:rsidRDefault="00000000">
            <w:pPr>
              <w:spacing w:after="30" w:line="245" w:lineRule="auto"/>
            </w:pPr>
            <w:r>
              <w:rPr>
                <w:sz w:val="19"/>
                <w:szCs w:val="19"/>
              </w:rPr>
              <w:t>Decisión multicriterio discreta</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77A0060" w14:textId="77777777" w:rsidR="006C370C" w:rsidRDefault="00000000">
            <w:pPr>
              <w:spacing w:after="30" w:line="245" w:lineRule="auto"/>
            </w:pPr>
            <w:r>
              <w:rPr>
                <w:b/>
                <w:bCs/>
                <w:sz w:val="19"/>
                <w:szCs w:val="19"/>
              </w:rPr>
              <w:t>AHP</w:t>
            </w:r>
          </w:p>
        </w:tc>
      </w:tr>
      <w:tr w:rsidR="006C370C" w14:paraId="4A4F6F78"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6A11AE0" w14:textId="77777777" w:rsidR="006C370C" w:rsidRDefault="00000000">
            <w:pPr>
              <w:spacing w:after="30" w:line="245" w:lineRule="auto"/>
            </w:pPr>
            <w:r>
              <w:rPr>
                <w:sz w:val="19"/>
                <w:szCs w:val="19"/>
              </w:rPr>
              <w:t>Integra alcance, coste y cronograma</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D90E289" w14:textId="77777777" w:rsidR="006C370C" w:rsidRDefault="00000000">
            <w:pPr>
              <w:spacing w:after="30" w:line="245" w:lineRule="auto"/>
            </w:pPr>
            <w:r>
              <w:rPr>
                <w:b/>
                <w:bCs/>
                <w:sz w:val="19"/>
                <w:szCs w:val="19"/>
              </w:rPr>
              <w:t>Gestión del valor ganado (EVM)</w:t>
            </w:r>
          </w:p>
        </w:tc>
      </w:tr>
      <w:tr w:rsidR="006C370C" w14:paraId="7D95C4CC"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474364B" w14:textId="77777777" w:rsidR="006C370C" w:rsidRDefault="00000000">
            <w:pPr>
              <w:spacing w:after="30" w:line="245" w:lineRule="auto"/>
            </w:pPr>
            <w:r>
              <w:rPr>
                <w:sz w:val="19"/>
                <w:szCs w:val="19"/>
              </w:rPr>
              <w:t>CPI &lt; 1 / SPI &lt; 1</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953C412" w14:textId="77777777" w:rsidR="006C370C" w:rsidRDefault="00000000">
            <w:pPr>
              <w:spacing w:after="30" w:line="245" w:lineRule="auto"/>
            </w:pPr>
            <w:r>
              <w:rPr>
                <w:sz w:val="19"/>
                <w:szCs w:val="19"/>
              </w:rPr>
              <w:t>Sobrecoste / retraso</w:t>
            </w:r>
          </w:p>
        </w:tc>
      </w:tr>
      <w:tr w:rsidR="006C370C" w14:paraId="26F22168"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75ABB347" w14:textId="77777777" w:rsidR="006C370C" w:rsidRDefault="00000000">
            <w:pPr>
              <w:spacing w:after="30" w:line="245" w:lineRule="auto"/>
            </w:pPr>
            <w:r>
              <w:rPr>
                <w:sz w:val="19"/>
                <w:szCs w:val="19"/>
              </w:rPr>
              <w:t>CPM frente a PERT</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7099DA8" w14:textId="77777777" w:rsidR="006C370C" w:rsidRDefault="00000000">
            <w:pPr>
              <w:spacing w:after="30" w:line="245" w:lineRule="auto"/>
            </w:pPr>
            <w:r>
              <w:rPr>
                <w:sz w:val="19"/>
                <w:szCs w:val="19"/>
              </w:rPr>
              <w:t xml:space="preserve">CPM </w:t>
            </w:r>
            <w:r>
              <w:rPr>
                <w:b/>
                <w:bCs/>
                <w:sz w:val="19"/>
                <w:szCs w:val="19"/>
              </w:rPr>
              <w:t>determinista</w:t>
            </w:r>
            <w:r>
              <w:rPr>
                <w:sz w:val="19"/>
                <w:szCs w:val="19"/>
              </w:rPr>
              <w:t xml:space="preserve">; PERT </w:t>
            </w:r>
            <w:r>
              <w:rPr>
                <w:b/>
                <w:bCs/>
                <w:sz w:val="19"/>
                <w:szCs w:val="19"/>
              </w:rPr>
              <w:t>probabilístico</w:t>
            </w:r>
            <w:r>
              <w:rPr>
                <w:sz w:val="19"/>
                <w:szCs w:val="19"/>
              </w:rPr>
              <w:t xml:space="preserve"> (tres estimaciones)</w:t>
            </w:r>
          </w:p>
        </w:tc>
      </w:tr>
      <w:tr w:rsidR="006C370C" w14:paraId="41DC1267"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1F8516C" w14:textId="77777777" w:rsidR="006C370C" w:rsidRDefault="00000000">
            <w:pPr>
              <w:spacing w:after="30" w:line="245" w:lineRule="auto"/>
            </w:pPr>
            <w:r>
              <w:rPr>
                <w:sz w:val="19"/>
                <w:szCs w:val="19"/>
              </w:rPr>
              <w:t>Secuencia más larga; tareas que retrasan el proyecto</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E587062" w14:textId="77777777" w:rsidR="006C370C" w:rsidRDefault="00000000">
            <w:pPr>
              <w:spacing w:after="30" w:line="245" w:lineRule="auto"/>
            </w:pPr>
            <w:r>
              <w:rPr>
                <w:b/>
                <w:bCs/>
                <w:sz w:val="19"/>
                <w:szCs w:val="19"/>
              </w:rPr>
              <w:t>Camino crítico</w:t>
            </w:r>
            <w:r>
              <w:rPr>
                <w:sz w:val="19"/>
                <w:szCs w:val="19"/>
              </w:rPr>
              <w:t xml:space="preserve"> (holgura total cero; puede haber varios)</w:t>
            </w:r>
          </w:p>
        </w:tc>
      </w:tr>
      <w:tr w:rsidR="006C370C" w14:paraId="1A2E692B"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2BAD91A" w14:textId="77777777" w:rsidR="006C370C" w:rsidRDefault="00000000">
            <w:pPr>
              <w:spacing w:after="30" w:line="245" w:lineRule="auto"/>
            </w:pPr>
            <w:r>
              <w:rPr>
                <w:sz w:val="19"/>
                <w:szCs w:val="19"/>
              </w:rPr>
              <w:t xml:space="preserve">Precedentes </w:t>
            </w:r>
            <w:r>
              <w:rPr>
                <w:i/>
                <w:iCs/>
                <w:sz w:val="19"/>
                <w:szCs w:val="19"/>
              </w:rPr>
              <w:t>last</w:t>
            </w:r>
            <w:r>
              <w:rPr>
                <w:sz w:val="19"/>
                <w:szCs w:val="19"/>
              </w:rPr>
              <w:t xml:space="preserve">, siguientes </w:t>
            </w:r>
            <w:r>
              <w:rPr>
                <w:i/>
                <w:iCs/>
                <w:sz w:val="19"/>
                <w:szCs w:val="19"/>
              </w:rPr>
              <w:t>early</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5279290" w14:textId="77777777" w:rsidR="006C370C" w:rsidRDefault="00000000">
            <w:pPr>
              <w:spacing w:after="30" w:line="245" w:lineRule="auto"/>
            </w:pPr>
            <w:r>
              <w:rPr>
                <w:b/>
                <w:bCs/>
                <w:sz w:val="19"/>
                <w:szCs w:val="19"/>
              </w:rPr>
              <w:t>Holgura independiente</w:t>
            </w:r>
          </w:p>
        </w:tc>
      </w:tr>
      <w:tr w:rsidR="006C370C" w14:paraId="6F7A63CF"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1855BB6" w14:textId="77777777" w:rsidR="006C370C" w:rsidRDefault="00000000">
            <w:pPr>
              <w:spacing w:after="30" w:line="245" w:lineRule="auto"/>
            </w:pPr>
            <w:r>
              <w:rPr>
                <w:i/>
                <w:iCs/>
                <w:sz w:val="19"/>
                <w:szCs w:val="19"/>
              </w:rPr>
              <w:t>Last</w:t>
            </w:r>
            <w:r>
              <w:rPr>
                <w:sz w:val="19"/>
                <w:szCs w:val="19"/>
              </w:rPr>
              <w:t xml:space="preserve"> del suceso final</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741BF45C" w14:textId="77777777" w:rsidR="006C370C" w:rsidRDefault="00000000">
            <w:pPr>
              <w:spacing w:after="30" w:line="245" w:lineRule="auto"/>
            </w:pPr>
            <w:r>
              <w:rPr>
                <w:b/>
                <w:bCs/>
                <w:sz w:val="19"/>
                <w:szCs w:val="19"/>
              </w:rPr>
              <w:t xml:space="preserve">Coincide con su </w:t>
            </w:r>
            <w:r>
              <w:rPr>
                <w:b/>
                <w:bCs/>
                <w:i/>
                <w:iCs/>
                <w:sz w:val="19"/>
                <w:szCs w:val="19"/>
              </w:rPr>
              <w:t>early</w:t>
            </w:r>
          </w:p>
        </w:tc>
      </w:tr>
      <w:tr w:rsidR="006C370C" w14:paraId="2A67E832"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4553E147" w14:textId="77777777" w:rsidR="006C370C" w:rsidRDefault="00000000">
            <w:pPr>
              <w:spacing w:after="30" w:line="245" w:lineRule="auto"/>
            </w:pPr>
            <w:r>
              <w:rPr>
                <w:sz w:val="19"/>
                <w:szCs w:val="19"/>
              </w:rPr>
              <w:t>Hitos en Gantt</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DF63BFB" w14:textId="77777777" w:rsidR="006C370C" w:rsidRDefault="00000000">
            <w:pPr>
              <w:spacing w:after="30" w:line="245" w:lineRule="auto"/>
            </w:pPr>
            <w:r>
              <w:rPr>
                <w:sz w:val="19"/>
                <w:szCs w:val="19"/>
              </w:rPr>
              <w:t xml:space="preserve">Duración cero; </w:t>
            </w:r>
            <w:r>
              <w:rPr>
                <w:b/>
                <w:bCs/>
                <w:sz w:val="19"/>
                <w:szCs w:val="19"/>
              </w:rPr>
              <w:t>no liberan ni consumen recursos</w:t>
            </w:r>
          </w:p>
        </w:tc>
      </w:tr>
      <w:tr w:rsidR="006C370C" w14:paraId="14807FC0"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F43A219" w14:textId="77777777" w:rsidR="006C370C" w:rsidRDefault="00000000">
            <w:pPr>
              <w:spacing w:after="30" w:line="245" w:lineRule="auto"/>
            </w:pPr>
            <w:r>
              <w:rPr>
                <w:sz w:val="19"/>
                <w:szCs w:val="19"/>
              </w:rPr>
              <w:t>Limitación de Gantt</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0AE946B" w14:textId="77777777" w:rsidR="006C370C" w:rsidRDefault="00000000">
            <w:pPr>
              <w:spacing w:after="30" w:line="245" w:lineRule="auto"/>
            </w:pPr>
            <w:r>
              <w:rPr>
                <w:b/>
                <w:bCs/>
                <w:sz w:val="19"/>
                <w:szCs w:val="19"/>
              </w:rPr>
              <w:t>No muestra las actividades críticas</w:t>
            </w:r>
            <w:r>
              <w:rPr>
                <w:sz w:val="19"/>
                <w:szCs w:val="19"/>
              </w:rPr>
              <w:t>; se complementa con CPM</w:t>
            </w:r>
          </w:p>
        </w:tc>
      </w:tr>
      <w:tr w:rsidR="006C370C" w14:paraId="7BEDC3B7"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20B1A90A" w14:textId="77777777" w:rsidR="006C370C" w:rsidRDefault="00000000">
            <w:pPr>
              <w:spacing w:after="30" w:line="245" w:lineRule="auto"/>
            </w:pPr>
            <w:r>
              <w:rPr>
                <w:sz w:val="19"/>
                <w:szCs w:val="19"/>
              </w:rPr>
              <w:t>No es metodología de planificación</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AAEB8A0" w14:textId="77777777" w:rsidR="006C370C" w:rsidRDefault="00000000">
            <w:pPr>
              <w:spacing w:after="30" w:line="245" w:lineRule="auto"/>
            </w:pPr>
            <w:r>
              <w:rPr>
                <w:b/>
                <w:bCs/>
                <w:sz w:val="19"/>
                <w:szCs w:val="19"/>
              </w:rPr>
              <w:t>PDM</w:t>
            </w:r>
            <w:r>
              <w:rPr>
                <w:sz w:val="19"/>
                <w:szCs w:val="19"/>
              </w:rPr>
              <w:t xml:space="preserve"> desarrollado como </w:t>
            </w:r>
            <w:r>
              <w:rPr>
                <w:i/>
                <w:iCs/>
                <w:sz w:val="19"/>
                <w:szCs w:val="19"/>
              </w:rPr>
              <w:t>Proyect Data Management</w:t>
            </w:r>
          </w:p>
        </w:tc>
      </w:tr>
      <w:tr w:rsidR="006C370C" w14:paraId="5641BFA5"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B7A2B67" w14:textId="77777777" w:rsidR="006C370C" w:rsidRDefault="00000000">
            <w:pPr>
              <w:spacing w:after="30" w:line="245" w:lineRule="auto"/>
            </w:pPr>
            <w:r>
              <w:rPr>
                <w:sz w:val="19"/>
                <w:szCs w:val="19"/>
              </w:rPr>
              <w:t>JIRA</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48E00C39" w14:textId="77777777" w:rsidR="006C370C" w:rsidRDefault="00000000">
            <w:pPr>
              <w:spacing w:after="30" w:line="245" w:lineRule="auto"/>
            </w:pPr>
            <w:r>
              <w:rPr>
                <w:b/>
                <w:bCs/>
                <w:sz w:val="19"/>
                <w:szCs w:val="19"/>
              </w:rPr>
              <w:t>Herramienta en línea</w:t>
            </w:r>
            <w:r>
              <w:rPr>
                <w:sz w:val="19"/>
                <w:szCs w:val="19"/>
              </w:rPr>
              <w:t xml:space="preserve"> de gestión de tareas, errores e incidencias</w:t>
            </w:r>
          </w:p>
        </w:tc>
      </w:tr>
      <w:tr w:rsidR="006C370C" w14:paraId="7FB39BE6"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3620E16" w14:textId="77777777" w:rsidR="006C370C" w:rsidRDefault="00000000">
            <w:pPr>
              <w:spacing w:after="30" w:line="245" w:lineRule="auto"/>
            </w:pPr>
            <w:r>
              <w:rPr>
                <w:sz w:val="19"/>
                <w:szCs w:val="19"/>
              </w:rPr>
              <w:t>DAFO</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3C3201B" w14:textId="77777777" w:rsidR="006C370C" w:rsidRDefault="00000000">
            <w:pPr>
              <w:spacing w:after="30" w:line="245" w:lineRule="auto"/>
            </w:pPr>
            <w:r>
              <w:rPr>
                <w:sz w:val="19"/>
                <w:szCs w:val="19"/>
              </w:rPr>
              <w:t xml:space="preserve">Interno: </w:t>
            </w:r>
            <w:r>
              <w:rPr>
                <w:b/>
                <w:bCs/>
                <w:sz w:val="19"/>
                <w:szCs w:val="19"/>
              </w:rPr>
              <w:t>fortalezas y debilidades</w:t>
            </w:r>
            <w:r>
              <w:rPr>
                <w:sz w:val="19"/>
                <w:szCs w:val="19"/>
              </w:rPr>
              <w:t xml:space="preserve">; externo: </w:t>
            </w:r>
            <w:r>
              <w:rPr>
                <w:b/>
                <w:bCs/>
                <w:sz w:val="19"/>
                <w:szCs w:val="19"/>
              </w:rPr>
              <w:t>amenazas y oportunidades</w:t>
            </w:r>
          </w:p>
        </w:tc>
      </w:tr>
      <w:tr w:rsidR="006C370C" w14:paraId="587673EF"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870BC92" w14:textId="77777777" w:rsidR="006C370C" w:rsidRDefault="00000000">
            <w:pPr>
              <w:spacing w:after="30" w:line="245" w:lineRule="auto"/>
            </w:pPr>
            <w:r>
              <w:rPr>
                <w:sz w:val="19"/>
                <w:szCs w:val="19"/>
              </w:rPr>
              <w:t>CAME</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7FEE3D1" w14:textId="77777777" w:rsidR="006C370C" w:rsidRDefault="00000000">
            <w:pPr>
              <w:spacing w:after="30" w:line="245" w:lineRule="auto"/>
            </w:pPr>
            <w:r>
              <w:rPr>
                <w:b/>
                <w:bCs/>
                <w:sz w:val="19"/>
                <w:szCs w:val="19"/>
              </w:rPr>
              <w:t>Corregir</w:t>
            </w:r>
            <w:r>
              <w:rPr>
                <w:sz w:val="19"/>
                <w:szCs w:val="19"/>
              </w:rPr>
              <w:t xml:space="preserve"> debilidades, </w:t>
            </w:r>
            <w:r>
              <w:rPr>
                <w:b/>
                <w:bCs/>
                <w:sz w:val="19"/>
                <w:szCs w:val="19"/>
              </w:rPr>
              <w:t>Afrontar</w:t>
            </w:r>
            <w:r>
              <w:rPr>
                <w:sz w:val="19"/>
                <w:szCs w:val="19"/>
              </w:rPr>
              <w:t xml:space="preserve"> amenazas, </w:t>
            </w:r>
            <w:r>
              <w:rPr>
                <w:b/>
                <w:bCs/>
                <w:sz w:val="19"/>
                <w:szCs w:val="19"/>
              </w:rPr>
              <w:t>Mantener</w:t>
            </w:r>
            <w:r>
              <w:rPr>
                <w:sz w:val="19"/>
                <w:szCs w:val="19"/>
              </w:rPr>
              <w:t xml:space="preserve"> fortalezas, </w:t>
            </w:r>
            <w:r>
              <w:rPr>
                <w:b/>
                <w:bCs/>
                <w:sz w:val="19"/>
                <w:szCs w:val="19"/>
              </w:rPr>
              <w:t>Explotar</w:t>
            </w:r>
            <w:r>
              <w:rPr>
                <w:sz w:val="19"/>
                <w:szCs w:val="19"/>
              </w:rPr>
              <w:t xml:space="preserve"> oportunidades</w:t>
            </w:r>
          </w:p>
        </w:tc>
      </w:tr>
      <w:tr w:rsidR="006C370C" w14:paraId="09E3BAB4"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34A7BB4" w14:textId="77777777" w:rsidR="006C370C" w:rsidRDefault="00000000">
            <w:pPr>
              <w:spacing w:after="30" w:line="245" w:lineRule="auto"/>
            </w:pPr>
            <w:r>
              <w:rPr>
                <w:sz w:val="19"/>
                <w:szCs w:val="19"/>
              </w:rPr>
              <w:t>RASCI</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B788719" w14:textId="77777777" w:rsidR="006C370C" w:rsidRDefault="00000000">
            <w:pPr>
              <w:spacing w:after="30" w:line="245" w:lineRule="auto"/>
            </w:pPr>
            <w:r>
              <w:rPr>
                <w:sz w:val="19"/>
                <w:szCs w:val="19"/>
              </w:rPr>
              <w:t xml:space="preserve">Puede haber </w:t>
            </w:r>
            <w:r>
              <w:rPr>
                <w:b/>
                <w:bCs/>
                <w:sz w:val="19"/>
                <w:szCs w:val="19"/>
              </w:rPr>
              <w:t>más de un R</w:t>
            </w:r>
            <w:r>
              <w:rPr>
                <w:sz w:val="19"/>
                <w:szCs w:val="19"/>
              </w:rPr>
              <w:t xml:space="preserve"> (mejor subdividir); </w:t>
            </w:r>
            <w:r>
              <w:rPr>
                <w:b/>
                <w:bCs/>
                <w:sz w:val="19"/>
                <w:szCs w:val="19"/>
              </w:rPr>
              <w:t>un solo A</w:t>
            </w:r>
            <w:r>
              <w:rPr>
                <w:sz w:val="19"/>
                <w:szCs w:val="19"/>
              </w:rPr>
              <w:t>; S = apoyo</w:t>
            </w:r>
          </w:p>
        </w:tc>
      </w:tr>
      <w:tr w:rsidR="006C370C" w14:paraId="641976BE"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07E3F2C" w14:textId="77777777" w:rsidR="006C370C" w:rsidRDefault="00000000">
            <w:pPr>
              <w:spacing w:after="30" w:line="245" w:lineRule="auto"/>
            </w:pPr>
            <w:r>
              <w:rPr>
                <w:sz w:val="19"/>
                <w:szCs w:val="19"/>
              </w:rPr>
              <w:t>MCMI es…</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064A1BCF" w14:textId="77777777" w:rsidR="006C370C" w:rsidRDefault="00000000">
            <w:pPr>
              <w:spacing w:after="30" w:line="245" w:lineRule="auto"/>
            </w:pPr>
            <w:r>
              <w:rPr>
                <w:b/>
                <w:bCs/>
                <w:sz w:val="19"/>
                <w:szCs w:val="19"/>
              </w:rPr>
              <w:t>Marco normativo</w:t>
            </w:r>
            <w:r>
              <w:rPr>
                <w:sz w:val="19"/>
                <w:szCs w:val="19"/>
              </w:rPr>
              <w:t xml:space="preserve"> para cualquier implantación en el SAS, </w:t>
            </w:r>
            <w:r>
              <w:rPr>
                <w:b/>
                <w:bCs/>
                <w:sz w:val="19"/>
                <w:szCs w:val="19"/>
              </w:rPr>
              <w:t>independiente del producto</w:t>
            </w:r>
          </w:p>
        </w:tc>
      </w:tr>
      <w:tr w:rsidR="006C370C" w14:paraId="5B3939B6"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FED323F" w14:textId="77777777" w:rsidR="006C370C" w:rsidRDefault="00000000">
            <w:pPr>
              <w:spacing w:after="30" w:line="245" w:lineRule="auto"/>
            </w:pPr>
            <w:r>
              <w:rPr>
                <w:sz w:val="19"/>
                <w:szCs w:val="19"/>
              </w:rPr>
              <w:t>Fases principales del MCMI</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9AD5F99" w14:textId="77777777" w:rsidR="006C370C" w:rsidRDefault="00000000">
            <w:pPr>
              <w:spacing w:after="30" w:line="245" w:lineRule="auto"/>
            </w:pPr>
            <w:r>
              <w:rPr>
                <w:sz w:val="19"/>
                <w:szCs w:val="19"/>
              </w:rPr>
              <w:t xml:space="preserve">APS, Reingeniería de Procesos, Preimplantación, Implantación, Arranque, Consolidación, Extensión (+ </w:t>
            </w:r>
            <w:r>
              <w:rPr>
                <w:b/>
                <w:bCs/>
                <w:sz w:val="19"/>
                <w:szCs w:val="19"/>
              </w:rPr>
              <w:t>Paso a N3</w:t>
            </w:r>
            <w:r>
              <w:rPr>
                <w:sz w:val="19"/>
                <w:szCs w:val="19"/>
              </w:rPr>
              <w:t>)</w:t>
            </w:r>
          </w:p>
        </w:tc>
      </w:tr>
      <w:tr w:rsidR="006C370C" w14:paraId="67FA327E"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D67DFBF" w14:textId="77777777" w:rsidR="006C370C" w:rsidRDefault="00000000">
            <w:pPr>
              <w:spacing w:after="30" w:line="245" w:lineRule="auto"/>
            </w:pPr>
            <w:r>
              <w:rPr>
                <w:sz w:val="19"/>
                <w:szCs w:val="19"/>
              </w:rPr>
              <w:t>Fase que amplía el alcance</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4FF7A0D" w14:textId="77777777" w:rsidR="006C370C" w:rsidRDefault="00000000">
            <w:pPr>
              <w:spacing w:after="30" w:line="245" w:lineRule="auto"/>
            </w:pPr>
            <w:r>
              <w:rPr>
                <w:b/>
                <w:bCs/>
                <w:sz w:val="19"/>
                <w:szCs w:val="19"/>
              </w:rPr>
              <w:t>7. Extensión</w:t>
            </w:r>
          </w:p>
        </w:tc>
      </w:tr>
      <w:tr w:rsidR="006C370C" w14:paraId="23EBAA5A"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046FE996" w14:textId="77777777" w:rsidR="006C370C" w:rsidRDefault="00000000">
            <w:pPr>
              <w:spacing w:after="30" w:line="245" w:lineRule="auto"/>
            </w:pPr>
            <w:r>
              <w:rPr>
                <w:sz w:val="19"/>
                <w:szCs w:val="19"/>
              </w:rPr>
              <w:t>Subfase 5.4</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5460E2DA" w14:textId="77777777" w:rsidR="006C370C" w:rsidRDefault="00000000">
            <w:pPr>
              <w:spacing w:after="30" w:line="245" w:lineRule="auto"/>
            </w:pPr>
            <w:r>
              <w:rPr>
                <w:b/>
                <w:bCs/>
                <w:sz w:val="19"/>
                <w:szCs w:val="19"/>
              </w:rPr>
              <w:t>Configurar el sistema con posterioridad al arranque</w:t>
            </w:r>
          </w:p>
        </w:tc>
      </w:tr>
      <w:tr w:rsidR="006C370C" w14:paraId="1074AD66"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22F2FA6A" w14:textId="77777777" w:rsidR="006C370C" w:rsidRDefault="00000000">
            <w:pPr>
              <w:spacing w:after="30" w:line="245" w:lineRule="auto"/>
            </w:pPr>
            <w:r>
              <w:rPr>
                <w:sz w:val="19"/>
                <w:szCs w:val="19"/>
              </w:rPr>
              <w:t>Actividad de RP</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E7D856E" w14:textId="77777777" w:rsidR="006C370C" w:rsidRDefault="00000000">
            <w:pPr>
              <w:spacing w:after="30" w:line="245" w:lineRule="auto"/>
            </w:pPr>
            <w:r>
              <w:rPr>
                <w:b/>
                <w:bCs/>
                <w:sz w:val="19"/>
                <w:szCs w:val="19"/>
              </w:rPr>
              <w:t>[ACT-RP-FUNC-5] Verificar estado inicial</w:t>
            </w:r>
          </w:p>
        </w:tc>
      </w:tr>
      <w:tr w:rsidR="006C370C" w14:paraId="03F73774"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72CCCC3" w14:textId="77777777" w:rsidR="006C370C" w:rsidRDefault="00000000">
            <w:pPr>
              <w:spacing w:after="30" w:line="245" w:lineRule="auto"/>
            </w:pPr>
            <w:r>
              <w:rPr>
                <w:sz w:val="19"/>
                <w:szCs w:val="19"/>
              </w:rPr>
              <w:t>Entregable inexistente</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CB84336" w14:textId="77777777" w:rsidR="006C370C" w:rsidRDefault="00000000">
            <w:pPr>
              <w:spacing w:after="30" w:line="245" w:lineRule="auto"/>
            </w:pPr>
            <w:r>
              <w:rPr>
                <w:sz w:val="19"/>
                <w:szCs w:val="19"/>
              </w:rPr>
              <w:t xml:space="preserve">«[INTE05] Plan de pruebas </w:t>
            </w:r>
            <w:r>
              <w:rPr>
                <w:b/>
                <w:bCs/>
                <w:sz w:val="19"/>
                <w:szCs w:val="19"/>
              </w:rPr>
              <w:t>técnicas</w:t>
            </w:r>
            <w:r>
              <w:rPr>
                <w:sz w:val="19"/>
                <w:szCs w:val="19"/>
              </w:rPr>
              <w:t xml:space="preserve">» (es </w:t>
            </w:r>
            <w:r>
              <w:rPr>
                <w:b/>
                <w:bCs/>
                <w:sz w:val="19"/>
                <w:szCs w:val="19"/>
              </w:rPr>
              <w:t>funcionales</w:t>
            </w:r>
            <w:r>
              <w:rPr>
                <w:sz w:val="19"/>
                <w:szCs w:val="19"/>
              </w:rPr>
              <w:t>)</w:t>
            </w:r>
          </w:p>
        </w:tc>
      </w:tr>
      <w:tr w:rsidR="006C370C" w14:paraId="6260EFDB"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3E16FF88" w14:textId="77777777" w:rsidR="006C370C" w:rsidRDefault="00000000">
            <w:pPr>
              <w:spacing w:after="30" w:line="245" w:lineRule="auto"/>
            </w:pPr>
            <w:r>
              <w:rPr>
                <w:sz w:val="19"/>
                <w:szCs w:val="19"/>
              </w:rPr>
              <w:t>Metodología para un SI de la Dirección, orientado al ciudadano y sujeto a normativa</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1355EC8F" w14:textId="77777777" w:rsidR="006C370C" w:rsidRDefault="00000000">
            <w:pPr>
              <w:spacing w:after="30" w:line="245" w:lineRule="auto"/>
            </w:pPr>
            <w:r>
              <w:rPr>
                <w:b/>
                <w:bCs/>
                <w:sz w:val="19"/>
                <w:szCs w:val="19"/>
              </w:rPr>
              <w:t>PRINCE2</w:t>
            </w:r>
            <w:r>
              <w:rPr>
                <w:sz w:val="19"/>
                <w:szCs w:val="19"/>
              </w:rPr>
              <w:t xml:space="preserve"> (clave oficial)</w:t>
            </w:r>
          </w:p>
        </w:tc>
      </w:tr>
      <w:tr w:rsidR="006C370C" w14:paraId="373AC89C"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3BDE9075" w14:textId="77777777" w:rsidR="006C370C" w:rsidRDefault="00000000">
            <w:pPr>
              <w:spacing w:after="30" w:line="245" w:lineRule="auto"/>
            </w:pPr>
            <w:r>
              <w:rPr>
                <w:sz w:val="19"/>
                <w:szCs w:val="19"/>
              </w:rPr>
              <w:t>Imprescindible al implantar en un hospital</w:t>
            </w:r>
          </w:p>
        </w:tc>
        <w:tc>
          <w:tcPr>
            <w:tcW w:w="5648" w:type="dxa"/>
            <w:tcBorders>
              <w:top w:val="single" w:sz="4" w:space="0" w:color="BFBFBF"/>
              <w:left w:val="single" w:sz="4" w:space="0" w:color="BFBFBF"/>
              <w:bottom w:val="single" w:sz="4" w:space="0" w:color="BFBFBF"/>
              <w:right w:val="single" w:sz="4" w:space="0" w:color="BFBFBF"/>
            </w:tcBorders>
            <w:shd w:val="clear" w:color="auto" w:fill="F2F6FA"/>
            <w:tcMar>
              <w:top w:w="50" w:type="dxa"/>
              <w:left w:w="90" w:type="dxa"/>
              <w:bottom w:w="50" w:type="dxa"/>
              <w:right w:w="90" w:type="dxa"/>
            </w:tcMar>
          </w:tcPr>
          <w:p w14:paraId="6458A18F" w14:textId="77777777" w:rsidR="006C370C" w:rsidRDefault="00000000">
            <w:pPr>
              <w:spacing w:after="30" w:line="245" w:lineRule="auto"/>
            </w:pPr>
            <w:r>
              <w:rPr>
                <w:b/>
                <w:bCs/>
                <w:sz w:val="19"/>
                <w:szCs w:val="19"/>
              </w:rPr>
              <w:t>Plan de entrenamiento y aprendizaje previo del usuario final</w:t>
            </w:r>
          </w:p>
        </w:tc>
      </w:tr>
      <w:tr w:rsidR="006C370C" w14:paraId="26C2DDE3" w14:textId="77777777">
        <w:tblPrEx>
          <w:tblCellMar>
            <w:top w:w="0" w:type="dxa"/>
            <w:bottom w:w="0" w:type="dxa"/>
          </w:tblCellMar>
        </w:tblPrEx>
        <w:trPr>
          <w:cantSplit/>
        </w:trPr>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652EE475" w14:textId="77777777" w:rsidR="006C370C" w:rsidRDefault="00000000">
            <w:pPr>
              <w:spacing w:after="30" w:line="245" w:lineRule="auto"/>
            </w:pPr>
            <w:r>
              <w:rPr>
                <w:sz w:val="19"/>
                <w:szCs w:val="19"/>
              </w:rPr>
              <w:t>Análisis de SI</w:t>
            </w:r>
          </w:p>
        </w:tc>
        <w:tc>
          <w:tcPr>
            <w:tcW w:w="5648" w:type="dxa"/>
            <w:tcBorders>
              <w:top w:val="single" w:sz="4" w:space="0" w:color="BFBFBF"/>
              <w:left w:val="single" w:sz="4" w:space="0" w:color="BFBFBF"/>
              <w:bottom w:val="single" w:sz="4" w:space="0" w:color="BFBFBF"/>
              <w:right w:val="single" w:sz="4" w:space="0" w:color="BFBFBF"/>
            </w:tcBorders>
            <w:shd w:val="clear" w:color="auto" w:fill="FFFFFF"/>
            <w:tcMar>
              <w:top w:w="50" w:type="dxa"/>
              <w:left w:w="90" w:type="dxa"/>
              <w:bottom w:w="50" w:type="dxa"/>
              <w:right w:w="90" w:type="dxa"/>
            </w:tcMar>
          </w:tcPr>
          <w:p w14:paraId="52FF49E6" w14:textId="77777777" w:rsidR="006C370C" w:rsidRDefault="00000000">
            <w:pPr>
              <w:spacing w:after="30" w:line="245" w:lineRule="auto"/>
            </w:pPr>
            <w:r>
              <w:rPr>
                <w:b/>
                <w:bCs/>
                <w:sz w:val="19"/>
                <w:szCs w:val="19"/>
              </w:rPr>
              <w:t>Participación de los usuarios con técnicas interactivas</w:t>
            </w:r>
          </w:p>
        </w:tc>
      </w:tr>
    </w:tbl>
    <w:p w14:paraId="1CC7256F" w14:textId="77777777" w:rsidR="006C370C" w:rsidRDefault="006C370C">
      <w:pPr>
        <w:spacing w:after="80"/>
      </w:pPr>
    </w:p>
    <w:p w14:paraId="1EF3D03E" w14:textId="77777777" w:rsidR="006C370C" w:rsidRDefault="00000000">
      <w:pPr>
        <w:pStyle w:val="Ttulo1"/>
        <w:keepNext/>
        <w:pageBreakBefore/>
        <w:spacing w:after="200"/>
      </w:pPr>
      <w:r>
        <w:lastRenderedPageBreak/>
        <w:t>15. Fuentes y referencias</w:t>
      </w:r>
    </w:p>
    <w:p w14:paraId="0A88A7DA" w14:textId="77777777" w:rsidR="006C370C" w:rsidRDefault="00000000">
      <w:pPr>
        <w:keepNext/>
        <w:spacing w:after="120" w:line="264" w:lineRule="auto"/>
        <w:jc w:val="both"/>
      </w:pPr>
      <w:r>
        <w:t>Fuentes consultadas a 2 de octubre de 2026:</w:t>
      </w:r>
    </w:p>
    <w:p w14:paraId="379C1B0E" w14:textId="77777777" w:rsidR="006C370C" w:rsidRDefault="00000000">
      <w:pPr>
        <w:pStyle w:val="Prrafodelista"/>
        <w:numPr>
          <w:ilvl w:val="0"/>
          <w:numId w:val="2"/>
        </w:numPr>
        <w:spacing w:after="60" w:line="264" w:lineRule="auto"/>
        <w:jc w:val="both"/>
      </w:pPr>
      <w:r>
        <w:t xml:space="preserve">Servicio Andaluz de Salud. </w:t>
      </w:r>
      <w:r>
        <w:rPr>
          <w:i/>
          <w:iCs/>
        </w:rPr>
        <w:t>Modelo Corporativo Marco de Implantaciones</w:t>
      </w:r>
      <w:r>
        <w:t xml:space="preserve"> (espacio «Servicios de Gestión interna de la DGTIC», Confluence del SSPA). https://confluence.sspa.juntadeandalucia.es/display/GTIC/Modelo+corporativo+marco+de+implantaciones</w:t>
      </w:r>
    </w:p>
    <w:p w14:paraId="7AC6BF26" w14:textId="77777777" w:rsidR="006C370C" w:rsidRDefault="00000000">
      <w:pPr>
        <w:pStyle w:val="Prrafodelista"/>
        <w:numPr>
          <w:ilvl w:val="0"/>
          <w:numId w:val="2"/>
        </w:numPr>
        <w:spacing w:after="60" w:line="264" w:lineRule="auto"/>
        <w:jc w:val="both"/>
      </w:pPr>
      <w:r>
        <w:t>Junta de Andalucía, Consejo de Gobierno. Acuerdo de 9 de julio de 2024 por el que se autoriza el expediente 2114/2023 «Servicios de implantación y gestión del cambio de los sistemas de información corporativos del SAS». https://ws040.juntadeandalucia.es/webconsejos/cgobierno/transparencia/240709/documentos/27Expediente.pdf</w:t>
      </w:r>
    </w:p>
    <w:p w14:paraId="35A0178E" w14:textId="77777777" w:rsidR="006C370C" w:rsidRDefault="00000000">
      <w:pPr>
        <w:pStyle w:val="Prrafodelista"/>
        <w:numPr>
          <w:ilvl w:val="0"/>
          <w:numId w:val="2"/>
        </w:numPr>
        <w:spacing w:after="60" w:line="264" w:lineRule="auto"/>
        <w:jc w:val="both"/>
      </w:pPr>
      <w:r>
        <w:t>Plataforma de Contratación de la Junta de Andalucía. Expediente 2114/2023: informe técnico de valoración de ofertas y acta de la mesa de contratación de 27 de diciembre de 2024. https://www.juntadeandalucia.es/haciendayadministracionpublica/apl/pdc_sirec_documentacion/rest/descargar/documento/273699 · https://www.juntadeandalucia.es/haciendayadministracionpublica/apl/pdc_sirec_documentacion/rest/descargar/documento/274892</w:t>
      </w:r>
    </w:p>
    <w:p w14:paraId="59B47B13" w14:textId="77777777" w:rsidR="006C370C" w:rsidRDefault="00000000">
      <w:pPr>
        <w:pStyle w:val="Prrafodelista"/>
        <w:numPr>
          <w:ilvl w:val="0"/>
          <w:numId w:val="2"/>
        </w:numPr>
        <w:spacing w:after="60" w:line="264" w:lineRule="auto"/>
        <w:jc w:val="both"/>
      </w:pPr>
      <w:r>
        <w:t xml:space="preserve">Project Management Institute. </w:t>
      </w:r>
      <w:r>
        <w:rPr>
          <w:i/>
          <w:iCs/>
        </w:rPr>
        <w:t>Guía de los Fundamentos para la Dirección de Proyectos (Guía del PMBOK)</w:t>
      </w:r>
      <w:r>
        <w:t>, 6.ª ed. (2017), 7.ª ed. (2021) y 8.ª ed. (2025). Resumen de ediciones: https://en.wikipedia.org/wiki/Project_Management_Body_of_Knowledge · Novedades de la 8.ª edición (fuentes secundarias): https://pmstudycircle.com/pmbok-guide-8th-edition/ · https://www.learningtree.com/blog/pmbok-guide-8th-edition-whats-new/</w:t>
      </w:r>
    </w:p>
    <w:p w14:paraId="7BE27598" w14:textId="77777777" w:rsidR="006C370C" w:rsidRDefault="00000000">
      <w:pPr>
        <w:pStyle w:val="Prrafodelista"/>
        <w:numPr>
          <w:ilvl w:val="0"/>
          <w:numId w:val="2"/>
        </w:numPr>
        <w:spacing w:after="60" w:line="264" w:lineRule="auto"/>
        <w:jc w:val="both"/>
      </w:pPr>
      <w:r>
        <w:t xml:space="preserve">PeopleCert. </w:t>
      </w:r>
      <w:r>
        <w:rPr>
          <w:i/>
          <w:iCs/>
        </w:rPr>
        <w:t>PRINCE2 7 – A Process of Evolution</w:t>
      </w:r>
      <w:r>
        <w:t xml:space="preserve"> (2023). https://www.peoplecert.org/news-and-announcements/2023/PRINCE2%207%20-%20A%20Process%20of%20Evolution · Resumen de PRINCE2 7: https://www.prince2.com/usa/blog/what-is-prince2-version-7-and-what-changed-from-6th-edition</w:t>
      </w:r>
    </w:p>
    <w:p w14:paraId="39C6456D" w14:textId="77777777" w:rsidR="006C370C" w:rsidRDefault="00000000">
      <w:pPr>
        <w:pStyle w:val="Prrafodelista"/>
        <w:numPr>
          <w:ilvl w:val="0"/>
          <w:numId w:val="2"/>
        </w:numPr>
        <w:spacing w:after="60" w:line="264" w:lineRule="auto"/>
        <w:jc w:val="both"/>
      </w:pPr>
      <w:r>
        <w:t xml:space="preserve">UNE. </w:t>
      </w:r>
      <w:r>
        <w:rPr>
          <w:i/>
          <w:iCs/>
        </w:rPr>
        <w:t>Buenas prácticas para la gestión de proyectos, programas y carteras</w:t>
      </w:r>
      <w:r>
        <w:t xml:space="preserve"> (UNE-ISO 21500:2022 y UNE-ISO 21502:2022). https://revista.une.org/46/buenas-practicas-para-la-gestion-de-proyectos-programas-y-ca.html</w:t>
      </w:r>
    </w:p>
    <w:p w14:paraId="06622E28" w14:textId="77777777" w:rsidR="006C370C" w:rsidRDefault="00000000">
      <w:pPr>
        <w:pStyle w:val="Prrafodelista"/>
        <w:numPr>
          <w:ilvl w:val="0"/>
          <w:numId w:val="2"/>
        </w:numPr>
        <w:spacing w:after="60" w:line="264" w:lineRule="auto"/>
        <w:jc w:val="both"/>
      </w:pPr>
      <w:r>
        <w:t xml:space="preserve">Guida, P. y Monassi, M. «The new ISO 21502». </w:t>
      </w:r>
      <w:r>
        <w:rPr>
          <w:i/>
          <w:iCs/>
        </w:rPr>
        <w:t>PM World Journal</w:t>
      </w:r>
      <w:r>
        <w:t>, marzo de 2021. https://pmworldlibrary.net/wp-content/uploads/2021/03/pmwj103-Mar2021-Guida-Monassi-the-new-iso-21502.pdf</w:t>
      </w:r>
    </w:p>
    <w:p w14:paraId="7F9179E9" w14:textId="77777777" w:rsidR="006C370C" w:rsidRDefault="00000000">
      <w:pPr>
        <w:pStyle w:val="Prrafodelista"/>
        <w:numPr>
          <w:ilvl w:val="0"/>
          <w:numId w:val="2"/>
        </w:numPr>
        <w:spacing w:after="60" w:line="264" w:lineRule="auto"/>
        <w:jc w:val="both"/>
      </w:pPr>
      <w:r>
        <w:t xml:space="preserve">Comisión Europea. </w:t>
      </w:r>
      <w:r>
        <w:rPr>
          <w:i/>
          <w:iCs/>
        </w:rPr>
        <w:t>PM² Project Management Methodology Guide 3.1</w:t>
      </w:r>
      <w:r>
        <w:t>. https://www.pm2alliance.eu/wp-content/uploads/2024/02/pm%C2%B2-project-management-methodology-NO0523520ENN.pdf</w:t>
      </w:r>
    </w:p>
    <w:p w14:paraId="0AFEE77E" w14:textId="77777777" w:rsidR="006C370C" w:rsidRDefault="00000000">
      <w:pPr>
        <w:pStyle w:val="Prrafodelista"/>
        <w:numPr>
          <w:ilvl w:val="0"/>
          <w:numId w:val="2"/>
        </w:numPr>
        <w:spacing w:after="60" w:line="264" w:lineRule="auto"/>
        <w:jc w:val="both"/>
      </w:pPr>
      <w:r>
        <w:t xml:space="preserve">Ministerio de Hacienda y Administraciones Públicas. </w:t>
      </w:r>
      <w:r>
        <w:rPr>
          <w:i/>
          <w:iCs/>
        </w:rPr>
        <w:t>Métrica versión 3. Interfaz de Gestión de Proyectos</w:t>
      </w:r>
      <w:r>
        <w:t>. Portal de Administración Electrónica (PAe).</w:t>
      </w:r>
    </w:p>
    <w:p w14:paraId="70038C63" w14:textId="77777777" w:rsidR="006C370C" w:rsidRDefault="00000000">
      <w:pPr>
        <w:pStyle w:val="Prrafodelista"/>
        <w:numPr>
          <w:ilvl w:val="0"/>
          <w:numId w:val="2"/>
        </w:numPr>
        <w:spacing w:after="60" w:line="264" w:lineRule="auto"/>
        <w:jc w:val="both"/>
      </w:pPr>
      <w:r>
        <w:t>Ley 9/2017, de 8 de noviembre, de Contratos del Sector Público (texto consolidado). https://www.boe.es/buscar/act.php?id=BOE-A-2017-12902</w:t>
      </w:r>
    </w:p>
    <w:p w14:paraId="532D93F8" w14:textId="77777777" w:rsidR="006C370C" w:rsidRDefault="00000000">
      <w:pPr>
        <w:pStyle w:val="Prrafodelista"/>
        <w:numPr>
          <w:ilvl w:val="0"/>
          <w:numId w:val="2"/>
        </w:numPr>
        <w:spacing w:after="60" w:line="264" w:lineRule="auto"/>
        <w:jc w:val="both"/>
      </w:pPr>
      <w:r>
        <w:t>Decreto 189/2026, de 30 de julio, de estructura orgánica de la Consejería de Presidencia, Sanidad y Emergencias y del SAS. https://www.juntadeandalucia.es/boja/2026/515/1</w:t>
      </w:r>
    </w:p>
    <w:p w14:paraId="1692816A" w14:textId="77777777" w:rsidR="006C370C" w:rsidRDefault="00000000">
      <w:pPr>
        <w:pStyle w:val="Prrafodelista"/>
        <w:numPr>
          <w:ilvl w:val="0"/>
          <w:numId w:val="2"/>
        </w:numPr>
        <w:spacing w:after="60" w:line="264" w:lineRule="auto"/>
        <w:jc w:val="both"/>
      </w:pPr>
      <w:r>
        <w:t>Material base del tema: «37. Gestión de proyectos TIC» (apuntes previos y transcripción del MCMI).</w:t>
      </w:r>
    </w:p>
    <w:sectPr w:rsidR="006C370C">
      <w:headerReference w:type="default" r:id="rId7"/>
      <w:footerReference w:type="default" r:id="rId8"/>
      <w:headerReference w:type="first" r:id="rId9"/>
      <w:footerReference w:type="first" r:id="rId10"/>
      <w:pgSz w:w="11906" w:h="16838"/>
      <w:pgMar w:top="1300" w:right="1247" w:bottom="1200" w:left="1247"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DA32F5" w14:textId="77777777" w:rsidR="00C71ED9" w:rsidRDefault="00C71ED9">
      <w:r>
        <w:separator/>
      </w:r>
    </w:p>
  </w:endnote>
  <w:endnote w:type="continuationSeparator" w:id="0">
    <w:p w14:paraId="48B03A53" w14:textId="77777777" w:rsidR="00C71ED9" w:rsidRDefault="00C71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26BD41" w14:textId="77777777" w:rsidR="006C370C"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D815DB">
      <w:rPr>
        <w:noProof/>
        <w:color w:val="595959"/>
        <w:sz w:val="16"/>
        <w:szCs w:val="16"/>
      </w:rPr>
      <w:t>2</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D815DB">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5E7D36"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CE0F8" w14:textId="77777777" w:rsidR="00C71ED9" w:rsidRDefault="00C71ED9">
      <w:r>
        <w:separator/>
      </w:r>
    </w:p>
  </w:footnote>
  <w:footnote w:type="continuationSeparator" w:id="0">
    <w:p w14:paraId="7F4D3C35" w14:textId="77777777" w:rsidR="00C71ED9" w:rsidRDefault="00C71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21C4C" w14:textId="77777777" w:rsidR="006C370C" w:rsidRDefault="00000000">
    <w:pPr>
      <w:pBdr>
        <w:bottom w:val="single" w:sz="4" w:space="4" w:color="BFBFBF"/>
      </w:pBdr>
      <w:tabs>
        <w:tab w:val="right" w:pos="9412"/>
      </w:tabs>
    </w:pPr>
    <w:r>
      <w:rPr>
        <w:color w:val="595959"/>
        <w:sz w:val="16"/>
        <w:szCs w:val="16"/>
      </w:rPr>
      <w:t>Tema 37 · Gestión de proyectos TIC y MCMI del SAS</w:t>
    </w:r>
    <w:r>
      <w:rPr>
        <w:color w:val="595959"/>
        <w:sz w:val="16"/>
        <w:szCs w:val="16"/>
      </w:rPr>
      <w:tab/>
      <w:t>OPE SAS · TFA Sistemas y 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D54FAE"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62876"/>
    <w:multiLevelType w:val="hybridMultilevel"/>
    <w:tmpl w:val="F3C69BA4"/>
    <w:lvl w:ilvl="0" w:tplc="70F048D2">
      <w:start w:val="1"/>
      <w:numFmt w:val="bullet"/>
      <w:lvlText w:val="•"/>
      <w:lvlJc w:val="left"/>
      <w:pPr>
        <w:ind w:left="400" w:hanging="260"/>
      </w:pPr>
    </w:lvl>
    <w:lvl w:ilvl="1" w:tplc="0652D8DA">
      <w:start w:val="1"/>
      <w:numFmt w:val="bullet"/>
      <w:lvlText w:val="–"/>
      <w:lvlJc w:val="left"/>
      <w:pPr>
        <w:ind w:left="800" w:hanging="260"/>
      </w:pPr>
    </w:lvl>
    <w:lvl w:ilvl="2" w:tplc="C5DAD5D6">
      <w:numFmt w:val="decimal"/>
      <w:lvlText w:val=""/>
      <w:lvlJc w:val="left"/>
    </w:lvl>
    <w:lvl w:ilvl="3" w:tplc="0966D9FA">
      <w:numFmt w:val="decimal"/>
      <w:lvlText w:val=""/>
      <w:lvlJc w:val="left"/>
    </w:lvl>
    <w:lvl w:ilvl="4" w:tplc="C890B13A">
      <w:numFmt w:val="decimal"/>
      <w:lvlText w:val=""/>
      <w:lvlJc w:val="left"/>
    </w:lvl>
    <w:lvl w:ilvl="5" w:tplc="775A4220">
      <w:numFmt w:val="decimal"/>
      <w:lvlText w:val=""/>
      <w:lvlJc w:val="left"/>
    </w:lvl>
    <w:lvl w:ilvl="6" w:tplc="22A0DE2C">
      <w:numFmt w:val="decimal"/>
      <w:lvlText w:val=""/>
      <w:lvlJc w:val="left"/>
    </w:lvl>
    <w:lvl w:ilvl="7" w:tplc="DD161286">
      <w:numFmt w:val="decimal"/>
      <w:lvlText w:val=""/>
      <w:lvlJc w:val="left"/>
    </w:lvl>
    <w:lvl w:ilvl="8" w:tplc="0EAAEEF6">
      <w:numFmt w:val="decimal"/>
      <w:lvlText w:val=""/>
      <w:lvlJc w:val="left"/>
    </w:lvl>
  </w:abstractNum>
  <w:abstractNum w:abstractNumId="1" w15:restartNumberingAfterBreak="0">
    <w:nsid w:val="550B4A2D"/>
    <w:multiLevelType w:val="hybridMultilevel"/>
    <w:tmpl w:val="E32CA0BE"/>
    <w:lvl w:ilvl="0" w:tplc="02721EF4">
      <w:start w:val="1"/>
      <w:numFmt w:val="bullet"/>
      <w:lvlText w:val="●"/>
      <w:lvlJc w:val="left"/>
      <w:pPr>
        <w:ind w:left="720" w:hanging="360"/>
      </w:pPr>
    </w:lvl>
    <w:lvl w:ilvl="1" w:tplc="E488FCA6">
      <w:start w:val="1"/>
      <w:numFmt w:val="bullet"/>
      <w:lvlText w:val="○"/>
      <w:lvlJc w:val="left"/>
      <w:pPr>
        <w:ind w:left="1440" w:hanging="360"/>
      </w:pPr>
    </w:lvl>
    <w:lvl w:ilvl="2" w:tplc="1A187F80">
      <w:start w:val="1"/>
      <w:numFmt w:val="bullet"/>
      <w:lvlText w:val="■"/>
      <w:lvlJc w:val="left"/>
      <w:pPr>
        <w:ind w:left="2160" w:hanging="360"/>
      </w:pPr>
    </w:lvl>
    <w:lvl w:ilvl="3" w:tplc="BDACF13A">
      <w:start w:val="1"/>
      <w:numFmt w:val="bullet"/>
      <w:lvlText w:val="●"/>
      <w:lvlJc w:val="left"/>
      <w:pPr>
        <w:ind w:left="2880" w:hanging="360"/>
      </w:pPr>
    </w:lvl>
    <w:lvl w:ilvl="4" w:tplc="CE204B00">
      <w:start w:val="1"/>
      <w:numFmt w:val="bullet"/>
      <w:lvlText w:val="○"/>
      <w:lvlJc w:val="left"/>
      <w:pPr>
        <w:ind w:left="3600" w:hanging="360"/>
      </w:pPr>
    </w:lvl>
    <w:lvl w:ilvl="5" w:tplc="9E28F130">
      <w:start w:val="1"/>
      <w:numFmt w:val="bullet"/>
      <w:lvlText w:val="■"/>
      <w:lvlJc w:val="left"/>
      <w:pPr>
        <w:ind w:left="4320" w:hanging="360"/>
      </w:pPr>
    </w:lvl>
    <w:lvl w:ilvl="6" w:tplc="75D4AE28">
      <w:start w:val="1"/>
      <w:numFmt w:val="bullet"/>
      <w:lvlText w:val="●"/>
      <w:lvlJc w:val="left"/>
      <w:pPr>
        <w:ind w:left="5040" w:hanging="360"/>
      </w:pPr>
    </w:lvl>
    <w:lvl w:ilvl="7" w:tplc="AD0AE492">
      <w:start w:val="1"/>
      <w:numFmt w:val="bullet"/>
      <w:lvlText w:val="●"/>
      <w:lvlJc w:val="left"/>
      <w:pPr>
        <w:ind w:left="5760" w:hanging="360"/>
      </w:pPr>
    </w:lvl>
    <w:lvl w:ilvl="8" w:tplc="52748AC2">
      <w:start w:val="1"/>
      <w:numFmt w:val="bullet"/>
      <w:lvlText w:val="●"/>
      <w:lvlJc w:val="left"/>
      <w:pPr>
        <w:ind w:left="6480" w:hanging="360"/>
      </w:pPr>
    </w:lvl>
  </w:abstractNum>
  <w:num w:numId="1" w16cid:durableId="324942635">
    <w:abstractNumId w:val="1"/>
    <w:lvlOverride w:ilvl="0">
      <w:startOverride w:val="1"/>
    </w:lvlOverride>
  </w:num>
  <w:num w:numId="2" w16cid:durableId="1143932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70C"/>
    <w:rsid w:val="00080D28"/>
    <w:rsid w:val="006C370C"/>
    <w:rsid w:val="00C71ED9"/>
    <w:rsid w:val="00D815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9D592"/>
  <w15:docId w15:val="{45D67976-493D-4D71-80B5-73A988D8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4E79"/>
      <w:sz w:val="30"/>
      <w:szCs w:val="30"/>
    </w:rPr>
  </w:style>
  <w:style w:type="paragraph" w:styleId="Ttulo2">
    <w:name w:val="heading 2"/>
    <w:uiPriority w:val="9"/>
    <w:unhideWhenUsed/>
    <w:qFormat/>
    <w:pPr>
      <w:outlineLvl w:val="1"/>
    </w:pPr>
    <w:rPr>
      <w:b/>
      <w:bCs/>
      <w:color w:val="2E75B6"/>
      <w:sz w:val="24"/>
      <w:szCs w:val="24"/>
    </w:rPr>
  </w:style>
  <w:style w:type="paragraph" w:styleId="Ttulo3">
    <w:name w:val="heading 3"/>
    <w:uiPriority w:val="9"/>
    <w:unhideWhenUsed/>
    <w:qFormat/>
    <w:pPr>
      <w:outlineLvl w:val="2"/>
    </w:pPr>
    <w:rPr>
      <w:b/>
      <w:bCs/>
      <w:color w:val="1F4E7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15768</Words>
  <Characters>86726</Characters>
  <Application>Microsoft Office Word</Application>
  <DocSecurity>0</DocSecurity>
  <Lines>722</Lines>
  <Paragraphs>204</Paragraphs>
  <ScaleCrop>false</ScaleCrop>
  <Company/>
  <LinksUpToDate>false</LinksUpToDate>
  <CharactersWithSpaces>102290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37. Gestión de proyectos TIC</dc:title>
  <dc:creator>Pedro</dc:creator>
  <cp:lastModifiedBy>Piñero Tejada, Pedro Vale</cp:lastModifiedBy>
  <cp:revision>4</cp:revision>
  <cp:lastPrinted>2026-10-02T08:47:00Z</cp:lastPrinted>
  <dcterms:created xsi:type="dcterms:W3CDTF">2026-10-02T08:43:00Z</dcterms:created>
  <dcterms:modified xsi:type="dcterms:W3CDTF">2026-10-02T08:47:00Z</dcterms:modified>
</cp:coreProperties>
</file>