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br/>
        <w:br/>
      </w:r>
      <w:r>
        <w:rPr>
          <w:b/>
          <w:sz w:val="36"/>
        </w:rPr>
        <w:t>DOCUMENTO TÉCNICO</w:t>
      </w:r>
    </w:p>
    <w:p>
      <w:pPr>
        <w:jc w:val="center"/>
      </w:pPr>
      <w:r>
        <w:rPr>
          <w:b/>
          <w:sz w:val="48"/>
        </w:rPr>
        <w:t>ANÁLISIS DE VENTAS CON POWER BI</w:t>
      </w:r>
    </w:p>
    <w:p>
      <w:pPr>
        <w:jc w:val="center"/>
      </w:pPr>
      <w:r>
        <w:rPr>
          <w:i/>
          <w:sz w:val="26"/>
        </w:rPr>
        <w:t>Dashboard basado en la tabla DataDiaUno</w:t>
      </w:r>
    </w:p>
    <w:p>
      <w:r>
        <w:br/>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Institución</w:t>
            </w:r>
          </w:p>
        </w:tc>
        <w:tc>
          <w:tcPr>
            <w:tcW w:type="dxa" w:w="4896"/>
          </w:tcPr>
          <w:p>
            <w:r>
              <w:t>SENA</w:t>
            </w:r>
          </w:p>
        </w:tc>
      </w:tr>
      <w:tr>
        <w:tc>
          <w:tcPr>
            <w:tcW w:type="dxa" w:w="4896"/>
          </w:tcPr>
          <w:p>
            <w:r>
              <w:rPr>
                <w:b/>
              </w:rPr>
              <w:t>Programa</w:t>
            </w:r>
          </w:p>
        </w:tc>
        <w:tc>
          <w:tcPr>
            <w:tcW w:type="dxa" w:w="4896"/>
          </w:tcPr>
          <w:p>
            <w:r>
              <w:t>Analítica de datos</w:t>
            </w:r>
          </w:p>
        </w:tc>
      </w:tr>
      <w:tr>
        <w:tc>
          <w:tcPr>
            <w:tcW w:type="dxa" w:w="4896"/>
          </w:tcPr>
          <w:p>
            <w:r>
              <w:rPr>
                <w:b/>
              </w:rPr>
              <w:t>Integrantes</w:t>
            </w:r>
          </w:p>
        </w:tc>
        <w:tc>
          <w:tcPr>
            <w:tcW w:type="dxa" w:w="4896"/>
          </w:tcPr>
          <w:p>
            <w:r>
              <w:t>Andres Castellar</w:t>
              <w:br/>
              <w:t>Keiner Pedrozo</w:t>
            </w:r>
          </w:p>
        </w:tc>
      </w:tr>
      <w:tr>
        <w:tc>
          <w:tcPr>
            <w:tcW w:type="dxa" w:w="4896"/>
          </w:tcPr>
          <w:p>
            <w:r>
              <w:rPr>
                <w:b/>
              </w:rPr>
              <w:t>Docente</w:t>
            </w:r>
          </w:p>
        </w:tc>
        <w:tc>
          <w:tcPr>
            <w:tcW w:type="dxa" w:w="4896"/>
          </w:tcPr>
          <w:p>
            <w:r>
              <w:t>Jonathan Robledo</w:t>
            </w:r>
          </w:p>
        </w:tc>
      </w:tr>
      <w:tr>
        <w:tc>
          <w:tcPr>
            <w:tcW w:type="dxa" w:w="4896"/>
          </w:tcPr>
          <w:p>
            <w:r>
              <w:rPr>
                <w:b/>
              </w:rPr>
              <w:t>Fecha</w:t>
            </w:r>
          </w:p>
        </w:tc>
        <w:tc>
          <w:tcPr>
            <w:tcW w:type="dxa" w:w="4896"/>
          </w:tcPr>
          <w:p>
            <w:r>
              <w:t>03 de septiembre de 2026</w:t>
            </w:r>
          </w:p>
        </w:tc>
      </w:tr>
      <w:tr>
        <w:tc>
          <w:tcPr>
            <w:tcW w:type="dxa" w:w="4896"/>
          </w:tcPr>
          <w:p>
            <w:r>
              <w:rPr>
                <w:b/>
              </w:rPr>
              <w:t>Proyecto</w:t>
            </w:r>
          </w:p>
        </w:tc>
        <w:tc>
          <w:tcPr>
            <w:tcW w:type="dxa" w:w="4896"/>
          </w:tcPr>
          <w:p>
            <w:r>
              <w:t>Análisis y visualización de ventas</w:t>
            </w:r>
          </w:p>
        </w:tc>
      </w:tr>
    </w:tbl>
    <w:p>
      <w:r>
        <w:br w:type="page"/>
      </w:r>
    </w:p>
    <w:p>
      <w:pPr>
        <w:pStyle w:val="Heading1"/>
      </w:pPr>
      <w:r>
        <w:t>1. Resumen ejecutivo</w:t>
      </w:r>
    </w:p>
    <w:p>
      <w:r>
        <w:t>Este documento técnico describe el desarrollo de un dashboard de análisis de ventas construido en Power BI a partir de la tabla DataDiaUno. El proyecto reúne información relacionada con ventas, costos, unidades, ganancia, margen, ubicación geográfica, productos y clientes, con el propósito de convertir datos empresariales en información clara y útil para la toma de decisiones.</w:t>
      </w:r>
    </w:p>
    <w:p>
      <w:r>
        <w:t>El proceso incluyó la preparación y transformación de los datos mediante Power Query, la creación de columnas calculadas y medidas DAX, y el diseño de tres páginas de análisis: Ventas y Geografía, Productos y Clientes, y Análisis de Ventas. Las visualizaciones utilizadas incluyen tarjetas, segmentadores, gráficos de líneas, mapas, barras, columnas, embudo, dona y árbol de descomposición.</w:t>
      </w:r>
    </w:p>
    <w:p>
      <w:pPr>
        <w:pStyle w:val="Heading1"/>
      </w:pPr>
      <w:r>
        <w:t>2. Contexto y problemática</w:t>
      </w:r>
    </w:p>
    <w:p>
      <w:r>
        <w:t>La información de ventas se encontraba reunida en una tabla y requería ser organizada y presentada de manera que permitiera observar el comportamiento del negocio desde diferentes perspectivas. El problema abordado consiste en transformar los registros de DataDiaUno en un dashboard que facilite el seguimiento de indicadores y el análisis de productos, clientes, períodos y ubicaciones.</w:t>
      </w:r>
    </w:p>
    <w:p>
      <w:pPr>
        <w:pStyle w:val="Heading2"/>
      </w:pPr>
      <w:r>
        <w:t>2.1 Problemática identificada</w:t>
      </w:r>
    </w:p>
    <w:p>
      <w:r>
        <w:t>El análisis muestra diferencias en el desempeño de las categorías. Carnes y Vegetales presentan los mayores niveles de facturación, mientras que Condimentos y Untables tienen un desempeño inferior frente a estas categorías.</w:t>
      </w:r>
    </w:p>
    <w:p>
      <w:r>
        <w:t>El dashboard permite profundizar en los productos de menor desempeño mediante subcategoría, marca y nombre del producto; sin embargo, la presentación no establece una causa directa de por qué dichos productos tienen menores ventas.</w:t>
      </w:r>
    </w:p>
    <w:p>
      <w:pPr>
        <w:pStyle w:val="Heading1"/>
      </w:pPr>
      <w:r>
        <w:t>3. Objetivos</w:t>
      </w:r>
    </w:p>
    <w:p>
      <w:pPr>
        <w:pStyle w:val="Heading2"/>
      </w:pPr>
      <w:r>
        <w:t>3.1 Objetivo general</w:t>
      </w:r>
    </w:p>
    <w:p>
      <w:r>
        <w:t>Analizar las ventas registradas en DataDiaUno mediante las medidas DAX y las visualizaciones construidas en Power BI.</w:t>
      </w:r>
    </w:p>
    <w:p>
      <w:pPr>
        <w:pStyle w:val="Heading2"/>
      </w:pPr>
      <w:r>
        <w:t>3.2 Objetivo específico</w:t>
      </w:r>
    </w:p>
    <w:p>
      <w:r>
        <w:t>Desarrollar un dashboard interactivo en Power BI que permita transformar datos empresariales en información clara, organizada y útil para la toma de decisiones. Para ello, se aplican procesos de conexión y transformación de datos mediante Power Query, creación de relaciones entre tablas, tabla calendario, medidas DAX, filtros, indicadores y diferentes visualizaciones, con el fin de identificar tendencias, analizar resultados y facilitar la interpretación de la información empresarial.</w:t>
      </w:r>
    </w:p>
    <w:p>
      <w:pPr>
        <w:pStyle w:val="Heading1"/>
      </w:pPr>
      <w:r>
        <w:t>4. Fundamentos conceptuales</w:t>
      </w:r>
    </w:p>
    <w:p>
      <w:pPr>
        <w:pStyle w:val="Heading2"/>
      </w:pPr>
      <w:r>
        <w:t>4.1 Transformación y preparación de datos</w:t>
      </w:r>
    </w:p>
    <w:p>
      <w:r>
        <w:t>La transformación y preparación de datos es una etapa fundamental en Power BI, ya que permite convertir datos provenientes de distintas fuentes en información limpia, estructurada, consistente y adecuada para el análisis. A través de Power Query se pueden realizar procesos de extracción, transformación y carga (ETL), como eliminar datos innecesarios o duplicados, corregir errores, tratar valores nulos, modificar tipos de datos, estandarizar valores y combinar información. Una correcta preparación es esencial para garantizar la calidad de la información y evitar errores en el modelo, los cálculos y las visualizaciones.</w:t>
      </w:r>
    </w:p>
    <w:p>
      <w:pPr>
        <w:pStyle w:val="Heading2"/>
      </w:pPr>
      <w:r>
        <w:t>4.2 Análisis y visualización de la información</w:t>
      </w:r>
    </w:p>
    <w:p>
      <w:r>
        <w:t>El análisis y la visualización de datos permiten transformar los datos preparados en información útil para la interpretación y la toma de decisiones. Power BI ofrece gráficos, tablas, tarjetas, indicadores y filtros interactivos. Además, mediante medidas DAX, relaciones entre tablas y tablas calendario, es posible realizar totales, promedios, porcentajes, variaciones y comparaciones por fechas o categorías. Una adecuada selección de visualizaciones facilita identificar patrones, tendencias, relaciones y comportamientos.</w:t>
      </w:r>
    </w:p>
    <w:p>
      <w:pPr>
        <w:pStyle w:val="Heading2"/>
      </w:pPr>
      <w:r>
        <w:t>4.3 Toma de decisiones empresariales</w:t>
      </w:r>
    </w:p>
    <w:p>
      <w:r>
        <w:t>La toma de decisiones empresariales representa el objetivo final del análisis y la visualización de datos. Un dashboard debe facilitar la comprensión de los principales resultados del negocio y destacar los aspectos que requieren atención. Los indicadores permiten identificar oportunidades, detectar problemas, comparar períodos y evaluar estrategias, reduciendo la dependencia de suposiciones y favoreciendo decisiones basadas en información.</w:t>
      </w:r>
    </w:p>
    <w:p>
      <w:pPr>
        <w:pStyle w:val="Heading1"/>
      </w:pPr>
      <w:r>
        <w:t>5. Metodología y desarrollo técnico</w:t>
      </w:r>
    </w:p>
    <w:p>
      <w:pPr>
        <w:pStyle w:val="Heading2"/>
      </w:pPr>
      <w:r>
        <w:t>5.1 Fuente de datos y alcance</w:t>
      </w:r>
    </w:p>
    <w:p>
      <w:r>
        <w:t>La fuente principal del proyecto es la tabla DataDiaUno. El alcance del análisis contempla ventas, costos, ganancia, margen, unidades, clientes, productos y distribución geográfica.</w:t>
      </w:r>
    </w:p>
    <w:p>
      <w:pPr>
        <w:pStyle w:val="Heading2"/>
      </w:pPr>
      <w:r>
        <w:t>5.2 Preparación de datos con Power Query</w:t>
      </w:r>
    </w:p>
    <w:p>
      <w:pPr>
        <w:pStyle w:val="ListBullet"/>
      </w:pPr>
      <w:r>
        <w:t>Revisión y ajuste de los nombres y tipos de datos de las columnas.</w:t>
      </w:r>
    </w:p>
    <w:p>
      <w:pPr>
        <w:pStyle w:val="ListBullet"/>
      </w:pPr>
      <w:r>
        <w:t>Reorganización de las columnas para facilitar el análisis.</w:t>
      </w:r>
    </w:p>
    <w:p>
      <w:pPr>
        <w:pStyle w:val="ListBullet"/>
      </w:pPr>
      <w:r>
        <w:t>Creación de la columna Continente debido a inconsistencias en la clasificación geográfica.</w:t>
      </w:r>
    </w:p>
    <w:p>
      <w:pPr>
        <w:pStyle w:val="ListBullet"/>
      </w:pPr>
      <w:r>
        <w:t>Creación de Precio Total = Precio Unitario × Cantidad.</w:t>
      </w:r>
    </w:p>
    <w:p>
      <w:pPr>
        <w:pStyle w:val="ListBullet"/>
      </w:pPr>
      <w:r>
        <w:t>Creación de Costo Total = Costo Unitario × Cantidad.</w:t>
      </w:r>
    </w:p>
    <w:p>
      <w:pPr>
        <w:pStyle w:val="ListBullet"/>
      </w:pPr>
      <w:r>
        <w:t>Creación de Utilidad = Precio Total − Costo Total.</w:t>
      </w:r>
    </w:p>
    <w:p>
      <w:pPr>
        <w:pStyle w:val="ListBullet"/>
      </w:pPr>
      <w:r>
        <w:t>Verificación final de la organización de los datos antes de utilizarlos en el dashboard.</w:t>
      </w:r>
    </w:p>
    <w:p>
      <w:pPr>
        <w:pStyle w:val="Heading2"/>
      </w:pPr>
      <w:r>
        <w:t>5.3 Medidas DAX utilizadas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Medida</w:t>
            </w:r>
          </w:p>
        </w:tc>
        <w:tc>
          <w:tcPr>
            <w:tcW w:type="dxa" w:w="4896"/>
          </w:tcPr>
          <w:p>
            <w:r>
              <w:rPr>
                <w:b/>
              </w:rPr>
              <w:t>Expresión</w:t>
            </w:r>
          </w:p>
        </w:tc>
      </w:tr>
      <w:tr>
        <w:tc>
          <w:tcPr>
            <w:tcW w:type="dxa" w:w="4896"/>
          </w:tcPr>
          <w:p>
            <w:r>
              <w:t>Total Ventas</w:t>
            </w:r>
          </w:p>
        </w:tc>
        <w:tc>
          <w:tcPr>
            <w:tcW w:type="dxa" w:w="4896"/>
          </w:tcPr>
          <w:p>
            <w:r>
              <w:t>= SUM(DataDiaUno[Precio Total])</w:t>
            </w:r>
          </w:p>
        </w:tc>
      </w:tr>
      <w:tr>
        <w:tc>
          <w:tcPr>
            <w:tcW w:type="dxa" w:w="4896"/>
          </w:tcPr>
          <w:p>
            <w:r>
              <w:t>Total Costo</w:t>
            </w:r>
          </w:p>
        </w:tc>
        <w:tc>
          <w:tcPr>
            <w:tcW w:type="dxa" w:w="4896"/>
          </w:tcPr>
          <w:p>
            <w:r>
              <w:t>= SUM(DataDiaUno[Costo Total])</w:t>
            </w:r>
          </w:p>
        </w:tc>
      </w:tr>
      <w:tr>
        <w:tc>
          <w:tcPr>
            <w:tcW w:type="dxa" w:w="4896"/>
          </w:tcPr>
          <w:p>
            <w:r>
              <w:t>Ganancia Total</w:t>
            </w:r>
          </w:p>
        </w:tc>
        <w:tc>
          <w:tcPr>
            <w:tcW w:type="dxa" w:w="4896"/>
          </w:tcPr>
          <w:p>
            <w:r>
              <w:t>= [Total Ventas] - [Total Costo]</w:t>
            </w:r>
          </w:p>
        </w:tc>
      </w:tr>
      <w:tr>
        <w:tc>
          <w:tcPr>
            <w:tcW w:type="dxa" w:w="4896"/>
          </w:tcPr>
          <w:p>
            <w:r>
              <w:t>% Margen</w:t>
            </w:r>
          </w:p>
        </w:tc>
        <w:tc>
          <w:tcPr>
            <w:tcW w:type="dxa" w:w="4896"/>
          </w:tcPr>
          <w:p>
            <w:r>
              <w:t>= DIVIDE([Ganancia Total], [Total Ventas], 0)</w:t>
            </w:r>
          </w:p>
        </w:tc>
      </w:tr>
      <w:tr>
        <w:tc>
          <w:tcPr>
            <w:tcW w:type="dxa" w:w="4896"/>
          </w:tcPr>
          <w:p>
            <w:r>
              <w:t>Total Unidades</w:t>
            </w:r>
          </w:p>
        </w:tc>
        <w:tc>
          <w:tcPr>
            <w:tcW w:type="dxa" w:w="4896"/>
          </w:tcPr>
          <w:p>
            <w:r>
              <w:t>= SUM(DataDiaUno[Cantidad])</w:t>
            </w:r>
          </w:p>
        </w:tc>
      </w:tr>
      <w:tr>
        <w:tc>
          <w:tcPr>
            <w:tcW w:type="dxa" w:w="4896"/>
          </w:tcPr>
          <w:p>
            <w:r>
              <w:t>Clientes Únicos</w:t>
            </w:r>
          </w:p>
        </w:tc>
        <w:tc>
          <w:tcPr>
            <w:tcW w:type="dxa" w:w="4896"/>
          </w:tcPr>
          <w:p>
            <w:r>
              <w:t>= DISTINCTCOUNT(DataDiaUno[Nombre cliente])</w:t>
            </w:r>
          </w:p>
        </w:tc>
      </w:tr>
      <w:tr>
        <w:tc>
          <w:tcPr>
            <w:tcW w:type="dxa" w:w="4896"/>
          </w:tcPr>
          <w:p>
            <w:r>
              <w:t>Dax Ticket Promedio</w:t>
            </w:r>
          </w:p>
        </w:tc>
        <w:tc>
          <w:tcPr>
            <w:tcW w:type="dxa" w:w="4896"/>
          </w:tcPr>
          <w:p>
            <w:r>
              <w:t>= DIVIDE([Dax Total Ventas], COUNT(DataDiaUno[Precio Total]))</w:t>
            </w:r>
          </w:p>
        </w:tc>
      </w:tr>
    </w:tbl>
    <w:p>
      <w:pPr>
        <w:pStyle w:val="Heading1"/>
      </w:pPr>
      <w:r>
        <w:t>6. Diseño del dashboard</w:t>
      </w:r>
    </w:p>
    <w:p>
      <w:pPr>
        <w:pStyle w:val="Heading2"/>
      </w:pPr>
      <w:r>
        <w:t>6.1 Página 1 — Ventas y Geografía</w:t>
      </w:r>
    </w:p>
    <w:p>
      <w:r>
        <w:t>Esta página presenta el comportamiento de las ventas desde una perspectiva temporal y geográfica. Se utilizan indicadores y visualizaciones que permiten relacionar las ventas con fechas, continentes y países.</w:t>
      </w:r>
    </w:p>
    <w:p>
      <w:pPr>
        <w:pStyle w:val="Heading2"/>
      </w:pPr>
      <w:r>
        <w:t>6.2 Página 2 — Productos y Clientes</w:t>
      </w:r>
    </w:p>
    <w:p>
      <w:r>
        <w:t>Esta página concentra el análisis de productos y clientes, permitiendo segmentar la información por subcategoría, marca, producto y nombre del cliente. Su finalidad es identificar comportamientos de facturación y facilitar la comparación entre elementos de la oferta y la base de clientes.</w:t>
      </w:r>
    </w:p>
    <w:p>
      <w:pPr>
        <w:pStyle w:val="Heading2"/>
      </w:pPr>
      <w:r>
        <w:t>6.3 Página 3 — Análisis de Ventas</w:t>
      </w:r>
    </w:p>
    <w:p>
      <w:r>
        <w:t>Esta página profundiza en la composición de las ventas mediante combinaciones de medidas, categorías, marcas, productos y ubicación. El árbol de descomposición permite explorar los factores que contribuyen al resultado de ventas.</w:t>
      </w:r>
    </w:p>
    <w:p>
      <w:pPr>
        <w:pStyle w:val="Heading1"/>
      </w:pPr>
      <w:r>
        <w:t>7. Resultados del análisis</w:t>
      </w:r>
    </w:p>
    <w:p>
      <w:pPr>
        <w:pStyle w:val="Heading2"/>
      </w:pPr>
      <w:r>
        <w:t>7.1 Resultado 1: ventas, temporalidad y geografía</w:t>
      </w:r>
    </w:p>
    <w:p>
      <w:r>
        <w:t>Según la presentación, las ventas y la ganancia total muestran un comportamiento estable entre 2020 y 2023, con un margen constante del 46% y una ganancia acumulada reportada de $1,73 millones sobre $3,80 millones en ventas registradas.</w:t>
      </w:r>
    </w:p>
    <w:p>
      <w:r>
        <w:t>La distribución geográfica de los ingresos se presenta como diversificada entre los principales mercados. La presentación destaca a Malasia, Japón y España con aproximadamente $12,5 millones cada uno, lo que se interpreta como una baja dependencia de un único país.</w:t>
      </w:r>
    </w:p>
    <w:p>
      <w:pPr>
        <w:pStyle w:val="Heading2"/>
      </w:pPr>
      <w:r>
        <w:t>7.2 Resultado 2: productos y clientes</w:t>
      </w:r>
    </w:p>
    <w:p>
      <w:r>
        <w:t>Las subcategorías de Carnes y Vegetales presentan los picos más altos de ventas individuales, con valores aproximados de $11,8 millones y $11,5 millones, respectivamente. Estos resultados superan a categorías secundarias como Condimentos y Untables.</w:t>
      </w:r>
    </w:p>
    <w:p>
      <w:pPr>
        <w:pStyle w:val="Heading2"/>
      </w:pPr>
      <w:r>
        <w:t>7.3 Resultado 3: descomposición y segmentación de ventas</w:t>
      </w:r>
    </w:p>
    <w:p>
      <w:r>
        <w:t>Europa representa el 26,23% de las ventas, equivalente a $102,41 millones, mientras Asia representa el 25,73%, equivalente a $100,44 millones. En conjunto, ambas regiones superan el 51% de las ventas globales reportadas de $390,34 millones.</w:t>
      </w:r>
    </w:p>
    <w:p>
      <w:r>
        <w:t>El árbol de descomposición identifica a Carnes como el principal motor de valor, con $83,84 millones. Dentro de esta categoría, la marca FlexiFusion registra $11,70 millones, mientras productos específicos como la Carne de cordero y el Jamón presentan $3,50 millones y $3,07 millones, respectivamente.</w:t>
      </w:r>
    </w:p>
    <w:p>
      <w:pPr>
        <w:pStyle w:val="Heading1"/>
      </w:pPr>
      <w:r>
        <w:t>8. Solución propuesta</w:t>
      </w:r>
    </w:p>
    <w:p>
      <w:r>
        <w:t>Se propone concentrar el análisis y las estrategias comerciales en las categorías de menor desempeño, especialmente Condimentos y Untables, tomando como referencia el comportamiento de las categorías líderes como Carnes y Vegetales. El objetivo es utilizar la información del dashboard para orientar decisiones comerciales y buscar mejoras en el rendimiento de los productos con menores ventas.</w:t>
      </w:r>
    </w:p>
    <w:p>
      <w:pPr>
        <w:pStyle w:val="Heading1"/>
      </w:pPr>
      <w:r>
        <w:t>9. Recomendaciones derivadas del dashboard</w:t>
      </w:r>
    </w:p>
    <w:p>
      <w:pPr>
        <w:pStyle w:val="ListBullet"/>
      </w:pPr>
      <w:r>
        <w:t>Realizar seguimiento periódico de las categorías de menor facturación para identificar cambios en su desempeño.</w:t>
      </w:r>
    </w:p>
    <w:p>
      <w:pPr>
        <w:pStyle w:val="ListBullet"/>
      </w:pPr>
      <w:r>
        <w:t>Comparar productos de bajo desempeño con productos líderes de la misma o de categorías relacionadas.</w:t>
      </w:r>
    </w:p>
    <w:p>
      <w:pPr>
        <w:pStyle w:val="ListBullet"/>
      </w:pPr>
      <w:r>
        <w:t>Utilizar los filtros geográficos y de producto para detectar mercados o segmentos donde exista una oportunidad de mejora.</w:t>
      </w:r>
    </w:p>
    <w:p>
      <w:pPr>
        <w:pStyle w:val="ListBullet"/>
      </w:pPr>
      <w:r>
        <w:t>Mantener actualizadas las medidas e indicadores para que el dashboard continúe siendo útil para la toma de decisiones.</w:t>
      </w:r>
    </w:p>
    <w:p>
      <w:pPr>
        <w:pStyle w:val="ListBullet"/>
      </w:pPr>
      <w:r>
        <w:t>Analizar con mayor profundidad las causas de las bajas ventas, ya que el dashboard identifica el desempeño, pero no determina por sí solo sus causas.</w:t>
      </w:r>
    </w:p>
    <w:p>
      <w:pPr>
        <w:pStyle w:val="Heading1"/>
      </w:pPr>
      <w:r>
        <w:t>10. Conclusiones</w:t>
      </w:r>
    </w:p>
    <w:p>
      <w:r>
        <w:t>El proyecto demuestra cómo Power BI puede transformar los datos de ventas de DataDiaUno en información clara, organizada y útil para la toma de decisiones. La preparación de los datos, la creación de medidas DAX y el uso de diferentes visualizaciones permitieron analizar las ventas desde perspectivas temporales, geográficas, de productos y de clientes.</w:t>
      </w:r>
    </w:p>
    <w:p>
      <w:r>
        <w:t>Los resultados reportados muestran un comportamiento estable de las ventas y la ganancia entre 2020 y 2023, con un margen del 46%. Asimismo, Europa y Asia representan en conjunto más del 51% de las ventas globales, mientras que Carnes se destaca como el principal motor de valor dentro de la oferta analizada.</w:t>
      </w:r>
    </w:p>
    <w:p>
      <w:r>
        <w:t>Finalmente, el dashboard facilita la interpretación de los resultados, permite comparar el desempeño de mercados y productos y ayuda a identificar oportunidades de análisis. De esta manera, el proyecto evidencia que el análisis de datos no consiste únicamente en presentar información, sino en convertirla en conocimiento que apoye mejores decisiones empresariales.</w:t>
      </w:r>
    </w:p>
    <w:p>
      <w:pPr>
        <w:pStyle w:val="Heading1"/>
      </w:pPr>
      <w:r>
        <w:t>11. Anexo: estructura funcional del proyecto</w:t>
      </w:r>
    </w:p>
    <w:p>
      <w:pPr>
        <w:pStyle w:val="ListBullet"/>
      </w:pPr>
      <w:r>
        <w:t>Fuente principal: DataDiaUno.</w:t>
      </w:r>
    </w:p>
    <w:p>
      <w:pPr>
        <w:pStyle w:val="ListBullet"/>
      </w:pPr>
      <w:r>
        <w:t>Preparación: Power Query.</w:t>
      </w:r>
    </w:p>
    <w:p>
      <w:pPr>
        <w:pStyle w:val="ListBullet"/>
      </w:pPr>
      <w:r>
        <w:t>Cálculos: medidas DAX y columnas calculadas.</w:t>
      </w:r>
    </w:p>
    <w:p>
      <w:pPr>
        <w:pStyle w:val="ListBullet"/>
      </w:pPr>
      <w:r>
        <w:t>Indicadores: ventas, costo, ganancia, margen, unidades, clientes únicos y ticket promedio.</w:t>
      </w:r>
    </w:p>
    <w:p>
      <w:pPr>
        <w:pStyle w:val="ListBullet"/>
      </w:pPr>
      <w:r>
        <w:t>Análisis: Ventas y Geografía; Productos y Clientes; Análisis de Ventas.</w:t>
      </w:r>
    </w:p>
    <w:p>
      <w:pPr>
        <w:pStyle w:val="ListBullet"/>
      </w:pPr>
      <w:r>
        <w:t>Visualizaciones: tarjetas, segmentadores, líneas, mapas, barras, columnas, embudo, dona y árbol de descomposición.</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SENA · Analítica de datos · 2026</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DOCUMENTO TÉCNICO — ANÁLISIS DE VENTAS CON POWER BI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