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conteúdos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os conteúdos educativos disponíveis.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e filtros de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buscar e filtrar conteúdos por categoria.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das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resumidas e permitir abrir o conteúdo selecionado.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2e74b5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r w:rsidDel="00000000" w:rsidR="00000000" w:rsidRPr="00000000">
        <w:rPr>
          <w:rFonts w:ascii="Arial" w:cs="Arial" w:eastAsia="Arial" w:hAnsi="Arial"/>
          <w:color w:val="2e74b5"/>
          <w:rtl w:val="0"/>
        </w:rPr>
        <w:t xml:space="preserve">https://www.figma.com/proto/m7lk8MhlQyM5UYXAfUlbm2/VibeEco---Plataforma-de-conscientiza%C3%A7%C3%A3o-a-sustentabilidade?node-id=380-1851&amp;t=AiEelfgtJaECwuXL-0&amp;scaling=min-zoom&amp;content-scaling=fixed&amp;page-id=0%3A1&amp;starting-point-node-id=380%3A625</w:t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Hqd7ghhdaYDFsh2gJis8KFL8g==">CgMxLjA4AHIhMUhfZVc3cWtGTk1TaTgwTTdJWHJ1TDY2RGNFemlMTzVV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