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Proteção de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Garantir a proteção da conta no primeiro acesso.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Controle de credenciais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Controlar a troca de credenciais temporárias.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1wzNWhwIsBKoEfIv4RgOcWSaA==">CgMxLjA4AHIhMXNJOXd6UVVqbDN4bTk0QzVuVW1rdFlkNWpIb25QNG5f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