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RN-042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Interação social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Estimular a interação social e o compartilhamento de conhecimento.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RN-043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Engajamento comunitário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Fortalecer o engajamento da comunidade.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JDzw1EP6Vihncp/6X8nMdk0Gg==">CgMxLjA4AHIhMTVnYk1iN2JBbDBlRUg2d3RMTWduZGJBZ0V1SmhHVDNm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