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RN-094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Competição saudável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competição saudável e engajamento.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RN-095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Reconhecimento do desempenho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Reconhecer o desempenho dos participantes.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ZTsuGfWQLEuSlG92qRORmAQ3pA==">CgMxLjA4AHIhMU5oNWQ0TW5kclBZOHhqb09tbkF4S19MaDJWYnlQaUVF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