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RF-096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Listagem de recompensas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Listar recompensas disponíveis e seus requisitos.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RF-097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Disponibilidade da recompensa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Informar a disponibilidade de cada recompensa para o usuário. </w:t>
            </w:r>
          </w:p>
        </w:tc>
      </w:tr>
      <w:tr>
        <w:trPr>
          <w:cantSplit w:val="0"/>
          <w:trHeight w:val="410.463867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RF-098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Resgate da recompensa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solicitar o resgate e registrar a recompensa resgatada. 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RcdSvj3t9YIwA33sPULW8CC0/Q==">CgMxLjA4AHIhMWctLWt0bEpfZlJuOUtDRlZ4bzh4VWQwcktQV0x3Qmdj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