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RN-101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Reconhecimento da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Reconhecer a participação e o desempenho dos usuários.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RN-102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Continuidade da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Incentivar a continuidade das atividades na plataforma.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tITTMb50QSUsOysASNjMu++4Q==">CgMxLjA4AHIhMTVaSmNCc3ZMeEJfVEJUcm9wTDJhdWlqRnBHQjhMXzJI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