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Problem – Solution Fit Canvas</w:t>
      </w:r>
    </w:p>
    <w:p>
      <w:pPr>
        <w:jc w:val="center"/>
      </w:pPr>
      <w:r>
        <w:rPr>
          <w:b/>
          <w:sz w:val="28"/>
        </w:rPr>
        <w:t>AutoSage – AI Vehicle Expert Application (Gemini Flash)</w:t>
      </w:r>
    </w:p>
    <w:p/>
    <w:p>
      <w:pPr>
        <w:pStyle w:val="Heading1"/>
      </w:pPr>
      <w:r>
        <w:t>1. Customer Segments</w:t>
      </w:r>
    </w:p>
    <w:p>
      <w:r>
        <w:t>Students buying first bike, working professionals purchasing cars, and eco-conscious users looking for electric vehicles.</w:t>
      </w:r>
    </w:p>
    <w:p>
      <w:pPr>
        <w:pStyle w:val="Heading1"/>
      </w:pPr>
      <w:r>
        <w:t>2. Jobs-to-be-done / Problems</w:t>
      </w:r>
    </w:p>
    <w:p>
      <w:r>
        <w:t>Users need to compare vehicles, understand specifications, and choose a suitable vehicle within budget.</w:t>
      </w:r>
    </w:p>
    <w:p>
      <w:pPr>
        <w:pStyle w:val="Heading1"/>
      </w:pPr>
      <w:r>
        <w:t>3. Triggers</w:t>
      </w:r>
    </w:p>
    <w:p>
      <w:r>
        <w:t>Seeing advertisements, new vehicle launches, peer recommendations, or planning to buy a vehicle.</w:t>
      </w:r>
    </w:p>
    <w:p>
      <w:pPr>
        <w:pStyle w:val="Heading1"/>
      </w:pPr>
      <w:r>
        <w:t>4. Emotions (Before / After)</w:t>
      </w:r>
    </w:p>
    <w:p>
      <w:r>
        <w:t>Before: Confused and unsure. After: Confident and satisfied.</w:t>
      </w:r>
    </w:p>
    <w:p>
      <w:pPr>
        <w:pStyle w:val="Heading1"/>
      </w:pPr>
      <w:r>
        <w:t>5. Available Solutions</w:t>
      </w:r>
    </w:p>
    <w:p>
      <w:r>
        <w:t>YouTube reviews, Google searches, dealership suggestions, and automobile websites.</w:t>
      </w:r>
    </w:p>
    <w:p>
      <w:pPr>
        <w:pStyle w:val="Heading1"/>
      </w:pPr>
      <w:r>
        <w:t>6. Customer Constraints</w:t>
      </w:r>
    </w:p>
    <w:p>
      <w:r>
        <w:t>Limited budget, lack of technical knowledge, and too much scattered information.</w:t>
      </w:r>
    </w:p>
    <w:p>
      <w:pPr>
        <w:pStyle w:val="Heading1"/>
      </w:pPr>
      <w:r>
        <w:t>7. Behaviour</w:t>
      </w:r>
    </w:p>
    <w:p>
      <w:r>
        <w:t>Users search online, ask friends, and visit showrooms before purchasing.</w:t>
      </w:r>
    </w:p>
    <w:p>
      <w:pPr>
        <w:pStyle w:val="Heading1"/>
      </w:pPr>
      <w:r>
        <w:t>8. Channels</w:t>
      </w:r>
    </w:p>
    <w:p>
      <w:r>
        <w:t>Online: Google, YouTube, automobile websites. Offline: showrooms, mechanics, friends.</w:t>
      </w:r>
    </w:p>
    <w:p>
      <w:pPr>
        <w:pStyle w:val="Heading1"/>
      </w:pPr>
      <w:r>
        <w:t>9. Problem Root Cause</w:t>
      </w:r>
    </w:p>
    <w:p>
      <w:r>
        <w:t>Vehicle information is fragmented and difficult to understand for non-technical users.</w:t>
      </w:r>
    </w:p>
    <w:p>
      <w:pPr>
        <w:pStyle w:val="Heading1"/>
      </w:pPr>
      <w:r>
        <w:t>10. Your Solution</w:t>
      </w:r>
    </w:p>
    <w:p>
      <w:r>
        <w:t>AutoSage AI assistant provides personalized recommendations, comparisons, and maintenance guidance using Gemini Flash.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