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Phase</w:t>
      </w:r>
    </w:p>
    <w:p>
      <w:pPr>
        <w:jc w:val="center"/>
      </w:pPr>
      <w:r>
        <w:rPr>
          <w:b/>
          <w:sz w:val="32"/>
        </w:rPr>
        <w:t>Solution Architecture</w:t>
      </w:r>
    </w:p>
    <w:tbl>
      <w:tblPr>
        <w:tblW w:type="auto" w:w="0"/>
        <w:jc w:val="center"/>
        <w:tblLook w:firstColumn="1" w:firstRow="1" w:lastColumn="0" w:lastRow="0" w:noHBand="0" w:noVBand="1" w:val="04A0"/>
      </w:tblPr>
      <w:tblGrid>
        <w:gridCol w:w="4320"/>
        <w:gridCol w:w="4320"/>
      </w:tblGrid>
      <w:tr>
        <w:tc>
          <w:tcPr>
            <w:tcW w:type="dxa" w:w="4320"/>
          </w:tcPr>
          <w:p>
            <w:r>
              <w:t>Date</w:t>
            </w:r>
          </w:p>
        </w:tc>
        <w:tc>
          <w:tcPr>
            <w:tcW w:type="dxa" w:w="4320"/>
          </w:tcPr>
          <w:p>
            <w:r>
              <w:t>22nd Feb 2026</w:t>
            </w:r>
          </w:p>
        </w:tc>
      </w:tr>
      <w:tr>
        <w:tc>
          <w:tcPr>
            <w:tcW w:type="dxa" w:w="4320"/>
          </w:tcPr>
          <w:p>
            <w:r>
              <w:t>Team ID</w:t>
            </w:r>
          </w:p>
        </w:tc>
        <w:tc>
          <w:tcPr>
            <w:tcW w:type="dxa" w:w="4320"/>
          </w:tcPr>
          <w:p>
            <w:r>
              <w:t>LTVIP2026TMIDS48378</w:t>
            </w:r>
          </w:p>
        </w:tc>
      </w:tr>
      <w:tr>
        <w:tc>
          <w:tcPr>
            <w:tcW w:type="dxa" w:w="4320"/>
          </w:tcPr>
          <w:p>
            <w:r>
              <w:t>Project Name</w:t>
            </w:r>
          </w:p>
        </w:tc>
        <w:tc>
          <w:tcPr>
            <w:tcW w:type="dxa" w:w="4320"/>
          </w:tcPr>
          <w:p>
            <w:r>
              <w:t>AutoSage – AI Vehicle Expert Application (Gemini Flash)</w:t>
            </w:r>
          </w:p>
        </w:tc>
      </w:tr>
      <w:tr>
        <w:tc>
          <w:tcPr>
            <w:tcW w:type="dxa" w:w="4320"/>
          </w:tcPr>
          <w:p>
            <w:r>
              <w:t>Maximum Marks</w:t>
            </w:r>
          </w:p>
        </w:tc>
        <w:tc>
          <w:tcPr>
            <w:tcW w:type="dxa" w:w="4320"/>
          </w:tcPr>
          <w:p>
            <w:r>
              <w:t>4 Marks</w:t>
            </w:r>
          </w:p>
        </w:tc>
      </w:tr>
    </w:tbl>
    <w:p/>
    <w:p>
      <w:pPr>
        <w:pStyle w:val="Heading1"/>
      </w:pPr>
      <w:r>
        <w:t>Solution Architecture</w:t>
      </w:r>
    </w:p>
    <w:p>
      <w:r>
        <w:t>The AutoSage system bridges the gap between vehicle buyers and technical automobile information using Artificial Intelligence.</w:t>
      </w:r>
    </w:p>
    <w:p>
      <w:r>
        <w:t>The user interacts with the web interface and enters a vehicle query. The request is sent to the backend server where it is processed and forwarded to the Gemini Flash API. The AI model analyzes the user query and generates intelligent recommendations and explanations. The backend formats the response and displays it to the user.</w:t>
      </w:r>
    </w:p>
    <w:p>
      <w:r>
        <w:t>Architecture Flow:</w:t>
      </w:r>
    </w:p>
    <w:p>
      <w:r>
        <w:t>• User → Web Interface</w:t>
      </w:r>
    </w:p>
    <w:p>
      <w:r>
        <w:t>• Web Interface → Backend Server (Flask)</w:t>
      </w:r>
    </w:p>
    <w:p>
      <w:r>
        <w:t>• Backend Server → Gemini Flash API</w:t>
      </w:r>
    </w:p>
    <w:p>
      <w:r>
        <w:t>• Gemini Flash → Processed Response</w:t>
      </w:r>
    </w:p>
    <w:p>
      <w:r>
        <w:t>• Backend → Display to User</w:t>
      </w:r>
    </w:p>
    <w:p>
      <w:r>
        <w:t>Key Components:</w:t>
      </w:r>
    </w:p>
    <w:p>
      <w:r>
        <w:t>• Frontend (HTML, CSS, JavaScript)</w:t>
      </w:r>
    </w:p>
    <w:p>
      <w:r>
        <w:t>• Backend (Python Flask)</w:t>
      </w:r>
    </w:p>
    <w:p>
      <w:r>
        <w:t>• AI Engine (Google Gemini Flash)</w:t>
      </w:r>
    </w:p>
    <w:p>
      <w:r>
        <w:t>• Database (SQLite/Firebase)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