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E734D" w:rsidRDefault="00112601">
      <w:pPr>
        <w:pStyle w:val="Ttulo"/>
      </w:pPr>
      <w:bookmarkStart w:id="0" w:name="_g8f0jmdqgcdf" w:colFirst="0" w:colLast="0"/>
      <w:bookmarkEnd w:id="0"/>
      <w:r>
        <w:t>Glossário</w:t>
      </w:r>
    </w:p>
    <w:p w:rsidR="00CE734D" w:rsidRDefault="00CE734D">
      <w:pPr>
        <w:rPr>
          <w:b/>
        </w:rPr>
      </w:pPr>
    </w:p>
    <w:p w:rsidR="00CE734D" w:rsidRDefault="00CE734D">
      <w:pPr>
        <w:rPr>
          <w:b/>
        </w:rPr>
      </w:pPr>
    </w:p>
    <w:tbl>
      <w:tblPr>
        <w:tblStyle w:val="a"/>
        <w:tblW w:w="8835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920"/>
        <w:gridCol w:w="6915"/>
      </w:tblGrid>
      <w:tr w:rsidR="00CE734D">
        <w:trPr>
          <w:trHeight w:val="560"/>
        </w:trPr>
        <w:tc>
          <w:tcPr>
            <w:tcW w:w="1920" w:type="dxa"/>
            <w:tcBorders>
              <w:top w:val="single" w:sz="7" w:space="0" w:color="FF9900"/>
              <w:left w:val="single" w:sz="7" w:space="0" w:color="FF9900"/>
              <w:bottom w:val="single" w:sz="7" w:space="0" w:color="FF9900"/>
              <w:right w:val="single" w:sz="7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734D" w:rsidRDefault="00112601">
            <w:pPr>
              <w:widowControl w:val="0"/>
              <w:rPr>
                <w:b/>
              </w:rPr>
            </w:pPr>
            <w:r>
              <w:rPr>
                <w:b/>
              </w:rPr>
              <w:t>Termo, Conceito ou Abreviação</w:t>
            </w:r>
          </w:p>
        </w:tc>
        <w:tc>
          <w:tcPr>
            <w:tcW w:w="6915" w:type="dxa"/>
            <w:tcBorders>
              <w:top w:val="single" w:sz="7" w:space="0" w:color="FF9900"/>
              <w:left w:val="nil"/>
              <w:bottom w:val="single" w:sz="7" w:space="0" w:color="FF9900"/>
              <w:right w:val="single" w:sz="7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734D" w:rsidRDefault="00112601">
            <w:pPr>
              <w:widowControl w:val="0"/>
              <w:rPr>
                <w:b/>
              </w:rPr>
            </w:pPr>
            <w:r>
              <w:rPr>
                <w:b/>
              </w:rPr>
              <w:t>Definição</w:t>
            </w:r>
          </w:p>
        </w:tc>
      </w:tr>
      <w:tr w:rsidR="00CE734D">
        <w:trPr>
          <w:trHeight w:val="1560"/>
        </w:trPr>
        <w:tc>
          <w:tcPr>
            <w:tcW w:w="1920" w:type="dxa"/>
            <w:tcBorders>
              <w:top w:val="single" w:sz="7" w:space="0" w:color="FF9900"/>
              <w:left w:val="single" w:sz="7" w:space="0" w:color="FF9900"/>
              <w:bottom w:val="single" w:sz="7" w:space="0" w:color="FF9900"/>
              <w:right w:val="single" w:sz="7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734D" w:rsidRDefault="00112601">
            <w:pPr>
              <w:widowControl w:val="0"/>
            </w:pPr>
            <w:r>
              <w:t>NCM</w:t>
            </w:r>
          </w:p>
        </w:tc>
        <w:tc>
          <w:tcPr>
            <w:tcW w:w="6915" w:type="dxa"/>
            <w:tcBorders>
              <w:top w:val="single" w:sz="7" w:space="0" w:color="FF9900"/>
              <w:left w:val="nil"/>
              <w:bottom w:val="single" w:sz="7" w:space="0" w:color="FF9900"/>
              <w:right w:val="single" w:sz="7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734D" w:rsidRDefault="00112601">
            <w:pPr>
              <w:widowControl w:val="0"/>
            </w:pPr>
            <w:r>
              <w:rPr>
                <w:color w:val="222222"/>
                <w:shd w:val="clear" w:color="auto" w:fill="FFFFFF"/>
              </w:rPr>
              <w:t>“</w:t>
            </w:r>
            <w:r>
              <w:rPr>
                <w:color w:val="222222"/>
                <w:shd w:val="clear" w:color="auto" w:fill="FFFFFF"/>
              </w:rPr>
              <w:t>Nomenclatura Comum do Mercosul" e trata-se de um código de oito dígitos estabelecido pelo Governo Brasileiro para identificar a natureza das mercadorias e promover o desenvolvimento do comércio internacional, além de facilitar a coleta e análise das estatísticas do comércio exterior.</w:t>
            </w:r>
          </w:p>
        </w:tc>
      </w:tr>
    </w:tbl>
    <w:p w:rsidR="00CE734D" w:rsidRDefault="00CE734D">
      <w:bookmarkStart w:id="1" w:name="_GoBack"/>
      <w:bookmarkEnd w:id="1"/>
    </w:p>
    <w:sectPr w:rsidR="00CE734D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CE734D"/>
    <w:rsid w:val="00112601"/>
    <w:rsid w:val="00CE7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C0170FA-9A73-43D6-82B7-991CCFB04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292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Will</cp:lastModifiedBy>
  <cp:revision>2</cp:revision>
  <dcterms:created xsi:type="dcterms:W3CDTF">2017-11-16T21:49:00Z</dcterms:created>
  <dcterms:modified xsi:type="dcterms:W3CDTF">2017-11-16T21:50:00Z</dcterms:modified>
</cp:coreProperties>
</file>