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b/>
          <w:i w:val="0"/>
          <w:color w:val="5A6673"/>
          <w:sz w:val="18"/>
        </w:rPr>
        <w:t>PEEKABOOSHADES   |   CUSTOM WINDOW TREATMENTS</w:t>
      </w:r>
    </w:p>
    <w:p>
      <w:pPr>
        <w:spacing w:after="40"/>
        <w:jc w:val="center"/>
      </w:pPr>
      <w:r>
        <w:rPr>
          <w:b/>
          <w:i w:val="0"/>
          <w:color w:val="1B2A41"/>
          <w:sz w:val="52"/>
        </w:rPr>
        <w:t>Enterprise Digital Platform</w:t>
      </w:r>
    </w:p>
    <w:p>
      <w:pPr>
        <w:spacing w:after="200"/>
        <w:jc w:val="center"/>
      </w:pPr>
      <w:r>
        <w:rPr>
          <w:b/>
          <w:i w:val="0"/>
          <w:color w:val="324A5F"/>
          <w:sz w:val="28"/>
        </w:rPr>
        <w:t>Architecture, Engineering &amp; Delivery Blueprint</w:t>
      </w:r>
    </w:p>
    <w:p>
      <w:pPr>
        <w:spacing w:after="240"/>
        <w:jc w:val="center"/>
      </w:pPr>
      <w:r>
        <w:rPr>
          <w:b/>
          <w:i w:val="0"/>
          <w:color w:val="1B2A41"/>
          <w:sz w:val="21"/>
        </w:rPr>
        <w:t>CONFIDENTIAL</w:t>
      </w:r>
      <w:r>
        <w:rPr>
          <w:b w:val="0"/>
          <w:i w:val="0"/>
          <w:sz w:val="21"/>
        </w:rPr>
        <w:t xml:space="preserve">   —   </w:t>
      </w:r>
      <w:r>
        <w:rPr>
          <w:b/>
          <w:i w:val="0"/>
          <w:color w:val="B08D57"/>
          <w:sz w:val="21"/>
        </w:rPr>
        <w:t>DRAFT v3.0 — FOR OWNER &amp; LEGAL REVIEW</w:t>
      </w:r>
    </w:p>
    <w:p>
      <w:pPr>
        <w:spacing w:after="120"/>
        <w:jc w:val="center"/>
      </w:pPr>
      <w:r>
        <w:rPr>
          <w:b w:val="0"/>
          <w:i w:val="0"/>
          <w:color w:val="5A6673"/>
          <w:sz w:val="19"/>
        </w:rPr>
        <w:t>An enterprise-grade program definition and technical architecture for the PeekabooShades commerce, operations, partner, finance, analytics and AI platform. Prepared to the standard of a Program Director / Principal Solutions Architect, incorporating the client's two binding mandates — the Shopify/GitHub/Admin Recursive Engineering Module and the Mandatory Recursive Working Model for Every PK Agent — as the requirements baseline.</w:t>
      </w:r>
    </w:p>
    <w:p>
      <w:pPr>
        <w:pStyle w:val="Heading1"/>
      </w:pPr>
      <w:r>
        <w:t>Document Control</w:t>
      </w:r>
    </w:p>
    <w:tbl>
      <w:tblPr>
        <w:tblStyle w:val="TableGrid"/>
        <w:tblW w:type="auto" w:w="0"/>
        <w:jc w:val="center"/>
        <w:tblLayout w:type="fixed"/>
        <w:tblLook w:firstColumn="1" w:firstRow="1" w:lastColumn="0" w:lastRow="0" w:noHBand="0" w:noVBand="1" w:val="04A0"/>
      </w:tblPr>
      <w:tblGrid>
        <w:gridCol w:w="4896"/>
        <w:gridCol w:w="4896"/>
      </w:tblGrid>
      <w:tr>
        <w:tc>
          <w:tcPr>
            <w:tcW w:type="dxa" w:w="2304"/>
            <w:shd w:val="clear" w:fill="1b2a41"/>
          </w:tcPr>
          <w:p>
            <w:pPr>
              <w:spacing w:after="20" w:before="20"/>
            </w:pPr>
            <w:r/>
            <w:r>
              <w:rPr>
                <w:b/>
                <w:i w:val="0"/>
                <w:color w:val="FFFFFF"/>
                <w:sz w:val="17"/>
              </w:rPr>
              <w:t>Attribute</w:t>
            </w:r>
          </w:p>
        </w:tc>
        <w:tc>
          <w:tcPr>
            <w:tcW w:type="dxa" w:w="7200"/>
            <w:shd w:val="clear" w:fill="1b2a41"/>
          </w:tcPr>
          <w:p>
            <w:pPr>
              <w:spacing w:after="20" w:before="20"/>
            </w:pPr>
            <w:r/>
            <w:r>
              <w:rPr>
                <w:b/>
                <w:i w:val="0"/>
                <w:color w:val="FFFFFF"/>
                <w:sz w:val="17"/>
              </w:rPr>
              <w:t>Detail</w:t>
            </w:r>
          </w:p>
        </w:tc>
      </w:tr>
      <w:tr>
        <w:tc>
          <w:tcPr>
            <w:tcW w:type="dxa" w:w="2304"/>
          </w:tcPr>
          <w:p>
            <w:pPr>
              <w:spacing w:after="20" w:before="20"/>
            </w:pPr>
            <w:r/>
            <w:r>
              <w:rPr>
                <w:b w:val="0"/>
                <w:i w:val="0"/>
                <w:sz w:val="17"/>
              </w:rPr>
              <w:t>Document title</w:t>
            </w:r>
          </w:p>
        </w:tc>
        <w:tc>
          <w:tcPr>
            <w:tcW w:type="dxa" w:w="7200"/>
          </w:tcPr>
          <w:p>
            <w:pPr>
              <w:spacing w:after="20" w:before="20"/>
            </w:pPr>
            <w:r/>
            <w:r>
              <w:rPr>
                <w:b w:val="0"/>
                <w:i w:val="0"/>
                <w:sz w:val="17"/>
              </w:rPr>
              <w:t>PeekabooShades Enterprise Digital Platform — Architecture, Engineering &amp; Delivery Blueprint</w:t>
            </w:r>
          </w:p>
        </w:tc>
      </w:tr>
      <w:tr>
        <w:tc>
          <w:tcPr>
            <w:tcW w:type="dxa" w:w="2304"/>
            <w:shd w:val="clear" w:fill="f4f6f8"/>
          </w:tcPr>
          <w:p>
            <w:pPr>
              <w:spacing w:after="20" w:before="20"/>
            </w:pPr>
            <w:r/>
            <w:r>
              <w:rPr>
                <w:b w:val="0"/>
                <w:i w:val="0"/>
                <w:sz w:val="17"/>
              </w:rPr>
              <w:t>Classification</w:t>
            </w:r>
          </w:p>
        </w:tc>
        <w:tc>
          <w:tcPr>
            <w:tcW w:type="dxa" w:w="7200"/>
            <w:shd w:val="clear" w:fill="f4f6f8"/>
          </w:tcPr>
          <w:p>
            <w:pPr>
              <w:spacing w:after="20" w:before="20"/>
            </w:pPr>
            <w:r/>
            <w:r>
              <w:rPr>
                <w:b w:val="0"/>
                <w:i w:val="0"/>
                <w:sz w:val="17"/>
              </w:rPr>
              <w:t>Confidential — Internal &amp; Advisors</w:t>
            </w:r>
          </w:p>
        </w:tc>
      </w:tr>
      <w:tr>
        <w:tc>
          <w:tcPr>
            <w:tcW w:type="dxa" w:w="2304"/>
          </w:tcPr>
          <w:p>
            <w:pPr>
              <w:spacing w:after="20" w:before="20"/>
            </w:pPr>
            <w:r/>
            <w:r>
              <w:rPr>
                <w:b w:val="0"/>
                <w:i w:val="0"/>
                <w:sz w:val="17"/>
              </w:rPr>
              <w:t>Status</w:t>
            </w:r>
          </w:p>
        </w:tc>
        <w:tc>
          <w:tcPr>
            <w:tcW w:type="dxa" w:w="7200"/>
          </w:tcPr>
          <w:p>
            <w:pPr>
              <w:spacing w:after="20" w:before="20"/>
            </w:pPr>
            <w:r/>
            <w:r>
              <w:rPr>
                <w:b/>
                <w:i w:val="0"/>
                <w:sz w:val="17"/>
              </w:rPr>
              <w:t>Draft v3.0 — For Owner &amp; Legal Review.</w:t>
            </w:r>
            <w:r>
              <w:rPr>
                <w:b w:val="0"/>
                <w:i w:val="0"/>
                <w:sz w:val="17"/>
              </w:rPr>
              <w:t xml:space="preserve"> Not approved for execution. No build activity is authorized by this document.</w:t>
            </w:r>
          </w:p>
        </w:tc>
      </w:tr>
      <w:tr>
        <w:tc>
          <w:tcPr>
            <w:tcW w:type="dxa" w:w="2304"/>
            <w:shd w:val="clear" w:fill="f4f6f8"/>
          </w:tcPr>
          <w:p>
            <w:pPr>
              <w:spacing w:after="20" w:before="20"/>
            </w:pPr>
            <w:r/>
            <w:r>
              <w:rPr>
                <w:b w:val="0"/>
                <w:i w:val="0"/>
                <w:sz w:val="17"/>
              </w:rPr>
              <w:t>Prepared by</w:t>
            </w:r>
          </w:p>
        </w:tc>
        <w:tc>
          <w:tcPr>
            <w:tcW w:type="dxa" w:w="7200"/>
            <w:shd w:val="clear" w:fill="f4f6f8"/>
          </w:tcPr>
          <w:p>
            <w:pPr>
              <w:spacing w:after="20" w:before="20"/>
            </w:pPr>
            <w:r/>
            <w:r>
              <w:rPr>
                <w:b w:val="0"/>
                <w:i w:val="0"/>
                <w:sz w:val="17"/>
              </w:rPr>
              <w:t>Delivery Team (Program Director / Principal Solutions Architect role)</w:t>
            </w:r>
          </w:p>
        </w:tc>
      </w:tr>
      <w:tr>
        <w:tc>
          <w:tcPr>
            <w:tcW w:type="dxa" w:w="2304"/>
          </w:tcPr>
          <w:p>
            <w:pPr>
              <w:spacing w:after="20" w:before="20"/>
            </w:pPr>
            <w:r/>
            <w:r>
              <w:rPr>
                <w:b w:val="0"/>
                <w:i w:val="0"/>
                <w:sz w:val="17"/>
              </w:rPr>
              <w:t>Requirements baseline</w:t>
            </w:r>
          </w:p>
        </w:tc>
        <w:tc>
          <w:tcPr>
            <w:tcW w:type="dxa" w:w="7200"/>
          </w:tcPr>
          <w:p>
            <w:pPr>
              <w:spacing w:after="20" w:before="20"/>
            </w:pPr>
            <w:r/>
            <w:r>
              <w:rPr>
                <w:b w:val="0"/>
                <w:i w:val="0"/>
                <w:sz w:val="17"/>
              </w:rPr>
              <w:t>(1) “Mandatory Shopify, GitHub, Admin-Portal and Recursive Engineering Module” (21 sections); (2) “Mandatory Recursive Working Model for Every PK Agent” (23 sections). Traced in §6.</w:t>
            </w:r>
          </w:p>
        </w:tc>
      </w:tr>
      <w:tr>
        <w:tc>
          <w:tcPr>
            <w:tcW w:type="dxa" w:w="2304"/>
            <w:shd w:val="clear" w:fill="f4f6f8"/>
          </w:tcPr>
          <w:p>
            <w:pPr>
              <w:spacing w:after="20" w:before="20"/>
            </w:pPr>
            <w:r/>
            <w:r>
              <w:rPr>
                <w:b w:val="0"/>
                <w:i w:val="0"/>
                <w:sz w:val="17"/>
              </w:rPr>
              <w:t>Related artifacts</w:t>
            </w:r>
          </w:p>
        </w:tc>
        <w:tc>
          <w:tcPr>
            <w:tcW w:type="dxa" w:w="7200"/>
            <w:shd w:val="clear" w:fill="f4f6f8"/>
          </w:tcPr>
          <w:p>
            <w:pPr>
              <w:spacing w:after="20" w:before="20"/>
            </w:pPr>
            <w:r/>
            <w:r>
              <w:rPr>
                <w:b w:val="0"/>
                <w:i w:val="0"/>
                <w:sz w:val="17"/>
              </w:rPr>
              <w:t>Repo ai-ops/: customer-journey.md · 17 agent specs · 8 skill specs · audit/defect-backlog.md</w:t>
            </w:r>
          </w:p>
        </w:tc>
      </w:tr>
    </w:tbl>
    <w:p>
      <w:pPr>
        <w:spacing w:after="40"/>
      </w:pPr>
    </w:p>
    <w:p>
      <w:pPr>
        <w:pStyle w:val="Heading4"/>
      </w:pPr>
      <w:r>
        <w:t>Version History</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c>
          <w:tcPr>
            <w:tcW w:type="dxa" w:w="1152"/>
            <w:shd w:val="clear" w:fill="1b2a41"/>
          </w:tcPr>
          <w:p>
            <w:pPr>
              <w:spacing w:after="20" w:before="20"/>
            </w:pPr>
            <w:r/>
            <w:r>
              <w:rPr>
                <w:b/>
                <w:i w:val="0"/>
                <w:color w:val="FFFFFF"/>
                <w:sz w:val="17"/>
              </w:rPr>
              <w:t>Version</w:t>
            </w:r>
          </w:p>
        </w:tc>
        <w:tc>
          <w:tcPr>
            <w:tcW w:type="dxa" w:w="1440"/>
            <w:shd w:val="clear" w:fill="1b2a41"/>
          </w:tcPr>
          <w:p>
            <w:pPr>
              <w:spacing w:after="20" w:before="20"/>
            </w:pPr>
            <w:r/>
            <w:r>
              <w:rPr>
                <w:b/>
                <w:i w:val="0"/>
                <w:color w:val="FFFFFF"/>
                <w:sz w:val="17"/>
              </w:rPr>
              <w:t>Date</w:t>
            </w:r>
          </w:p>
        </w:tc>
        <w:tc>
          <w:tcPr>
            <w:tcW w:type="dxa" w:w="5472"/>
            <w:shd w:val="clear" w:fill="1b2a41"/>
          </w:tcPr>
          <w:p>
            <w:pPr>
              <w:spacing w:after="20" w:before="20"/>
            </w:pPr>
            <w:r/>
            <w:r>
              <w:rPr>
                <w:b/>
                <w:i w:val="0"/>
                <w:color w:val="FFFFFF"/>
                <w:sz w:val="17"/>
              </w:rPr>
              <w:t>Summary of change</w:t>
            </w:r>
          </w:p>
        </w:tc>
        <w:tc>
          <w:tcPr>
            <w:tcW w:type="dxa" w:w="1440"/>
            <w:shd w:val="clear" w:fill="1b2a41"/>
          </w:tcPr>
          <w:p>
            <w:pPr>
              <w:spacing w:after="20" w:before="20"/>
            </w:pPr>
            <w:r/>
            <w:r>
              <w:rPr>
                <w:b/>
                <w:i w:val="0"/>
                <w:color w:val="FFFFFF"/>
                <w:sz w:val="17"/>
              </w:rPr>
              <w:t>Author</w:t>
            </w:r>
          </w:p>
        </w:tc>
      </w:tr>
      <w:tr>
        <w:tc>
          <w:tcPr>
            <w:tcW w:type="dxa" w:w="1152"/>
          </w:tcPr>
          <w:p>
            <w:pPr>
              <w:spacing w:after="20" w:before="20"/>
            </w:pPr>
            <w:r/>
            <w:r>
              <w:rPr>
                <w:b w:val="0"/>
                <w:i w:val="0"/>
                <w:sz w:val="17"/>
              </w:rPr>
              <w:t>0.1</w:t>
            </w:r>
          </w:p>
        </w:tc>
        <w:tc>
          <w:tcPr>
            <w:tcW w:type="dxa" w:w="1440"/>
          </w:tcPr>
          <w:p>
            <w:pPr>
              <w:spacing w:after="20" w:before="20"/>
            </w:pPr>
            <w:r/>
            <w:r>
              <w:rPr>
                <w:b w:val="0"/>
                <w:i w:val="0"/>
                <w:sz w:val="17"/>
              </w:rPr>
              <w:t>Prior</w:t>
            </w:r>
          </w:p>
        </w:tc>
        <w:tc>
          <w:tcPr>
            <w:tcW w:type="dxa" w:w="5472"/>
          </w:tcPr>
          <w:p>
            <w:pPr>
              <w:spacing w:after="20" w:before="20"/>
            </w:pPr>
            <w:r/>
            <w:r>
              <w:rPr>
                <w:b w:val="0"/>
                <w:i w:val="0"/>
                <w:sz w:val="17"/>
              </w:rPr>
              <w:t>Initial capability outline</w:t>
            </w:r>
          </w:p>
        </w:tc>
        <w:tc>
          <w:tcPr>
            <w:tcW w:type="dxa" w:w="1440"/>
          </w:tcPr>
          <w:p>
            <w:pPr>
              <w:spacing w:after="20" w:before="20"/>
            </w:pPr>
            <w:r/>
            <w:r>
              <w:rPr>
                <w:b w:val="0"/>
                <w:i w:val="0"/>
                <w:sz w:val="17"/>
              </w:rPr>
              <w:t>Delivery Team</w:t>
            </w:r>
          </w:p>
        </w:tc>
      </w:tr>
      <w:tr>
        <w:tc>
          <w:tcPr>
            <w:tcW w:type="dxa" w:w="1152"/>
            <w:shd w:val="clear" w:fill="f4f6f8"/>
          </w:tcPr>
          <w:p>
            <w:pPr>
              <w:spacing w:after="20" w:before="20"/>
            </w:pPr>
            <w:r/>
            <w:r>
              <w:rPr>
                <w:b w:val="0"/>
                <w:i w:val="0"/>
                <w:sz w:val="17"/>
              </w:rPr>
              <w:t>1.0 / 1.1</w:t>
            </w:r>
          </w:p>
        </w:tc>
        <w:tc>
          <w:tcPr>
            <w:tcW w:type="dxa" w:w="1440"/>
            <w:shd w:val="clear" w:fill="f4f6f8"/>
          </w:tcPr>
          <w:p>
            <w:pPr>
              <w:spacing w:after="20" w:before="20"/>
            </w:pPr>
            <w:r/>
            <w:r>
              <w:rPr>
                <w:b w:val="0"/>
                <w:i w:val="0"/>
                <w:sz w:val="17"/>
              </w:rPr>
              <w:t>Prior</w:t>
            </w:r>
          </w:p>
        </w:tc>
        <w:tc>
          <w:tcPr>
            <w:tcW w:type="dxa" w:w="5472"/>
            <w:shd w:val="clear" w:fill="f4f6f8"/>
          </w:tcPr>
          <w:p>
            <w:pPr>
              <w:spacing w:after="20" w:before="20"/>
            </w:pPr>
            <w:r/>
            <w:r>
              <w:rPr>
                <w:b w:val="0"/>
                <w:i w:val="0"/>
                <w:sz w:val="17"/>
              </w:rPr>
              <w:t>First full blueprint; added two-program detailed plan</w:t>
            </w:r>
          </w:p>
        </w:tc>
        <w:tc>
          <w:tcPr>
            <w:tcW w:type="dxa" w:w="1440"/>
            <w:shd w:val="clear" w:fill="f4f6f8"/>
          </w:tcPr>
          <w:p>
            <w:pPr>
              <w:spacing w:after="20" w:before="20"/>
            </w:pPr>
            <w:r/>
            <w:r>
              <w:rPr>
                <w:b w:val="0"/>
                <w:i w:val="0"/>
                <w:sz w:val="17"/>
              </w:rPr>
              <w:t>Delivery Team</w:t>
            </w:r>
          </w:p>
        </w:tc>
      </w:tr>
      <w:tr>
        <w:tc>
          <w:tcPr>
            <w:tcW w:type="dxa" w:w="1152"/>
          </w:tcPr>
          <w:p>
            <w:pPr>
              <w:spacing w:after="20" w:before="20"/>
            </w:pPr>
            <w:r/>
            <w:r>
              <w:rPr>
                <w:b w:val="0"/>
                <w:i w:val="0"/>
                <w:sz w:val="17"/>
              </w:rPr>
              <w:t>2.0</w:t>
            </w:r>
          </w:p>
        </w:tc>
        <w:tc>
          <w:tcPr>
            <w:tcW w:type="dxa" w:w="1440"/>
          </w:tcPr>
          <w:p>
            <w:pPr>
              <w:spacing w:after="20" w:before="20"/>
            </w:pPr>
            <w:r/>
            <w:r>
              <w:rPr>
                <w:b w:val="0"/>
                <w:i w:val="0"/>
                <w:sz w:val="17"/>
              </w:rPr>
              <w:t>Prior</w:t>
            </w:r>
          </w:p>
        </w:tc>
        <w:tc>
          <w:tcPr>
            <w:tcW w:type="dxa" w:w="5472"/>
          </w:tcPr>
          <w:p>
            <w:pPr>
              <w:spacing w:after="20" w:before="20"/>
            </w:pPr>
            <w:r/>
            <w:r>
              <w:rPr>
                <w:b w:val="0"/>
                <w:i w:val="0"/>
                <w:sz w:val="17"/>
              </w:rPr>
              <w:t>Rebuilt to enterprise PM standard: governance, RTM, RAID, milestones, test/deploy/monitor plans</w:t>
            </w:r>
          </w:p>
        </w:tc>
        <w:tc>
          <w:tcPr>
            <w:tcW w:type="dxa" w:w="1440"/>
          </w:tcPr>
          <w:p>
            <w:pPr>
              <w:spacing w:after="20" w:before="20"/>
            </w:pPr>
            <w:r/>
            <w:r>
              <w:rPr>
                <w:b w:val="0"/>
                <w:i w:val="0"/>
                <w:sz w:val="17"/>
              </w:rPr>
              <w:t>Delivery Team</w:t>
            </w:r>
          </w:p>
        </w:tc>
      </w:tr>
      <w:tr>
        <w:tc>
          <w:tcPr>
            <w:tcW w:type="dxa" w:w="1152"/>
            <w:shd w:val="clear" w:fill="f4f6f8"/>
          </w:tcPr>
          <w:p>
            <w:pPr>
              <w:spacing w:after="20" w:before="20"/>
            </w:pPr>
            <w:r/>
            <w:r>
              <w:rPr>
                <w:b/>
                <w:i w:val="0"/>
                <w:sz w:val="17"/>
              </w:rPr>
              <w:t>3.0</w:t>
            </w:r>
          </w:p>
        </w:tc>
        <w:tc>
          <w:tcPr>
            <w:tcW w:type="dxa" w:w="1440"/>
            <w:shd w:val="clear" w:fill="f4f6f8"/>
          </w:tcPr>
          <w:p>
            <w:pPr>
              <w:spacing w:after="20" w:before="20"/>
            </w:pPr>
            <w:r/>
            <w:r>
              <w:rPr>
                <w:b w:val="0"/>
                <w:i w:val="0"/>
                <w:sz w:val="17"/>
              </w:rPr>
              <w:t>Current</w:t>
            </w:r>
          </w:p>
        </w:tc>
        <w:tc>
          <w:tcPr>
            <w:tcW w:type="dxa" w:w="5472"/>
            <w:shd w:val="clear" w:fill="f4f6f8"/>
          </w:tcPr>
          <w:p>
            <w:pPr>
              <w:spacing w:after="20" w:before="20"/>
            </w:pPr>
            <w:r/>
            <w:r>
              <w:rPr>
                <w:b w:val="0"/>
                <w:i w:val="0"/>
                <w:sz w:val="17"/>
              </w:rPr>
              <w:t>Native Word formatting (fixed alignment/tables/TOC); incorporated the Recursive Working Model &amp; PK agent operating model; agent roster aligned to PK-S-1…PK-I-15</w:t>
            </w:r>
          </w:p>
        </w:tc>
        <w:tc>
          <w:tcPr>
            <w:tcW w:type="dxa" w:w="1440"/>
            <w:shd w:val="clear" w:fill="f4f6f8"/>
          </w:tcPr>
          <w:p>
            <w:pPr>
              <w:spacing w:after="20" w:before="20"/>
            </w:pPr>
            <w:r/>
            <w:r>
              <w:rPr>
                <w:b w:val="0"/>
                <w:i w:val="0"/>
                <w:sz w:val="17"/>
              </w:rPr>
              <w:t>Delivery Team</w:t>
            </w:r>
          </w:p>
        </w:tc>
      </w:tr>
    </w:tbl>
    <w:p>
      <w:pPr>
        <w:spacing w:after="40"/>
      </w:pPr>
    </w:p>
    <w:p>
      <w:pPr>
        <w:pStyle w:val="Heading4"/>
      </w:pPr>
      <w:r>
        <w:t>Distribution &amp; Sign-off</w:t>
      </w:r>
    </w:p>
    <w:tbl>
      <w:tblPr>
        <w:tblStyle w:val="TableGrid"/>
        <w:tblW w:type="auto" w:w="0"/>
        <w:jc w:val="center"/>
        <w:tblLayout w:type="fixed"/>
        <w:tblLook w:firstColumn="1" w:firstRow="1" w:lastColumn="0" w:lastRow="0" w:noHBand="0" w:noVBand="1" w:val="04A0"/>
      </w:tblPr>
      <w:tblGrid>
        <w:gridCol w:w="1958"/>
        <w:gridCol w:w="1958"/>
        <w:gridCol w:w="1958"/>
        <w:gridCol w:w="1958"/>
        <w:gridCol w:w="1958"/>
      </w:tblGrid>
      <w:tr>
        <w:tc>
          <w:tcPr>
            <w:tcW w:type="dxa" w:w="2160"/>
            <w:shd w:val="clear" w:fill="1b2a41"/>
          </w:tcPr>
          <w:p>
            <w:pPr>
              <w:spacing w:after="20" w:before="20"/>
            </w:pPr>
            <w:r/>
            <w:r>
              <w:rPr>
                <w:b/>
                <w:i w:val="0"/>
                <w:color w:val="FFFFFF"/>
                <w:sz w:val="17"/>
              </w:rPr>
              <w:t>Role</w:t>
            </w:r>
          </w:p>
        </w:tc>
        <w:tc>
          <w:tcPr>
            <w:tcW w:type="dxa" w:w="2016"/>
            <w:shd w:val="clear" w:fill="1b2a41"/>
          </w:tcPr>
          <w:p>
            <w:pPr>
              <w:spacing w:after="20" w:before="20"/>
            </w:pPr>
            <w:r/>
            <w:r>
              <w:rPr>
                <w:b/>
                <w:i w:val="0"/>
                <w:color w:val="FFFFFF"/>
                <w:sz w:val="17"/>
              </w:rPr>
              <w:t>Name</w:t>
            </w:r>
          </w:p>
        </w:tc>
        <w:tc>
          <w:tcPr>
            <w:tcW w:type="dxa" w:w="3456"/>
            <w:shd w:val="clear" w:fill="1b2a41"/>
          </w:tcPr>
          <w:p>
            <w:pPr>
              <w:spacing w:after="20" w:before="20"/>
            </w:pPr>
            <w:r/>
            <w:r>
              <w:rPr>
                <w:b/>
                <w:i w:val="0"/>
                <w:color w:val="FFFFFF"/>
                <w:sz w:val="17"/>
              </w:rPr>
              <w:t>Responsibility</w:t>
            </w:r>
          </w:p>
        </w:tc>
        <w:tc>
          <w:tcPr>
            <w:tcW w:type="dxa" w:w="1152"/>
            <w:shd w:val="clear" w:fill="1b2a41"/>
          </w:tcPr>
          <w:p>
            <w:pPr>
              <w:spacing w:after="20" w:before="20"/>
            </w:pPr>
            <w:r/>
            <w:r>
              <w:rPr>
                <w:b/>
                <w:i w:val="0"/>
                <w:color w:val="FFFFFF"/>
                <w:sz w:val="17"/>
              </w:rPr>
              <w:t>Sign-off</w:t>
            </w:r>
          </w:p>
        </w:tc>
        <w:tc>
          <w:tcPr>
            <w:tcW w:type="dxa" w:w="720"/>
            <w:shd w:val="clear" w:fill="1b2a41"/>
          </w:tcPr>
          <w:p>
            <w:pPr>
              <w:spacing w:after="20" w:before="20"/>
            </w:pPr>
            <w:r/>
            <w:r>
              <w:rPr>
                <w:b/>
                <w:i w:val="0"/>
                <w:color w:val="FFFFFF"/>
                <w:sz w:val="17"/>
              </w:rPr>
              <w:t>Date</w:t>
            </w:r>
          </w:p>
        </w:tc>
      </w:tr>
      <w:tr>
        <w:tc>
          <w:tcPr>
            <w:tcW w:type="dxa" w:w="2160"/>
          </w:tcPr>
          <w:p>
            <w:pPr>
              <w:spacing w:after="20" w:before="20"/>
            </w:pPr>
            <w:r/>
            <w:r>
              <w:rPr>
                <w:b w:val="0"/>
                <w:i w:val="0"/>
                <w:sz w:val="17"/>
              </w:rPr>
              <w:t>Business Owner (Sponsor)</w:t>
            </w:r>
          </w:p>
        </w:tc>
        <w:tc>
          <w:tcPr>
            <w:tcW w:type="dxa" w:w="2016"/>
          </w:tcPr>
          <w:p>
            <w:pPr>
              <w:spacing w:after="20" w:before="20"/>
            </w:pPr>
            <w:r/>
            <w:r>
              <w:rPr>
                <w:b w:val="0"/>
                <w:i w:val="0"/>
                <w:sz w:val="17"/>
              </w:rPr>
              <w:t>PeekabooShades Owner</w:t>
            </w:r>
          </w:p>
        </w:tc>
        <w:tc>
          <w:tcPr>
            <w:tcW w:type="dxa" w:w="3456"/>
          </w:tcPr>
          <w:p>
            <w:pPr>
              <w:spacing w:after="20" w:before="20"/>
            </w:pPr>
            <w:r/>
            <w:r>
              <w:rPr>
                <w:b w:val="0"/>
                <w:i w:val="0"/>
                <w:sz w:val="17"/>
              </w:rPr>
              <w:t>Scope, budget, business decisions, final approval</w:t>
            </w:r>
          </w:p>
        </w:tc>
        <w:tc>
          <w:tcPr>
            <w:tcW w:type="dxa" w:w="1152"/>
          </w:tcPr>
          <w:p>
            <w:pPr>
              <w:spacing w:after="20" w:before="20"/>
            </w:pPr>
            <w:r/>
            <w:r>
              <w:rPr>
                <w:b w:val="0"/>
                <w:i w:val="0"/>
                <w:sz w:val="17"/>
              </w:rPr>
              <w:t>☐ Pending</w:t>
            </w:r>
          </w:p>
        </w:tc>
        <w:tc>
          <w:tcPr>
            <w:tcW w:type="dxa" w:w="720"/>
          </w:tcPr>
          <w:p>
            <w:pPr>
              <w:spacing w:after="20" w:before="20"/>
            </w:pPr>
            <w:r/>
            <w:r>
              <w:rPr>
                <w:b w:val="0"/>
                <w:i w:val="0"/>
                <w:sz w:val="17"/>
              </w:rPr>
              <w:t>—</w:t>
            </w:r>
          </w:p>
        </w:tc>
      </w:tr>
      <w:tr>
        <w:tc>
          <w:tcPr>
            <w:tcW w:type="dxa" w:w="2160"/>
            <w:shd w:val="clear" w:fill="f4f6f8"/>
          </w:tcPr>
          <w:p>
            <w:pPr>
              <w:spacing w:after="20" w:before="20"/>
            </w:pPr>
            <w:r/>
            <w:r>
              <w:rPr>
                <w:b w:val="0"/>
                <w:i w:val="0"/>
                <w:sz w:val="17"/>
              </w:rPr>
              <w:t>Legal / Compliance</w:t>
            </w:r>
          </w:p>
        </w:tc>
        <w:tc>
          <w:tcPr>
            <w:tcW w:type="dxa" w:w="2016"/>
            <w:shd w:val="clear" w:fill="f4f6f8"/>
          </w:tcPr>
          <w:p>
            <w:pPr>
              <w:spacing w:after="20" w:before="20"/>
            </w:pPr>
            <w:r/>
            <w:r>
              <w:rPr>
                <w:b/>
                <w:i w:val="0"/>
                <w:color w:val="A12B2B"/>
                <w:sz w:val="17"/>
              </w:rPr>
              <w:t>[To be assigned]</w:t>
            </w:r>
          </w:p>
        </w:tc>
        <w:tc>
          <w:tcPr>
            <w:tcW w:type="dxa" w:w="3456"/>
            <w:shd w:val="clear" w:fill="f4f6f8"/>
          </w:tcPr>
          <w:p>
            <w:pPr>
              <w:spacing w:after="20" w:before="20"/>
            </w:pPr>
            <w:r/>
            <w:r>
              <w:rPr>
                <w:b w:val="0"/>
                <w:i w:val="0"/>
                <w:sz w:val="17"/>
              </w:rPr>
              <w:t>Terms, tax, privacy, PCI, accessibility, AI &amp; third-party asset authorization</w:t>
            </w:r>
          </w:p>
        </w:tc>
        <w:tc>
          <w:tcPr>
            <w:tcW w:type="dxa" w:w="1152"/>
            <w:shd w:val="clear" w:fill="f4f6f8"/>
          </w:tcPr>
          <w:p>
            <w:pPr>
              <w:spacing w:after="20" w:before="20"/>
            </w:pPr>
            <w:r/>
            <w:r>
              <w:rPr>
                <w:b w:val="0"/>
                <w:i w:val="0"/>
                <w:sz w:val="17"/>
              </w:rPr>
              <w:t>☐ Pending</w:t>
            </w:r>
          </w:p>
        </w:tc>
        <w:tc>
          <w:tcPr>
            <w:tcW w:type="dxa" w:w="720"/>
            <w:shd w:val="clear" w:fill="f4f6f8"/>
          </w:tcPr>
          <w:p>
            <w:pPr>
              <w:spacing w:after="20" w:before="20"/>
            </w:pPr>
            <w:r/>
            <w:r>
              <w:rPr>
                <w:b w:val="0"/>
                <w:i w:val="0"/>
                <w:sz w:val="17"/>
              </w:rPr>
              <w:t>—</w:t>
            </w:r>
          </w:p>
        </w:tc>
      </w:tr>
      <w:tr>
        <w:tc>
          <w:tcPr>
            <w:tcW w:type="dxa" w:w="2160"/>
          </w:tcPr>
          <w:p>
            <w:pPr>
              <w:spacing w:after="20" w:before="20"/>
            </w:pPr>
            <w:r/>
            <w:r>
              <w:rPr>
                <w:b w:val="0"/>
                <w:i w:val="0"/>
                <w:sz w:val="17"/>
              </w:rPr>
              <w:t>Finance</w:t>
            </w:r>
          </w:p>
        </w:tc>
        <w:tc>
          <w:tcPr>
            <w:tcW w:type="dxa" w:w="2016"/>
          </w:tcPr>
          <w:p>
            <w:pPr>
              <w:spacing w:after="20" w:before="20"/>
            </w:pPr>
            <w:r/>
            <w:r>
              <w:rPr>
                <w:b/>
                <w:i w:val="0"/>
                <w:color w:val="9A6A00"/>
                <w:sz w:val="17"/>
              </w:rPr>
              <w:t>[To be assigned]</w:t>
            </w:r>
          </w:p>
        </w:tc>
        <w:tc>
          <w:tcPr>
            <w:tcW w:type="dxa" w:w="3456"/>
          </w:tcPr>
          <w:p>
            <w:pPr>
              <w:spacing w:after="20" w:before="20"/>
            </w:pPr>
            <w:r/>
            <w:r>
              <w:rPr>
                <w:b w:val="0"/>
                <w:i w:val="0"/>
                <w:sz w:val="17"/>
              </w:rPr>
              <w:t>Pricing, invoicing, reconciliation, commission policy</w:t>
            </w:r>
          </w:p>
        </w:tc>
        <w:tc>
          <w:tcPr>
            <w:tcW w:type="dxa" w:w="1152"/>
          </w:tcPr>
          <w:p>
            <w:pPr>
              <w:spacing w:after="20" w:before="20"/>
            </w:pPr>
            <w:r/>
            <w:r>
              <w:rPr>
                <w:b w:val="0"/>
                <w:i w:val="0"/>
                <w:sz w:val="17"/>
              </w:rPr>
              <w:t>☐ Pending</w:t>
            </w:r>
          </w:p>
        </w:tc>
        <w:tc>
          <w:tcPr>
            <w:tcW w:type="dxa" w:w="720"/>
          </w:tcPr>
          <w:p>
            <w:pPr>
              <w:spacing w:after="20" w:before="20"/>
            </w:pPr>
            <w:r/>
            <w:r>
              <w:rPr>
                <w:b w:val="0"/>
                <w:i w:val="0"/>
                <w:sz w:val="17"/>
              </w:rPr>
              <w:t>—</w:t>
            </w:r>
          </w:p>
        </w:tc>
      </w:tr>
      <w:tr>
        <w:tc>
          <w:tcPr>
            <w:tcW w:type="dxa" w:w="2160"/>
            <w:shd w:val="clear" w:fill="f4f6f8"/>
          </w:tcPr>
          <w:p>
            <w:pPr>
              <w:spacing w:after="20" w:before="20"/>
            </w:pPr>
            <w:r/>
            <w:r>
              <w:rPr>
                <w:b w:val="0"/>
                <w:i w:val="0"/>
                <w:sz w:val="17"/>
              </w:rPr>
              <w:t>Delivery (Architect/PM)</w:t>
            </w:r>
          </w:p>
        </w:tc>
        <w:tc>
          <w:tcPr>
            <w:tcW w:type="dxa" w:w="2016"/>
            <w:shd w:val="clear" w:fill="f4f6f8"/>
          </w:tcPr>
          <w:p>
            <w:pPr>
              <w:spacing w:after="20" w:before="20"/>
            </w:pPr>
            <w:r/>
            <w:r>
              <w:rPr>
                <w:b w:val="0"/>
                <w:i w:val="0"/>
                <w:sz w:val="17"/>
              </w:rPr>
              <w:t>Delivery Team</w:t>
            </w:r>
          </w:p>
        </w:tc>
        <w:tc>
          <w:tcPr>
            <w:tcW w:type="dxa" w:w="3456"/>
            <w:shd w:val="clear" w:fill="f4f6f8"/>
          </w:tcPr>
          <w:p>
            <w:pPr>
              <w:spacing w:after="20" w:before="20"/>
            </w:pPr>
            <w:r/>
            <w:r>
              <w:rPr>
                <w:b w:val="0"/>
                <w:i w:val="0"/>
                <w:sz w:val="17"/>
              </w:rPr>
              <w:t>Architecture, engineering, execution, reporting</w:t>
            </w:r>
          </w:p>
        </w:tc>
        <w:tc>
          <w:tcPr>
            <w:tcW w:type="dxa" w:w="1152"/>
            <w:shd w:val="clear" w:fill="f4f6f8"/>
          </w:tcPr>
          <w:p>
            <w:pPr>
              <w:spacing w:after="20" w:before="20"/>
            </w:pPr>
            <w:r/>
            <w:r>
              <w:rPr>
                <w:b w:val="0"/>
                <w:i w:val="0"/>
                <w:sz w:val="17"/>
              </w:rPr>
              <w:t>Author</w:t>
            </w:r>
          </w:p>
        </w:tc>
        <w:tc>
          <w:tcPr>
            <w:tcW w:type="dxa" w:w="720"/>
            <w:shd w:val="clear" w:fill="f4f6f8"/>
          </w:tcPr>
          <w:p>
            <w:pPr>
              <w:spacing w:after="20" w:before="20"/>
            </w:pPr>
            <w:r/>
            <w:r>
              <w:rPr>
                <w:b w:val="0"/>
                <w:i w:val="0"/>
                <w:sz w:val="17"/>
              </w:rPr>
              <w:t>Current</w:t>
            </w:r>
          </w:p>
        </w:tc>
      </w:tr>
    </w:tbl>
    <w:p>
      <w:pPr>
        <w:spacing w:after="40"/>
      </w:pPr>
    </w:p>
    <w:p>
      <w:pPr>
        <w:pStyle w:val="Heading1"/>
      </w:pPr>
      <w:r>
        <w:t>Table of Contents</w:t>
      </w:r>
    </w:p>
    <w:p>
      <w:r/>
      <w:fldSimple w:instr="TOC \o &quot;1-2&quot; \h \z \u">
        <w:r>
          <w:t>Right-click and choose “Update Field” to build the Table of Contents.</w:t>
        </w:r>
      </w:fldSimple>
    </w:p>
    <w:p>
      <w:pPr>
        <w:pStyle w:val="Heading1"/>
      </w:pPr>
      <w:r>
        <w:t>1. Executive Summary</w:t>
      </w:r>
    </w:p>
    <w:p>
      <w:pPr>
        <w:spacing w:after="120"/>
      </w:pPr>
      <w:r>
        <w:rPr>
          <w:b w:val="0"/>
          <w:i w:val="0"/>
          <w:sz w:val="21"/>
        </w:rPr>
        <w:t>PeekabooShades sells custom, made-to-measure indoor and outdoor window treatments. To operate at enterprise scale it must run like a modern commerce business: a design-led Shopify storefront, a deterministic made-to-measure pricing engine, multi-party fulfillment (manufacturer → shipping → installer), partner channels (dealer, designer, realtor, affiliate), and a finance and analytics backbone — all governed by security, reliability and compliance controls.</w:t>
      </w:r>
    </w:p>
    <w:p>
      <w:pPr>
        <w:spacing w:after="120"/>
      </w:pPr>
      <w:r>
        <w:rPr>
          <w:b w:val="0"/>
          <w:i w:val="0"/>
          <w:sz w:val="21"/>
        </w:rPr>
        <w:t>This blueprint defines the target platform and a disciplined, approval-gated delivery method. It adopts the client's two binding mandates: every task follows a recursive engineering lifecycle (never stop at an audit), and every named PK agent operates its own continuous research → implement → test → feedback loop. A strict native-Shopify-first order governs all build decisions, with no front-end redesign unless a verified defect requires it.</w:t>
      </w:r>
    </w:p>
    <w:tbl>
      <w:tblPr>
        <w:tblStyle w:val="TableGrid"/>
        <w:tblW w:type="auto" w:w="0"/>
        <w:tblLayout w:type="fixed"/>
        <w:tblLook w:firstColumn="1" w:firstRow="1" w:lastColumn="0" w:lastRow="0" w:noHBand="0" w:noVBand="1" w:val="04A0"/>
      </w:tblPr>
      <w:tblGrid>
        <w:gridCol w:w="9792"/>
      </w:tblGrid>
      <w:tr>
        <w:tc>
          <w:tcPr>
            <w:tcW w:type="dxa" w:w="9504"/>
            <w:shd w:val="clear" w:fill="f4f0e8"/>
          </w:tcPr>
          <w:p>
            <w:pPr>
              <w:spacing w:after="20" w:before="20"/>
            </w:pPr>
            <w:r/>
            <w:r>
              <w:rPr>
                <w:b/>
                <w:i w:val="0"/>
                <w:sz w:val="19"/>
              </w:rPr>
              <w:t xml:space="preserve">Principal architectural finding (evidence-based, not assumed). </w:t>
            </w:r>
            <w:r>
              <w:rPr>
                <w:b w:val="0"/>
                <w:i w:val="0"/>
                <w:sz w:val="19"/>
              </w:rPr>
              <w:t xml:space="preserve">The store runs on the Shopify Basic plan. Shopify B2B / Companies / customer-specific catalogs are Plus-only and therefore unavailable today. Consequently the existing custom backend must remain the system of record for partner accounts, custom/dealer pricing, quotes, work orders, installer assignments and commissions, while Shopify remains authoritative for products, customers, cart, checkout, orders, payments and fulfillment. </w:t>
            </w:r>
            <w:r>
              <w:rPr>
                <w:b/>
                <w:i w:val="0"/>
                <w:color w:val="9A6A00"/>
                <w:sz w:val="19"/>
              </w:rPr>
              <w:t>[CONFIRM: is a future upgrade to Shopify Plus in scope? It materially changes what can be native.]</w:t>
            </w:r>
          </w:p>
        </w:tc>
      </w:tr>
    </w:tbl>
    <w:p>
      <w:pPr>
        <w:spacing w:after="40"/>
      </w:pPr>
    </w:p>
    <w:p>
      <w:pPr>
        <w:spacing w:after="120"/>
      </w:pPr>
      <w:r>
        <w:rPr>
          <w:b/>
          <w:i w:val="0"/>
          <w:sz w:val="21"/>
        </w:rPr>
        <w:t xml:space="preserve">Approach. </w:t>
      </w:r>
      <w:r>
        <w:rPr>
          <w:b w:val="0"/>
          <w:i w:val="0"/>
          <w:sz w:val="21"/>
        </w:rPr>
        <w:t>Two programs run in controlled parallel. Program A — Enterprise Engineering (audit → fix → align → complete) runs first and continuously; Program B — AI/MLOps runs its design-only phases in parallel and gates its build phases on Program A delivering clean data, stable APIs and consent-compliant capture. Every change is reproduced, justified with a real-time example, approved, applied as the smallest safe change on a feature branch, tested, and retested downstream — never on main.</w:t>
      </w:r>
    </w:p>
    <w:p>
      <w:pPr>
        <w:pStyle w:val="Heading1"/>
      </w:pPr>
      <w:r>
        <w:t>2. Purpose, Background &amp; Business Case</w:t>
      </w:r>
    </w:p>
    <w:p>
      <w:pPr>
        <w:spacing w:after="120"/>
      </w:pPr>
      <w:r>
        <w:rPr>
          <w:b/>
          <w:i w:val="0"/>
          <w:sz w:val="21"/>
        </w:rPr>
        <w:t xml:space="preserve">Purpose. </w:t>
      </w:r>
      <w:r>
        <w:rPr>
          <w:b w:val="0"/>
          <w:i w:val="0"/>
          <w:sz w:val="21"/>
        </w:rPr>
        <w:t>Provide a single, legally-reviewable reference that defines what will be built, in what order, under what controls, and how success is measured — before any implementation.</w:t>
      </w:r>
    </w:p>
    <w:p>
      <w:pPr>
        <w:spacing w:after="120"/>
      </w:pPr>
      <w:r>
        <w:rPr>
          <w:b/>
          <w:i w:val="0"/>
          <w:sz w:val="21"/>
        </w:rPr>
        <w:t xml:space="preserve">Background (confirmed current state). </w:t>
      </w:r>
      <w:r>
        <w:rPr>
          <w:b w:val="0"/>
          <w:i w:val="0"/>
          <w:sz w:val="21"/>
        </w:rPr>
        <w:t>All figures below are verified, not assumed.</w:t>
      </w:r>
    </w:p>
    <w:tbl>
      <w:tblPr>
        <w:tblStyle w:val="TableGrid"/>
        <w:tblW w:type="auto" w:w="0"/>
        <w:jc w:val="center"/>
        <w:tblLayout w:type="fixed"/>
        <w:tblLook w:firstColumn="1" w:firstRow="1" w:lastColumn="0" w:lastRow="0" w:noHBand="0" w:noVBand="1" w:val="04A0"/>
      </w:tblPr>
      <w:tblGrid>
        <w:gridCol w:w="4896"/>
        <w:gridCol w:w="4896"/>
      </w:tblGrid>
      <w:tr>
        <w:tc>
          <w:tcPr>
            <w:tcW w:type="dxa" w:w="2304"/>
            <w:shd w:val="clear" w:fill="1b2a41"/>
          </w:tcPr>
          <w:p>
            <w:pPr>
              <w:spacing w:after="20" w:before="20"/>
            </w:pPr>
            <w:r/>
            <w:r>
              <w:rPr>
                <w:b/>
                <w:i w:val="0"/>
                <w:color w:val="FFFFFF"/>
                <w:sz w:val="17"/>
              </w:rPr>
              <w:t>Area</w:t>
            </w:r>
          </w:p>
        </w:tc>
        <w:tc>
          <w:tcPr>
            <w:tcW w:type="dxa" w:w="7200"/>
            <w:shd w:val="clear" w:fill="1b2a41"/>
          </w:tcPr>
          <w:p>
            <w:pPr>
              <w:spacing w:after="20" w:before="20"/>
            </w:pPr>
            <w:r/>
            <w:r>
              <w:rPr>
                <w:b/>
                <w:i w:val="0"/>
                <w:color w:val="FFFFFF"/>
                <w:sz w:val="17"/>
              </w:rPr>
              <w:t>Confirmed fact</w:t>
            </w:r>
          </w:p>
        </w:tc>
      </w:tr>
      <w:tr>
        <w:tc>
          <w:tcPr>
            <w:tcW w:type="dxa" w:w="2304"/>
          </w:tcPr>
          <w:p>
            <w:pPr>
              <w:spacing w:after="20" w:before="20"/>
            </w:pPr>
            <w:r/>
            <w:r>
              <w:rPr>
                <w:b w:val="0"/>
                <w:i w:val="0"/>
                <w:sz w:val="17"/>
              </w:rPr>
              <w:t>Storefront</w:t>
            </w:r>
          </w:p>
        </w:tc>
        <w:tc>
          <w:tcPr>
            <w:tcW w:type="dxa" w:w="7200"/>
          </w:tcPr>
          <w:p>
            <w:pPr>
              <w:spacing w:after="20" w:before="20"/>
            </w:pPr>
            <w:r/>
            <w:r>
              <w:rPr>
                <w:b w:val="0"/>
                <w:i w:val="0"/>
                <w:sz w:val="17"/>
              </w:rPr>
              <w:t>Shopify store on peekabooshades.com; live theme id 152141168836 (Peekaboo custom design on Dawn base); USD; United States; timezone America/Chicago.</w:t>
            </w:r>
          </w:p>
        </w:tc>
      </w:tr>
      <w:tr>
        <w:tc>
          <w:tcPr>
            <w:tcW w:type="dxa" w:w="2304"/>
            <w:shd w:val="clear" w:fill="f4f6f8"/>
          </w:tcPr>
          <w:p>
            <w:pPr>
              <w:spacing w:after="20" w:before="20"/>
            </w:pPr>
            <w:r/>
            <w:r>
              <w:rPr>
                <w:b w:val="0"/>
                <w:i w:val="0"/>
                <w:sz w:val="17"/>
              </w:rPr>
              <w:t>Plan</w:t>
            </w:r>
          </w:p>
        </w:tc>
        <w:tc>
          <w:tcPr>
            <w:tcW w:type="dxa" w:w="7200"/>
            <w:shd w:val="clear" w:fill="f4f6f8"/>
          </w:tcPr>
          <w:p>
            <w:pPr>
              <w:spacing w:after="20" w:before="20"/>
            </w:pPr>
            <w:r/>
            <w:r>
              <w:rPr>
                <w:b w:val="0"/>
                <w:i w:val="0"/>
                <w:sz w:val="17"/>
              </w:rPr>
              <w:t>Basic — no native B2B/Companies; limited checkout customization.</w:t>
            </w:r>
          </w:p>
        </w:tc>
      </w:tr>
      <w:tr>
        <w:tc>
          <w:tcPr>
            <w:tcW w:type="dxa" w:w="2304"/>
          </w:tcPr>
          <w:p>
            <w:pPr>
              <w:spacing w:after="20" w:before="20"/>
            </w:pPr>
            <w:r/>
            <w:r>
              <w:rPr>
                <w:b w:val="0"/>
                <w:i w:val="0"/>
                <w:sz w:val="17"/>
              </w:rPr>
              <w:t>Customer accounts</w:t>
            </w:r>
          </w:p>
        </w:tc>
        <w:tc>
          <w:tcPr>
            <w:tcW w:type="dxa" w:w="7200"/>
          </w:tcPr>
          <w:p>
            <w:pPr>
              <w:spacing w:after="20" w:before="20"/>
            </w:pPr>
            <w:r/>
            <w:r>
              <w:rPr>
                <w:b w:val="0"/>
                <w:i w:val="0"/>
                <w:sz w:val="17"/>
              </w:rPr>
              <w:t>New passwordless (email-code) accounts; login/register handled on Shopify-hosted pages.</w:t>
            </w:r>
          </w:p>
        </w:tc>
      </w:tr>
      <w:tr>
        <w:tc>
          <w:tcPr>
            <w:tcW w:type="dxa" w:w="2304"/>
            <w:shd w:val="clear" w:fill="f4f6f8"/>
          </w:tcPr>
          <w:p>
            <w:pPr>
              <w:spacing w:after="20" w:before="20"/>
            </w:pPr>
            <w:r/>
            <w:r>
              <w:rPr>
                <w:b w:val="0"/>
                <w:i w:val="0"/>
                <w:sz w:val="17"/>
              </w:rPr>
              <w:t>Product lines</w:t>
            </w:r>
          </w:p>
        </w:tc>
        <w:tc>
          <w:tcPr>
            <w:tcW w:type="dxa" w:w="7200"/>
            <w:shd w:val="clear" w:fill="f4f6f8"/>
          </w:tcPr>
          <w:p>
            <w:pPr>
              <w:spacing w:after="20" w:before="20"/>
            </w:pPr>
            <w:r/>
            <w:r>
              <w:rPr>
                <w:b w:val="0"/>
                <w:i w:val="0"/>
                <w:sz w:val="17"/>
              </w:rPr>
              <w:t>Roller, Zebra, Roman, Honeycomb shades; ZSTARR fabric collections (e.g. 82067 light-filtering &amp; blackout).</w:t>
            </w:r>
          </w:p>
        </w:tc>
      </w:tr>
      <w:tr>
        <w:tc>
          <w:tcPr>
            <w:tcW w:type="dxa" w:w="2304"/>
          </w:tcPr>
          <w:p>
            <w:pPr>
              <w:spacing w:after="20" w:before="20"/>
            </w:pPr>
            <w:r/>
            <w:r>
              <w:rPr>
                <w:b w:val="0"/>
                <w:i w:val="0"/>
                <w:sz w:val="17"/>
              </w:rPr>
              <w:t>Backend application</w:t>
            </w:r>
          </w:p>
        </w:tc>
        <w:tc>
          <w:tcPr>
            <w:tcW w:type="dxa" w:w="7200"/>
          </w:tcPr>
          <w:p>
            <w:pPr>
              <w:spacing w:after="20" w:before="20"/>
            </w:pPr>
            <w:r/>
            <w:r>
              <w:rPr>
                <w:b w:val="0"/>
                <w:i w:val="0"/>
                <w:sz w:val="17"/>
              </w:rPr>
              <w:t>Node/Express on port 3001; JSON datastore (database.json) plus legacy SQLite; 30 service modules; Stripe, PayPal, SendGrid, Twilio and Anthropic SDK integrations.</w:t>
            </w:r>
          </w:p>
        </w:tc>
      </w:tr>
      <w:tr>
        <w:tc>
          <w:tcPr>
            <w:tcW w:type="dxa" w:w="2304"/>
            <w:shd w:val="clear" w:fill="f4f6f8"/>
          </w:tcPr>
          <w:p>
            <w:pPr>
              <w:spacing w:after="20" w:before="20"/>
            </w:pPr>
            <w:r/>
            <w:r>
              <w:rPr>
                <w:b w:val="0"/>
                <w:i w:val="0"/>
                <w:sz w:val="17"/>
              </w:rPr>
              <w:t>Portals present in repo</w:t>
            </w:r>
          </w:p>
        </w:tc>
        <w:tc>
          <w:tcPr>
            <w:tcW w:type="dxa" w:w="7200"/>
            <w:shd w:val="clear" w:fill="f4f6f8"/>
          </w:tcPr>
          <w:p>
            <w:pPr>
              <w:spacing w:after="20" w:before="20"/>
            </w:pPr>
            <w:r/>
            <w:r>
              <w:rPr>
                <w:b w:val="0"/>
                <w:i w:val="0"/>
                <w:sz w:val="17"/>
              </w:rPr>
              <w:t>Admin (191 pages), Dealer (6), Manufacturer (2), Installer/Technician (7).</w:t>
            </w:r>
          </w:p>
        </w:tc>
      </w:tr>
      <w:tr>
        <w:tc>
          <w:tcPr>
            <w:tcW w:type="dxa" w:w="2304"/>
          </w:tcPr>
          <w:p>
            <w:pPr>
              <w:spacing w:after="20" w:before="20"/>
            </w:pPr>
            <w:r/>
            <w:r>
              <w:rPr>
                <w:b w:val="0"/>
                <w:i w:val="0"/>
                <w:sz w:val="17"/>
              </w:rPr>
              <w:t>Data volume today</w:t>
            </w:r>
          </w:p>
        </w:tc>
        <w:tc>
          <w:tcPr>
            <w:tcW w:type="dxa" w:w="7200"/>
          </w:tcPr>
          <w:p>
            <w:pPr>
              <w:spacing w:after="20" w:before="20"/>
            </w:pPr>
            <w:r/>
            <w:r>
              <w:rPr>
                <w:b w:val="0"/>
                <w:i w:val="0"/>
                <w:sz w:val="17"/>
              </w:rPr>
              <w:t>4 products, 12 orders, 3 quotes, 13 customers, 369 manufacturer fabric-rate rows, ~689 unlabeled product/fabric images.</w:t>
            </w:r>
          </w:p>
        </w:tc>
      </w:tr>
    </w:tbl>
    <w:p>
      <w:pPr>
        <w:spacing w:after="40"/>
      </w:pPr>
    </w:p>
    <w:p>
      <w:pPr>
        <w:spacing w:after="120"/>
      </w:pPr>
      <w:r>
        <w:rPr>
          <w:b/>
          <w:i w:val="0"/>
          <w:sz w:val="21"/>
        </w:rPr>
        <w:t xml:space="preserve">Business case. </w:t>
      </w:r>
      <w:r>
        <w:rPr>
          <w:b w:val="0"/>
          <w:i w:val="0"/>
          <w:sz w:val="21"/>
        </w:rPr>
        <w:t>Accurate instant quoting, zero pricing leakage, reliable multi-party fulfillment and partner-channel growth increase conversion, average order value and repeat revenue while reducing remakes and manual effort. The platform also compounds every order into data that improves the next sale.</w:t>
      </w:r>
    </w:p>
    <w:p>
      <w:pPr>
        <w:pStyle w:val="Heading1"/>
      </w:pPr>
      <w:r>
        <w:t>3. Scope Statement</w:t>
      </w:r>
    </w:p>
    <w:p>
      <w:pPr>
        <w:pStyle w:val="Heading4"/>
      </w:pPr>
      <w:r>
        <w:t>3.1 In scope</w:t>
      </w:r>
    </w:p>
    <w:p>
      <w:pPr>
        <w:pStyle w:val="ListBullet"/>
        <w:spacing w:after="40"/>
      </w:pPr>
      <w:r>
        <w:rPr>
          <w:b w:val="0"/>
          <w:i w:val="0"/>
          <w:sz w:val="20"/>
        </w:rPr>
        <w:t>Audit, correction and completion of the Shopify store, theme, Admin configuration, backend services, APIs, webhooks and all portals (admin, dealer, manufacturer, installer; plus new interior-designer, realtor, affiliate, customer).</w:t>
      </w:r>
    </w:p>
    <w:p>
      <w:pPr>
        <w:pStyle w:val="ListBullet"/>
        <w:spacing w:after="40"/>
      </w:pPr>
      <w:r>
        <w:rPr>
          <w:b w:val="0"/>
          <w:i w:val="0"/>
          <w:sz w:val="20"/>
        </w:rPr>
        <w:t>Deterministic, versioned pricing engine with cross-surface parity; order/invoice/payment state machines; RBAC; analytics (OLTP→OLAP); automation &amp; scheduling.</w:t>
      </w:r>
    </w:p>
    <w:p>
      <w:pPr>
        <w:pStyle w:val="ListBullet"/>
        <w:spacing w:after="40"/>
      </w:pPr>
      <w:r>
        <w:rPr>
          <w:b w:val="0"/>
          <w:i w:val="0"/>
          <w:sz w:val="20"/>
        </w:rPr>
        <w:t>Front-end alignment of the GitHub application to the live Shopify theme (same design), plus the required architecture deliverables.</w:t>
      </w:r>
    </w:p>
    <w:p>
      <w:pPr>
        <w:pStyle w:val="ListBullet"/>
        <w:spacing w:after="40"/>
      </w:pPr>
      <w:r>
        <w:rPr>
          <w:b w:val="0"/>
          <w:i w:val="0"/>
          <w:sz w:val="20"/>
        </w:rPr>
        <w:t>AI systems: support chatbot, recommendation, fraud/anomaly rules, and the roadmap for the Indoor Visual Designer and Outdoor Weather &amp; Quote engines.</w:t>
      </w:r>
    </w:p>
    <w:p>
      <w:pPr>
        <w:pStyle w:val="Heading4"/>
      </w:pPr>
      <w:r>
        <w:t>3.2 Out of scope (unless explicitly approved)</w:t>
      </w:r>
    </w:p>
    <w:p>
      <w:pPr>
        <w:pStyle w:val="ListBullet"/>
        <w:spacing w:after="40"/>
      </w:pPr>
      <w:r>
        <w:rPr>
          <w:b w:val="0"/>
          <w:i w:val="0"/>
          <w:sz w:val="20"/>
        </w:rPr>
        <w:t>Any visual redesign of the customer-facing storefront.</w:t>
      </w:r>
    </w:p>
    <w:p>
      <w:pPr>
        <w:pStyle w:val="ListBullet"/>
        <w:spacing w:after="40"/>
      </w:pPr>
      <w:r>
        <w:rPr>
          <w:b w:val="0"/>
          <w:i w:val="0"/>
          <w:sz w:val="20"/>
        </w:rPr>
        <w:t>Replacing a working native Shopify feature with custom code.</w:t>
      </w:r>
    </w:p>
    <w:p>
      <w:pPr>
        <w:pStyle w:val="ListBullet"/>
        <w:spacing w:after="40"/>
      </w:pPr>
      <w:r>
        <w:rPr>
          <w:b w:val="0"/>
          <w:i w:val="0"/>
          <w:sz w:val="20"/>
        </w:rPr>
        <w:t>Editing the main branch or the live theme directly.</w:t>
      </w:r>
    </w:p>
    <w:p>
      <w:pPr>
        <w:pStyle w:val="ListBullet"/>
        <w:spacing w:after="40"/>
      </w:pPr>
      <w:r>
        <w:rPr>
          <w:b w:val="0"/>
          <w:i w:val="0"/>
          <w:sz w:val="20"/>
        </w:rPr>
        <w:t>Training custom computer-vision models before sufficient labeled data and consent-compliant capture exist.</w:t>
      </w:r>
    </w:p>
    <w:p>
      <w:pPr>
        <w:pStyle w:val="Heading4"/>
      </w:pPr>
      <w:r>
        <w:t>3.3 Assumptions &amp; 3.4 Constraints</w:t>
      </w:r>
    </w:p>
    <w:p>
      <w:pPr>
        <w:pStyle w:val="ListBullet"/>
        <w:spacing w:after="40"/>
      </w:pPr>
      <w:r>
        <w:rPr>
          <w:b w:val="0"/>
          <w:i w:val="0"/>
          <w:sz w:val="20"/>
        </w:rPr>
        <w:t>All business/commercial assumptions are itemized in the Decision Register (§22) and marked [CONFIRM]; none is treated as fact until the owner confirms it.</w:t>
      </w:r>
    </w:p>
    <w:p>
      <w:pPr>
        <w:pStyle w:val="ListBullet"/>
        <w:spacing w:after="40"/>
      </w:pPr>
      <w:r>
        <w:rPr>
          <w:b w:val="0"/>
          <w:i w:val="0"/>
          <w:sz w:val="20"/>
        </w:rPr>
        <w:t>Shopify Basic capability limits (no native B2B) until/unless upgraded.</w:t>
      </w:r>
    </w:p>
    <w:p>
      <w:pPr>
        <w:pStyle w:val="ListBullet"/>
        <w:spacing w:after="40"/>
      </w:pPr>
      <w:r>
        <w:rPr>
          <w:b w:val="0"/>
          <w:i w:val="0"/>
          <w:sz w:val="20"/>
        </w:rPr>
        <w:t>Native-Shopify-first order is binding; custom code only when no safe native option exists.</w:t>
      </w:r>
    </w:p>
    <w:p>
      <w:pPr>
        <w:pStyle w:val="ListBullet"/>
        <w:spacing w:after="40"/>
      </w:pPr>
      <w:r>
        <w:rPr>
          <w:b w:val="0"/>
          <w:i w:val="0"/>
          <w:sz w:val="20"/>
        </w:rPr>
        <w:t>No front-end redesign without a documented, approved, verified defect.</w:t>
      </w:r>
    </w:p>
    <w:p>
      <w:pPr>
        <w:pStyle w:val="ListBullet"/>
        <w:spacing w:after="40"/>
      </w:pPr>
      <w:r>
        <w:rPr>
          <w:b w:val="0"/>
          <w:i w:val="0"/>
          <w:sz w:val="20"/>
        </w:rPr>
        <w:t>Legal sign-off required on all [LEGAL] items before the related feature goes live.</w:t>
      </w:r>
    </w:p>
    <w:p>
      <w:pPr>
        <w:pStyle w:val="Heading1"/>
      </w:pPr>
      <w:r>
        <w:t>4. Objectives &amp; Success Criteria</w:t>
      </w:r>
    </w:p>
    <w:tbl>
      <w:tblPr>
        <w:tblStyle w:val="TableGrid"/>
        <w:tblW w:type="auto" w:w="0"/>
        <w:jc w:val="center"/>
        <w:tblLayout w:type="fixed"/>
        <w:tblLook w:firstColumn="1" w:firstRow="1" w:lastColumn="0" w:lastRow="0" w:noHBand="0" w:noVBand="1" w:val="04A0"/>
      </w:tblPr>
      <w:tblGrid>
        <w:gridCol w:w="3264"/>
        <w:gridCol w:w="3264"/>
        <w:gridCol w:w="3264"/>
      </w:tblGrid>
      <w:tr>
        <w:tc>
          <w:tcPr>
            <w:tcW w:type="dxa" w:w="2448"/>
            <w:shd w:val="clear" w:fill="1b2a41"/>
          </w:tcPr>
          <w:p>
            <w:pPr>
              <w:spacing w:after="20" w:before="20"/>
            </w:pPr>
            <w:r/>
            <w:r>
              <w:rPr>
                <w:b/>
                <w:i w:val="0"/>
                <w:color w:val="FFFFFF"/>
                <w:sz w:val="17"/>
              </w:rPr>
              <w:t>Objective</w:t>
            </w:r>
          </w:p>
        </w:tc>
        <w:tc>
          <w:tcPr>
            <w:tcW w:type="dxa" w:w="5184"/>
            <w:shd w:val="clear" w:fill="1b2a41"/>
          </w:tcPr>
          <w:p>
            <w:pPr>
              <w:spacing w:after="20" w:before="20"/>
            </w:pPr>
            <w:r/>
            <w:r>
              <w:rPr>
                <w:b/>
                <w:i w:val="0"/>
                <w:color w:val="FFFFFF"/>
                <w:sz w:val="17"/>
              </w:rPr>
              <w:t>Success criterion / KPI</w:t>
            </w:r>
          </w:p>
        </w:tc>
        <w:tc>
          <w:tcPr>
            <w:tcW w:type="dxa" w:w="1872"/>
            <w:shd w:val="clear" w:fill="1b2a41"/>
          </w:tcPr>
          <w:p>
            <w:pPr>
              <w:spacing w:after="20" w:before="20"/>
            </w:pPr>
            <w:r/>
            <w:r>
              <w:rPr>
                <w:b/>
                <w:i w:val="0"/>
                <w:color w:val="FFFFFF"/>
                <w:sz w:val="17"/>
              </w:rPr>
              <w:t>Target</w:t>
            </w:r>
          </w:p>
        </w:tc>
      </w:tr>
      <w:tr>
        <w:tc>
          <w:tcPr>
            <w:tcW w:type="dxa" w:w="2448"/>
          </w:tcPr>
          <w:p>
            <w:pPr>
              <w:spacing w:after="20" w:before="20"/>
            </w:pPr>
            <w:r/>
            <w:r>
              <w:rPr>
                <w:b w:val="0"/>
                <w:i w:val="0"/>
                <w:sz w:val="17"/>
              </w:rPr>
              <w:t>Pricing integrity</w:t>
            </w:r>
          </w:p>
        </w:tc>
        <w:tc>
          <w:tcPr>
            <w:tcW w:type="dxa" w:w="5184"/>
          </w:tcPr>
          <w:p>
            <w:pPr>
              <w:spacing w:after="20" w:before="20"/>
            </w:pPr>
            <w:r/>
            <w:r>
              <w:rPr>
                <w:b w:val="0"/>
                <w:i w:val="0"/>
                <w:sz w:val="17"/>
              </w:rPr>
              <w:t>Price identical across product page, cart, checkout, order, invoice, dealer &amp; sales portals for the same configuration</w:t>
            </w:r>
          </w:p>
        </w:tc>
        <w:tc>
          <w:tcPr>
            <w:tcW w:type="dxa" w:w="1872"/>
          </w:tcPr>
          <w:p>
            <w:pPr>
              <w:spacing w:after="20" w:before="20"/>
            </w:pPr>
            <w:r/>
            <w:r>
              <w:rPr>
                <w:b/>
                <w:i w:val="0"/>
                <w:color w:val="1B2A41"/>
                <w:sz w:val="17"/>
              </w:rPr>
              <w:t>Zero mismatch (any mismatch = P1)</w:t>
            </w:r>
          </w:p>
        </w:tc>
      </w:tr>
      <w:tr>
        <w:tc>
          <w:tcPr>
            <w:tcW w:type="dxa" w:w="2448"/>
            <w:shd w:val="clear" w:fill="f4f6f8"/>
          </w:tcPr>
          <w:p>
            <w:pPr>
              <w:spacing w:after="20" w:before="20"/>
            </w:pPr>
            <w:r/>
            <w:r>
              <w:rPr>
                <w:b w:val="0"/>
                <w:i w:val="0"/>
                <w:sz w:val="17"/>
              </w:rPr>
              <w:t>No data loss</w:t>
            </w:r>
          </w:p>
        </w:tc>
        <w:tc>
          <w:tcPr>
            <w:tcW w:type="dxa" w:w="5184"/>
            <w:shd w:val="clear" w:fill="f4f6f8"/>
          </w:tcPr>
          <w:p>
            <w:pPr>
              <w:spacing w:after="20" w:before="20"/>
            </w:pPr>
            <w:r/>
            <w:r>
              <w:rPr>
                <w:b w:val="0"/>
                <w:i w:val="0"/>
                <w:sz w:val="17"/>
              </w:rPr>
              <w:t>Every configuration selection survives cart → checkout → order → work order → invoice → analytics</w:t>
            </w:r>
          </w:p>
        </w:tc>
        <w:tc>
          <w:tcPr>
            <w:tcW w:type="dxa" w:w="1872"/>
            <w:shd w:val="clear" w:fill="f4f6f8"/>
          </w:tcPr>
          <w:p>
            <w:pPr>
              <w:spacing w:after="20" w:before="20"/>
            </w:pPr>
            <w:r/>
            <w:r>
              <w:rPr>
                <w:b/>
                <w:i w:val="0"/>
                <w:color w:val="1B2A41"/>
                <w:sz w:val="17"/>
              </w:rPr>
              <w:t>100% field retention</w:t>
            </w:r>
          </w:p>
        </w:tc>
      </w:tr>
      <w:tr>
        <w:tc>
          <w:tcPr>
            <w:tcW w:type="dxa" w:w="2448"/>
          </w:tcPr>
          <w:p>
            <w:pPr>
              <w:spacing w:after="20" w:before="20"/>
            </w:pPr>
            <w:r/>
            <w:r>
              <w:rPr>
                <w:b w:val="0"/>
                <w:i w:val="0"/>
                <w:sz w:val="17"/>
              </w:rPr>
              <w:t>Faster quoting</w:t>
            </w:r>
          </w:p>
        </w:tc>
        <w:tc>
          <w:tcPr>
            <w:tcW w:type="dxa" w:w="5184"/>
          </w:tcPr>
          <w:p>
            <w:pPr>
              <w:spacing w:after="20" w:before="20"/>
            </w:pPr>
            <w:r/>
            <w:r>
              <w:rPr>
                <w:b w:val="0"/>
                <w:i w:val="0"/>
                <w:sz w:val="17"/>
              </w:rPr>
              <w:t>Consultation-to-quote cycle time; quote-to-order conversion</w:t>
            </w:r>
          </w:p>
        </w:tc>
        <w:tc>
          <w:tcPr>
            <w:tcW w:type="dxa" w:w="1872"/>
          </w:tcPr>
          <w:p>
            <w:pPr>
              <w:spacing w:after="20" w:before="20"/>
            </w:pPr>
            <w:r/>
            <w:r>
              <w:rPr>
                <w:b/>
                <w:i w:val="0"/>
                <w:color w:val="9A6A00"/>
                <w:sz w:val="17"/>
              </w:rPr>
              <w:t>[CONFIRM baseline &amp; target]</w:t>
            </w:r>
          </w:p>
        </w:tc>
      </w:tr>
      <w:tr>
        <w:tc>
          <w:tcPr>
            <w:tcW w:type="dxa" w:w="2448"/>
            <w:shd w:val="clear" w:fill="f4f6f8"/>
          </w:tcPr>
          <w:p>
            <w:pPr>
              <w:spacing w:after="20" w:before="20"/>
            </w:pPr>
            <w:r/>
            <w:r>
              <w:rPr>
                <w:b w:val="0"/>
                <w:i w:val="0"/>
                <w:sz w:val="17"/>
              </w:rPr>
              <w:t>Measurement accuracy</w:t>
            </w:r>
          </w:p>
        </w:tc>
        <w:tc>
          <w:tcPr>
            <w:tcW w:type="dxa" w:w="5184"/>
            <w:shd w:val="clear" w:fill="f4f6f8"/>
          </w:tcPr>
          <w:p>
            <w:pPr>
              <w:spacing w:after="20" w:before="20"/>
            </w:pPr>
            <w:r/>
            <w:r>
              <w:rPr>
                <w:b w:val="0"/>
                <w:i w:val="0"/>
                <w:sz w:val="17"/>
              </w:rPr>
              <w:t>Remake rate due to incorrect dimensions</w:t>
            </w:r>
          </w:p>
        </w:tc>
        <w:tc>
          <w:tcPr>
            <w:tcW w:type="dxa" w:w="1872"/>
            <w:shd w:val="clear" w:fill="f4f6f8"/>
          </w:tcPr>
          <w:p>
            <w:pPr>
              <w:spacing w:after="20" w:before="20"/>
            </w:pPr>
            <w:r/>
            <w:r>
              <w:rPr>
                <w:b/>
                <w:i w:val="0"/>
                <w:color w:val="9A6A00"/>
                <w:sz w:val="17"/>
              </w:rPr>
              <w:t>[CONFIRM]</w:t>
            </w:r>
          </w:p>
        </w:tc>
      </w:tr>
      <w:tr>
        <w:tc>
          <w:tcPr>
            <w:tcW w:type="dxa" w:w="2448"/>
          </w:tcPr>
          <w:p>
            <w:pPr>
              <w:spacing w:after="20" w:before="20"/>
            </w:pPr>
            <w:r/>
            <w:r>
              <w:rPr>
                <w:b w:val="0"/>
                <w:i w:val="0"/>
                <w:sz w:val="17"/>
              </w:rPr>
              <w:t>Operational throughput</w:t>
            </w:r>
          </w:p>
        </w:tc>
        <w:tc>
          <w:tcPr>
            <w:tcW w:type="dxa" w:w="5184"/>
          </w:tcPr>
          <w:p>
            <w:pPr>
              <w:spacing w:after="20" w:before="20"/>
            </w:pPr>
            <w:r/>
            <w:r>
              <w:rPr>
                <w:b w:val="0"/>
                <w:i w:val="0"/>
                <w:sz w:val="17"/>
              </w:rPr>
              <w:t>Order → manufacture → ship → install cycle time; on-time install %</w:t>
            </w:r>
          </w:p>
        </w:tc>
        <w:tc>
          <w:tcPr>
            <w:tcW w:type="dxa" w:w="1872"/>
          </w:tcPr>
          <w:p>
            <w:pPr>
              <w:spacing w:after="20" w:before="20"/>
            </w:pPr>
            <w:r/>
            <w:r>
              <w:rPr>
                <w:b/>
                <w:i w:val="0"/>
                <w:color w:val="9A6A00"/>
                <w:sz w:val="17"/>
              </w:rPr>
              <w:t>[CONFIRM]</w:t>
            </w:r>
          </w:p>
        </w:tc>
      </w:tr>
      <w:tr>
        <w:tc>
          <w:tcPr>
            <w:tcW w:type="dxa" w:w="2448"/>
            <w:shd w:val="clear" w:fill="f4f6f8"/>
          </w:tcPr>
          <w:p>
            <w:pPr>
              <w:spacing w:after="20" w:before="20"/>
            </w:pPr>
            <w:r/>
            <w:r>
              <w:rPr>
                <w:b w:val="0"/>
                <w:i w:val="0"/>
                <w:sz w:val="17"/>
              </w:rPr>
              <w:t>Financial control</w:t>
            </w:r>
          </w:p>
        </w:tc>
        <w:tc>
          <w:tcPr>
            <w:tcW w:type="dxa" w:w="5184"/>
            <w:shd w:val="clear" w:fill="f4f6f8"/>
          </w:tcPr>
          <w:p>
            <w:pPr>
              <w:spacing w:after="20" w:before="20"/>
            </w:pPr>
            <w:r/>
            <w:r>
              <w:rPr>
                <w:b w:val="0"/>
                <w:i w:val="0"/>
                <w:sz w:val="17"/>
              </w:rPr>
              <w:t>Deposit collection %, invoice aging, reconciliation accuracy</w:t>
            </w:r>
          </w:p>
        </w:tc>
        <w:tc>
          <w:tcPr>
            <w:tcW w:type="dxa" w:w="1872"/>
            <w:shd w:val="clear" w:fill="f4f6f8"/>
          </w:tcPr>
          <w:p>
            <w:pPr>
              <w:spacing w:after="20" w:before="20"/>
            </w:pPr>
            <w:r/>
            <w:r>
              <w:rPr>
                <w:b/>
                <w:i w:val="0"/>
                <w:color w:val="1B2A41"/>
                <w:sz w:val="17"/>
              </w:rPr>
              <w:t>100% reconciled</w:t>
            </w:r>
          </w:p>
        </w:tc>
      </w:tr>
      <w:tr>
        <w:tc>
          <w:tcPr>
            <w:tcW w:type="dxa" w:w="2448"/>
          </w:tcPr>
          <w:p>
            <w:pPr>
              <w:spacing w:after="20" w:before="20"/>
            </w:pPr>
            <w:r/>
            <w:r>
              <w:rPr>
                <w:b w:val="0"/>
                <w:i w:val="0"/>
                <w:sz w:val="17"/>
              </w:rPr>
              <w:t>Security &amp; access</w:t>
            </w:r>
          </w:p>
        </w:tc>
        <w:tc>
          <w:tcPr>
            <w:tcW w:type="dxa" w:w="5184"/>
          </w:tcPr>
          <w:p>
            <w:pPr>
              <w:spacing w:after="20" w:before="20"/>
            </w:pPr>
            <w:r/>
            <w:r>
              <w:rPr>
                <w:b w:val="0"/>
                <w:i w:val="0"/>
                <w:sz w:val="17"/>
              </w:rPr>
              <w:t>Zero unauthorized cross-role/cross-customer access; all critical actions audited</w:t>
            </w:r>
          </w:p>
        </w:tc>
        <w:tc>
          <w:tcPr>
            <w:tcW w:type="dxa" w:w="1872"/>
          </w:tcPr>
          <w:p>
            <w:pPr>
              <w:spacing w:after="20" w:before="20"/>
            </w:pPr>
            <w:r/>
            <w:r>
              <w:rPr>
                <w:b/>
                <w:i w:val="0"/>
                <w:color w:val="1B2A41"/>
                <w:sz w:val="17"/>
              </w:rPr>
              <w:t>Zero violations</w:t>
            </w:r>
          </w:p>
        </w:tc>
      </w:tr>
      <w:tr>
        <w:tc>
          <w:tcPr>
            <w:tcW w:type="dxa" w:w="2448"/>
            <w:shd w:val="clear" w:fill="f4f6f8"/>
          </w:tcPr>
          <w:p>
            <w:pPr>
              <w:spacing w:after="20" w:before="20"/>
            </w:pPr>
            <w:r/>
            <w:r>
              <w:rPr>
                <w:b w:val="0"/>
                <w:i w:val="0"/>
                <w:sz w:val="17"/>
              </w:rPr>
              <w:t>Growth</w:t>
            </w:r>
          </w:p>
        </w:tc>
        <w:tc>
          <w:tcPr>
            <w:tcW w:type="dxa" w:w="5184"/>
            <w:shd w:val="clear" w:fill="f4f6f8"/>
          </w:tcPr>
          <w:p>
            <w:pPr>
              <w:spacing w:after="20" w:before="20"/>
            </w:pPr>
            <w:r/>
            <w:r>
              <w:rPr>
                <w:b w:val="0"/>
                <w:i w:val="0"/>
                <w:sz w:val="17"/>
              </w:rPr>
              <w:t>Partner-sourced revenue %, AOV, repeat rate, SEO/AI-search traffic</w:t>
            </w:r>
          </w:p>
        </w:tc>
        <w:tc>
          <w:tcPr>
            <w:tcW w:type="dxa" w:w="1872"/>
            <w:shd w:val="clear" w:fill="f4f6f8"/>
          </w:tcPr>
          <w:p>
            <w:pPr>
              <w:spacing w:after="20" w:before="20"/>
            </w:pPr>
            <w:r/>
            <w:r>
              <w:rPr>
                <w:b/>
                <w:i w:val="0"/>
                <w:color w:val="9A6A00"/>
                <w:sz w:val="17"/>
              </w:rPr>
              <w:t>[CONFIRM]</w:t>
            </w:r>
          </w:p>
        </w:tc>
      </w:tr>
    </w:tbl>
    <w:p>
      <w:pPr>
        <w:spacing w:after="40"/>
      </w:pPr>
    </w:p>
    <w:p>
      <w:pPr>
        <w:pStyle w:val="Heading1"/>
      </w:pPr>
      <w:r>
        <w:t>5. Governance &amp; Operating Model</w:t>
      </w:r>
    </w:p>
    <w:tbl>
      <w:tblPr>
        <w:tblStyle w:val="TableGrid"/>
        <w:tblW w:type="auto" w:w="0"/>
        <w:tblLayout w:type="fixed"/>
        <w:tblLook w:firstColumn="1" w:firstRow="1" w:lastColumn="0" w:lastRow="0" w:noHBand="0" w:noVBand="1" w:val="04A0"/>
      </w:tblPr>
      <w:tblGrid>
        <w:gridCol w:w="9792"/>
      </w:tblGrid>
      <w:tr>
        <w:tc>
          <w:tcPr>
            <w:tcW w:type="dxa" w:w="9504"/>
            <w:shd w:val="clear" w:fill="f4f0e8"/>
          </w:tcPr>
          <w:p>
            <w:pPr>
              <w:spacing w:after="20" w:before="20"/>
            </w:pPr>
            <w:r/>
            <w:r>
              <w:rPr>
                <w:b/>
                <w:i w:val="0"/>
                <w:sz w:val="19"/>
              </w:rPr>
              <w:t xml:space="preserve">Change-control rule. </w:t>
            </w:r>
            <w:r>
              <w:rPr>
                <w:b w:val="0"/>
                <w:i w:val="0"/>
                <w:sz w:val="19"/>
              </w:rPr>
              <w:t>No code, design or configuration change proceeds without: (1) reproduction, (2) written justification, (3) a concrete real-time example, (4) owner approval, (5) the smallest safe change, (6) test + downstream retest, (7) deployment to a feature branch — never main — and (8) monitoring. This rule is embedded in every agent and skill specification.</w:t>
            </w:r>
          </w:p>
        </w:tc>
      </w:tr>
    </w:tbl>
    <w:p>
      <w:pPr>
        <w:spacing w:after="40"/>
      </w:pPr>
    </w:p>
    <w:p>
      <w:pPr>
        <w:pStyle w:val="Heading4"/>
      </w:pPr>
      <w:r>
        <w:t>5.1 Approval gates</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c>
          <w:tcPr>
            <w:tcW w:type="dxa" w:w="1872"/>
            <w:shd w:val="clear" w:fill="1b2a41"/>
          </w:tcPr>
          <w:p>
            <w:pPr>
              <w:spacing w:after="20" w:before="20"/>
            </w:pPr>
            <w:r/>
            <w:r>
              <w:rPr>
                <w:b/>
                <w:i w:val="0"/>
                <w:color w:val="FFFFFF"/>
                <w:sz w:val="17"/>
              </w:rPr>
              <w:t>Gate</w:t>
            </w:r>
          </w:p>
        </w:tc>
        <w:tc>
          <w:tcPr>
            <w:tcW w:type="dxa" w:w="2448"/>
            <w:shd w:val="clear" w:fill="1b2a41"/>
          </w:tcPr>
          <w:p>
            <w:pPr>
              <w:spacing w:after="20" w:before="20"/>
            </w:pPr>
            <w:r/>
            <w:r>
              <w:rPr>
                <w:b/>
                <w:i w:val="0"/>
                <w:color w:val="FFFFFF"/>
                <w:sz w:val="17"/>
              </w:rPr>
              <w:t>Trigger</w:t>
            </w:r>
          </w:p>
        </w:tc>
        <w:tc>
          <w:tcPr>
            <w:tcW w:type="dxa" w:w="2448"/>
            <w:shd w:val="clear" w:fill="1b2a41"/>
          </w:tcPr>
          <w:p>
            <w:pPr>
              <w:spacing w:after="20" w:before="20"/>
            </w:pPr>
            <w:r/>
            <w:r>
              <w:rPr>
                <w:b/>
                <w:i w:val="0"/>
                <w:color w:val="FFFFFF"/>
                <w:sz w:val="17"/>
              </w:rPr>
              <w:t>Approver</w:t>
            </w:r>
          </w:p>
        </w:tc>
        <w:tc>
          <w:tcPr>
            <w:tcW w:type="dxa" w:w="2736"/>
            <w:shd w:val="clear" w:fill="1b2a41"/>
          </w:tcPr>
          <w:p>
            <w:pPr>
              <w:spacing w:after="20" w:before="20"/>
            </w:pPr>
            <w:r/>
            <w:r>
              <w:rPr>
                <w:b/>
                <w:i w:val="0"/>
                <w:color w:val="FFFFFF"/>
                <w:sz w:val="17"/>
              </w:rPr>
              <w:t>Evidence required</w:t>
            </w:r>
          </w:p>
        </w:tc>
      </w:tr>
      <w:tr>
        <w:tc>
          <w:tcPr>
            <w:tcW w:type="dxa" w:w="1872"/>
          </w:tcPr>
          <w:p>
            <w:pPr>
              <w:spacing w:after="20" w:before="20"/>
            </w:pPr>
            <w:r/>
            <w:r>
              <w:rPr>
                <w:b w:val="0"/>
                <w:i w:val="0"/>
                <w:sz w:val="17"/>
              </w:rPr>
              <w:t>G1 Audit accepted</w:t>
            </w:r>
          </w:p>
        </w:tc>
        <w:tc>
          <w:tcPr>
            <w:tcW w:type="dxa" w:w="2448"/>
          </w:tcPr>
          <w:p>
            <w:pPr>
              <w:spacing w:after="20" w:before="20"/>
            </w:pPr>
            <w:r/>
            <w:r>
              <w:rPr>
                <w:b w:val="0"/>
                <w:i w:val="0"/>
                <w:sz w:val="17"/>
              </w:rPr>
              <w:t>Defect backlog complete</w:t>
            </w:r>
          </w:p>
        </w:tc>
        <w:tc>
          <w:tcPr>
            <w:tcW w:type="dxa" w:w="2448"/>
          </w:tcPr>
          <w:p>
            <w:pPr>
              <w:spacing w:after="20" w:before="20"/>
            </w:pPr>
            <w:r/>
            <w:r>
              <w:rPr>
                <w:b w:val="0"/>
                <w:i w:val="0"/>
                <w:sz w:val="17"/>
              </w:rPr>
              <w:t>Owner</w:t>
            </w:r>
          </w:p>
        </w:tc>
        <w:tc>
          <w:tcPr>
            <w:tcW w:type="dxa" w:w="2736"/>
          </w:tcPr>
          <w:p>
            <w:pPr>
              <w:spacing w:after="20" w:before="20"/>
            </w:pPr>
            <w:r/>
            <w:r>
              <w:rPr>
                <w:b w:val="0"/>
                <w:i w:val="0"/>
                <w:sz w:val="17"/>
              </w:rPr>
              <w:t>Reproductions + severity ranking</w:t>
            </w:r>
          </w:p>
        </w:tc>
      </w:tr>
      <w:tr>
        <w:tc>
          <w:tcPr>
            <w:tcW w:type="dxa" w:w="1872"/>
            <w:shd w:val="clear" w:fill="f4f6f8"/>
          </w:tcPr>
          <w:p>
            <w:pPr>
              <w:spacing w:after="20" w:before="20"/>
            </w:pPr>
            <w:r/>
            <w:r>
              <w:rPr>
                <w:b w:val="0"/>
                <w:i w:val="0"/>
                <w:sz w:val="17"/>
              </w:rPr>
              <w:t>G2 Architecture accepted</w:t>
            </w:r>
          </w:p>
        </w:tc>
        <w:tc>
          <w:tcPr>
            <w:tcW w:type="dxa" w:w="2448"/>
            <w:shd w:val="clear" w:fill="f4f6f8"/>
          </w:tcPr>
          <w:p>
            <w:pPr>
              <w:spacing w:after="20" w:before="20"/>
            </w:pPr>
            <w:r/>
            <w:r>
              <w:rPr>
                <w:b w:val="0"/>
                <w:i w:val="0"/>
                <w:sz w:val="17"/>
              </w:rPr>
              <w:t>Target-state + source-of-truth + RBAC signed</w:t>
            </w:r>
          </w:p>
        </w:tc>
        <w:tc>
          <w:tcPr>
            <w:tcW w:type="dxa" w:w="2448"/>
            <w:shd w:val="clear" w:fill="f4f6f8"/>
          </w:tcPr>
          <w:p>
            <w:pPr>
              <w:spacing w:after="20" w:before="20"/>
            </w:pPr>
            <w:r/>
            <w:r>
              <w:rPr>
                <w:b w:val="0"/>
                <w:i w:val="0"/>
                <w:sz w:val="17"/>
              </w:rPr>
              <w:t>Owner (+ Legal on data items)</w:t>
            </w:r>
          </w:p>
        </w:tc>
        <w:tc>
          <w:tcPr>
            <w:tcW w:type="dxa" w:w="2736"/>
            <w:shd w:val="clear" w:fill="f4f6f8"/>
          </w:tcPr>
          <w:p>
            <w:pPr>
              <w:spacing w:after="20" w:before="20"/>
            </w:pPr>
            <w:r/>
            <w:r>
              <w:rPr>
                <w:b w:val="0"/>
                <w:i w:val="0"/>
                <w:sz w:val="17"/>
              </w:rPr>
              <w:t>Diagrams, matrices, ERD</w:t>
            </w:r>
          </w:p>
        </w:tc>
      </w:tr>
      <w:tr>
        <w:tc>
          <w:tcPr>
            <w:tcW w:type="dxa" w:w="1872"/>
          </w:tcPr>
          <w:p>
            <w:pPr>
              <w:spacing w:after="20" w:before="20"/>
            </w:pPr>
            <w:r/>
            <w:r>
              <w:rPr>
                <w:b w:val="0"/>
                <w:i w:val="0"/>
                <w:sz w:val="17"/>
              </w:rPr>
              <w:t>G3 Fix approval</w:t>
            </w:r>
          </w:p>
        </w:tc>
        <w:tc>
          <w:tcPr>
            <w:tcW w:type="dxa" w:w="2448"/>
          </w:tcPr>
          <w:p>
            <w:pPr>
              <w:spacing w:after="20" w:before="20"/>
            </w:pPr>
            <w:r/>
            <w:r>
              <w:rPr>
                <w:b w:val="0"/>
                <w:i w:val="0"/>
                <w:sz w:val="17"/>
              </w:rPr>
              <w:t>Each P0/P1 fix</w:t>
            </w:r>
          </w:p>
        </w:tc>
        <w:tc>
          <w:tcPr>
            <w:tcW w:type="dxa" w:w="2448"/>
          </w:tcPr>
          <w:p>
            <w:pPr>
              <w:spacing w:after="20" w:before="20"/>
            </w:pPr>
            <w:r/>
            <w:r>
              <w:rPr>
                <w:b w:val="0"/>
                <w:i w:val="0"/>
                <w:sz w:val="17"/>
              </w:rPr>
              <w:t>Owner</w:t>
            </w:r>
          </w:p>
        </w:tc>
        <w:tc>
          <w:tcPr>
            <w:tcW w:type="dxa" w:w="2736"/>
          </w:tcPr>
          <w:p>
            <w:pPr>
              <w:spacing w:after="20" w:before="20"/>
            </w:pPr>
            <w:r/>
            <w:r>
              <w:rPr>
                <w:b w:val="0"/>
                <w:i w:val="0"/>
                <w:sz w:val="17"/>
              </w:rPr>
              <w:t>Justification + real-time example + test result</w:t>
            </w:r>
          </w:p>
        </w:tc>
      </w:tr>
      <w:tr>
        <w:tc>
          <w:tcPr>
            <w:tcW w:type="dxa" w:w="1872"/>
            <w:shd w:val="clear" w:fill="f4f6f8"/>
          </w:tcPr>
          <w:p>
            <w:pPr>
              <w:spacing w:after="20" w:before="20"/>
            </w:pPr>
            <w:r/>
            <w:r>
              <w:rPr>
                <w:b w:val="0"/>
                <w:i w:val="0"/>
                <w:sz w:val="17"/>
              </w:rPr>
              <w:t>G4 Front-end change</w:t>
            </w:r>
          </w:p>
        </w:tc>
        <w:tc>
          <w:tcPr>
            <w:tcW w:type="dxa" w:w="2448"/>
            <w:shd w:val="clear" w:fill="f4f6f8"/>
          </w:tcPr>
          <w:p>
            <w:pPr>
              <w:spacing w:after="20" w:before="20"/>
            </w:pPr>
            <w:r/>
            <w:r>
              <w:rPr>
                <w:b w:val="0"/>
                <w:i w:val="0"/>
                <w:sz w:val="17"/>
              </w:rPr>
              <w:t>Any visible UI change</w:t>
            </w:r>
          </w:p>
        </w:tc>
        <w:tc>
          <w:tcPr>
            <w:tcW w:type="dxa" w:w="2448"/>
            <w:shd w:val="clear" w:fill="f4f6f8"/>
          </w:tcPr>
          <w:p>
            <w:pPr>
              <w:spacing w:after="20" w:before="20"/>
            </w:pPr>
            <w:r/>
            <w:r>
              <w:rPr>
                <w:b w:val="0"/>
                <w:i w:val="0"/>
                <w:sz w:val="17"/>
              </w:rPr>
              <w:t>Owner</w:t>
            </w:r>
          </w:p>
        </w:tc>
        <w:tc>
          <w:tcPr>
            <w:tcW w:type="dxa" w:w="2736"/>
            <w:shd w:val="clear" w:fill="f4f6f8"/>
          </w:tcPr>
          <w:p>
            <w:pPr>
              <w:spacing w:after="20" w:before="20"/>
            </w:pPr>
            <w:r/>
            <w:r>
              <w:rPr>
                <w:b w:val="0"/>
                <w:i w:val="0"/>
                <w:sz w:val="17"/>
              </w:rPr>
              <w:t>Before/after desktop+mobile screenshots + visual-regression pass</w:t>
            </w:r>
          </w:p>
        </w:tc>
      </w:tr>
      <w:tr>
        <w:tc>
          <w:tcPr>
            <w:tcW w:type="dxa" w:w="1872"/>
          </w:tcPr>
          <w:p>
            <w:pPr>
              <w:spacing w:after="20" w:before="20"/>
            </w:pPr>
            <w:r/>
            <w:r>
              <w:rPr>
                <w:b w:val="0"/>
                <w:i w:val="0"/>
                <w:sz w:val="17"/>
              </w:rPr>
              <w:t>G5 Go-live</w:t>
            </w:r>
          </w:p>
        </w:tc>
        <w:tc>
          <w:tcPr>
            <w:tcW w:type="dxa" w:w="2448"/>
          </w:tcPr>
          <w:p>
            <w:pPr>
              <w:spacing w:after="20" w:before="20"/>
            </w:pPr>
            <w:r/>
            <w:r>
              <w:rPr>
                <w:b w:val="0"/>
                <w:i w:val="0"/>
                <w:sz w:val="17"/>
              </w:rPr>
              <w:t>Any production release</w:t>
            </w:r>
          </w:p>
        </w:tc>
        <w:tc>
          <w:tcPr>
            <w:tcW w:type="dxa" w:w="2448"/>
          </w:tcPr>
          <w:p>
            <w:pPr>
              <w:spacing w:after="20" w:before="20"/>
            </w:pPr>
            <w:r/>
            <w:r>
              <w:rPr>
                <w:b w:val="0"/>
                <w:i w:val="0"/>
                <w:sz w:val="17"/>
              </w:rPr>
              <w:t>Owner (+ Legal where flagged)</w:t>
            </w:r>
          </w:p>
        </w:tc>
        <w:tc>
          <w:tcPr>
            <w:tcW w:type="dxa" w:w="2736"/>
          </w:tcPr>
          <w:p>
            <w:pPr>
              <w:spacing w:after="20" w:before="20"/>
            </w:pPr>
            <w:r/>
            <w:r>
              <w:rPr>
                <w:b w:val="0"/>
                <w:i w:val="0"/>
                <w:sz w:val="17"/>
              </w:rPr>
              <w:t>QA sign-off + rollback plan</w:t>
            </w:r>
          </w:p>
        </w:tc>
      </w:tr>
    </w:tbl>
    <w:p>
      <w:pPr>
        <w:spacing w:after="40"/>
      </w:pPr>
    </w:p>
    <w:p>
      <w:pPr>
        <w:pStyle w:val="Heading4"/>
      </w:pPr>
      <w:r>
        <w:t>5.2 RACI (program level)</w:t>
      </w:r>
    </w:p>
    <w:tbl>
      <w:tblPr>
        <w:tblStyle w:val="TableGrid"/>
        <w:tblW w:type="auto" w:w="0"/>
        <w:jc w:val="center"/>
        <w:tblLayout w:type="fixed"/>
        <w:tblLook w:firstColumn="1" w:firstRow="1" w:lastColumn="0" w:lastRow="0" w:noHBand="0" w:noVBand="1" w:val="04A0"/>
      </w:tblPr>
      <w:tblGrid>
        <w:gridCol w:w="1958"/>
        <w:gridCol w:w="1958"/>
        <w:gridCol w:w="1958"/>
        <w:gridCol w:w="1958"/>
        <w:gridCol w:w="1958"/>
      </w:tblGrid>
      <w:tr>
        <w:tc>
          <w:tcPr>
            <w:tcW w:type="dxa" w:w="2736"/>
            <w:shd w:val="clear" w:fill="1b2a41"/>
          </w:tcPr>
          <w:p>
            <w:pPr>
              <w:spacing w:after="20" w:before="20"/>
            </w:pPr>
            <w:r/>
            <w:r>
              <w:rPr>
                <w:b/>
                <w:i w:val="0"/>
                <w:color w:val="FFFFFF"/>
                <w:sz w:val="17"/>
              </w:rPr>
              <w:t>Activity</w:t>
            </w:r>
          </w:p>
        </w:tc>
        <w:tc>
          <w:tcPr>
            <w:tcW w:type="dxa" w:w="2160"/>
            <w:shd w:val="clear" w:fill="1b2a41"/>
          </w:tcPr>
          <w:p>
            <w:pPr>
              <w:spacing w:after="20" w:before="20"/>
            </w:pPr>
            <w:r/>
            <w:r>
              <w:rPr>
                <w:b/>
                <w:i w:val="0"/>
                <w:color w:val="FFFFFF"/>
                <w:sz w:val="17"/>
              </w:rPr>
              <w:t>Responsible</w:t>
            </w:r>
          </w:p>
        </w:tc>
        <w:tc>
          <w:tcPr>
            <w:tcW w:type="dxa" w:w="1584"/>
            <w:shd w:val="clear" w:fill="1b2a41"/>
          </w:tcPr>
          <w:p>
            <w:pPr>
              <w:spacing w:after="20" w:before="20"/>
            </w:pPr>
            <w:r/>
            <w:r>
              <w:rPr>
                <w:b/>
                <w:i w:val="0"/>
                <w:color w:val="FFFFFF"/>
                <w:sz w:val="17"/>
              </w:rPr>
              <w:t>Accountable</w:t>
            </w:r>
          </w:p>
        </w:tc>
        <w:tc>
          <w:tcPr>
            <w:tcW w:type="dxa" w:w="1584"/>
            <w:shd w:val="clear" w:fill="1b2a41"/>
          </w:tcPr>
          <w:p>
            <w:pPr>
              <w:spacing w:after="20" w:before="20"/>
            </w:pPr>
            <w:r/>
            <w:r>
              <w:rPr>
                <w:b/>
                <w:i w:val="0"/>
                <w:color w:val="FFFFFF"/>
                <w:sz w:val="17"/>
              </w:rPr>
              <w:t>Consulted</w:t>
            </w:r>
          </w:p>
        </w:tc>
        <w:tc>
          <w:tcPr>
            <w:tcW w:type="dxa" w:w="1440"/>
            <w:shd w:val="clear" w:fill="1b2a41"/>
          </w:tcPr>
          <w:p>
            <w:pPr>
              <w:spacing w:after="20" w:before="20"/>
            </w:pPr>
            <w:r/>
            <w:r>
              <w:rPr>
                <w:b/>
                <w:i w:val="0"/>
                <w:color w:val="FFFFFF"/>
                <w:sz w:val="17"/>
              </w:rPr>
              <w:t>Informed</w:t>
            </w:r>
          </w:p>
        </w:tc>
      </w:tr>
      <w:tr>
        <w:tc>
          <w:tcPr>
            <w:tcW w:type="dxa" w:w="2736"/>
          </w:tcPr>
          <w:p>
            <w:pPr>
              <w:spacing w:after="20" w:before="20"/>
            </w:pPr>
            <w:r/>
            <w:r>
              <w:rPr>
                <w:b w:val="0"/>
                <w:i w:val="0"/>
                <w:sz w:val="17"/>
              </w:rPr>
              <w:t>Architecture &amp; engineering</w:t>
            </w:r>
          </w:p>
        </w:tc>
        <w:tc>
          <w:tcPr>
            <w:tcW w:type="dxa" w:w="2160"/>
          </w:tcPr>
          <w:p>
            <w:pPr>
              <w:spacing w:after="20" w:before="20"/>
            </w:pPr>
            <w:r/>
            <w:r>
              <w:rPr>
                <w:b w:val="0"/>
                <w:i w:val="0"/>
                <w:sz w:val="17"/>
              </w:rPr>
              <w:t>Delivery Team (PK agents)</w:t>
            </w:r>
          </w:p>
        </w:tc>
        <w:tc>
          <w:tcPr>
            <w:tcW w:type="dxa" w:w="1584"/>
          </w:tcPr>
          <w:p>
            <w:pPr>
              <w:spacing w:after="20" w:before="20"/>
            </w:pPr>
            <w:r/>
            <w:r>
              <w:rPr>
                <w:b w:val="0"/>
                <w:i w:val="0"/>
                <w:sz w:val="17"/>
              </w:rPr>
              <w:t>Owner</w:t>
            </w:r>
          </w:p>
        </w:tc>
        <w:tc>
          <w:tcPr>
            <w:tcW w:type="dxa" w:w="1584"/>
          </w:tcPr>
          <w:p>
            <w:pPr>
              <w:spacing w:after="20" w:before="20"/>
            </w:pPr>
            <w:r/>
            <w:r>
              <w:rPr>
                <w:b w:val="0"/>
                <w:i w:val="0"/>
                <w:sz w:val="17"/>
              </w:rPr>
              <w:t>Legal, Finance</w:t>
            </w:r>
          </w:p>
        </w:tc>
        <w:tc>
          <w:tcPr>
            <w:tcW w:type="dxa" w:w="1440"/>
          </w:tcPr>
          <w:p>
            <w:pPr>
              <w:spacing w:after="20" w:before="20"/>
            </w:pPr>
            <w:r/>
            <w:r>
              <w:rPr>
                <w:b w:val="0"/>
                <w:i w:val="0"/>
                <w:sz w:val="17"/>
              </w:rPr>
              <w:t>Ops, Sales</w:t>
            </w:r>
          </w:p>
        </w:tc>
      </w:tr>
      <w:tr>
        <w:tc>
          <w:tcPr>
            <w:tcW w:type="dxa" w:w="2736"/>
            <w:shd w:val="clear" w:fill="f4f6f8"/>
          </w:tcPr>
          <w:p>
            <w:pPr>
              <w:spacing w:after="20" w:before="20"/>
            </w:pPr>
            <w:r/>
            <w:r>
              <w:rPr>
                <w:b w:val="0"/>
                <w:i w:val="0"/>
                <w:sz w:val="17"/>
              </w:rPr>
              <w:t>Business/policy approvals</w:t>
            </w:r>
          </w:p>
        </w:tc>
        <w:tc>
          <w:tcPr>
            <w:tcW w:type="dxa" w:w="2160"/>
            <w:shd w:val="clear" w:fill="f4f6f8"/>
          </w:tcPr>
          <w:p>
            <w:pPr>
              <w:spacing w:after="20" w:before="20"/>
            </w:pPr>
            <w:r/>
            <w:r>
              <w:rPr>
                <w:b w:val="0"/>
                <w:i w:val="0"/>
                <w:sz w:val="17"/>
              </w:rPr>
              <w:t>Owner</w:t>
            </w:r>
          </w:p>
        </w:tc>
        <w:tc>
          <w:tcPr>
            <w:tcW w:type="dxa" w:w="1584"/>
            <w:shd w:val="clear" w:fill="f4f6f8"/>
          </w:tcPr>
          <w:p>
            <w:pPr>
              <w:spacing w:after="20" w:before="20"/>
            </w:pPr>
            <w:r/>
            <w:r>
              <w:rPr>
                <w:b w:val="0"/>
                <w:i w:val="0"/>
                <w:sz w:val="17"/>
              </w:rPr>
              <w:t>Owner</w:t>
            </w:r>
          </w:p>
        </w:tc>
        <w:tc>
          <w:tcPr>
            <w:tcW w:type="dxa" w:w="1584"/>
            <w:shd w:val="clear" w:fill="f4f6f8"/>
          </w:tcPr>
          <w:p>
            <w:pPr>
              <w:spacing w:after="20" w:before="20"/>
            </w:pPr>
            <w:r/>
            <w:r>
              <w:rPr>
                <w:b w:val="0"/>
                <w:i w:val="0"/>
                <w:sz w:val="17"/>
              </w:rPr>
              <w:t>Legal, Finance</w:t>
            </w:r>
          </w:p>
        </w:tc>
        <w:tc>
          <w:tcPr>
            <w:tcW w:type="dxa" w:w="1440"/>
            <w:shd w:val="clear" w:fill="f4f6f8"/>
          </w:tcPr>
          <w:p>
            <w:pPr>
              <w:spacing w:after="20" w:before="20"/>
            </w:pPr>
            <w:r/>
            <w:r>
              <w:rPr>
                <w:b w:val="0"/>
                <w:i w:val="0"/>
                <w:sz w:val="17"/>
              </w:rPr>
              <w:t>Delivery Team</w:t>
            </w:r>
          </w:p>
        </w:tc>
      </w:tr>
      <w:tr>
        <w:tc>
          <w:tcPr>
            <w:tcW w:type="dxa" w:w="2736"/>
          </w:tcPr>
          <w:p>
            <w:pPr>
              <w:spacing w:after="20" w:before="20"/>
            </w:pPr>
            <w:r/>
            <w:r>
              <w:rPr>
                <w:b w:val="0"/>
                <w:i w:val="0"/>
                <w:sz w:val="17"/>
              </w:rPr>
              <w:t>Legal &amp; compliance sign-off</w:t>
            </w:r>
          </w:p>
        </w:tc>
        <w:tc>
          <w:tcPr>
            <w:tcW w:type="dxa" w:w="2160"/>
          </w:tcPr>
          <w:p>
            <w:pPr>
              <w:spacing w:after="20" w:before="20"/>
            </w:pPr>
            <w:r/>
            <w:r>
              <w:rPr>
                <w:b w:val="0"/>
                <w:i w:val="0"/>
                <w:sz w:val="17"/>
              </w:rPr>
              <w:t>Legal</w:t>
            </w:r>
          </w:p>
        </w:tc>
        <w:tc>
          <w:tcPr>
            <w:tcW w:type="dxa" w:w="1584"/>
          </w:tcPr>
          <w:p>
            <w:pPr>
              <w:spacing w:after="20" w:before="20"/>
            </w:pPr>
            <w:r/>
            <w:r>
              <w:rPr>
                <w:b w:val="0"/>
                <w:i w:val="0"/>
                <w:sz w:val="17"/>
              </w:rPr>
              <w:t>Owner</w:t>
            </w:r>
          </w:p>
        </w:tc>
        <w:tc>
          <w:tcPr>
            <w:tcW w:type="dxa" w:w="1584"/>
          </w:tcPr>
          <w:p>
            <w:pPr>
              <w:spacing w:after="20" w:before="20"/>
            </w:pPr>
            <w:r/>
            <w:r>
              <w:rPr>
                <w:b w:val="0"/>
                <w:i w:val="0"/>
                <w:sz w:val="17"/>
              </w:rPr>
              <w:t>Delivery Team</w:t>
            </w:r>
          </w:p>
        </w:tc>
        <w:tc>
          <w:tcPr>
            <w:tcW w:type="dxa" w:w="1440"/>
          </w:tcPr>
          <w:p>
            <w:pPr>
              <w:spacing w:after="20" w:before="20"/>
            </w:pPr>
            <w:r/>
            <w:r>
              <w:rPr>
                <w:b w:val="0"/>
                <w:i w:val="0"/>
                <w:sz w:val="17"/>
              </w:rPr>
              <w:t>Finance</w:t>
            </w:r>
          </w:p>
        </w:tc>
      </w:tr>
      <w:tr>
        <w:tc>
          <w:tcPr>
            <w:tcW w:type="dxa" w:w="2736"/>
            <w:shd w:val="clear" w:fill="f4f6f8"/>
          </w:tcPr>
          <w:p>
            <w:pPr>
              <w:spacing w:after="20" w:before="20"/>
            </w:pPr>
            <w:r/>
            <w:r>
              <w:rPr>
                <w:b w:val="0"/>
                <w:i w:val="0"/>
                <w:sz w:val="17"/>
              </w:rPr>
              <w:t>Pricing &amp; finance policy</w:t>
            </w:r>
          </w:p>
        </w:tc>
        <w:tc>
          <w:tcPr>
            <w:tcW w:type="dxa" w:w="2160"/>
            <w:shd w:val="clear" w:fill="f4f6f8"/>
          </w:tcPr>
          <w:p>
            <w:pPr>
              <w:spacing w:after="20" w:before="20"/>
            </w:pPr>
            <w:r/>
            <w:r>
              <w:rPr>
                <w:b w:val="0"/>
                <w:i w:val="0"/>
                <w:sz w:val="17"/>
              </w:rPr>
              <w:t>Finance</w:t>
            </w:r>
          </w:p>
        </w:tc>
        <w:tc>
          <w:tcPr>
            <w:tcW w:type="dxa" w:w="1584"/>
            <w:shd w:val="clear" w:fill="f4f6f8"/>
          </w:tcPr>
          <w:p>
            <w:pPr>
              <w:spacing w:after="20" w:before="20"/>
            </w:pPr>
            <w:r/>
            <w:r>
              <w:rPr>
                <w:b w:val="0"/>
                <w:i w:val="0"/>
                <w:sz w:val="17"/>
              </w:rPr>
              <w:t>Owner</w:t>
            </w:r>
          </w:p>
        </w:tc>
        <w:tc>
          <w:tcPr>
            <w:tcW w:type="dxa" w:w="1584"/>
            <w:shd w:val="clear" w:fill="f4f6f8"/>
          </w:tcPr>
          <w:p>
            <w:pPr>
              <w:spacing w:after="20" w:before="20"/>
            </w:pPr>
            <w:r/>
            <w:r>
              <w:rPr>
                <w:b w:val="0"/>
                <w:i w:val="0"/>
                <w:sz w:val="17"/>
              </w:rPr>
              <w:t>Delivery Team</w:t>
            </w:r>
          </w:p>
        </w:tc>
        <w:tc>
          <w:tcPr>
            <w:tcW w:type="dxa" w:w="1440"/>
            <w:shd w:val="clear" w:fill="f4f6f8"/>
          </w:tcPr>
          <w:p>
            <w:pPr>
              <w:spacing w:after="20" w:before="20"/>
            </w:pPr>
            <w:r/>
            <w:r>
              <w:rPr>
                <w:b w:val="0"/>
                <w:i w:val="0"/>
                <w:sz w:val="17"/>
              </w:rPr>
              <w:t>Sales</w:t>
            </w:r>
          </w:p>
        </w:tc>
      </w:tr>
    </w:tbl>
    <w:p>
      <w:pPr>
        <w:spacing w:after="40"/>
      </w:pPr>
    </w:p>
    <w:p>
      <w:pPr>
        <w:pStyle w:val="Heading1"/>
      </w:pPr>
      <w:r>
        <w:t>6. Requirements Baseline &amp; Traceability (the Mandates)</w:t>
      </w:r>
    </w:p>
    <w:p>
      <w:pPr>
        <w:spacing w:after="120"/>
      </w:pPr>
      <w:r>
        <w:rPr>
          <w:b w:val="0"/>
          <w:i w:val="0"/>
          <w:sz w:val="21"/>
        </w:rPr>
        <w:t>Two client documents are adopted verbatim as the binding requirements baseline and traced below.</w:t>
      </w:r>
    </w:p>
    <w:p>
      <w:pPr>
        <w:pStyle w:val="Heading4"/>
      </w:pPr>
      <w:r>
        <w:t>6.1 Mandate A — Shopify/GitHub/Admin Recursive Engineering Module (21 sections)</w:t>
      </w:r>
    </w:p>
    <w:p>
      <w:pPr>
        <w:spacing w:after="120"/>
      </w:pPr>
      <w:r>
        <w:rPr>
          <w:b w:val="0"/>
          <w:i w:val="0"/>
          <w:sz w:val="21"/>
        </w:rPr>
        <w:t>Core directives: operate as a recursive lifecycle (never stop at an audit); apply the native-first order; protect the front-end design; audit every repository, page, portal, API and webhook; produce a defined set of architecture deliverables; and prioritize fixes security → payment/invoice → pricing → data-loss → orders → permissions → integrations before any enhancement.</w:t>
      </w:r>
    </w:p>
    <w:p>
      <w:pPr>
        <w:pStyle w:val="Heading4"/>
      </w:pPr>
      <w:r>
        <w:t>6.2 Mandate B — Mandatory Recursive Working Model for Every PK Agent (23 sections)</w:t>
      </w:r>
    </w:p>
    <w:p>
      <w:pPr>
        <w:spacing w:after="120"/>
      </w:pPr>
      <w:r>
        <w:rPr>
          <w:b w:val="0"/>
          <w:i w:val="0"/>
          <w:sz w:val="21"/>
        </w:rPr>
        <w:t>Core directives: every PK agent runs a continuous universal loop (Pre-Research → Current-State Inspection → Customer/Stakeholder Feedback → Requirement Validation → Problem ID → Root-Cause → Solution Design → Shopify-Native Evaluation → Implement → Agent test → Cross-agent test → Customer-journey validation → Deployment approval → Production monitoring → Feedback → return to earliest affected step). No agent marks work done without monitoring. Every bug routes to the earliest phase that could have prevented it. Full detail in §8.</w:t>
      </w:r>
    </w:p>
    <w:p>
      <w:pPr>
        <w:pStyle w:val="Heading4"/>
      </w:pPr>
      <w:r>
        <w:t>6.3 Requirements Traceability Matrix</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c>
          <w:tcPr>
            <w:tcW w:type="dxa" w:w="1152"/>
            <w:shd w:val="clear" w:fill="1b2a41"/>
          </w:tcPr>
          <w:p>
            <w:pPr>
              <w:spacing w:after="20" w:before="20"/>
            </w:pPr>
            <w:r/>
            <w:r>
              <w:rPr>
                <w:b/>
                <w:i w:val="0"/>
                <w:color w:val="FFFFFF"/>
                <w:sz w:val="17"/>
              </w:rPr>
              <w:t>Mandate</w:t>
            </w:r>
          </w:p>
        </w:tc>
        <w:tc>
          <w:tcPr>
            <w:tcW w:type="dxa" w:w="3456"/>
            <w:shd w:val="clear" w:fill="1b2a41"/>
          </w:tcPr>
          <w:p>
            <w:pPr>
              <w:spacing w:after="20" w:before="20"/>
            </w:pPr>
            <w:r/>
            <w:r>
              <w:rPr>
                <w:b/>
                <w:i w:val="0"/>
                <w:color w:val="FFFFFF"/>
                <w:sz w:val="17"/>
              </w:rPr>
              <w:t>Requirement (section)</w:t>
            </w:r>
          </w:p>
        </w:tc>
        <w:tc>
          <w:tcPr>
            <w:tcW w:type="dxa" w:w="3456"/>
            <w:shd w:val="clear" w:fill="1b2a41"/>
          </w:tcPr>
          <w:p>
            <w:pPr>
              <w:spacing w:after="20" w:before="20"/>
            </w:pPr>
            <w:r/>
            <w:r>
              <w:rPr>
                <w:b/>
                <w:i w:val="0"/>
                <w:color w:val="FFFFFF"/>
                <w:sz w:val="17"/>
              </w:rPr>
              <w:t>Where satisfied</w:t>
            </w:r>
          </w:p>
        </w:tc>
        <w:tc>
          <w:tcPr>
            <w:tcW w:type="dxa" w:w="1440"/>
            <w:shd w:val="clear" w:fill="1b2a41"/>
          </w:tcPr>
          <w:p>
            <w:pPr>
              <w:spacing w:after="20" w:before="20"/>
            </w:pPr>
            <w:r/>
            <w:r>
              <w:rPr>
                <w:b/>
                <w:i w:val="0"/>
                <w:color w:val="FFFFFF"/>
                <w:sz w:val="17"/>
              </w:rPr>
              <w:t>Status</w:t>
            </w:r>
          </w:p>
        </w:tc>
      </w:tr>
      <w:tr>
        <w:tc>
          <w:tcPr>
            <w:tcW w:type="dxa" w:w="1152"/>
          </w:tcPr>
          <w:p>
            <w:pPr>
              <w:spacing w:after="20" w:before="20"/>
            </w:pPr>
            <w:r/>
            <w:r>
              <w:rPr>
                <w:b w:val="0"/>
                <w:i w:val="0"/>
                <w:sz w:val="17"/>
              </w:rPr>
              <w:t>A-1</w:t>
            </w:r>
          </w:p>
        </w:tc>
        <w:tc>
          <w:tcPr>
            <w:tcW w:type="dxa" w:w="3456"/>
          </w:tcPr>
          <w:p>
            <w:pPr>
              <w:spacing w:after="20" w:before="20"/>
            </w:pPr>
            <w:r/>
            <w:r>
              <w:rPr>
                <w:b w:val="0"/>
                <w:i w:val="0"/>
                <w:sz w:val="17"/>
              </w:rPr>
              <w:t>Native-first implementation order</w:t>
            </w:r>
          </w:p>
        </w:tc>
        <w:tc>
          <w:tcPr>
            <w:tcW w:type="dxa" w:w="3456"/>
          </w:tcPr>
          <w:p>
            <w:pPr>
              <w:spacing w:after="20" w:before="20"/>
            </w:pPr>
            <w:r/>
            <w:r>
              <w:rPr>
                <w:b w:val="0"/>
                <w:i w:val="0"/>
                <w:sz w:val="17"/>
              </w:rPr>
              <w:t>§7.1</w:t>
            </w:r>
          </w:p>
        </w:tc>
        <w:tc>
          <w:tcPr>
            <w:tcW w:type="dxa" w:w="1440"/>
          </w:tcPr>
          <w:p>
            <w:pPr>
              <w:spacing w:after="20" w:before="20"/>
            </w:pPr>
            <w:r/>
            <w:r>
              <w:rPr>
                <w:b w:val="0"/>
                <w:i w:val="0"/>
                <w:sz w:val="17"/>
              </w:rPr>
              <w:t>Defined</w:t>
            </w:r>
          </w:p>
        </w:tc>
      </w:tr>
      <w:tr>
        <w:tc>
          <w:tcPr>
            <w:tcW w:type="dxa" w:w="1152"/>
            <w:shd w:val="clear" w:fill="f4f6f8"/>
          </w:tcPr>
          <w:p>
            <w:pPr>
              <w:spacing w:after="20" w:before="20"/>
            </w:pPr>
            <w:r/>
            <w:r>
              <w:rPr>
                <w:b w:val="0"/>
                <w:i w:val="0"/>
                <w:sz w:val="17"/>
              </w:rPr>
              <w:t>A-2</w:t>
            </w:r>
          </w:p>
        </w:tc>
        <w:tc>
          <w:tcPr>
            <w:tcW w:type="dxa" w:w="3456"/>
            <w:shd w:val="clear" w:fill="f4f6f8"/>
          </w:tcPr>
          <w:p>
            <w:pPr>
              <w:spacing w:after="20" w:before="20"/>
            </w:pPr>
            <w:r/>
            <w:r>
              <w:rPr>
                <w:b w:val="0"/>
                <w:i w:val="0"/>
                <w:sz w:val="17"/>
              </w:rPr>
              <w:t>Front-end design protection</w:t>
            </w:r>
          </w:p>
        </w:tc>
        <w:tc>
          <w:tcPr>
            <w:tcW w:type="dxa" w:w="3456"/>
            <w:shd w:val="clear" w:fill="f4f6f8"/>
          </w:tcPr>
          <w:p>
            <w:pPr>
              <w:spacing w:after="20" w:before="20"/>
            </w:pPr>
            <w:r/>
            <w:r>
              <w:rPr>
                <w:b w:val="0"/>
                <w:i w:val="0"/>
                <w:sz w:val="17"/>
              </w:rPr>
              <w:t>§7.2; Gate G4</w:t>
            </w:r>
          </w:p>
        </w:tc>
        <w:tc>
          <w:tcPr>
            <w:tcW w:type="dxa" w:w="1440"/>
            <w:shd w:val="clear" w:fill="f4f6f8"/>
          </w:tcPr>
          <w:p>
            <w:pPr>
              <w:spacing w:after="20" w:before="20"/>
            </w:pPr>
            <w:r/>
            <w:r>
              <w:rPr>
                <w:b w:val="0"/>
                <w:i w:val="0"/>
                <w:sz w:val="17"/>
              </w:rPr>
              <w:t>Defined</w:t>
            </w:r>
          </w:p>
        </w:tc>
      </w:tr>
      <w:tr>
        <w:tc>
          <w:tcPr>
            <w:tcW w:type="dxa" w:w="1152"/>
          </w:tcPr>
          <w:p>
            <w:pPr>
              <w:spacing w:after="20" w:before="20"/>
            </w:pPr>
            <w:r/>
            <w:r>
              <w:rPr>
                <w:b w:val="0"/>
                <w:i w:val="0"/>
                <w:sz w:val="17"/>
              </w:rPr>
              <w:t>A-3</w:t>
            </w:r>
          </w:p>
        </w:tc>
        <w:tc>
          <w:tcPr>
            <w:tcW w:type="dxa" w:w="3456"/>
          </w:tcPr>
          <w:p>
            <w:pPr>
              <w:spacing w:after="20" w:before="20"/>
            </w:pPr>
            <w:r/>
            <w:r>
              <w:rPr>
                <w:b w:val="0"/>
                <w:i w:val="0"/>
                <w:sz w:val="17"/>
              </w:rPr>
              <w:t>GitHub repository audit</w:t>
            </w:r>
          </w:p>
        </w:tc>
        <w:tc>
          <w:tcPr>
            <w:tcW w:type="dxa" w:w="3456"/>
          </w:tcPr>
          <w:p>
            <w:pPr>
              <w:spacing w:after="20" w:before="20"/>
            </w:pPr>
            <w:r/>
            <w:r>
              <w:rPr>
                <w:b w:val="0"/>
                <w:i w:val="0"/>
                <w:sz w:val="17"/>
              </w:rPr>
              <w:t>§9, §23; Program A/A1</w:t>
            </w:r>
          </w:p>
        </w:tc>
        <w:tc>
          <w:tcPr>
            <w:tcW w:type="dxa" w:w="1440"/>
          </w:tcPr>
          <w:p>
            <w:pPr>
              <w:spacing w:after="20" w:before="20"/>
            </w:pPr>
            <w:r/>
            <w:r>
              <w:rPr>
                <w:b w:val="0"/>
                <w:i w:val="0"/>
                <w:sz w:val="17"/>
              </w:rPr>
              <w:t>In progress</w:t>
            </w:r>
          </w:p>
        </w:tc>
      </w:tr>
      <w:tr>
        <w:tc>
          <w:tcPr>
            <w:tcW w:type="dxa" w:w="1152"/>
            <w:shd w:val="clear" w:fill="f4f6f8"/>
          </w:tcPr>
          <w:p>
            <w:pPr>
              <w:spacing w:after="20" w:before="20"/>
            </w:pPr>
            <w:r/>
            <w:r>
              <w:rPr>
                <w:b w:val="0"/>
                <w:i w:val="0"/>
                <w:sz w:val="17"/>
              </w:rPr>
              <w:t>A-4</w:t>
            </w:r>
          </w:p>
        </w:tc>
        <w:tc>
          <w:tcPr>
            <w:tcW w:type="dxa" w:w="3456"/>
            <w:shd w:val="clear" w:fill="f4f6f8"/>
          </w:tcPr>
          <w:p>
            <w:pPr>
              <w:spacing w:after="20" w:before="20"/>
            </w:pPr>
            <w:r/>
            <w:r>
              <w:rPr>
                <w:b w:val="0"/>
                <w:i w:val="0"/>
                <w:sz w:val="17"/>
              </w:rPr>
              <w:t>Page &amp; module inventory</w:t>
            </w:r>
          </w:p>
        </w:tc>
        <w:tc>
          <w:tcPr>
            <w:tcW w:type="dxa" w:w="3456"/>
            <w:shd w:val="clear" w:fill="f4f6f8"/>
          </w:tcPr>
          <w:p>
            <w:pPr>
              <w:spacing w:after="20" w:before="20"/>
            </w:pPr>
            <w:r/>
            <w:r>
              <w:rPr>
                <w:b w:val="0"/>
                <w:i w:val="0"/>
                <w:sz w:val="17"/>
              </w:rPr>
              <w:t>§11 admin architecture; §12 domains</w:t>
            </w:r>
          </w:p>
        </w:tc>
        <w:tc>
          <w:tcPr>
            <w:tcW w:type="dxa" w:w="1440"/>
            <w:shd w:val="clear" w:fill="f4f6f8"/>
          </w:tcPr>
          <w:p>
            <w:pPr>
              <w:spacing w:after="20" w:before="20"/>
            </w:pPr>
            <w:r/>
            <w:r>
              <w:rPr>
                <w:b w:val="0"/>
                <w:i w:val="0"/>
                <w:sz w:val="17"/>
              </w:rPr>
              <w:t>Partial</w:t>
            </w:r>
          </w:p>
        </w:tc>
      </w:tr>
      <w:tr>
        <w:tc>
          <w:tcPr>
            <w:tcW w:type="dxa" w:w="1152"/>
          </w:tcPr>
          <w:p>
            <w:pPr>
              <w:spacing w:after="20" w:before="20"/>
            </w:pPr>
            <w:r/>
            <w:r>
              <w:rPr>
                <w:b w:val="0"/>
                <w:i w:val="0"/>
                <w:sz w:val="17"/>
              </w:rPr>
              <w:t>A-5</w:t>
            </w:r>
          </w:p>
        </w:tc>
        <w:tc>
          <w:tcPr>
            <w:tcW w:type="dxa" w:w="3456"/>
          </w:tcPr>
          <w:p>
            <w:pPr>
              <w:spacing w:after="20" w:before="20"/>
            </w:pPr>
            <w:r/>
            <w:r>
              <w:rPr>
                <w:b w:val="0"/>
                <w:i w:val="0"/>
                <w:sz w:val="17"/>
              </w:rPr>
              <w:t>Shopify-native capability matrix</w:t>
            </w:r>
          </w:p>
        </w:tc>
        <w:tc>
          <w:tcPr>
            <w:tcW w:type="dxa" w:w="3456"/>
          </w:tcPr>
          <w:p>
            <w:pPr>
              <w:spacing w:after="20" w:before="20"/>
            </w:pPr>
            <w:r/>
            <w:r>
              <w:rPr>
                <w:b w:val="0"/>
                <w:i w:val="0"/>
                <w:sz w:val="17"/>
              </w:rPr>
              <w:t>§9.3 (A2 deliverable)</w:t>
            </w:r>
          </w:p>
        </w:tc>
        <w:tc>
          <w:tcPr>
            <w:tcW w:type="dxa" w:w="1440"/>
          </w:tcPr>
          <w:p>
            <w:pPr>
              <w:spacing w:after="20" w:before="20"/>
            </w:pPr>
            <w:r/>
            <w:r>
              <w:rPr>
                <w:b/>
                <w:i w:val="0"/>
                <w:color w:val="9A6A00"/>
                <w:sz w:val="17"/>
              </w:rPr>
              <w:t>Planned (A2)</w:t>
            </w:r>
          </w:p>
        </w:tc>
      </w:tr>
      <w:tr>
        <w:tc>
          <w:tcPr>
            <w:tcW w:type="dxa" w:w="1152"/>
            <w:shd w:val="clear" w:fill="f4f6f8"/>
          </w:tcPr>
          <w:p>
            <w:pPr>
              <w:spacing w:after="20" w:before="20"/>
            </w:pPr>
            <w:r/>
            <w:r>
              <w:rPr>
                <w:b w:val="0"/>
                <w:i w:val="0"/>
                <w:sz w:val="17"/>
              </w:rPr>
              <w:t>A-6</w:t>
            </w:r>
          </w:p>
        </w:tc>
        <w:tc>
          <w:tcPr>
            <w:tcW w:type="dxa" w:w="3456"/>
            <w:shd w:val="clear" w:fill="f4f6f8"/>
          </w:tcPr>
          <w:p>
            <w:pPr>
              <w:spacing w:after="20" w:before="20"/>
            </w:pPr>
            <w:r/>
            <w:r>
              <w:rPr>
                <w:b w:val="0"/>
                <w:i w:val="0"/>
                <w:sz w:val="17"/>
              </w:rPr>
              <w:t>Source-of-truth architecture</w:t>
            </w:r>
          </w:p>
        </w:tc>
        <w:tc>
          <w:tcPr>
            <w:tcW w:type="dxa" w:w="3456"/>
            <w:shd w:val="clear" w:fill="f4f6f8"/>
          </w:tcPr>
          <w:p>
            <w:pPr>
              <w:spacing w:after="20" w:before="20"/>
            </w:pPr>
            <w:r/>
            <w:r>
              <w:rPr>
                <w:b w:val="0"/>
                <w:i w:val="0"/>
                <w:sz w:val="17"/>
              </w:rPr>
              <w:t>§9.2</w:t>
            </w:r>
          </w:p>
        </w:tc>
        <w:tc>
          <w:tcPr>
            <w:tcW w:type="dxa" w:w="1440"/>
            <w:shd w:val="clear" w:fill="f4f6f8"/>
          </w:tcPr>
          <w:p>
            <w:pPr>
              <w:spacing w:after="20" w:before="20"/>
            </w:pPr>
            <w:r/>
            <w:r>
              <w:rPr>
                <w:b w:val="0"/>
                <w:i w:val="0"/>
                <w:sz w:val="17"/>
              </w:rPr>
              <w:t>Defined</w:t>
            </w:r>
          </w:p>
        </w:tc>
      </w:tr>
      <w:tr>
        <w:tc>
          <w:tcPr>
            <w:tcW w:type="dxa" w:w="1152"/>
          </w:tcPr>
          <w:p>
            <w:pPr>
              <w:spacing w:after="20" w:before="20"/>
            </w:pPr>
            <w:r/>
            <w:r>
              <w:rPr>
                <w:b w:val="0"/>
                <w:i w:val="0"/>
                <w:sz w:val="17"/>
              </w:rPr>
              <w:t>A-7</w:t>
            </w:r>
          </w:p>
        </w:tc>
        <w:tc>
          <w:tcPr>
            <w:tcW w:type="dxa" w:w="3456"/>
          </w:tcPr>
          <w:p>
            <w:pPr>
              <w:spacing w:after="20" w:before="20"/>
            </w:pPr>
            <w:r/>
            <w:r>
              <w:rPr>
                <w:b w:val="0"/>
                <w:i w:val="0"/>
                <w:sz w:val="17"/>
              </w:rPr>
              <w:t>Admin-panel architecture</w:t>
            </w:r>
          </w:p>
        </w:tc>
        <w:tc>
          <w:tcPr>
            <w:tcW w:type="dxa" w:w="3456"/>
          </w:tcPr>
          <w:p>
            <w:pPr>
              <w:spacing w:after="20" w:before="20"/>
            </w:pPr>
            <w:r/>
            <w:r>
              <w:rPr>
                <w:b w:val="0"/>
                <w:i w:val="0"/>
                <w:sz w:val="17"/>
              </w:rPr>
              <w:t>§11</w:t>
            </w:r>
          </w:p>
        </w:tc>
        <w:tc>
          <w:tcPr>
            <w:tcW w:type="dxa" w:w="1440"/>
          </w:tcPr>
          <w:p>
            <w:pPr>
              <w:spacing w:after="20" w:before="20"/>
            </w:pPr>
            <w:r/>
            <w:r>
              <w:rPr>
                <w:b w:val="0"/>
                <w:i w:val="0"/>
                <w:sz w:val="17"/>
              </w:rPr>
              <w:t>Defined</w:t>
            </w:r>
          </w:p>
        </w:tc>
      </w:tr>
      <w:tr>
        <w:tc>
          <w:tcPr>
            <w:tcW w:type="dxa" w:w="1152"/>
            <w:shd w:val="clear" w:fill="f4f6f8"/>
          </w:tcPr>
          <w:p>
            <w:pPr>
              <w:spacing w:after="20" w:before="20"/>
            </w:pPr>
            <w:r/>
            <w:r>
              <w:rPr>
                <w:b w:val="0"/>
                <w:i w:val="0"/>
                <w:sz w:val="17"/>
              </w:rPr>
              <w:t>A-8</w:t>
            </w:r>
          </w:p>
        </w:tc>
        <w:tc>
          <w:tcPr>
            <w:tcW w:type="dxa" w:w="3456"/>
            <w:shd w:val="clear" w:fill="f4f6f8"/>
          </w:tcPr>
          <w:p>
            <w:pPr>
              <w:spacing w:after="20" w:before="20"/>
            </w:pPr>
            <w:r/>
            <w:r>
              <w:rPr>
                <w:b w:val="0"/>
                <w:i w:val="0"/>
                <w:sz w:val="17"/>
              </w:rPr>
              <w:t>L0/L1/L2 data-flow design</w:t>
            </w:r>
          </w:p>
        </w:tc>
        <w:tc>
          <w:tcPr>
            <w:tcW w:type="dxa" w:w="3456"/>
            <w:shd w:val="clear" w:fill="f4f6f8"/>
          </w:tcPr>
          <w:p>
            <w:pPr>
              <w:spacing w:after="20" w:before="20"/>
            </w:pPr>
            <w:r/>
            <w:r>
              <w:rPr>
                <w:b w:val="0"/>
                <w:i w:val="0"/>
                <w:sz w:val="17"/>
              </w:rPr>
              <w:t>§16</w:t>
            </w:r>
          </w:p>
        </w:tc>
        <w:tc>
          <w:tcPr>
            <w:tcW w:type="dxa" w:w="1440"/>
            <w:shd w:val="clear" w:fill="f4f6f8"/>
          </w:tcPr>
          <w:p>
            <w:pPr>
              <w:spacing w:after="20" w:before="20"/>
            </w:pPr>
            <w:r/>
            <w:r>
              <w:rPr>
                <w:b w:val="0"/>
                <w:i w:val="0"/>
                <w:sz w:val="17"/>
              </w:rPr>
              <w:t>Drafted; full set A2</w:t>
            </w:r>
          </w:p>
        </w:tc>
      </w:tr>
      <w:tr>
        <w:tc>
          <w:tcPr>
            <w:tcW w:type="dxa" w:w="1152"/>
          </w:tcPr>
          <w:p>
            <w:pPr>
              <w:spacing w:after="20" w:before="20"/>
            </w:pPr>
            <w:r/>
            <w:r>
              <w:rPr>
                <w:b w:val="0"/>
                <w:i w:val="0"/>
                <w:sz w:val="17"/>
              </w:rPr>
              <w:t>A-9</w:t>
            </w:r>
          </w:p>
        </w:tc>
        <w:tc>
          <w:tcPr>
            <w:tcW w:type="dxa" w:w="3456"/>
          </w:tcPr>
          <w:p>
            <w:pPr>
              <w:spacing w:after="20" w:before="20"/>
            </w:pPr>
            <w:r/>
            <w:r>
              <w:rPr>
                <w:b w:val="0"/>
                <w:i w:val="0"/>
                <w:sz w:val="17"/>
              </w:rPr>
              <w:t>Required data entities (ERD)</w:t>
            </w:r>
          </w:p>
        </w:tc>
        <w:tc>
          <w:tcPr>
            <w:tcW w:type="dxa" w:w="3456"/>
          </w:tcPr>
          <w:p>
            <w:pPr>
              <w:spacing w:after="20" w:before="20"/>
            </w:pPr>
            <w:r/>
            <w:r>
              <w:rPr>
                <w:b w:val="0"/>
                <w:i w:val="0"/>
                <w:sz w:val="17"/>
              </w:rPr>
              <w:t>§10.3</w:t>
            </w:r>
          </w:p>
        </w:tc>
        <w:tc>
          <w:tcPr>
            <w:tcW w:type="dxa" w:w="1440"/>
          </w:tcPr>
          <w:p>
            <w:pPr>
              <w:spacing w:after="20" w:before="20"/>
            </w:pPr>
            <w:r/>
            <w:r>
              <w:rPr>
                <w:b w:val="0"/>
                <w:i w:val="0"/>
                <w:sz w:val="17"/>
              </w:rPr>
              <w:t>List defined; ERD A2</w:t>
            </w:r>
          </w:p>
        </w:tc>
      </w:tr>
      <w:tr>
        <w:tc>
          <w:tcPr>
            <w:tcW w:type="dxa" w:w="1152"/>
            <w:shd w:val="clear" w:fill="f4f6f8"/>
          </w:tcPr>
          <w:p>
            <w:pPr>
              <w:spacing w:after="20" w:before="20"/>
            </w:pPr>
            <w:r/>
            <w:r>
              <w:rPr>
                <w:b w:val="0"/>
                <w:i w:val="0"/>
                <w:sz w:val="17"/>
              </w:rPr>
              <w:t>A-10</w:t>
            </w:r>
          </w:p>
        </w:tc>
        <w:tc>
          <w:tcPr>
            <w:tcW w:type="dxa" w:w="3456"/>
            <w:shd w:val="clear" w:fill="f4f6f8"/>
          </w:tcPr>
          <w:p>
            <w:pPr>
              <w:spacing w:after="20" w:before="20"/>
            </w:pPr>
            <w:r/>
            <w:r>
              <w:rPr>
                <w:b w:val="0"/>
                <w:i w:val="0"/>
                <w:sz w:val="17"/>
              </w:rPr>
              <w:t>Product-configuration data flow + field map</w:t>
            </w:r>
          </w:p>
        </w:tc>
        <w:tc>
          <w:tcPr>
            <w:tcW w:type="dxa" w:w="3456"/>
            <w:shd w:val="clear" w:fill="f4f6f8"/>
          </w:tcPr>
          <w:p>
            <w:pPr>
              <w:spacing w:after="20" w:before="20"/>
            </w:pPr>
            <w:r/>
            <w:r>
              <w:rPr>
                <w:b w:val="0"/>
                <w:i w:val="0"/>
                <w:sz w:val="17"/>
              </w:rPr>
              <w:t>§12.1, §16</w:t>
            </w:r>
          </w:p>
        </w:tc>
        <w:tc>
          <w:tcPr>
            <w:tcW w:type="dxa" w:w="1440"/>
            <w:shd w:val="clear" w:fill="f4f6f8"/>
          </w:tcPr>
          <w:p>
            <w:pPr>
              <w:spacing w:after="20" w:before="20"/>
            </w:pPr>
            <w:r/>
            <w:r>
              <w:rPr>
                <w:b w:val="0"/>
                <w:i w:val="0"/>
                <w:sz w:val="17"/>
              </w:rPr>
              <w:t>Defined; field-map A2</w:t>
            </w:r>
          </w:p>
        </w:tc>
      </w:tr>
      <w:tr>
        <w:tc>
          <w:tcPr>
            <w:tcW w:type="dxa" w:w="1152"/>
          </w:tcPr>
          <w:p>
            <w:pPr>
              <w:spacing w:after="20" w:before="20"/>
            </w:pPr>
            <w:r/>
            <w:r>
              <w:rPr>
                <w:b w:val="0"/>
                <w:i w:val="0"/>
                <w:sz w:val="17"/>
              </w:rPr>
              <w:t>A-11</w:t>
            </w:r>
          </w:p>
        </w:tc>
        <w:tc>
          <w:tcPr>
            <w:tcW w:type="dxa" w:w="3456"/>
          </w:tcPr>
          <w:p>
            <w:pPr>
              <w:spacing w:after="20" w:before="20"/>
            </w:pPr>
            <w:r/>
            <w:r>
              <w:rPr>
                <w:b w:val="0"/>
                <w:i w:val="0"/>
                <w:sz w:val="17"/>
              </w:rPr>
              <w:t>Pricing-engine data flow</w:t>
            </w:r>
          </w:p>
        </w:tc>
        <w:tc>
          <w:tcPr>
            <w:tcW w:type="dxa" w:w="3456"/>
          </w:tcPr>
          <w:p>
            <w:pPr>
              <w:spacing w:after="20" w:before="20"/>
            </w:pPr>
            <w:r/>
            <w:r>
              <w:rPr>
                <w:b w:val="0"/>
                <w:i w:val="0"/>
                <w:sz w:val="17"/>
              </w:rPr>
              <w:t>§12.3, §16</w:t>
            </w:r>
          </w:p>
        </w:tc>
        <w:tc>
          <w:tcPr>
            <w:tcW w:type="dxa" w:w="1440"/>
          </w:tcPr>
          <w:p>
            <w:pPr>
              <w:spacing w:after="20" w:before="20"/>
            </w:pPr>
            <w:r/>
            <w:r>
              <w:rPr>
                <w:b w:val="0"/>
                <w:i w:val="0"/>
                <w:sz w:val="17"/>
              </w:rPr>
              <w:t>Defined</w:t>
            </w:r>
          </w:p>
        </w:tc>
      </w:tr>
      <w:tr>
        <w:tc>
          <w:tcPr>
            <w:tcW w:type="dxa" w:w="1152"/>
            <w:shd w:val="clear" w:fill="f4f6f8"/>
          </w:tcPr>
          <w:p>
            <w:pPr>
              <w:spacing w:after="20" w:before="20"/>
            </w:pPr>
            <w:r/>
            <w:r>
              <w:rPr>
                <w:b w:val="0"/>
                <w:i w:val="0"/>
                <w:sz w:val="17"/>
              </w:rPr>
              <w:t>A-12</w:t>
            </w:r>
          </w:p>
        </w:tc>
        <w:tc>
          <w:tcPr>
            <w:tcW w:type="dxa" w:w="3456"/>
            <w:shd w:val="clear" w:fill="f4f6f8"/>
          </w:tcPr>
          <w:p>
            <w:pPr>
              <w:spacing w:after="20" w:before="20"/>
            </w:pPr>
            <w:r/>
            <w:r>
              <w:rPr>
                <w:b w:val="0"/>
                <w:i w:val="0"/>
                <w:sz w:val="17"/>
              </w:rPr>
              <w:t>Order-state machine</w:t>
            </w:r>
          </w:p>
        </w:tc>
        <w:tc>
          <w:tcPr>
            <w:tcW w:type="dxa" w:w="3456"/>
            <w:shd w:val="clear" w:fill="f4f6f8"/>
          </w:tcPr>
          <w:p>
            <w:pPr>
              <w:spacing w:after="20" w:before="20"/>
            </w:pPr>
            <w:r/>
            <w:r>
              <w:rPr>
                <w:b w:val="0"/>
                <w:i w:val="0"/>
                <w:sz w:val="17"/>
              </w:rPr>
              <w:t>§12.6 (A2)</w:t>
            </w:r>
          </w:p>
        </w:tc>
        <w:tc>
          <w:tcPr>
            <w:tcW w:type="dxa" w:w="1440"/>
            <w:shd w:val="clear" w:fill="f4f6f8"/>
          </w:tcPr>
          <w:p>
            <w:pPr>
              <w:spacing w:after="20" w:before="20"/>
            </w:pPr>
            <w:r/>
            <w:r>
              <w:rPr>
                <w:b/>
                <w:i w:val="0"/>
                <w:color w:val="9A6A00"/>
                <w:sz w:val="17"/>
              </w:rPr>
              <w:t>Planned (A2)</w:t>
            </w:r>
          </w:p>
        </w:tc>
      </w:tr>
      <w:tr>
        <w:tc>
          <w:tcPr>
            <w:tcW w:type="dxa" w:w="1152"/>
          </w:tcPr>
          <w:p>
            <w:pPr>
              <w:spacing w:after="20" w:before="20"/>
            </w:pPr>
            <w:r/>
            <w:r>
              <w:rPr>
                <w:b w:val="0"/>
                <w:i w:val="0"/>
                <w:sz w:val="17"/>
              </w:rPr>
              <w:t>A-13</w:t>
            </w:r>
          </w:p>
        </w:tc>
        <w:tc>
          <w:tcPr>
            <w:tcW w:type="dxa" w:w="3456"/>
          </w:tcPr>
          <w:p>
            <w:pPr>
              <w:spacing w:after="20" w:before="20"/>
            </w:pPr>
            <w:r/>
            <w:r>
              <w:rPr>
                <w:b w:val="0"/>
                <w:i w:val="0"/>
                <w:sz w:val="17"/>
              </w:rPr>
              <w:t>RBAC matrix</w:t>
            </w:r>
          </w:p>
        </w:tc>
        <w:tc>
          <w:tcPr>
            <w:tcW w:type="dxa" w:w="3456"/>
          </w:tcPr>
          <w:p>
            <w:pPr>
              <w:spacing w:after="20" w:before="20"/>
            </w:pPr>
            <w:r/>
            <w:r>
              <w:rPr>
                <w:b w:val="0"/>
                <w:i w:val="0"/>
                <w:sz w:val="17"/>
              </w:rPr>
              <w:t>§15.1</w:t>
            </w:r>
          </w:p>
        </w:tc>
        <w:tc>
          <w:tcPr>
            <w:tcW w:type="dxa" w:w="1440"/>
          </w:tcPr>
          <w:p>
            <w:pPr>
              <w:spacing w:after="20" w:before="20"/>
            </w:pPr>
            <w:r/>
            <w:r>
              <w:rPr>
                <w:b w:val="0"/>
                <w:i w:val="0"/>
                <w:sz w:val="17"/>
              </w:rPr>
              <w:t>Rules defined; full matrix A2</w:t>
            </w:r>
          </w:p>
        </w:tc>
      </w:tr>
      <w:tr>
        <w:tc>
          <w:tcPr>
            <w:tcW w:type="dxa" w:w="1152"/>
            <w:shd w:val="clear" w:fill="f4f6f8"/>
          </w:tcPr>
          <w:p>
            <w:pPr>
              <w:spacing w:after="20" w:before="20"/>
            </w:pPr>
            <w:r/>
            <w:r>
              <w:rPr>
                <w:b w:val="0"/>
                <w:i w:val="0"/>
                <w:sz w:val="17"/>
              </w:rPr>
              <w:t>A-14</w:t>
            </w:r>
          </w:p>
        </w:tc>
        <w:tc>
          <w:tcPr>
            <w:tcW w:type="dxa" w:w="3456"/>
            <w:shd w:val="clear" w:fill="f4f6f8"/>
          </w:tcPr>
          <w:p>
            <w:pPr>
              <w:spacing w:after="20" w:before="20"/>
            </w:pPr>
            <w:r/>
            <w:r>
              <w:rPr>
                <w:b w:val="0"/>
                <w:i w:val="0"/>
                <w:sz w:val="17"/>
              </w:rPr>
              <w:t>API &amp; webhook catalog</w:t>
            </w:r>
          </w:p>
        </w:tc>
        <w:tc>
          <w:tcPr>
            <w:tcW w:type="dxa" w:w="3456"/>
            <w:shd w:val="clear" w:fill="f4f6f8"/>
          </w:tcPr>
          <w:p>
            <w:pPr>
              <w:spacing w:after="20" w:before="20"/>
            </w:pPr>
            <w:r/>
            <w:r>
              <w:rPr>
                <w:b w:val="0"/>
                <w:i w:val="0"/>
                <w:sz w:val="17"/>
              </w:rPr>
              <w:t>§9 (A2)</w:t>
            </w:r>
          </w:p>
        </w:tc>
        <w:tc>
          <w:tcPr>
            <w:tcW w:type="dxa" w:w="1440"/>
            <w:shd w:val="clear" w:fill="f4f6f8"/>
          </w:tcPr>
          <w:p>
            <w:pPr>
              <w:spacing w:after="20" w:before="20"/>
            </w:pPr>
            <w:r/>
            <w:r>
              <w:rPr>
                <w:b/>
                <w:i w:val="0"/>
                <w:color w:val="9A6A00"/>
                <w:sz w:val="17"/>
              </w:rPr>
              <w:t>Planned (A2)</w:t>
            </w:r>
          </w:p>
        </w:tc>
      </w:tr>
      <w:tr>
        <w:tc>
          <w:tcPr>
            <w:tcW w:type="dxa" w:w="1152"/>
          </w:tcPr>
          <w:p>
            <w:pPr>
              <w:spacing w:after="20" w:before="20"/>
            </w:pPr>
            <w:r/>
            <w:r>
              <w:rPr>
                <w:b w:val="0"/>
                <w:i w:val="0"/>
                <w:sz w:val="17"/>
              </w:rPr>
              <w:t>A-15</w:t>
            </w:r>
          </w:p>
        </w:tc>
        <w:tc>
          <w:tcPr>
            <w:tcW w:type="dxa" w:w="3456"/>
          </w:tcPr>
          <w:p>
            <w:pPr>
              <w:spacing w:after="20" w:before="20"/>
            </w:pPr>
            <w:r/>
            <w:r>
              <w:rPr>
                <w:b w:val="0"/>
                <w:i w:val="0"/>
                <w:sz w:val="17"/>
              </w:rPr>
              <w:t>Analytics data-flow</w:t>
            </w:r>
          </w:p>
        </w:tc>
        <w:tc>
          <w:tcPr>
            <w:tcW w:type="dxa" w:w="3456"/>
          </w:tcPr>
          <w:p>
            <w:pPr>
              <w:spacing w:after="20" w:before="20"/>
            </w:pPr>
            <w:r/>
            <w:r>
              <w:rPr>
                <w:b w:val="0"/>
                <w:i w:val="0"/>
                <w:sz w:val="17"/>
              </w:rPr>
              <w:t>§10.2; §16</w:t>
            </w:r>
          </w:p>
        </w:tc>
        <w:tc>
          <w:tcPr>
            <w:tcW w:type="dxa" w:w="1440"/>
          </w:tcPr>
          <w:p>
            <w:pPr>
              <w:spacing w:after="20" w:before="20"/>
            </w:pPr>
            <w:r/>
            <w:r>
              <w:rPr>
                <w:b w:val="0"/>
                <w:i w:val="0"/>
                <w:sz w:val="17"/>
              </w:rPr>
              <w:t>Defined</w:t>
            </w:r>
          </w:p>
        </w:tc>
      </w:tr>
      <w:tr>
        <w:tc>
          <w:tcPr>
            <w:tcW w:type="dxa" w:w="1152"/>
            <w:shd w:val="clear" w:fill="f4f6f8"/>
          </w:tcPr>
          <w:p>
            <w:pPr>
              <w:spacing w:after="20" w:before="20"/>
            </w:pPr>
            <w:r/>
            <w:r>
              <w:rPr>
                <w:b w:val="0"/>
                <w:i w:val="0"/>
                <w:sz w:val="17"/>
              </w:rPr>
              <w:t>A-16</w:t>
            </w:r>
          </w:p>
        </w:tc>
        <w:tc>
          <w:tcPr>
            <w:tcW w:type="dxa" w:w="3456"/>
            <w:shd w:val="clear" w:fill="f4f6f8"/>
          </w:tcPr>
          <w:p>
            <w:pPr>
              <w:spacing w:after="20" w:before="20"/>
            </w:pPr>
            <w:r/>
            <w:r>
              <w:rPr>
                <w:b w:val="0"/>
                <w:i w:val="0"/>
                <w:sz w:val="17"/>
              </w:rPr>
              <w:t>Recursive bug-detection &amp; fix loop</w:t>
            </w:r>
          </w:p>
        </w:tc>
        <w:tc>
          <w:tcPr>
            <w:tcW w:type="dxa" w:w="3456"/>
            <w:shd w:val="clear" w:fill="f4f6f8"/>
          </w:tcPr>
          <w:p>
            <w:pPr>
              <w:spacing w:after="20" w:before="20"/>
            </w:pPr>
            <w:r/>
            <w:r>
              <w:rPr>
                <w:b w:val="0"/>
                <w:i w:val="0"/>
                <w:sz w:val="17"/>
              </w:rPr>
              <w:t>§5, §8, §13</w:t>
            </w:r>
          </w:p>
        </w:tc>
        <w:tc>
          <w:tcPr>
            <w:tcW w:type="dxa" w:w="1440"/>
            <w:shd w:val="clear" w:fill="f4f6f8"/>
          </w:tcPr>
          <w:p>
            <w:pPr>
              <w:spacing w:after="20" w:before="20"/>
            </w:pPr>
            <w:r/>
            <w:r>
              <w:rPr>
                <w:b w:val="0"/>
                <w:i w:val="0"/>
                <w:sz w:val="17"/>
              </w:rPr>
              <w:t>Adopted</w:t>
            </w:r>
          </w:p>
        </w:tc>
      </w:tr>
      <w:tr>
        <w:tc>
          <w:tcPr>
            <w:tcW w:type="dxa" w:w="1152"/>
          </w:tcPr>
          <w:p>
            <w:pPr>
              <w:spacing w:after="20" w:before="20"/>
            </w:pPr>
            <w:r/>
            <w:r>
              <w:rPr>
                <w:b w:val="0"/>
                <w:i w:val="0"/>
                <w:sz w:val="17"/>
              </w:rPr>
              <w:t>A-17</w:t>
            </w:r>
          </w:p>
        </w:tc>
        <w:tc>
          <w:tcPr>
            <w:tcW w:type="dxa" w:w="3456"/>
          </w:tcPr>
          <w:p>
            <w:pPr>
              <w:spacing w:after="20" w:before="20"/>
            </w:pPr>
            <w:r/>
            <w:r>
              <w:rPr>
                <w:b w:val="0"/>
                <w:i w:val="0"/>
                <w:sz w:val="17"/>
              </w:rPr>
              <w:t>Bug backlog format</w:t>
            </w:r>
          </w:p>
        </w:tc>
        <w:tc>
          <w:tcPr>
            <w:tcW w:type="dxa" w:w="3456"/>
          </w:tcPr>
          <w:p>
            <w:pPr>
              <w:spacing w:after="20" w:before="20"/>
            </w:pPr>
            <w:r/>
            <w:r>
              <w:rPr>
                <w:b w:val="0"/>
                <w:i w:val="0"/>
                <w:sz w:val="17"/>
              </w:rPr>
              <w:t>repo ai-ops/audit/defect-backlog.md</w:t>
            </w:r>
          </w:p>
        </w:tc>
        <w:tc>
          <w:tcPr>
            <w:tcW w:type="dxa" w:w="1440"/>
          </w:tcPr>
          <w:p>
            <w:pPr>
              <w:spacing w:after="20" w:before="20"/>
            </w:pPr>
            <w:r/>
            <w:r>
              <w:rPr>
                <w:b w:val="0"/>
                <w:i w:val="0"/>
                <w:sz w:val="17"/>
              </w:rPr>
              <w:t>In use</w:t>
            </w:r>
          </w:p>
        </w:tc>
      </w:tr>
      <w:tr>
        <w:tc>
          <w:tcPr>
            <w:tcW w:type="dxa" w:w="1152"/>
            <w:shd w:val="clear" w:fill="f4f6f8"/>
          </w:tcPr>
          <w:p>
            <w:pPr>
              <w:spacing w:after="20" w:before="20"/>
            </w:pPr>
            <w:r/>
            <w:r>
              <w:rPr>
                <w:b w:val="0"/>
                <w:i w:val="0"/>
                <w:sz w:val="17"/>
              </w:rPr>
              <w:t>A-18</w:t>
            </w:r>
          </w:p>
        </w:tc>
        <w:tc>
          <w:tcPr>
            <w:tcW w:type="dxa" w:w="3456"/>
            <w:shd w:val="clear" w:fill="f4f6f8"/>
          </w:tcPr>
          <w:p>
            <w:pPr>
              <w:spacing w:after="20" w:before="20"/>
            </w:pPr>
            <w:r/>
            <w:r>
              <w:rPr>
                <w:b w:val="0"/>
                <w:i w:val="0"/>
                <w:sz w:val="17"/>
              </w:rPr>
              <w:t>Required automated tests</w:t>
            </w:r>
          </w:p>
        </w:tc>
        <w:tc>
          <w:tcPr>
            <w:tcW w:type="dxa" w:w="3456"/>
            <w:shd w:val="clear" w:fill="f4f6f8"/>
          </w:tcPr>
          <w:p>
            <w:pPr>
              <w:spacing w:after="20" w:before="20"/>
            </w:pPr>
            <w:r/>
            <w:r>
              <w:rPr>
                <w:b w:val="0"/>
                <w:i w:val="0"/>
                <w:sz w:val="17"/>
              </w:rPr>
              <w:t>§17</w:t>
            </w:r>
          </w:p>
        </w:tc>
        <w:tc>
          <w:tcPr>
            <w:tcW w:type="dxa" w:w="1440"/>
            <w:shd w:val="clear" w:fill="f4f6f8"/>
          </w:tcPr>
          <w:p>
            <w:pPr>
              <w:spacing w:after="20" w:before="20"/>
            </w:pPr>
            <w:r/>
            <w:r>
              <w:rPr>
                <w:b w:val="0"/>
                <w:i w:val="0"/>
                <w:sz w:val="17"/>
              </w:rPr>
              <w:t>Planned (A6)</w:t>
            </w:r>
          </w:p>
        </w:tc>
      </w:tr>
      <w:tr>
        <w:tc>
          <w:tcPr>
            <w:tcW w:type="dxa" w:w="1152"/>
          </w:tcPr>
          <w:p>
            <w:pPr>
              <w:spacing w:after="20" w:before="20"/>
            </w:pPr>
            <w:r/>
            <w:r>
              <w:rPr>
                <w:b w:val="0"/>
                <w:i w:val="0"/>
                <w:sz w:val="17"/>
              </w:rPr>
              <w:t>A-19</w:t>
            </w:r>
          </w:p>
        </w:tc>
        <w:tc>
          <w:tcPr>
            <w:tcW w:type="dxa" w:w="3456"/>
          </w:tcPr>
          <w:p>
            <w:pPr>
              <w:spacing w:after="20" w:before="20"/>
            </w:pPr>
            <w:r/>
            <w:r>
              <w:rPr>
                <w:b w:val="0"/>
                <w:i w:val="0"/>
                <w:sz w:val="17"/>
              </w:rPr>
              <w:t>Architecture deliverables (25 items)</w:t>
            </w:r>
          </w:p>
        </w:tc>
        <w:tc>
          <w:tcPr>
            <w:tcW w:type="dxa" w:w="3456"/>
          </w:tcPr>
          <w:p>
            <w:pPr>
              <w:spacing w:after="20" w:before="20"/>
            </w:pPr>
            <w:r/>
            <w:r>
              <w:rPr>
                <w:b w:val="0"/>
                <w:i w:val="0"/>
                <w:sz w:val="17"/>
              </w:rPr>
              <w:t>§9–§16 (A2 outputs)</w:t>
            </w:r>
          </w:p>
        </w:tc>
        <w:tc>
          <w:tcPr>
            <w:tcW w:type="dxa" w:w="1440"/>
          </w:tcPr>
          <w:p>
            <w:pPr>
              <w:spacing w:after="20" w:before="20"/>
            </w:pPr>
            <w:r/>
            <w:r>
              <w:rPr>
                <w:b w:val="0"/>
                <w:i w:val="0"/>
                <w:sz w:val="17"/>
              </w:rPr>
              <w:t>In progress</w:t>
            </w:r>
          </w:p>
        </w:tc>
      </w:tr>
      <w:tr>
        <w:tc>
          <w:tcPr>
            <w:tcW w:type="dxa" w:w="1152"/>
            <w:shd w:val="clear" w:fill="f4f6f8"/>
          </w:tcPr>
          <w:p>
            <w:pPr>
              <w:spacing w:after="20" w:before="20"/>
            </w:pPr>
            <w:r/>
            <w:r>
              <w:rPr>
                <w:b w:val="0"/>
                <w:i w:val="0"/>
                <w:sz w:val="17"/>
              </w:rPr>
              <w:t>A-20</w:t>
            </w:r>
          </w:p>
        </w:tc>
        <w:tc>
          <w:tcPr>
            <w:tcW w:type="dxa" w:w="3456"/>
            <w:shd w:val="clear" w:fill="f4f6f8"/>
          </w:tcPr>
          <w:p>
            <w:pPr>
              <w:spacing w:after="20" w:before="20"/>
            </w:pPr>
            <w:r/>
            <w:r>
              <w:rPr>
                <w:b w:val="0"/>
                <w:i w:val="0"/>
                <w:sz w:val="17"/>
              </w:rPr>
              <w:t>Implementation priority order</w:t>
            </w:r>
          </w:p>
        </w:tc>
        <w:tc>
          <w:tcPr>
            <w:tcW w:type="dxa" w:w="3456"/>
            <w:shd w:val="clear" w:fill="f4f6f8"/>
          </w:tcPr>
          <w:p>
            <w:pPr>
              <w:spacing w:after="20" w:before="20"/>
            </w:pPr>
            <w:r/>
            <w:r>
              <w:rPr>
                <w:b w:val="0"/>
                <w:i w:val="0"/>
                <w:sz w:val="17"/>
              </w:rPr>
              <w:t>§21</w:t>
            </w:r>
          </w:p>
        </w:tc>
        <w:tc>
          <w:tcPr>
            <w:tcW w:type="dxa" w:w="1440"/>
            <w:shd w:val="clear" w:fill="f4f6f8"/>
          </w:tcPr>
          <w:p>
            <w:pPr>
              <w:spacing w:after="20" w:before="20"/>
            </w:pPr>
            <w:r/>
            <w:r>
              <w:rPr>
                <w:b w:val="0"/>
                <w:i w:val="0"/>
                <w:sz w:val="17"/>
              </w:rPr>
              <w:t>Adopted</w:t>
            </w:r>
          </w:p>
        </w:tc>
      </w:tr>
      <w:tr>
        <w:tc>
          <w:tcPr>
            <w:tcW w:type="dxa" w:w="1152"/>
          </w:tcPr>
          <w:p>
            <w:pPr>
              <w:spacing w:after="20" w:before="20"/>
            </w:pPr>
            <w:r/>
            <w:r>
              <w:rPr>
                <w:b w:val="0"/>
                <w:i w:val="0"/>
                <w:sz w:val="17"/>
              </w:rPr>
              <w:t>A-21</w:t>
            </w:r>
          </w:p>
        </w:tc>
        <w:tc>
          <w:tcPr>
            <w:tcW w:type="dxa" w:w="3456"/>
          </w:tcPr>
          <w:p>
            <w:pPr>
              <w:spacing w:after="20" w:before="20"/>
            </w:pPr>
            <w:r/>
            <w:r>
              <w:rPr>
                <w:b w:val="0"/>
                <w:i w:val="0"/>
                <w:sz w:val="17"/>
              </w:rPr>
              <w:t>First execution instructions</w:t>
            </w:r>
          </w:p>
        </w:tc>
        <w:tc>
          <w:tcPr>
            <w:tcW w:type="dxa" w:w="3456"/>
          </w:tcPr>
          <w:p>
            <w:pPr>
              <w:spacing w:after="20" w:before="20"/>
            </w:pPr>
            <w:r/>
            <w:r>
              <w:rPr>
                <w:b w:val="0"/>
                <w:i w:val="0"/>
                <w:sz w:val="17"/>
              </w:rPr>
              <w:t>§13 A0–A1</w:t>
            </w:r>
          </w:p>
        </w:tc>
        <w:tc>
          <w:tcPr>
            <w:tcW w:type="dxa" w:w="1440"/>
          </w:tcPr>
          <w:p>
            <w:pPr>
              <w:spacing w:after="20" w:before="20"/>
            </w:pPr>
            <w:r/>
            <w:r>
              <w:rPr>
                <w:b w:val="0"/>
                <w:i w:val="0"/>
                <w:sz w:val="17"/>
              </w:rPr>
              <w:t>A0 done; A1 in progress</w:t>
            </w:r>
          </w:p>
        </w:tc>
      </w:tr>
      <w:tr>
        <w:tc>
          <w:tcPr>
            <w:tcW w:type="dxa" w:w="1152"/>
            <w:shd w:val="clear" w:fill="f4f6f8"/>
          </w:tcPr>
          <w:p>
            <w:pPr>
              <w:spacing w:after="20" w:before="20"/>
            </w:pPr>
            <w:r/>
            <w:r>
              <w:rPr>
                <w:b w:val="0"/>
                <w:i w:val="0"/>
                <w:sz w:val="17"/>
              </w:rPr>
              <w:t>B-1..6</w:t>
            </w:r>
          </w:p>
        </w:tc>
        <w:tc>
          <w:tcPr>
            <w:tcW w:type="dxa" w:w="3456"/>
            <w:shd w:val="clear" w:fill="f4f6f8"/>
          </w:tcPr>
          <w:p>
            <w:pPr>
              <w:spacing w:after="20" w:before="20"/>
            </w:pPr>
            <w:r/>
            <w:r>
              <w:rPr>
                <w:b w:val="0"/>
                <w:i w:val="0"/>
                <w:sz w:val="17"/>
              </w:rPr>
              <w:t>Universal / cross-agent / orchestrator loops</w:t>
            </w:r>
          </w:p>
        </w:tc>
        <w:tc>
          <w:tcPr>
            <w:tcW w:type="dxa" w:w="3456"/>
            <w:shd w:val="clear" w:fill="f4f6f8"/>
          </w:tcPr>
          <w:p>
            <w:pPr>
              <w:spacing w:after="20" w:before="20"/>
            </w:pPr>
            <w:r/>
            <w:r>
              <w:rPr>
                <w:b w:val="0"/>
                <w:i w:val="0"/>
                <w:sz w:val="17"/>
              </w:rPr>
              <w:t>§8.1–8.3</w:t>
            </w:r>
          </w:p>
        </w:tc>
        <w:tc>
          <w:tcPr>
            <w:tcW w:type="dxa" w:w="1440"/>
            <w:shd w:val="clear" w:fill="f4f6f8"/>
          </w:tcPr>
          <w:p>
            <w:pPr>
              <w:spacing w:after="20" w:before="20"/>
            </w:pPr>
            <w:r/>
            <w:r>
              <w:rPr>
                <w:b w:val="0"/>
                <w:i w:val="0"/>
                <w:sz w:val="17"/>
              </w:rPr>
              <w:t>Adopted</w:t>
            </w:r>
          </w:p>
        </w:tc>
      </w:tr>
      <w:tr>
        <w:tc>
          <w:tcPr>
            <w:tcW w:type="dxa" w:w="1152"/>
          </w:tcPr>
          <w:p>
            <w:pPr>
              <w:spacing w:after="20" w:before="20"/>
            </w:pPr>
            <w:r/>
            <w:r>
              <w:rPr>
                <w:b w:val="0"/>
                <w:i w:val="0"/>
                <w:sz w:val="17"/>
              </w:rPr>
              <w:t>B-7..17</w:t>
            </w:r>
          </w:p>
        </w:tc>
        <w:tc>
          <w:tcPr>
            <w:tcW w:type="dxa" w:w="3456"/>
          </w:tcPr>
          <w:p>
            <w:pPr>
              <w:spacing w:after="20" w:before="20"/>
            </w:pPr>
            <w:r/>
            <w:r>
              <w:rPr>
                <w:b w:val="0"/>
                <w:i w:val="0"/>
                <w:sz w:val="17"/>
              </w:rPr>
              <w:t>Per-agent recursive loops (PK-U-2…PK-I-15)</w:t>
            </w:r>
          </w:p>
        </w:tc>
        <w:tc>
          <w:tcPr>
            <w:tcW w:type="dxa" w:w="3456"/>
          </w:tcPr>
          <w:p>
            <w:pPr>
              <w:spacing w:after="20" w:before="20"/>
            </w:pPr>
            <w:r/>
            <w:r>
              <w:rPr>
                <w:b w:val="0"/>
                <w:i w:val="0"/>
                <w:sz w:val="17"/>
              </w:rPr>
              <w:t>§8.4 roster</w:t>
            </w:r>
          </w:p>
        </w:tc>
        <w:tc>
          <w:tcPr>
            <w:tcW w:type="dxa" w:w="1440"/>
          </w:tcPr>
          <w:p>
            <w:pPr>
              <w:spacing w:after="20" w:before="20"/>
            </w:pPr>
            <w:r/>
            <w:r>
              <w:rPr>
                <w:b w:val="0"/>
                <w:i w:val="0"/>
                <w:sz w:val="17"/>
              </w:rPr>
              <w:t>Adopted</w:t>
            </w:r>
          </w:p>
        </w:tc>
      </w:tr>
      <w:tr>
        <w:tc>
          <w:tcPr>
            <w:tcW w:type="dxa" w:w="1152"/>
            <w:shd w:val="clear" w:fill="f4f6f8"/>
          </w:tcPr>
          <w:p>
            <w:pPr>
              <w:spacing w:after="20" w:before="20"/>
            </w:pPr>
            <w:r/>
            <w:r>
              <w:rPr>
                <w:b w:val="0"/>
                <w:i w:val="0"/>
                <w:sz w:val="17"/>
              </w:rPr>
              <w:t>B-18</w:t>
            </w:r>
          </w:p>
        </w:tc>
        <w:tc>
          <w:tcPr>
            <w:tcW w:type="dxa" w:w="3456"/>
            <w:shd w:val="clear" w:fill="f4f6f8"/>
          </w:tcPr>
          <w:p>
            <w:pPr>
              <w:spacing w:after="20" w:before="20"/>
            </w:pPr>
            <w:r/>
            <w:r>
              <w:rPr>
                <w:b w:val="0"/>
                <w:i w:val="0"/>
                <w:sz w:val="17"/>
              </w:rPr>
              <w:t>Bug-to-loop routing rule</w:t>
            </w:r>
          </w:p>
        </w:tc>
        <w:tc>
          <w:tcPr>
            <w:tcW w:type="dxa" w:w="3456"/>
            <w:shd w:val="clear" w:fill="f4f6f8"/>
          </w:tcPr>
          <w:p>
            <w:pPr>
              <w:spacing w:after="20" w:before="20"/>
            </w:pPr>
            <w:r/>
            <w:r>
              <w:rPr>
                <w:b w:val="0"/>
                <w:i w:val="0"/>
                <w:sz w:val="17"/>
              </w:rPr>
              <w:t>§8.5</w:t>
            </w:r>
          </w:p>
        </w:tc>
        <w:tc>
          <w:tcPr>
            <w:tcW w:type="dxa" w:w="1440"/>
            <w:shd w:val="clear" w:fill="f4f6f8"/>
          </w:tcPr>
          <w:p>
            <w:pPr>
              <w:spacing w:after="20" w:before="20"/>
            </w:pPr>
            <w:r/>
            <w:r>
              <w:rPr>
                <w:b w:val="0"/>
                <w:i w:val="0"/>
                <w:sz w:val="17"/>
              </w:rPr>
              <w:t>Adopted</w:t>
            </w:r>
          </w:p>
        </w:tc>
      </w:tr>
      <w:tr>
        <w:tc>
          <w:tcPr>
            <w:tcW w:type="dxa" w:w="1152"/>
          </w:tcPr>
          <w:p>
            <w:pPr>
              <w:spacing w:after="20" w:before="20"/>
            </w:pPr>
            <w:r/>
            <w:r>
              <w:rPr>
                <w:b w:val="0"/>
                <w:i w:val="0"/>
                <w:sz w:val="17"/>
              </w:rPr>
              <w:t>B-19/20</w:t>
            </w:r>
          </w:p>
        </w:tc>
        <w:tc>
          <w:tcPr>
            <w:tcW w:type="dxa" w:w="3456"/>
          </w:tcPr>
          <w:p>
            <w:pPr>
              <w:spacing w:after="20" w:before="20"/>
            </w:pPr>
            <w:r/>
            <w:r>
              <w:rPr>
                <w:b w:val="0"/>
                <w:i w:val="0"/>
                <w:sz w:val="17"/>
              </w:rPr>
              <w:t>Customer-feedback &amp; defect record formats</w:t>
            </w:r>
          </w:p>
        </w:tc>
        <w:tc>
          <w:tcPr>
            <w:tcW w:type="dxa" w:w="3456"/>
          </w:tcPr>
          <w:p>
            <w:pPr>
              <w:spacing w:after="20" w:before="20"/>
            </w:pPr>
            <w:r/>
            <w:r>
              <w:rPr>
                <w:b w:val="0"/>
                <w:i w:val="0"/>
                <w:sz w:val="17"/>
              </w:rPr>
              <w:t>§23.4</w:t>
            </w:r>
          </w:p>
        </w:tc>
        <w:tc>
          <w:tcPr>
            <w:tcW w:type="dxa" w:w="1440"/>
          </w:tcPr>
          <w:p>
            <w:pPr>
              <w:spacing w:after="20" w:before="20"/>
            </w:pPr>
            <w:r/>
            <w:r>
              <w:rPr>
                <w:b w:val="0"/>
                <w:i w:val="0"/>
                <w:sz w:val="17"/>
              </w:rPr>
              <w:t>Adopted</w:t>
            </w:r>
          </w:p>
        </w:tc>
      </w:tr>
      <w:tr>
        <w:tc>
          <w:tcPr>
            <w:tcW w:type="dxa" w:w="1152"/>
            <w:shd w:val="clear" w:fill="f4f6f8"/>
          </w:tcPr>
          <w:p>
            <w:pPr>
              <w:spacing w:after="20" w:before="20"/>
            </w:pPr>
            <w:r/>
            <w:r>
              <w:rPr>
                <w:b w:val="0"/>
                <w:i w:val="0"/>
                <w:sz w:val="17"/>
              </w:rPr>
              <w:t>B-21</w:t>
            </w:r>
          </w:p>
        </w:tc>
        <w:tc>
          <w:tcPr>
            <w:tcW w:type="dxa" w:w="3456"/>
            <w:shd w:val="clear" w:fill="f4f6f8"/>
          </w:tcPr>
          <w:p>
            <w:pPr>
              <w:spacing w:after="20" w:before="20"/>
            </w:pPr>
            <w:r/>
            <w:r>
              <w:rPr>
                <w:b w:val="0"/>
                <w:i w:val="0"/>
                <w:sz w:val="17"/>
              </w:rPr>
              <w:t>Definition of Done</w:t>
            </w:r>
          </w:p>
        </w:tc>
        <w:tc>
          <w:tcPr>
            <w:tcW w:type="dxa" w:w="3456"/>
            <w:shd w:val="clear" w:fill="f4f6f8"/>
          </w:tcPr>
          <w:p>
            <w:pPr>
              <w:spacing w:after="20" w:before="20"/>
            </w:pPr>
            <w:r/>
            <w:r>
              <w:rPr>
                <w:b w:val="0"/>
                <w:i w:val="0"/>
                <w:sz w:val="17"/>
              </w:rPr>
              <w:t>§8.6</w:t>
            </w:r>
          </w:p>
        </w:tc>
        <w:tc>
          <w:tcPr>
            <w:tcW w:type="dxa" w:w="1440"/>
            <w:shd w:val="clear" w:fill="f4f6f8"/>
          </w:tcPr>
          <w:p>
            <w:pPr>
              <w:spacing w:after="20" w:before="20"/>
            </w:pPr>
            <w:r/>
            <w:r>
              <w:rPr>
                <w:b w:val="0"/>
                <w:i w:val="0"/>
                <w:sz w:val="17"/>
              </w:rPr>
              <w:t>Adopted</w:t>
            </w:r>
          </w:p>
        </w:tc>
      </w:tr>
      <w:tr>
        <w:tc>
          <w:tcPr>
            <w:tcW w:type="dxa" w:w="1152"/>
          </w:tcPr>
          <w:p>
            <w:pPr>
              <w:spacing w:after="20" w:before="20"/>
            </w:pPr>
            <w:r/>
            <w:r>
              <w:rPr>
                <w:b w:val="0"/>
                <w:i w:val="0"/>
                <w:sz w:val="17"/>
              </w:rPr>
              <w:t>B-22</w:t>
            </w:r>
          </w:p>
        </w:tc>
        <w:tc>
          <w:tcPr>
            <w:tcW w:type="dxa" w:w="3456"/>
          </w:tcPr>
          <w:p>
            <w:pPr>
              <w:spacing w:after="20" w:before="20"/>
            </w:pPr>
            <w:r/>
            <w:r>
              <w:rPr>
                <w:b w:val="0"/>
                <w:i w:val="0"/>
                <w:sz w:val="17"/>
              </w:rPr>
              <w:t>Continuous improvement schedule</w:t>
            </w:r>
          </w:p>
        </w:tc>
        <w:tc>
          <w:tcPr>
            <w:tcW w:type="dxa" w:w="3456"/>
          </w:tcPr>
          <w:p>
            <w:pPr>
              <w:spacing w:after="20" w:before="20"/>
            </w:pPr>
            <w:r/>
            <w:r>
              <w:rPr>
                <w:b w:val="0"/>
                <w:i w:val="0"/>
                <w:sz w:val="17"/>
              </w:rPr>
              <w:t>§8.7</w:t>
            </w:r>
          </w:p>
        </w:tc>
        <w:tc>
          <w:tcPr>
            <w:tcW w:type="dxa" w:w="1440"/>
          </w:tcPr>
          <w:p>
            <w:pPr>
              <w:spacing w:after="20" w:before="20"/>
            </w:pPr>
            <w:r/>
            <w:r>
              <w:rPr>
                <w:b w:val="0"/>
                <w:i w:val="0"/>
                <w:sz w:val="17"/>
              </w:rPr>
              <w:t>Adopted</w:t>
            </w:r>
          </w:p>
        </w:tc>
      </w:tr>
      <w:tr>
        <w:tc>
          <w:tcPr>
            <w:tcW w:type="dxa" w:w="1152"/>
            <w:shd w:val="clear" w:fill="f4f6f8"/>
          </w:tcPr>
          <w:p>
            <w:pPr>
              <w:spacing w:after="20" w:before="20"/>
            </w:pPr>
            <w:r/>
            <w:r>
              <w:rPr>
                <w:b w:val="0"/>
                <w:i w:val="0"/>
                <w:sz w:val="17"/>
              </w:rPr>
              <w:t>B-23</w:t>
            </w:r>
          </w:p>
        </w:tc>
        <w:tc>
          <w:tcPr>
            <w:tcW w:type="dxa" w:w="3456"/>
            <w:shd w:val="clear" w:fill="f4f6f8"/>
          </w:tcPr>
          <w:p>
            <w:pPr>
              <w:spacing w:after="20" w:before="20"/>
            </w:pPr>
            <w:r/>
            <w:r>
              <w:rPr>
                <w:b w:val="0"/>
                <w:i w:val="0"/>
                <w:sz w:val="17"/>
              </w:rPr>
              <w:t>Claude operating command</w:t>
            </w:r>
          </w:p>
        </w:tc>
        <w:tc>
          <w:tcPr>
            <w:tcW w:type="dxa" w:w="3456"/>
            <w:shd w:val="clear" w:fill="f4f6f8"/>
          </w:tcPr>
          <w:p>
            <w:pPr>
              <w:spacing w:after="20" w:before="20"/>
            </w:pPr>
            <w:r/>
            <w:r>
              <w:rPr>
                <w:b w:val="0"/>
                <w:i w:val="0"/>
                <w:sz w:val="17"/>
              </w:rPr>
              <w:t>§8.8</w:t>
            </w:r>
          </w:p>
        </w:tc>
        <w:tc>
          <w:tcPr>
            <w:tcW w:type="dxa" w:w="1440"/>
            <w:shd w:val="clear" w:fill="f4f6f8"/>
          </w:tcPr>
          <w:p>
            <w:pPr>
              <w:spacing w:after="20" w:before="20"/>
            </w:pPr>
            <w:r/>
            <w:r>
              <w:rPr>
                <w:b w:val="0"/>
                <w:i w:val="0"/>
                <w:sz w:val="17"/>
              </w:rPr>
              <w:t>Adopted</w:t>
            </w:r>
          </w:p>
        </w:tc>
      </w:tr>
    </w:tbl>
    <w:p>
      <w:pPr>
        <w:spacing w:after="40"/>
      </w:pPr>
    </w:p>
    <w:p>
      <w:pPr>
        <w:pStyle w:val="Heading1"/>
      </w:pPr>
      <w:r>
        <w:t>7. Guiding Engineering Principles</w:t>
      </w:r>
    </w:p>
    <w:p>
      <w:pPr>
        <w:pStyle w:val="Heading4"/>
      </w:pPr>
      <w:r>
        <w:t>7.1 Native-Shopify-first capability order (binding)</w:t>
      </w:r>
    </w:p>
    <w:tbl>
      <w:tblPr>
        <w:tblStyle w:val="TableGrid"/>
        <w:tblW w:type="auto" w:w="0"/>
        <w:tblLayout w:type="fixed"/>
        <w:tblLook w:firstColumn="1" w:firstRow="1" w:lastColumn="0" w:lastRow="0" w:noHBand="0" w:noVBand="1" w:val="04A0"/>
      </w:tblPr>
      <w:tblGrid>
        <w:gridCol w:w="9792"/>
      </w:tblGrid>
      <w:tr>
        <w:tc>
          <w:tcPr>
            <w:tcW w:type="dxa" w:w="9504"/>
            <w:shd w:val="clear" w:fill="f4f6f8"/>
          </w:tcPr>
          <w:p>
            <w:pPr>
              <w:spacing w:after="20" w:before="20"/>
            </w:pPr>
            <w:r/>
            <w:r>
              <w:rPr>
                <w:b/>
                <w:i w:val="0"/>
                <w:color w:val="B08D57"/>
                <w:sz w:val="18"/>
              </w:rPr>
              <w:t xml:space="preserve">1. </w:t>
            </w:r>
            <w:r>
              <w:rPr>
                <w:b w:val="0"/>
                <w:i w:val="0"/>
                <w:sz w:val="18"/>
              </w:rPr>
              <w:t>Existing Shopify native capability</w:t>
            </w:r>
          </w:p>
        </w:tc>
      </w:tr>
      <w:tr>
        <w:tc>
          <w:tcPr>
            <w:tcW w:type="dxa" w:w="9504"/>
            <w:shd w:val="clear" w:fill="ffffff"/>
          </w:tcPr>
          <w:p>
            <w:pPr>
              <w:spacing w:after="20" w:before="20"/>
            </w:pPr>
            <w:r/>
            <w:r>
              <w:rPr>
                <w:b/>
                <w:i w:val="0"/>
                <w:color w:val="B08D57"/>
                <w:sz w:val="18"/>
              </w:rPr>
              <w:t xml:space="preserve">2. </w:t>
            </w:r>
            <w:r>
              <w:rPr>
                <w:b w:val="0"/>
                <w:i w:val="0"/>
                <w:sz w:val="18"/>
              </w:rPr>
              <w:t>Shopify Admin configuration</w:t>
            </w:r>
          </w:p>
        </w:tc>
      </w:tr>
      <w:tr>
        <w:tc>
          <w:tcPr>
            <w:tcW w:type="dxa" w:w="9504"/>
            <w:shd w:val="clear" w:fill="f4f6f8"/>
          </w:tcPr>
          <w:p>
            <w:pPr>
              <w:spacing w:after="20" w:before="20"/>
            </w:pPr>
            <w:r/>
            <w:r>
              <w:rPr>
                <w:b/>
                <w:i w:val="0"/>
                <w:color w:val="B08D57"/>
                <w:sz w:val="18"/>
              </w:rPr>
              <w:t xml:space="preserve">3. </w:t>
            </w:r>
            <w:r>
              <w:rPr>
                <w:b w:val="0"/>
                <w:i w:val="0"/>
                <w:sz w:val="18"/>
              </w:rPr>
              <w:t>Theme section / block / template</w:t>
            </w:r>
          </w:p>
        </w:tc>
      </w:tr>
      <w:tr>
        <w:tc>
          <w:tcPr>
            <w:tcW w:type="dxa" w:w="9504"/>
            <w:shd w:val="clear" w:fill="ffffff"/>
          </w:tcPr>
          <w:p>
            <w:pPr>
              <w:spacing w:after="20" w:before="20"/>
            </w:pPr>
            <w:r/>
            <w:r>
              <w:rPr>
                <w:b/>
                <w:i w:val="0"/>
                <w:color w:val="B08D57"/>
                <w:sz w:val="18"/>
              </w:rPr>
              <w:t xml:space="preserve">4. </w:t>
            </w:r>
            <w:r>
              <w:rPr>
                <w:b w:val="0"/>
                <w:i w:val="0"/>
                <w:sz w:val="18"/>
              </w:rPr>
              <w:t>Metafields → Metaobjects</w:t>
            </w:r>
          </w:p>
        </w:tc>
      </w:tr>
      <w:tr>
        <w:tc>
          <w:tcPr>
            <w:tcW w:type="dxa" w:w="9504"/>
            <w:shd w:val="clear" w:fill="f4f6f8"/>
          </w:tcPr>
          <w:p>
            <w:pPr>
              <w:spacing w:after="20" w:before="20"/>
            </w:pPr>
            <w:r/>
            <w:r>
              <w:rPr>
                <w:b/>
                <w:i w:val="0"/>
                <w:color w:val="B08D57"/>
                <w:sz w:val="18"/>
              </w:rPr>
              <w:t xml:space="preserve">5. </w:t>
            </w:r>
            <w:r>
              <w:rPr>
                <w:b w:val="0"/>
                <w:i w:val="0"/>
                <w:sz w:val="18"/>
              </w:rPr>
              <w:t>Products / variants / collections</w:t>
            </w:r>
          </w:p>
        </w:tc>
      </w:tr>
      <w:tr>
        <w:tc>
          <w:tcPr>
            <w:tcW w:type="dxa" w:w="9504"/>
            <w:shd w:val="clear" w:fill="ffffff"/>
          </w:tcPr>
          <w:p>
            <w:pPr>
              <w:spacing w:after="20" w:before="20"/>
            </w:pPr>
            <w:r/>
            <w:r>
              <w:rPr>
                <w:b/>
                <w:i w:val="0"/>
                <w:color w:val="B08D57"/>
                <w:sz w:val="18"/>
              </w:rPr>
              <w:t xml:space="preserve">6. </w:t>
            </w:r>
            <w:r>
              <w:rPr>
                <w:b w:val="0"/>
                <w:i w:val="0"/>
                <w:sz w:val="18"/>
              </w:rPr>
              <w:t>Customer accounts</w:t>
            </w:r>
          </w:p>
        </w:tc>
      </w:tr>
      <w:tr>
        <w:tc>
          <w:tcPr>
            <w:tcW w:type="dxa" w:w="9504"/>
            <w:shd w:val="clear" w:fill="f4f6f8"/>
          </w:tcPr>
          <w:p>
            <w:pPr>
              <w:spacing w:after="20" w:before="20"/>
            </w:pPr>
            <w:r/>
            <w:r>
              <w:rPr>
                <w:b/>
                <w:i w:val="0"/>
                <w:color w:val="B08D57"/>
                <w:sz w:val="18"/>
              </w:rPr>
              <w:t xml:space="preserve">7. </w:t>
            </w:r>
            <w:r>
              <w:rPr>
                <w:b w:val="0"/>
                <w:i w:val="0"/>
                <w:sz w:val="18"/>
              </w:rPr>
              <w:t>Companies / B2B / payment terms (when the plan supports them)</w:t>
            </w:r>
          </w:p>
        </w:tc>
      </w:tr>
      <w:tr>
        <w:tc>
          <w:tcPr>
            <w:tcW w:type="dxa" w:w="9504"/>
            <w:shd w:val="clear" w:fill="ffffff"/>
          </w:tcPr>
          <w:p>
            <w:pPr>
              <w:spacing w:after="20" w:before="20"/>
            </w:pPr>
            <w:r/>
            <w:r>
              <w:rPr>
                <w:b/>
                <w:i w:val="0"/>
                <w:color w:val="B08D57"/>
                <w:sz w:val="18"/>
              </w:rPr>
              <w:t xml:space="preserve">8. </w:t>
            </w:r>
            <w:r>
              <w:rPr>
                <w:b w:val="0"/>
                <w:i w:val="0"/>
                <w:sz w:val="18"/>
              </w:rPr>
              <w:t>Draft orders / orders / discounts / invoices</w:t>
            </w:r>
          </w:p>
        </w:tc>
      </w:tr>
      <w:tr>
        <w:tc>
          <w:tcPr>
            <w:tcW w:type="dxa" w:w="9504"/>
            <w:shd w:val="clear" w:fill="f4f6f8"/>
          </w:tcPr>
          <w:p>
            <w:pPr>
              <w:spacing w:after="20" w:before="20"/>
            </w:pPr>
            <w:r/>
            <w:r>
              <w:rPr>
                <w:b/>
                <w:i w:val="0"/>
                <w:color w:val="B08D57"/>
                <w:sz w:val="18"/>
              </w:rPr>
              <w:t xml:space="preserve">9. </w:t>
            </w:r>
            <w:r>
              <w:rPr>
                <w:b w:val="0"/>
                <w:i w:val="0"/>
                <w:sz w:val="18"/>
              </w:rPr>
              <w:t>Shopify Forms or another official capability</w:t>
            </w:r>
          </w:p>
        </w:tc>
      </w:tr>
      <w:tr>
        <w:tc>
          <w:tcPr>
            <w:tcW w:type="dxa" w:w="9504"/>
            <w:shd w:val="clear" w:fill="ffffff"/>
          </w:tcPr>
          <w:p>
            <w:pPr>
              <w:spacing w:after="20" w:before="20"/>
            </w:pPr>
            <w:r/>
            <w:r>
              <w:rPr>
                <w:b/>
                <w:i w:val="0"/>
                <w:color w:val="B08D57"/>
                <w:sz w:val="18"/>
              </w:rPr>
              <w:t xml:space="preserve">10. </w:t>
            </w:r>
            <w:r>
              <w:rPr>
                <w:b w:val="0"/>
                <w:i w:val="0"/>
                <w:sz w:val="18"/>
              </w:rPr>
              <w:t>Shopify Flow automation</w:t>
            </w:r>
          </w:p>
        </w:tc>
      </w:tr>
      <w:tr>
        <w:tc>
          <w:tcPr>
            <w:tcW w:type="dxa" w:w="9504"/>
            <w:shd w:val="clear" w:fill="f4f6f8"/>
          </w:tcPr>
          <w:p>
            <w:pPr>
              <w:spacing w:after="20" w:before="20"/>
            </w:pPr>
            <w:r/>
            <w:r>
              <w:rPr>
                <w:b/>
                <w:i w:val="0"/>
                <w:color w:val="B08D57"/>
                <w:sz w:val="18"/>
              </w:rPr>
              <w:t xml:space="preserve">11. </w:t>
            </w:r>
            <w:r>
              <w:rPr>
                <w:b w:val="0"/>
                <w:i w:val="0"/>
                <w:sz w:val="18"/>
              </w:rPr>
              <w:t>Installed app that already meets the need</w:t>
            </w:r>
          </w:p>
        </w:tc>
      </w:tr>
      <w:tr>
        <w:tc>
          <w:tcPr>
            <w:tcW w:type="dxa" w:w="9504"/>
            <w:shd w:val="clear" w:fill="ffffff"/>
          </w:tcPr>
          <w:p>
            <w:pPr>
              <w:spacing w:after="20" w:before="20"/>
            </w:pPr>
            <w:r/>
            <w:r>
              <w:rPr>
                <w:b/>
                <w:i w:val="0"/>
                <w:color w:val="B08D57"/>
                <w:sz w:val="18"/>
              </w:rPr>
              <w:t xml:space="preserve">12. </w:t>
            </w:r>
            <w:r>
              <w:rPr>
                <w:b w:val="0"/>
                <w:i w:val="0"/>
                <w:sz w:val="18"/>
              </w:rPr>
              <w:t>Free official app (after security &amp; limit check)</w:t>
            </w:r>
          </w:p>
        </w:tc>
      </w:tr>
      <w:tr>
        <w:tc>
          <w:tcPr>
            <w:tcW w:type="dxa" w:w="9504"/>
            <w:shd w:val="clear" w:fill="f4f6f8"/>
          </w:tcPr>
          <w:p>
            <w:pPr>
              <w:spacing w:after="20" w:before="20"/>
            </w:pPr>
            <w:r/>
            <w:r>
              <w:rPr>
                <w:b/>
                <w:i w:val="0"/>
                <w:color w:val="B08D57"/>
                <w:sz w:val="18"/>
              </w:rPr>
              <w:t xml:space="preserve">13. </w:t>
            </w:r>
            <w:r>
              <w:rPr>
                <w:b w:val="0"/>
                <w:i w:val="0"/>
                <w:sz w:val="18"/>
              </w:rPr>
              <w:t>Existing GitHub backend service</w:t>
            </w:r>
          </w:p>
        </w:tc>
      </w:tr>
      <w:tr>
        <w:tc>
          <w:tcPr>
            <w:tcW w:type="dxa" w:w="9504"/>
            <w:shd w:val="clear" w:fill="ffffff"/>
          </w:tcPr>
          <w:p>
            <w:pPr>
              <w:spacing w:after="20" w:before="20"/>
            </w:pPr>
            <w:r/>
            <w:r>
              <w:rPr>
                <w:b/>
                <w:i w:val="0"/>
                <w:color w:val="B08D57"/>
                <w:sz w:val="18"/>
              </w:rPr>
              <w:t xml:space="preserve">14. </w:t>
            </w:r>
            <w:r>
              <w:rPr>
                <w:b w:val="0"/>
                <w:i w:val="0"/>
                <w:sz w:val="18"/>
              </w:rPr>
              <w:t>Admin / Storefront / Customer-Account API or webhooks</w:t>
            </w:r>
          </w:p>
        </w:tc>
      </w:tr>
      <w:tr>
        <w:tc>
          <w:tcPr>
            <w:tcW w:type="dxa" w:w="9504"/>
            <w:shd w:val="clear" w:fill="f4f6f8"/>
          </w:tcPr>
          <w:p>
            <w:pPr>
              <w:spacing w:after="20" w:before="20"/>
            </w:pPr>
            <w:r/>
            <w:r>
              <w:rPr>
                <w:b/>
                <w:i w:val="0"/>
                <w:color w:val="B08D57"/>
                <w:sz w:val="18"/>
              </w:rPr>
              <w:t xml:space="preserve">15. </w:t>
            </w:r>
            <w:r>
              <w:rPr>
                <w:b w:val="0"/>
                <w:i w:val="0"/>
                <w:sz w:val="18"/>
              </w:rPr>
              <w:t>Shopify Functions</w:t>
            </w:r>
          </w:p>
        </w:tc>
      </w:tr>
      <w:tr>
        <w:tc>
          <w:tcPr>
            <w:tcW w:type="dxa" w:w="9504"/>
            <w:shd w:val="clear" w:fill="ffffff"/>
          </w:tcPr>
          <w:p>
            <w:pPr>
              <w:spacing w:after="20" w:before="20"/>
            </w:pPr>
            <w:r/>
            <w:r>
              <w:rPr>
                <w:b/>
                <w:i w:val="0"/>
                <w:color w:val="B08D57"/>
                <w:sz w:val="18"/>
              </w:rPr>
              <w:t xml:space="preserve">16. </w:t>
            </w:r>
            <w:r>
              <w:rPr>
                <w:b w:val="0"/>
                <w:i w:val="0"/>
                <w:sz w:val="18"/>
              </w:rPr>
              <w:t>Custom backend code</w:t>
            </w:r>
          </w:p>
        </w:tc>
      </w:tr>
      <w:tr>
        <w:tc>
          <w:tcPr>
            <w:tcW w:type="dxa" w:w="9504"/>
            <w:shd w:val="clear" w:fill="f4f6f8"/>
          </w:tcPr>
          <w:p>
            <w:pPr>
              <w:spacing w:after="20" w:before="20"/>
            </w:pPr>
            <w:r/>
            <w:r>
              <w:rPr>
                <w:b/>
                <w:i w:val="0"/>
                <w:color w:val="B08D57"/>
                <w:sz w:val="18"/>
              </w:rPr>
              <w:t xml:space="preserve">17. </w:t>
            </w:r>
            <w:r>
              <w:rPr>
                <w:b w:val="0"/>
                <w:i w:val="0"/>
                <w:sz w:val="18"/>
              </w:rPr>
              <w:t>Paid app (documented business case)</w:t>
            </w:r>
          </w:p>
        </w:tc>
      </w:tr>
      <w:tr>
        <w:tc>
          <w:tcPr>
            <w:tcW w:type="dxa" w:w="9504"/>
            <w:shd w:val="clear" w:fill="ffffff"/>
          </w:tcPr>
          <w:p>
            <w:pPr>
              <w:spacing w:after="20" w:before="20"/>
            </w:pPr>
            <w:r/>
            <w:r>
              <w:rPr>
                <w:b/>
                <w:i w:val="0"/>
                <w:color w:val="B08D57"/>
                <w:sz w:val="18"/>
              </w:rPr>
              <w:t xml:space="preserve">18. </w:t>
            </w:r>
            <w:r>
              <w:rPr>
                <w:b w:val="0"/>
                <w:i w:val="0"/>
                <w:sz w:val="18"/>
              </w:rPr>
              <w:t>New custom frontend (only when no safe native option, with owner approval)</w:t>
            </w:r>
          </w:p>
        </w:tc>
      </w:tr>
    </w:tbl>
    <w:p>
      <w:pPr>
        <w:spacing w:after="40"/>
      </w:pPr>
    </w:p>
    <w:p>
      <w:pPr>
        <w:spacing w:after="120"/>
      </w:pPr>
      <w:r>
        <w:rPr>
          <w:b/>
          <w:i w:val="0"/>
          <w:sz w:val="21"/>
        </w:rPr>
        <w:t xml:space="preserve">Rules: </w:t>
      </w:r>
      <w:r>
        <w:rPr>
          <w:b w:val="0"/>
          <w:i w:val="0"/>
          <w:sz w:val="21"/>
        </w:rPr>
        <w:t>do not create custom code merely because it is possible; do not replace a working native feature; do not force a free solution that creates security/scalability/reliability/operational risk. Verify plan, feature availability, usage &amp; API limits, checkout-customization limits, B2B availability, customer-account capabilities, Flow capabilities, and app pricing/permissions/maintenance before use.</w:t>
      </w:r>
    </w:p>
    <w:p>
      <w:pPr>
        <w:pStyle w:val="Heading4"/>
      </w:pPr>
      <w:r>
        <w:t>7.2 Front-end protection</w:t>
      </w:r>
    </w:p>
    <w:p>
      <w:pPr>
        <w:spacing w:after="120"/>
      </w:pPr>
      <w:r>
        <w:rPr>
          <w:b w:val="0"/>
          <w:i w:val="0"/>
          <w:sz w:val="21"/>
        </w:rPr>
        <w:t>Preserve branding, logo, typography, palette, product-card appearance, product-page layout, navigation style, component patterns, spacing, responsive behavior, customer flow, approved images and content hierarchy. Backend logic (APIs, DB, webhooks, pricing, auth, roles, order state, invoicing, reconciliation, analytics, notifications, Functions, Flow, validation, caching, queues, security) may be corrected. Any visible change follows Gate G4: capture existing desktop+mobile screenshots, define the defect, explain why a backend-only fix is insufficient, make the smallest change, run visual-regression, and obtain approval before deployment.</w:t>
      </w:r>
    </w:p>
    <w:p>
      <w:pPr>
        <w:pStyle w:val="Heading1"/>
      </w:pPr>
      <w:r>
        <w:t>8. Recursive Working Model &amp; PK Agent Operating Model</w:t>
      </w:r>
    </w:p>
    <w:p>
      <w:pPr>
        <w:spacing w:after="120"/>
      </w:pPr>
      <w:r>
        <w:rPr>
          <w:b w:val="0"/>
          <w:i w:val="0"/>
          <w:sz w:val="21"/>
        </w:rPr>
        <w:t>This section incorporates Mandate B in full. It is the operating model under which every agent in the delivery framework works — continuously, never as a one-time audit.</w:t>
      </w:r>
    </w:p>
    <w:p>
      <w:pPr>
        <w:pStyle w:val="Heading4"/>
      </w:pPr>
      <w:r>
        <w:t>8.1 Universal agent loop</w:t>
      </w:r>
    </w:p>
    <w:tbl>
      <w:tblPr>
        <w:tblStyle w:val="TableGrid"/>
        <w:tblW w:type="auto" w:w="0"/>
        <w:tblLayout w:type="fixed"/>
        <w:tblLook w:firstColumn="1" w:firstRow="1" w:lastColumn="0" w:lastRow="0" w:noHBand="0" w:noVBand="1" w:val="04A0"/>
      </w:tblPr>
      <w:tblGrid>
        <w:gridCol w:w="9792"/>
      </w:tblGrid>
      <w:tr>
        <w:tc>
          <w:tcPr>
            <w:tcW w:type="dxa" w:w="9504"/>
            <w:shd w:val="clear" w:fill="f4f6f8"/>
          </w:tcPr>
          <w:p>
            <w:pPr>
              <w:spacing w:after="20" w:before="20"/>
            </w:pPr>
            <w:r/>
            <w:r>
              <w:rPr>
                <w:b/>
                <w:i w:val="0"/>
                <w:color w:val="B08D57"/>
                <w:sz w:val="18"/>
              </w:rPr>
              <w:t xml:space="preserve">1. </w:t>
            </w:r>
            <w:r>
              <w:rPr>
                <w:b w:val="0"/>
                <w:i w:val="0"/>
                <w:sz w:val="18"/>
              </w:rPr>
              <w:t>Pre-Research</w:t>
            </w:r>
          </w:p>
        </w:tc>
      </w:tr>
      <w:tr>
        <w:tc>
          <w:tcPr>
            <w:tcW w:type="dxa" w:w="9504"/>
            <w:shd w:val="clear" w:fill="ffffff"/>
          </w:tcPr>
          <w:p>
            <w:pPr>
              <w:spacing w:after="20" w:before="20"/>
            </w:pPr>
            <w:r/>
            <w:r>
              <w:rPr>
                <w:b/>
                <w:i w:val="0"/>
                <w:color w:val="B08D57"/>
                <w:sz w:val="18"/>
              </w:rPr>
              <w:t xml:space="preserve">2. </w:t>
            </w:r>
            <w:r>
              <w:rPr>
                <w:b w:val="0"/>
                <w:i w:val="0"/>
                <w:sz w:val="18"/>
              </w:rPr>
              <w:t>Current-State Inspection</w:t>
            </w:r>
          </w:p>
        </w:tc>
      </w:tr>
      <w:tr>
        <w:tc>
          <w:tcPr>
            <w:tcW w:type="dxa" w:w="9504"/>
            <w:shd w:val="clear" w:fill="f4f6f8"/>
          </w:tcPr>
          <w:p>
            <w:pPr>
              <w:spacing w:after="20" w:before="20"/>
            </w:pPr>
            <w:r/>
            <w:r>
              <w:rPr>
                <w:b/>
                <w:i w:val="0"/>
                <w:color w:val="B08D57"/>
                <w:sz w:val="18"/>
              </w:rPr>
              <w:t xml:space="preserve">3. </w:t>
            </w:r>
            <w:r>
              <w:rPr>
                <w:b w:val="0"/>
                <w:i w:val="0"/>
                <w:sz w:val="18"/>
              </w:rPr>
              <w:t>Customer &amp; Stakeholder Feedback</w:t>
            </w:r>
          </w:p>
        </w:tc>
      </w:tr>
      <w:tr>
        <w:tc>
          <w:tcPr>
            <w:tcW w:type="dxa" w:w="9504"/>
            <w:shd w:val="clear" w:fill="ffffff"/>
          </w:tcPr>
          <w:p>
            <w:pPr>
              <w:spacing w:after="20" w:before="20"/>
            </w:pPr>
            <w:r/>
            <w:r>
              <w:rPr>
                <w:b/>
                <w:i w:val="0"/>
                <w:color w:val="B08D57"/>
                <w:sz w:val="18"/>
              </w:rPr>
              <w:t xml:space="preserve">4. </w:t>
            </w:r>
            <w:r>
              <w:rPr>
                <w:b w:val="0"/>
                <w:i w:val="0"/>
                <w:sz w:val="18"/>
              </w:rPr>
              <w:t>Requirement Validation</w:t>
            </w:r>
          </w:p>
        </w:tc>
      </w:tr>
      <w:tr>
        <w:tc>
          <w:tcPr>
            <w:tcW w:type="dxa" w:w="9504"/>
            <w:shd w:val="clear" w:fill="f4f6f8"/>
          </w:tcPr>
          <w:p>
            <w:pPr>
              <w:spacing w:after="20" w:before="20"/>
            </w:pPr>
            <w:r/>
            <w:r>
              <w:rPr>
                <w:b/>
                <w:i w:val="0"/>
                <w:color w:val="B08D57"/>
                <w:sz w:val="18"/>
              </w:rPr>
              <w:t xml:space="preserve">5. </w:t>
            </w:r>
            <w:r>
              <w:rPr>
                <w:b w:val="0"/>
                <w:i w:val="0"/>
                <w:sz w:val="18"/>
              </w:rPr>
              <w:t>Problem &amp; Bug Identification</w:t>
            </w:r>
          </w:p>
        </w:tc>
      </w:tr>
      <w:tr>
        <w:tc>
          <w:tcPr>
            <w:tcW w:type="dxa" w:w="9504"/>
            <w:shd w:val="clear" w:fill="ffffff"/>
          </w:tcPr>
          <w:p>
            <w:pPr>
              <w:spacing w:after="20" w:before="20"/>
            </w:pPr>
            <w:r/>
            <w:r>
              <w:rPr>
                <w:b/>
                <w:i w:val="0"/>
                <w:color w:val="B08D57"/>
                <w:sz w:val="18"/>
              </w:rPr>
              <w:t xml:space="preserve">6. </w:t>
            </w:r>
            <w:r>
              <w:rPr>
                <w:b w:val="0"/>
                <w:i w:val="0"/>
                <w:sz w:val="18"/>
              </w:rPr>
              <w:t>Root-Cause Analysis</w:t>
            </w:r>
          </w:p>
        </w:tc>
      </w:tr>
      <w:tr>
        <w:tc>
          <w:tcPr>
            <w:tcW w:type="dxa" w:w="9504"/>
            <w:shd w:val="clear" w:fill="f4f6f8"/>
          </w:tcPr>
          <w:p>
            <w:pPr>
              <w:spacing w:after="20" w:before="20"/>
            </w:pPr>
            <w:r/>
            <w:r>
              <w:rPr>
                <w:b/>
                <w:i w:val="0"/>
                <w:color w:val="B08D57"/>
                <w:sz w:val="18"/>
              </w:rPr>
              <w:t xml:space="preserve">7. </w:t>
            </w:r>
            <w:r>
              <w:rPr>
                <w:b w:val="0"/>
                <w:i w:val="0"/>
                <w:sz w:val="18"/>
              </w:rPr>
              <w:t>Solution Design</w:t>
            </w:r>
          </w:p>
        </w:tc>
      </w:tr>
      <w:tr>
        <w:tc>
          <w:tcPr>
            <w:tcW w:type="dxa" w:w="9504"/>
            <w:shd w:val="clear" w:fill="ffffff"/>
          </w:tcPr>
          <w:p>
            <w:pPr>
              <w:spacing w:after="20" w:before="20"/>
            </w:pPr>
            <w:r/>
            <w:r>
              <w:rPr>
                <w:b/>
                <w:i w:val="0"/>
                <w:color w:val="B08D57"/>
                <w:sz w:val="18"/>
              </w:rPr>
              <w:t xml:space="preserve">8. </w:t>
            </w:r>
            <w:r>
              <w:rPr>
                <w:b w:val="0"/>
                <w:i w:val="0"/>
                <w:sz w:val="18"/>
              </w:rPr>
              <w:t>Shopify-Native Evaluation</w:t>
            </w:r>
          </w:p>
        </w:tc>
      </w:tr>
      <w:tr>
        <w:tc>
          <w:tcPr>
            <w:tcW w:type="dxa" w:w="9504"/>
            <w:shd w:val="clear" w:fill="f4f6f8"/>
          </w:tcPr>
          <w:p>
            <w:pPr>
              <w:spacing w:after="20" w:before="20"/>
            </w:pPr>
            <w:r/>
            <w:r>
              <w:rPr>
                <w:b/>
                <w:i w:val="0"/>
                <w:color w:val="B08D57"/>
                <w:sz w:val="18"/>
              </w:rPr>
              <w:t xml:space="preserve">9. </w:t>
            </w:r>
            <w:r>
              <w:rPr>
                <w:b w:val="0"/>
                <w:i w:val="0"/>
                <w:sz w:val="18"/>
              </w:rPr>
              <w:t>Implementation</w:t>
            </w:r>
          </w:p>
        </w:tc>
      </w:tr>
      <w:tr>
        <w:tc>
          <w:tcPr>
            <w:tcW w:type="dxa" w:w="9504"/>
            <w:shd w:val="clear" w:fill="ffffff"/>
          </w:tcPr>
          <w:p>
            <w:pPr>
              <w:spacing w:after="20" w:before="20"/>
            </w:pPr>
            <w:r/>
            <w:r>
              <w:rPr>
                <w:b/>
                <w:i w:val="0"/>
                <w:color w:val="B08D57"/>
                <w:sz w:val="18"/>
              </w:rPr>
              <w:t xml:space="preserve">10. </w:t>
            </w:r>
            <w:r>
              <w:rPr>
                <w:b w:val="0"/>
                <w:i w:val="0"/>
                <w:sz w:val="18"/>
              </w:rPr>
              <w:t>Agent-Level Testing</w:t>
            </w:r>
          </w:p>
        </w:tc>
      </w:tr>
      <w:tr>
        <w:tc>
          <w:tcPr>
            <w:tcW w:type="dxa" w:w="9504"/>
            <w:shd w:val="clear" w:fill="f4f6f8"/>
          </w:tcPr>
          <w:p>
            <w:pPr>
              <w:spacing w:after="20" w:before="20"/>
            </w:pPr>
            <w:r/>
            <w:r>
              <w:rPr>
                <w:b/>
                <w:i w:val="0"/>
                <w:color w:val="B08D57"/>
                <w:sz w:val="18"/>
              </w:rPr>
              <w:t xml:space="preserve">11. </w:t>
            </w:r>
            <w:r>
              <w:rPr>
                <w:b w:val="0"/>
                <w:i w:val="0"/>
                <w:sz w:val="18"/>
              </w:rPr>
              <w:t>Cross-Agent Testing</w:t>
            </w:r>
          </w:p>
        </w:tc>
      </w:tr>
      <w:tr>
        <w:tc>
          <w:tcPr>
            <w:tcW w:type="dxa" w:w="9504"/>
            <w:shd w:val="clear" w:fill="ffffff"/>
          </w:tcPr>
          <w:p>
            <w:pPr>
              <w:spacing w:after="20" w:before="20"/>
            </w:pPr>
            <w:r/>
            <w:r>
              <w:rPr>
                <w:b/>
                <w:i w:val="0"/>
                <w:color w:val="B08D57"/>
                <w:sz w:val="18"/>
              </w:rPr>
              <w:t xml:space="preserve">12. </w:t>
            </w:r>
            <w:r>
              <w:rPr>
                <w:b w:val="0"/>
                <w:i w:val="0"/>
                <w:sz w:val="18"/>
              </w:rPr>
              <w:t>Customer-Journey Validation</w:t>
            </w:r>
          </w:p>
        </w:tc>
      </w:tr>
      <w:tr>
        <w:tc>
          <w:tcPr>
            <w:tcW w:type="dxa" w:w="9504"/>
            <w:shd w:val="clear" w:fill="f4f6f8"/>
          </w:tcPr>
          <w:p>
            <w:pPr>
              <w:spacing w:after="20" w:before="20"/>
            </w:pPr>
            <w:r/>
            <w:r>
              <w:rPr>
                <w:b/>
                <w:i w:val="0"/>
                <w:color w:val="B08D57"/>
                <w:sz w:val="18"/>
              </w:rPr>
              <w:t xml:space="preserve">13. </w:t>
            </w:r>
            <w:r>
              <w:rPr>
                <w:b w:val="0"/>
                <w:i w:val="0"/>
                <w:sz w:val="18"/>
              </w:rPr>
              <w:t>Deployment Approval</w:t>
            </w:r>
          </w:p>
        </w:tc>
      </w:tr>
      <w:tr>
        <w:tc>
          <w:tcPr>
            <w:tcW w:type="dxa" w:w="9504"/>
            <w:shd w:val="clear" w:fill="ffffff"/>
          </w:tcPr>
          <w:p>
            <w:pPr>
              <w:spacing w:after="20" w:before="20"/>
            </w:pPr>
            <w:r/>
            <w:r>
              <w:rPr>
                <w:b/>
                <w:i w:val="0"/>
                <w:color w:val="B08D57"/>
                <w:sz w:val="18"/>
              </w:rPr>
              <w:t xml:space="preserve">14. </w:t>
            </w:r>
            <w:r>
              <w:rPr>
                <w:b w:val="0"/>
                <w:i w:val="0"/>
                <w:sz w:val="18"/>
              </w:rPr>
              <w:t>Production Monitoring</w:t>
            </w:r>
          </w:p>
        </w:tc>
      </w:tr>
      <w:tr>
        <w:tc>
          <w:tcPr>
            <w:tcW w:type="dxa" w:w="9504"/>
            <w:shd w:val="clear" w:fill="f4f6f8"/>
          </w:tcPr>
          <w:p>
            <w:pPr>
              <w:spacing w:after="20" w:before="20"/>
            </w:pPr>
            <w:r/>
            <w:r>
              <w:rPr>
                <w:b/>
                <w:i w:val="0"/>
                <w:color w:val="B08D57"/>
                <w:sz w:val="18"/>
              </w:rPr>
              <w:t xml:space="preserve">15. </w:t>
            </w:r>
            <w:r>
              <w:rPr>
                <w:b w:val="0"/>
                <w:i w:val="0"/>
                <w:sz w:val="18"/>
              </w:rPr>
              <w:t>Customer &amp; Business Feedback</w:t>
            </w:r>
          </w:p>
        </w:tc>
      </w:tr>
      <w:tr>
        <w:tc>
          <w:tcPr>
            <w:tcW w:type="dxa" w:w="9504"/>
            <w:shd w:val="clear" w:fill="ffffff"/>
          </w:tcPr>
          <w:p>
            <w:pPr>
              <w:spacing w:after="20" w:before="20"/>
            </w:pPr>
            <w:r/>
            <w:r>
              <w:rPr>
                <w:b/>
                <w:i w:val="0"/>
                <w:color w:val="B08D57"/>
                <w:sz w:val="18"/>
              </w:rPr>
              <w:t xml:space="preserve">16. </w:t>
            </w:r>
            <w:r>
              <w:rPr>
                <w:b w:val="0"/>
                <w:i w:val="0"/>
                <w:sz w:val="18"/>
              </w:rPr>
              <w:t>Defect / Improvement Detected → Return to Earliest Affected Step → Fix, Retest &amp; Repeat</w:t>
            </w:r>
          </w:p>
        </w:tc>
      </w:tr>
    </w:tbl>
    <w:p>
      <w:pPr>
        <w:spacing w:after="40"/>
      </w:pPr>
    </w:p>
    <w:p>
      <w:pPr>
        <w:spacing w:after="120"/>
      </w:pPr>
      <w:r>
        <w:rPr>
          <w:b/>
          <w:i w:val="0"/>
          <w:sz w:val="21"/>
        </w:rPr>
        <w:t xml:space="preserve">The loop continues until: </w:t>
      </w:r>
      <w:r>
        <w:rPr>
          <w:b w:val="0"/>
          <w:i w:val="0"/>
          <w:sz w:val="21"/>
        </w:rPr>
        <w:t>root cause corrected · affected workflow works · automated regression exists · customer experience validated · business requirements satisfied · security satisfied · data accurate · production monitoring active · no unresolved critical defect remains.</w:t>
      </w:r>
    </w:p>
    <w:p>
      <w:pPr>
        <w:pStyle w:val="Heading4"/>
      </w:pPr>
      <w:r>
        <w:t>8.2 Pre-research &amp; evidence separation</w:t>
      </w:r>
    </w:p>
    <w:p>
      <w:pPr>
        <w:spacing w:after="120"/>
      </w:pPr>
      <w:r>
        <w:rPr>
          <w:b w:val="0"/>
          <w:i w:val="0"/>
          <w:sz w:val="21"/>
        </w:rPr>
        <w:t>Before recommending or changing anything, every agent performs pre-research against the sources relevant to its area (live site, Shopify Admin/theme/products/metafields/metaobjects/plan/apps, GitHub code, APIs, webhooks, DB, logs, analytics, GA4, Search Console, Business Profile, order/payment/invoice/pricing data, customer complaints, sales/dealer/manufacturer/installer feedback, reviews, competitors). Every agent must clearly separate:</w:t>
      </w:r>
    </w:p>
    <w:p>
      <w:pPr>
        <w:pStyle w:val="ListBullet"/>
        <w:spacing w:after="40"/>
      </w:pPr>
      <w:r>
        <w:rPr>
          <w:b w:val="0"/>
          <w:i w:val="0"/>
          <w:sz w:val="20"/>
        </w:rPr>
        <w:t>Verified fact</w:t>
      </w:r>
    </w:p>
    <w:p>
      <w:pPr>
        <w:pStyle w:val="ListBullet"/>
        <w:spacing w:after="40"/>
      </w:pPr>
      <w:r>
        <w:rPr>
          <w:b w:val="0"/>
          <w:i w:val="0"/>
          <w:sz w:val="20"/>
        </w:rPr>
        <w:t>Assumption</w:t>
      </w:r>
    </w:p>
    <w:p>
      <w:pPr>
        <w:pStyle w:val="ListBullet"/>
        <w:spacing w:after="40"/>
      </w:pPr>
      <w:r>
        <w:rPr>
          <w:b w:val="0"/>
          <w:i w:val="0"/>
          <w:sz w:val="20"/>
        </w:rPr>
        <w:t>Missing information</w:t>
      </w:r>
    </w:p>
    <w:p>
      <w:pPr>
        <w:pStyle w:val="ListBullet"/>
        <w:spacing w:after="40"/>
      </w:pPr>
      <w:r>
        <w:rPr>
          <w:b w:val="0"/>
          <w:i w:val="0"/>
          <w:sz w:val="20"/>
        </w:rPr>
        <w:t>Customer feedback</w:t>
      </w:r>
    </w:p>
    <w:p>
      <w:pPr>
        <w:pStyle w:val="ListBullet"/>
        <w:spacing w:after="40"/>
      </w:pPr>
      <w:r>
        <w:rPr>
          <w:b w:val="0"/>
          <w:i w:val="0"/>
          <w:sz w:val="20"/>
        </w:rPr>
        <w:t>Internal stakeholder feedback</w:t>
      </w:r>
    </w:p>
    <w:p>
      <w:pPr>
        <w:pStyle w:val="ListBullet"/>
        <w:spacing w:after="40"/>
      </w:pPr>
      <w:r>
        <w:rPr>
          <w:b w:val="0"/>
          <w:i w:val="0"/>
          <w:sz w:val="20"/>
        </w:rPr>
        <w:t>Recommended action</w:t>
      </w:r>
    </w:p>
    <w:p>
      <w:pPr>
        <w:spacing w:after="120"/>
      </w:pPr>
      <w:r>
        <w:rPr>
          <w:b/>
          <w:i w:val="0"/>
          <w:sz w:val="21"/>
        </w:rPr>
        <w:t>No agent may present an assumption as a confirmed fact.</w:t>
      </w:r>
    </w:p>
    <w:p>
      <w:pPr>
        <w:pStyle w:val="Heading4"/>
      </w:pPr>
      <w:r>
        <w:t>8.3 Customer-feedback, cross-agent &amp; orchestrator loops</w:t>
      </w:r>
    </w:p>
    <w:p>
      <w:pPr>
        <w:pStyle w:val="ListBullet"/>
        <w:spacing w:after="40"/>
      </w:pPr>
      <w:r>
        <w:rPr>
          <w:b/>
          <w:i w:val="0"/>
          <w:sz w:val="20"/>
        </w:rPr>
        <w:t xml:space="preserve">Customer-feedback loop: </w:t>
      </w:r>
      <w:r>
        <w:rPr>
          <w:b w:val="0"/>
          <w:i w:val="0"/>
          <w:sz w:val="20"/>
        </w:rPr>
        <w:t>feedback (forms, calls, reviews, abandoned carts/configs, returns, warranty, installer notes, manufacturer defect reports, CS tickets, form/option errors) is a formal input — recorded, reproduced, compared to evidence, root-caused, owner-assigned, corrected, journey-retested and monitored.</w:t>
      </w:r>
    </w:p>
    <w:p>
      <w:pPr>
        <w:pStyle w:val="ListBullet"/>
        <w:spacing w:after="40"/>
      </w:pPr>
      <w:r>
        <w:rPr>
          <w:b/>
          <w:i w:val="0"/>
          <w:sz w:val="20"/>
        </w:rPr>
        <w:t xml:space="preserve">Cross-agent loop: </w:t>
      </w:r>
      <w:r>
        <w:rPr>
          <w:b w:val="0"/>
          <w:i w:val="0"/>
          <w:sz w:val="20"/>
        </w:rPr>
        <w:t>when a defect spans agents, PK-S-1 forms a shared loop across all affected agents; the reporting agent stays responsible until resolution is confirmed.</w:t>
      </w:r>
    </w:p>
    <w:p>
      <w:pPr>
        <w:pStyle w:val="ListBullet"/>
        <w:spacing w:after="40"/>
      </w:pPr>
      <w:r>
        <w:rPr>
          <w:b/>
          <w:i w:val="0"/>
          <w:sz w:val="20"/>
        </w:rPr>
        <w:t xml:space="preserve">PK-S-1 orchestrator: </w:t>
      </w:r>
      <w:r>
        <w:rPr>
          <w:b w:val="0"/>
          <w:i w:val="0"/>
          <w:sz w:val="20"/>
        </w:rPr>
        <w:t>continuously reviews findings, tracks dependencies, detects conflicts / incomplete work / unresolved risks / failed gates, routes defects to the correct agent, and restarts at the earliest affected phase — never restarting only from development when the root cause began in business requirements, data, architecture, pricing or customer understanding.</w:t>
      </w:r>
    </w:p>
    <w:p>
      <w:pPr>
        <w:pStyle w:val="Heading4"/>
      </w:pPr>
      <w:r>
        <w:t>8.4 PK agent roster (delivery framework)</w:t>
      </w:r>
    </w:p>
    <w:p>
      <w:pPr>
        <w:spacing w:after="120"/>
      </w:pPr>
      <w:r>
        <w:rPr>
          <w:b w:val="0"/>
          <w:i w:val="0"/>
          <w:sz w:val="21"/>
        </w:rPr>
        <w:t>The delivery framework is organized as the following named agents; each runs the universal loop within its remit.</w:t>
      </w:r>
    </w:p>
    <w:tbl>
      <w:tblPr>
        <w:tblStyle w:val="TableGrid"/>
        <w:tblW w:type="auto" w:w="0"/>
        <w:jc w:val="center"/>
        <w:tblLayout w:type="fixed"/>
        <w:tblLook w:firstColumn="1" w:firstRow="1" w:lastColumn="0" w:lastRow="0" w:noHBand="0" w:noVBand="1" w:val="04A0"/>
      </w:tblPr>
      <w:tblGrid>
        <w:gridCol w:w="3264"/>
        <w:gridCol w:w="3264"/>
        <w:gridCol w:w="3264"/>
      </w:tblGrid>
      <w:tr>
        <w:tc>
          <w:tcPr>
            <w:tcW w:type="dxa" w:w="1152"/>
            <w:shd w:val="clear" w:fill="1b2a41"/>
          </w:tcPr>
          <w:p>
            <w:pPr>
              <w:spacing w:after="20" w:before="20"/>
            </w:pPr>
            <w:r/>
            <w:r>
              <w:rPr>
                <w:b/>
                <w:i w:val="0"/>
                <w:color w:val="FFFFFF"/>
                <w:sz w:val="17"/>
              </w:rPr>
              <w:t>Agent</w:t>
            </w:r>
          </w:p>
        </w:tc>
        <w:tc>
          <w:tcPr>
            <w:tcW w:type="dxa" w:w="3888"/>
            <w:shd w:val="clear" w:fill="1b2a41"/>
          </w:tcPr>
          <w:p>
            <w:pPr>
              <w:spacing w:after="20" w:before="20"/>
            </w:pPr>
            <w:r/>
            <w:r>
              <w:rPr>
                <w:b/>
                <w:i w:val="0"/>
                <w:color w:val="FFFFFF"/>
                <w:sz w:val="17"/>
              </w:rPr>
              <w:t>Role</w:t>
            </w:r>
          </w:p>
        </w:tc>
        <w:tc>
          <w:tcPr>
            <w:tcW w:type="dxa" w:w="4464"/>
            <w:shd w:val="clear" w:fill="1b2a41"/>
          </w:tcPr>
          <w:p>
            <w:pPr>
              <w:spacing w:after="20" w:before="20"/>
            </w:pPr>
            <w:r/>
            <w:r>
              <w:rPr>
                <w:b/>
                <w:i w:val="0"/>
                <w:color w:val="FFFFFF"/>
                <w:sz w:val="17"/>
              </w:rPr>
              <w:t>Primary loop focus</w:t>
            </w:r>
          </w:p>
        </w:tc>
      </w:tr>
      <w:tr>
        <w:tc>
          <w:tcPr>
            <w:tcW w:type="dxa" w:w="1152"/>
          </w:tcPr>
          <w:p>
            <w:pPr>
              <w:spacing w:after="20" w:before="20"/>
            </w:pPr>
            <w:r/>
            <w:r>
              <w:rPr>
                <w:b w:val="0"/>
                <w:i w:val="0"/>
                <w:sz w:val="17"/>
              </w:rPr>
              <w:t>PK-S-1</w:t>
            </w:r>
          </w:p>
        </w:tc>
        <w:tc>
          <w:tcPr>
            <w:tcW w:type="dxa" w:w="3888"/>
          </w:tcPr>
          <w:p>
            <w:pPr>
              <w:spacing w:after="20" w:before="20"/>
            </w:pPr>
            <w:r/>
            <w:r>
              <w:rPr>
                <w:b w:val="0"/>
                <w:i w:val="0"/>
                <w:sz w:val="17"/>
              </w:rPr>
              <w:t>Master Orchestrator &amp; Recursive Loop Controller</w:t>
            </w:r>
          </w:p>
        </w:tc>
        <w:tc>
          <w:tcPr>
            <w:tcW w:type="dxa" w:w="4464"/>
          </w:tcPr>
          <w:p>
            <w:pPr>
              <w:spacing w:after="20" w:before="20"/>
            </w:pPr>
            <w:r/>
            <w:r>
              <w:rPr>
                <w:b w:val="0"/>
                <w:i w:val="0"/>
                <w:sz w:val="17"/>
              </w:rPr>
              <w:t>Coordinate all agents; route defects to earliest failed phase; keep loop active post-deploy</w:t>
            </w:r>
          </w:p>
        </w:tc>
      </w:tr>
      <w:tr>
        <w:tc>
          <w:tcPr>
            <w:tcW w:type="dxa" w:w="1152"/>
            <w:shd w:val="clear" w:fill="f4f6f8"/>
          </w:tcPr>
          <w:p>
            <w:pPr>
              <w:spacing w:after="20" w:before="20"/>
            </w:pPr>
            <w:r/>
            <w:r>
              <w:rPr>
                <w:b w:val="0"/>
                <w:i w:val="0"/>
                <w:sz w:val="17"/>
              </w:rPr>
              <w:t>PK-U-2</w:t>
            </w:r>
          </w:p>
        </w:tc>
        <w:tc>
          <w:tcPr>
            <w:tcW w:type="dxa" w:w="3888"/>
            <w:shd w:val="clear" w:fill="f4f6f8"/>
          </w:tcPr>
          <w:p>
            <w:pPr>
              <w:spacing w:after="20" w:before="20"/>
            </w:pPr>
            <w:r/>
            <w:r>
              <w:rPr>
                <w:b w:val="0"/>
                <w:i w:val="0"/>
                <w:sz w:val="17"/>
              </w:rPr>
              <w:t>CEO / Product Owner / Business Strategy</w:t>
            </w:r>
          </w:p>
        </w:tc>
        <w:tc>
          <w:tcPr>
            <w:tcW w:type="dxa" w:w="4464"/>
            <w:shd w:val="clear" w:fill="f4f6f8"/>
          </w:tcPr>
          <w:p>
            <w:pPr>
              <w:spacing w:after="20" w:before="20"/>
            </w:pPr>
            <w:r/>
            <w:r>
              <w:rPr>
                <w:b w:val="0"/>
                <w:i w:val="0"/>
                <w:sz w:val="17"/>
              </w:rPr>
              <w:t>Business requirements, demand, lead quality, revenue/margin gaps</w:t>
            </w:r>
          </w:p>
        </w:tc>
      </w:tr>
      <w:tr>
        <w:tc>
          <w:tcPr>
            <w:tcW w:type="dxa" w:w="1152"/>
          </w:tcPr>
          <w:p>
            <w:pPr>
              <w:spacing w:after="20" w:before="20"/>
            </w:pPr>
            <w:r/>
            <w:r>
              <w:rPr>
                <w:b w:val="0"/>
                <w:i w:val="0"/>
                <w:sz w:val="17"/>
              </w:rPr>
              <w:t>PK-R-3</w:t>
            </w:r>
          </w:p>
        </w:tc>
        <w:tc>
          <w:tcPr>
            <w:tcW w:type="dxa" w:w="3888"/>
          </w:tcPr>
          <w:p>
            <w:pPr>
              <w:spacing w:after="20" w:before="20"/>
            </w:pPr>
            <w:r/>
            <w:r>
              <w:rPr>
                <w:b w:val="0"/>
                <w:i w:val="0"/>
                <w:sz w:val="17"/>
              </w:rPr>
              <w:t>Data Engineering, Analytics &amp; Measurement</w:t>
            </w:r>
          </w:p>
        </w:tc>
        <w:tc>
          <w:tcPr>
            <w:tcW w:type="dxa" w:w="4464"/>
          </w:tcPr>
          <w:p>
            <w:pPr>
              <w:spacing w:after="20" w:before="20"/>
            </w:pPr>
            <w:r/>
            <w:r>
              <w:rPr>
                <w:b w:val="0"/>
                <w:i w:val="0"/>
                <w:sz w:val="17"/>
              </w:rPr>
              <w:t>Event tracking, reconciliation, attribution, data quality</w:t>
            </w:r>
          </w:p>
        </w:tc>
      </w:tr>
      <w:tr>
        <w:tc>
          <w:tcPr>
            <w:tcW w:type="dxa" w:w="1152"/>
            <w:shd w:val="clear" w:fill="f4f6f8"/>
          </w:tcPr>
          <w:p>
            <w:pPr>
              <w:spacing w:after="20" w:before="20"/>
            </w:pPr>
            <w:r/>
            <w:r>
              <w:rPr>
                <w:b w:val="0"/>
                <w:i w:val="0"/>
                <w:sz w:val="17"/>
              </w:rPr>
              <w:t>PK-K-4</w:t>
            </w:r>
          </w:p>
        </w:tc>
        <w:tc>
          <w:tcPr>
            <w:tcW w:type="dxa" w:w="3888"/>
            <w:shd w:val="clear" w:fill="f4f6f8"/>
          </w:tcPr>
          <w:p>
            <w:pPr>
              <w:spacing w:after="20" w:before="20"/>
            </w:pPr>
            <w:r/>
            <w:r>
              <w:rPr>
                <w:b w:val="0"/>
                <w:i w:val="0"/>
                <w:sz w:val="17"/>
              </w:rPr>
              <w:t>Shopify / App / Admin / Data-Flow Architect</w:t>
            </w:r>
          </w:p>
        </w:tc>
        <w:tc>
          <w:tcPr>
            <w:tcW w:type="dxa" w:w="4464"/>
            <w:shd w:val="clear" w:fill="f4f6f8"/>
          </w:tcPr>
          <w:p>
            <w:pPr>
              <w:spacing w:after="20" w:before="20"/>
            </w:pPr>
            <w:r/>
            <w:r>
              <w:rPr>
                <w:b w:val="0"/>
                <w:i w:val="0"/>
                <w:sz w:val="17"/>
              </w:rPr>
              <w:t>Architecture, source-of-truth, security boundaries, ADRs</w:t>
            </w:r>
          </w:p>
        </w:tc>
      </w:tr>
      <w:tr>
        <w:tc>
          <w:tcPr>
            <w:tcW w:type="dxa" w:w="1152"/>
          </w:tcPr>
          <w:p>
            <w:pPr>
              <w:spacing w:after="20" w:before="20"/>
            </w:pPr>
            <w:r/>
            <w:r>
              <w:rPr>
                <w:b w:val="0"/>
                <w:i w:val="0"/>
                <w:sz w:val="17"/>
              </w:rPr>
              <w:t>PK-Y-5</w:t>
            </w:r>
          </w:p>
        </w:tc>
        <w:tc>
          <w:tcPr>
            <w:tcW w:type="dxa" w:w="3888"/>
          </w:tcPr>
          <w:p>
            <w:pPr>
              <w:spacing w:after="20" w:before="20"/>
            </w:pPr>
            <w:r/>
            <w:r>
              <w:rPr>
                <w:b w:val="0"/>
                <w:i w:val="0"/>
                <w:sz w:val="17"/>
              </w:rPr>
              <w:t>Shopify / Full-Stack / Backend Engineering</w:t>
            </w:r>
          </w:p>
        </w:tc>
        <w:tc>
          <w:tcPr>
            <w:tcW w:type="dxa" w:w="4464"/>
          </w:tcPr>
          <w:p>
            <w:pPr>
              <w:spacing w:after="20" w:before="20"/>
            </w:pPr>
            <w:r/>
            <w:r>
              <w:rPr>
                <w:b w:val="0"/>
                <w:i w:val="0"/>
                <w:sz w:val="17"/>
              </w:rPr>
              <w:t>Root-cause code/config fixes; smallest safe change; preserve frontend</w:t>
            </w:r>
          </w:p>
        </w:tc>
      </w:tr>
      <w:tr>
        <w:tc>
          <w:tcPr>
            <w:tcW w:type="dxa" w:w="1152"/>
            <w:shd w:val="clear" w:fill="f4f6f8"/>
          </w:tcPr>
          <w:p>
            <w:pPr>
              <w:spacing w:after="20" w:before="20"/>
            </w:pPr>
            <w:r/>
            <w:r>
              <w:rPr>
                <w:b w:val="0"/>
                <w:i w:val="0"/>
                <w:sz w:val="17"/>
              </w:rPr>
              <w:t>PK-A-6</w:t>
            </w:r>
          </w:p>
        </w:tc>
        <w:tc>
          <w:tcPr>
            <w:tcW w:type="dxa" w:w="3888"/>
            <w:shd w:val="clear" w:fill="f4f6f8"/>
          </w:tcPr>
          <w:p>
            <w:pPr>
              <w:spacing w:after="20" w:before="20"/>
            </w:pPr>
            <w:r/>
            <w:r>
              <w:rPr>
                <w:b w:val="0"/>
                <w:i w:val="0"/>
                <w:sz w:val="17"/>
              </w:rPr>
              <w:t>SEO / Local Search / Content / AI-Discovery</w:t>
            </w:r>
          </w:p>
        </w:tc>
        <w:tc>
          <w:tcPr>
            <w:tcW w:type="dxa" w:w="4464"/>
            <w:shd w:val="clear" w:fill="f4f6f8"/>
          </w:tcPr>
          <w:p>
            <w:pPr>
              <w:spacing w:after="20" w:before="20"/>
            </w:pPr>
            <w:r/>
            <w:r>
              <w:rPr>
                <w:b w:val="0"/>
                <w:i w:val="0"/>
                <w:sz w:val="17"/>
              </w:rPr>
              <w:t>Search intent, technical SEO, content, qualified-lead outcomes</w:t>
            </w:r>
          </w:p>
        </w:tc>
      </w:tr>
      <w:tr>
        <w:tc>
          <w:tcPr>
            <w:tcW w:type="dxa" w:w="1152"/>
          </w:tcPr>
          <w:p>
            <w:pPr>
              <w:spacing w:after="20" w:before="20"/>
            </w:pPr>
            <w:r/>
            <w:r>
              <w:rPr>
                <w:b w:val="0"/>
                <w:i w:val="0"/>
                <w:sz w:val="17"/>
              </w:rPr>
              <w:t>PK-I-7</w:t>
            </w:r>
          </w:p>
        </w:tc>
        <w:tc>
          <w:tcPr>
            <w:tcW w:type="dxa" w:w="3888"/>
          </w:tcPr>
          <w:p>
            <w:pPr>
              <w:spacing w:after="20" w:before="20"/>
            </w:pPr>
            <w:r/>
            <w:r>
              <w:rPr>
                <w:b w:val="0"/>
                <w:i w:val="0"/>
                <w:sz w:val="17"/>
              </w:rPr>
              <w:t>Conversion / Sales / Marketing / Lead-Gen</w:t>
            </w:r>
          </w:p>
        </w:tc>
        <w:tc>
          <w:tcPr>
            <w:tcW w:type="dxa" w:w="4464"/>
          </w:tcPr>
          <w:p>
            <w:pPr>
              <w:spacing w:after="20" w:before="20"/>
            </w:pPr>
            <w:r/>
            <w:r>
              <w:rPr>
                <w:b w:val="0"/>
                <w:i w:val="0"/>
                <w:sz w:val="17"/>
              </w:rPr>
              <w:t>Funnel friction, experiments, lead quality &amp; sales</w:t>
            </w:r>
          </w:p>
        </w:tc>
      </w:tr>
      <w:tr>
        <w:tc>
          <w:tcPr>
            <w:tcW w:type="dxa" w:w="1152"/>
            <w:shd w:val="clear" w:fill="f4f6f8"/>
          </w:tcPr>
          <w:p>
            <w:pPr>
              <w:spacing w:after="20" w:before="20"/>
            </w:pPr>
            <w:r/>
            <w:r>
              <w:rPr>
                <w:b w:val="0"/>
                <w:i w:val="0"/>
                <w:sz w:val="17"/>
              </w:rPr>
              <w:t>PK-N-8</w:t>
            </w:r>
          </w:p>
        </w:tc>
        <w:tc>
          <w:tcPr>
            <w:tcW w:type="dxa" w:w="3888"/>
            <w:shd w:val="clear" w:fill="f4f6f8"/>
          </w:tcPr>
          <w:p>
            <w:pPr>
              <w:spacing w:after="20" w:before="20"/>
            </w:pPr>
            <w:r/>
            <w:r>
              <w:rPr>
                <w:b w:val="0"/>
                <w:i w:val="0"/>
                <w:sz w:val="17"/>
              </w:rPr>
              <w:t>Finance / Pricing / Revenue / Commercial Controls</w:t>
            </w:r>
          </w:p>
        </w:tc>
        <w:tc>
          <w:tcPr>
            <w:tcW w:type="dxa" w:w="4464"/>
            <w:shd w:val="clear" w:fill="f4f6f8"/>
          </w:tcPr>
          <w:p>
            <w:pPr>
              <w:spacing w:after="20" w:before="20"/>
            </w:pPr>
            <w:r/>
            <w:r>
              <w:rPr>
                <w:b w:val="0"/>
                <w:i w:val="0"/>
                <w:sz w:val="17"/>
              </w:rPr>
              <w:t>Pricing parity, discounts, commissions, reconciliation, leakage</w:t>
            </w:r>
          </w:p>
        </w:tc>
      </w:tr>
      <w:tr>
        <w:tc>
          <w:tcPr>
            <w:tcW w:type="dxa" w:w="1152"/>
          </w:tcPr>
          <w:p>
            <w:pPr>
              <w:spacing w:after="20" w:before="20"/>
            </w:pPr>
            <w:r/>
            <w:r>
              <w:rPr>
                <w:b w:val="0"/>
                <w:i w:val="0"/>
                <w:sz w:val="17"/>
              </w:rPr>
              <w:t>PK-M-9</w:t>
            </w:r>
          </w:p>
        </w:tc>
        <w:tc>
          <w:tcPr>
            <w:tcW w:type="dxa" w:w="3888"/>
          </w:tcPr>
          <w:p>
            <w:pPr>
              <w:spacing w:after="20" w:before="20"/>
            </w:pPr>
            <w:r/>
            <w:r>
              <w:rPr>
                <w:b w:val="0"/>
                <w:i w:val="0"/>
                <w:sz w:val="17"/>
              </w:rPr>
              <w:t>Functional QA / Automation / Accessibility / Regression</w:t>
            </w:r>
          </w:p>
        </w:tc>
        <w:tc>
          <w:tcPr>
            <w:tcW w:type="dxa" w:w="4464"/>
          </w:tcPr>
          <w:p>
            <w:pPr>
              <w:spacing w:after="20" w:before="20"/>
            </w:pPr>
            <w:r/>
            <w:r>
              <w:rPr>
                <w:b w:val="0"/>
                <w:i w:val="0"/>
                <w:sz w:val="17"/>
              </w:rPr>
              <w:t>Test design, reproduction, regression, downstream retest</w:t>
            </w:r>
          </w:p>
        </w:tc>
      </w:tr>
      <w:tr>
        <w:tc>
          <w:tcPr>
            <w:tcW w:type="dxa" w:w="1152"/>
            <w:shd w:val="clear" w:fill="f4f6f8"/>
          </w:tcPr>
          <w:p>
            <w:pPr>
              <w:spacing w:after="20" w:before="20"/>
            </w:pPr>
            <w:r/>
            <w:r>
              <w:rPr>
                <w:b w:val="0"/>
                <w:i w:val="0"/>
                <w:sz w:val="17"/>
              </w:rPr>
              <w:t>PK-G-10</w:t>
            </w:r>
          </w:p>
        </w:tc>
        <w:tc>
          <w:tcPr>
            <w:tcW w:type="dxa" w:w="3888"/>
            <w:shd w:val="clear" w:fill="f4f6f8"/>
          </w:tcPr>
          <w:p>
            <w:pPr>
              <w:spacing w:after="20" w:before="20"/>
            </w:pPr>
            <w:r/>
            <w:r>
              <w:rPr>
                <w:b w:val="0"/>
                <w:i w:val="0"/>
                <w:sz w:val="17"/>
              </w:rPr>
              <w:t>Security / Privacy / Compliance / Role-Permission</w:t>
            </w:r>
          </w:p>
        </w:tc>
        <w:tc>
          <w:tcPr>
            <w:tcW w:type="dxa" w:w="4464"/>
            <w:shd w:val="clear" w:fill="f4f6f8"/>
          </w:tcPr>
          <w:p>
            <w:pPr>
              <w:spacing w:after="20" w:before="20"/>
            </w:pPr>
            <w:r/>
            <w:r>
              <w:rPr>
                <w:b w:val="0"/>
                <w:i w:val="0"/>
                <w:sz w:val="17"/>
              </w:rPr>
              <w:t>AuthN/AuthZ, RBAC, sensitive-data protection, threat models</w:t>
            </w:r>
          </w:p>
        </w:tc>
      </w:tr>
      <w:tr>
        <w:tc>
          <w:tcPr>
            <w:tcW w:type="dxa" w:w="1152"/>
          </w:tcPr>
          <w:p>
            <w:pPr>
              <w:spacing w:after="20" w:before="20"/>
            </w:pPr>
            <w:r/>
            <w:r>
              <w:rPr>
                <w:b w:val="0"/>
                <w:i w:val="0"/>
                <w:sz w:val="17"/>
              </w:rPr>
              <w:t>PK-D-11</w:t>
            </w:r>
          </w:p>
        </w:tc>
        <w:tc>
          <w:tcPr>
            <w:tcW w:type="dxa" w:w="3888"/>
          </w:tcPr>
          <w:p>
            <w:pPr>
              <w:spacing w:after="20" w:before="20"/>
            </w:pPr>
            <w:r/>
            <w:r>
              <w:rPr>
                <w:b w:val="0"/>
                <w:i w:val="0"/>
                <w:sz w:val="17"/>
              </w:rPr>
              <w:t>DevOps / Release / Reliability / Monitoring</w:t>
            </w:r>
          </w:p>
        </w:tc>
        <w:tc>
          <w:tcPr>
            <w:tcW w:type="dxa" w:w="4464"/>
          </w:tcPr>
          <w:p>
            <w:pPr>
              <w:spacing w:after="20" w:before="20"/>
            </w:pPr>
            <w:r/>
            <w:r>
              <w:rPr>
                <w:b w:val="0"/>
                <w:i w:val="0"/>
                <w:sz w:val="17"/>
              </w:rPr>
              <w:t>Staged deploys, smoke tests, rollback, production monitoring</w:t>
            </w:r>
          </w:p>
        </w:tc>
      </w:tr>
      <w:tr>
        <w:tc>
          <w:tcPr>
            <w:tcW w:type="dxa" w:w="1152"/>
            <w:shd w:val="clear" w:fill="f4f6f8"/>
          </w:tcPr>
          <w:p>
            <w:pPr>
              <w:spacing w:after="20" w:before="20"/>
            </w:pPr>
            <w:r/>
            <w:r>
              <w:rPr>
                <w:b w:val="0"/>
                <w:i w:val="0"/>
                <w:sz w:val="17"/>
              </w:rPr>
              <w:t>PK-A-12</w:t>
            </w:r>
          </w:p>
        </w:tc>
        <w:tc>
          <w:tcPr>
            <w:tcW w:type="dxa" w:w="3888"/>
            <w:shd w:val="clear" w:fill="f4f6f8"/>
          </w:tcPr>
          <w:p>
            <w:pPr>
              <w:spacing w:after="20" w:before="20"/>
            </w:pPr>
            <w:r/>
            <w:r>
              <w:rPr>
                <w:b w:val="0"/>
                <w:i w:val="0"/>
                <w:sz w:val="17"/>
              </w:rPr>
              <w:t>Fabric Catalog &amp; Product Data Specialist</w:t>
            </w:r>
          </w:p>
        </w:tc>
        <w:tc>
          <w:tcPr>
            <w:tcW w:type="dxa" w:w="4464"/>
            <w:shd w:val="clear" w:fill="f4f6f8"/>
          </w:tcPr>
          <w:p>
            <w:pPr>
              <w:spacing w:after="20" w:before="20"/>
            </w:pPr>
            <w:r/>
            <w:r>
              <w:rPr>
                <w:b w:val="0"/>
                <w:i w:val="0"/>
                <w:sz w:val="17"/>
              </w:rPr>
              <w:t>Fabric codes/images/availability/compatibility &amp; order retention</w:t>
            </w:r>
          </w:p>
        </w:tc>
      </w:tr>
      <w:tr>
        <w:tc>
          <w:tcPr>
            <w:tcW w:type="dxa" w:w="1152"/>
          </w:tcPr>
          <w:p>
            <w:pPr>
              <w:spacing w:after="20" w:before="20"/>
            </w:pPr>
            <w:r/>
            <w:r>
              <w:rPr>
                <w:b w:val="0"/>
                <w:i w:val="0"/>
                <w:sz w:val="17"/>
              </w:rPr>
              <w:t>PK-R-13</w:t>
            </w:r>
          </w:p>
        </w:tc>
        <w:tc>
          <w:tcPr>
            <w:tcW w:type="dxa" w:w="3888"/>
          </w:tcPr>
          <w:p>
            <w:pPr>
              <w:spacing w:after="20" w:before="20"/>
            </w:pPr>
            <w:r/>
            <w:r>
              <w:rPr>
                <w:b w:val="0"/>
                <w:i w:val="0"/>
                <w:sz w:val="17"/>
              </w:rPr>
              <w:t>API / Webhook / Queue / Integration Specialist</w:t>
            </w:r>
          </w:p>
        </w:tc>
        <w:tc>
          <w:tcPr>
            <w:tcW w:type="dxa" w:w="4464"/>
          </w:tcPr>
          <w:p>
            <w:pPr>
              <w:spacing w:after="20" w:before="20"/>
            </w:pPr>
            <w:r/>
            <w:r>
              <w:rPr>
                <w:b w:val="0"/>
                <w:i w:val="0"/>
                <w:sz w:val="17"/>
              </w:rPr>
              <w:t>Signatures, retries, idempotency, failed-event replay</w:t>
            </w:r>
          </w:p>
        </w:tc>
      </w:tr>
      <w:tr>
        <w:tc>
          <w:tcPr>
            <w:tcW w:type="dxa" w:w="1152"/>
            <w:shd w:val="clear" w:fill="f4f6f8"/>
          </w:tcPr>
          <w:p>
            <w:pPr>
              <w:spacing w:after="20" w:before="20"/>
            </w:pPr>
            <w:r/>
            <w:r>
              <w:rPr>
                <w:b w:val="0"/>
                <w:i w:val="0"/>
                <w:sz w:val="17"/>
              </w:rPr>
              <w:t>PK-N-14</w:t>
            </w:r>
          </w:p>
        </w:tc>
        <w:tc>
          <w:tcPr>
            <w:tcW w:type="dxa" w:w="3888"/>
            <w:shd w:val="clear" w:fill="f4f6f8"/>
          </w:tcPr>
          <w:p>
            <w:pPr>
              <w:spacing w:after="20" w:before="20"/>
            </w:pPr>
            <w:r/>
            <w:r>
              <w:rPr>
                <w:b w:val="0"/>
                <w:i w:val="0"/>
                <w:sz w:val="17"/>
              </w:rPr>
              <w:t>Installer Portal &amp; Field Operations Specialist</w:t>
            </w:r>
          </w:p>
        </w:tc>
        <w:tc>
          <w:tcPr>
            <w:tcW w:type="dxa" w:w="4464"/>
            <w:shd w:val="clear" w:fill="f4f6f8"/>
          </w:tcPr>
          <w:p>
            <w:pPr>
              <w:spacing w:after="20" w:before="20"/>
            </w:pPr>
            <w:r/>
            <w:r>
              <w:rPr>
                <w:b w:val="0"/>
                <w:i w:val="0"/>
                <w:sz w:val="17"/>
              </w:rPr>
              <w:t>Assignment, scheduling, photos, acceptance, install defects</w:t>
            </w:r>
          </w:p>
        </w:tc>
      </w:tr>
      <w:tr>
        <w:tc>
          <w:tcPr>
            <w:tcW w:type="dxa" w:w="1152"/>
          </w:tcPr>
          <w:p>
            <w:pPr>
              <w:spacing w:after="20" w:before="20"/>
            </w:pPr>
            <w:r/>
            <w:r>
              <w:rPr>
                <w:b w:val="0"/>
                <w:i w:val="0"/>
                <w:sz w:val="17"/>
              </w:rPr>
              <w:t>PK-I-15</w:t>
            </w:r>
          </w:p>
        </w:tc>
        <w:tc>
          <w:tcPr>
            <w:tcW w:type="dxa" w:w="3888"/>
          </w:tcPr>
          <w:p>
            <w:pPr>
              <w:spacing w:after="20" w:before="20"/>
            </w:pPr>
            <w:r/>
            <w:r>
              <w:rPr>
                <w:b w:val="0"/>
                <w:i w:val="0"/>
                <w:sz w:val="17"/>
              </w:rPr>
              <w:t>Manufacturer Portal &amp; Production Operations Specialist</w:t>
            </w:r>
          </w:p>
        </w:tc>
        <w:tc>
          <w:tcPr>
            <w:tcW w:type="dxa" w:w="4464"/>
          </w:tcPr>
          <w:p>
            <w:pPr>
              <w:spacing w:after="20" w:before="20"/>
            </w:pPr>
            <w:r/>
            <w:r>
              <w:rPr>
                <w:b w:val="0"/>
                <w:i w:val="0"/>
                <w:sz w:val="17"/>
              </w:rPr>
              <w:t>Work orders, specs, QA, defect reporting, rework</w:t>
            </w:r>
          </w:p>
        </w:tc>
      </w:tr>
    </w:tbl>
    <w:p>
      <w:pPr>
        <w:spacing w:after="40"/>
      </w:pPr>
    </w:p>
    <w:p>
      <w:pPr>
        <w:pStyle w:val="Heading4"/>
      </w:pPr>
      <w:r>
        <w:t>8.5 Bug-to-loop routing rule</w:t>
      </w:r>
    </w:p>
    <w:p>
      <w:pPr>
        <w:spacing w:after="120"/>
      </w:pPr>
      <w:r>
        <w:rPr>
          <w:b w:val="0"/>
          <w:i w:val="0"/>
          <w:sz w:val="21"/>
        </w:rPr>
        <w:t>Every bug routes to the earliest phase that could have prevented it — not always to engineering.</w:t>
      </w:r>
    </w:p>
    <w:tbl>
      <w:tblPr>
        <w:tblStyle w:val="TableGrid"/>
        <w:tblW w:type="auto" w:w="0"/>
        <w:jc w:val="center"/>
        <w:tblLayout w:type="fixed"/>
        <w:tblLook w:firstColumn="1" w:firstRow="1" w:lastColumn="0" w:lastRow="0" w:noHBand="0" w:noVBand="1" w:val="04A0"/>
      </w:tblPr>
      <w:tblGrid>
        <w:gridCol w:w="4896"/>
        <w:gridCol w:w="4896"/>
      </w:tblGrid>
      <w:tr>
        <w:tc>
          <w:tcPr>
            <w:tcW w:type="dxa" w:w="5184"/>
            <w:shd w:val="clear" w:fill="1b2a41"/>
          </w:tcPr>
          <w:p>
            <w:pPr>
              <w:spacing w:after="20" w:before="20"/>
            </w:pPr>
            <w:r/>
            <w:r>
              <w:rPr>
                <w:b/>
                <w:i w:val="0"/>
                <w:color w:val="FFFFFF"/>
                <w:sz w:val="17"/>
              </w:rPr>
              <w:t>Defect type</w:t>
            </w:r>
          </w:p>
        </w:tc>
        <w:tc>
          <w:tcPr>
            <w:tcW w:type="dxa" w:w="4320"/>
            <w:shd w:val="clear" w:fill="1b2a41"/>
          </w:tcPr>
          <w:p>
            <w:pPr>
              <w:spacing w:after="20" w:before="20"/>
            </w:pPr>
            <w:r/>
            <w:r>
              <w:rPr>
                <w:b/>
                <w:i w:val="0"/>
                <w:color w:val="FFFFFF"/>
                <w:sz w:val="17"/>
              </w:rPr>
              <w:t>Restart owner</w:t>
            </w:r>
          </w:p>
        </w:tc>
      </w:tr>
      <w:tr>
        <w:tc>
          <w:tcPr>
            <w:tcW w:type="dxa" w:w="5184"/>
          </w:tcPr>
          <w:p>
            <w:pPr>
              <w:spacing w:after="20" w:before="20"/>
            </w:pPr>
            <w:r/>
            <w:r>
              <w:rPr>
                <w:b w:val="0"/>
                <w:i w:val="0"/>
                <w:sz w:val="17"/>
              </w:rPr>
              <w:t>Incorrect business rule</w:t>
            </w:r>
          </w:p>
        </w:tc>
        <w:tc>
          <w:tcPr>
            <w:tcW w:type="dxa" w:w="4320"/>
          </w:tcPr>
          <w:p>
            <w:pPr>
              <w:spacing w:after="20" w:before="20"/>
            </w:pPr>
            <w:r/>
            <w:r>
              <w:rPr>
                <w:b w:val="0"/>
                <w:i w:val="0"/>
                <w:sz w:val="17"/>
              </w:rPr>
              <w:t>PK-U-2</w:t>
            </w:r>
          </w:p>
        </w:tc>
      </w:tr>
      <w:tr>
        <w:tc>
          <w:tcPr>
            <w:tcW w:type="dxa" w:w="5184"/>
            <w:shd w:val="clear" w:fill="f4f6f8"/>
          </w:tcPr>
          <w:p>
            <w:pPr>
              <w:spacing w:after="20" w:before="20"/>
            </w:pPr>
            <w:r/>
            <w:r>
              <w:rPr>
                <w:b w:val="0"/>
                <w:i w:val="0"/>
                <w:sz w:val="17"/>
              </w:rPr>
              <w:t>Incorrect or missing data</w:t>
            </w:r>
          </w:p>
        </w:tc>
        <w:tc>
          <w:tcPr>
            <w:tcW w:type="dxa" w:w="4320"/>
            <w:shd w:val="clear" w:fill="f4f6f8"/>
          </w:tcPr>
          <w:p>
            <w:pPr>
              <w:spacing w:after="20" w:before="20"/>
            </w:pPr>
            <w:r/>
            <w:r>
              <w:rPr>
                <w:b w:val="0"/>
                <w:i w:val="0"/>
                <w:sz w:val="17"/>
              </w:rPr>
              <w:t>PK-R-3</w:t>
            </w:r>
          </w:p>
        </w:tc>
      </w:tr>
      <w:tr>
        <w:tc>
          <w:tcPr>
            <w:tcW w:type="dxa" w:w="5184"/>
          </w:tcPr>
          <w:p>
            <w:pPr>
              <w:spacing w:after="20" w:before="20"/>
            </w:pPr>
            <w:r/>
            <w:r>
              <w:rPr>
                <w:b w:val="0"/>
                <w:i w:val="0"/>
                <w:sz w:val="17"/>
              </w:rPr>
              <w:t>Incorrect architecture or data flow</w:t>
            </w:r>
          </w:p>
        </w:tc>
        <w:tc>
          <w:tcPr>
            <w:tcW w:type="dxa" w:w="4320"/>
          </w:tcPr>
          <w:p>
            <w:pPr>
              <w:spacing w:after="20" w:before="20"/>
            </w:pPr>
            <w:r/>
            <w:r>
              <w:rPr>
                <w:b w:val="0"/>
                <w:i w:val="0"/>
                <w:sz w:val="17"/>
              </w:rPr>
              <w:t>PK-K-4</w:t>
            </w:r>
          </w:p>
        </w:tc>
      </w:tr>
      <w:tr>
        <w:tc>
          <w:tcPr>
            <w:tcW w:type="dxa" w:w="5184"/>
            <w:shd w:val="clear" w:fill="f4f6f8"/>
          </w:tcPr>
          <w:p>
            <w:pPr>
              <w:spacing w:after="20" w:before="20"/>
            </w:pPr>
            <w:r/>
            <w:r>
              <w:rPr>
                <w:b w:val="0"/>
                <w:i w:val="0"/>
                <w:sz w:val="17"/>
              </w:rPr>
              <w:t>Code or Shopify configuration error</w:t>
            </w:r>
          </w:p>
        </w:tc>
        <w:tc>
          <w:tcPr>
            <w:tcW w:type="dxa" w:w="4320"/>
            <w:shd w:val="clear" w:fill="f4f6f8"/>
          </w:tcPr>
          <w:p>
            <w:pPr>
              <w:spacing w:after="20" w:before="20"/>
            </w:pPr>
            <w:r/>
            <w:r>
              <w:rPr>
                <w:b w:val="0"/>
                <w:i w:val="0"/>
                <w:sz w:val="17"/>
              </w:rPr>
              <w:t>PK-Y-5</w:t>
            </w:r>
          </w:p>
        </w:tc>
      </w:tr>
      <w:tr>
        <w:tc>
          <w:tcPr>
            <w:tcW w:type="dxa" w:w="5184"/>
          </w:tcPr>
          <w:p>
            <w:pPr>
              <w:spacing w:after="20" w:before="20"/>
            </w:pPr>
            <w:r/>
            <w:r>
              <w:rPr>
                <w:b w:val="0"/>
                <w:i w:val="0"/>
                <w:sz w:val="17"/>
              </w:rPr>
              <w:t>SEO or content problem</w:t>
            </w:r>
          </w:p>
        </w:tc>
        <w:tc>
          <w:tcPr>
            <w:tcW w:type="dxa" w:w="4320"/>
          </w:tcPr>
          <w:p>
            <w:pPr>
              <w:spacing w:after="20" w:before="20"/>
            </w:pPr>
            <w:r/>
            <w:r>
              <w:rPr>
                <w:b w:val="0"/>
                <w:i w:val="0"/>
                <w:sz w:val="17"/>
              </w:rPr>
              <w:t>PK-A-6</w:t>
            </w:r>
          </w:p>
        </w:tc>
      </w:tr>
      <w:tr>
        <w:tc>
          <w:tcPr>
            <w:tcW w:type="dxa" w:w="5184"/>
            <w:shd w:val="clear" w:fill="f4f6f8"/>
          </w:tcPr>
          <w:p>
            <w:pPr>
              <w:spacing w:after="20" w:before="20"/>
            </w:pPr>
            <w:r/>
            <w:r>
              <w:rPr>
                <w:b w:val="0"/>
                <w:i w:val="0"/>
                <w:sz w:val="17"/>
              </w:rPr>
              <w:t>Conversion or customer-journey problem</w:t>
            </w:r>
          </w:p>
        </w:tc>
        <w:tc>
          <w:tcPr>
            <w:tcW w:type="dxa" w:w="4320"/>
            <w:shd w:val="clear" w:fill="f4f6f8"/>
          </w:tcPr>
          <w:p>
            <w:pPr>
              <w:spacing w:after="20" w:before="20"/>
            </w:pPr>
            <w:r/>
            <w:r>
              <w:rPr>
                <w:b w:val="0"/>
                <w:i w:val="0"/>
                <w:sz w:val="17"/>
              </w:rPr>
              <w:t>PK-I-7</w:t>
            </w:r>
          </w:p>
        </w:tc>
      </w:tr>
      <w:tr>
        <w:tc>
          <w:tcPr>
            <w:tcW w:type="dxa" w:w="5184"/>
          </w:tcPr>
          <w:p>
            <w:pPr>
              <w:spacing w:after="20" w:before="20"/>
            </w:pPr>
            <w:r/>
            <w:r>
              <w:rPr>
                <w:b w:val="0"/>
                <w:i w:val="0"/>
                <w:sz w:val="17"/>
              </w:rPr>
              <w:t>Pricing, payment or invoice problem</w:t>
            </w:r>
          </w:p>
        </w:tc>
        <w:tc>
          <w:tcPr>
            <w:tcW w:type="dxa" w:w="4320"/>
          </w:tcPr>
          <w:p>
            <w:pPr>
              <w:spacing w:after="20" w:before="20"/>
            </w:pPr>
            <w:r/>
            <w:r>
              <w:rPr>
                <w:b w:val="0"/>
                <w:i w:val="0"/>
                <w:sz w:val="17"/>
              </w:rPr>
              <w:t>PK-N-8</w:t>
            </w:r>
          </w:p>
        </w:tc>
      </w:tr>
      <w:tr>
        <w:tc>
          <w:tcPr>
            <w:tcW w:type="dxa" w:w="5184"/>
            <w:shd w:val="clear" w:fill="f4f6f8"/>
          </w:tcPr>
          <w:p>
            <w:pPr>
              <w:spacing w:after="20" w:before="20"/>
            </w:pPr>
            <w:r/>
            <w:r>
              <w:rPr>
                <w:b w:val="0"/>
                <w:i w:val="0"/>
                <w:sz w:val="17"/>
              </w:rPr>
              <w:t>Missing test coverage</w:t>
            </w:r>
          </w:p>
        </w:tc>
        <w:tc>
          <w:tcPr>
            <w:tcW w:type="dxa" w:w="4320"/>
            <w:shd w:val="clear" w:fill="f4f6f8"/>
          </w:tcPr>
          <w:p>
            <w:pPr>
              <w:spacing w:after="20" w:before="20"/>
            </w:pPr>
            <w:r/>
            <w:r>
              <w:rPr>
                <w:b w:val="0"/>
                <w:i w:val="0"/>
                <w:sz w:val="17"/>
              </w:rPr>
              <w:t>PK-M-9</w:t>
            </w:r>
          </w:p>
        </w:tc>
      </w:tr>
      <w:tr>
        <w:tc>
          <w:tcPr>
            <w:tcW w:type="dxa" w:w="5184"/>
          </w:tcPr>
          <w:p>
            <w:pPr>
              <w:spacing w:after="20" w:before="20"/>
            </w:pPr>
            <w:r/>
            <w:r>
              <w:rPr>
                <w:b w:val="0"/>
                <w:i w:val="0"/>
                <w:sz w:val="17"/>
              </w:rPr>
              <w:t>Security or permission problem</w:t>
            </w:r>
          </w:p>
        </w:tc>
        <w:tc>
          <w:tcPr>
            <w:tcW w:type="dxa" w:w="4320"/>
          </w:tcPr>
          <w:p>
            <w:pPr>
              <w:spacing w:after="20" w:before="20"/>
            </w:pPr>
            <w:r/>
            <w:r>
              <w:rPr>
                <w:b w:val="0"/>
                <w:i w:val="0"/>
                <w:sz w:val="17"/>
              </w:rPr>
              <w:t>PK-G-10</w:t>
            </w:r>
          </w:p>
        </w:tc>
      </w:tr>
      <w:tr>
        <w:tc>
          <w:tcPr>
            <w:tcW w:type="dxa" w:w="5184"/>
            <w:shd w:val="clear" w:fill="f4f6f8"/>
          </w:tcPr>
          <w:p>
            <w:pPr>
              <w:spacing w:after="20" w:before="20"/>
            </w:pPr>
            <w:r/>
            <w:r>
              <w:rPr>
                <w:b w:val="0"/>
                <w:i w:val="0"/>
                <w:sz w:val="17"/>
              </w:rPr>
              <w:t>Deployment or environment problem</w:t>
            </w:r>
          </w:p>
        </w:tc>
        <w:tc>
          <w:tcPr>
            <w:tcW w:type="dxa" w:w="4320"/>
            <w:shd w:val="clear" w:fill="f4f6f8"/>
          </w:tcPr>
          <w:p>
            <w:pPr>
              <w:spacing w:after="20" w:before="20"/>
            </w:pPr>
            <w:r/>
            <w:r>
              <w:rPr>
                <w:b w:val="0"/>
                <w:i w:val="0"/>
                <w:sz w:val="17"/>
              </w:rPr>
              <w:t>PK-D-11</w:t>
            </w:r>
          </w:p>
        </w:tc>
      </w:tr>
      <w:tr>
        <w:tc>
          <w:tcPr>
            <w:tcW w:type="dxa" w:w="5184"/>
          </w:tcPr>
          <w:p>
            <w:pPr>
              <w:spacing w:after="20" w:before="20"/>
            </w:pPr>
            <w:r/>
            <w:r>
              <w:rPr>
                <w:b w:val="0"/>
                <w:i w:val="0"/>
                <w:sz w:val="17"/>
              </w:rPr>
              <w:t>Multiple-agent conflict</w:t>
            </w:r>
          </w:p>
        </w:tc>
        <w:tc>
          <w:tcPr>
            <w:tcW w:type="dxa" w:w="4320"/>
          </w:tcPr>
          <w:p>
            <w:pPr>
              <w:spacing w:after="20" w:before="20"/>
            </w:pPr>
            <w:r/>
            <w:r>
              <w:rPr>
                <w:b w:val="0"/>
                <w:i w:val="0"/>
                <w:sz w:val="17"/>
              </w:rPr>
              <w:t>PK-S-1</w:t>
            </w:r>
          </w:p>
        </w:tc>
      </w:tr>
    </w:tbl>
    <w:p>
      <w:pPr>
        <w:spacing w:after="40"/>
      </w:pPr>
    </w:p>
    <w:p>
      <w:pPr>
        <w:pStyle w:val="Heading4"/>
      </w:pPr>
      <w:r>
        <w:t>8.6 Definition of Done</w:t>
      </w:r>
    </w:p>
    <w:p>
      <w:pPr>
        <w:spacing w:after="120"/>
      </w:pPr>
      <w:r>
        <w:rPr>
          <w:b w:val="0"/>
          <w:i w:val="0"/>
          <w:sz w:val="21"/>
        </w:rPr>
        <w:t>No agent marks work complete until all applicable conditions are met: pre-research done; current state inspected; customer feedback reviewed; requirements validated; root cause documented; Shopify-native options evaluated; architecture reviewed; unit + integration + end-to-end + security + accessibility tests passed; analytics verified; SEO impact checked; pricing reconciled; downstream systems retested; production deployment validated; monitoring activated; documentation updated; customer/stakeholder outcome reviewed; no unresolved critical defect remains.</w:t>
      </w:r>
    </w:p>
    <w:p>
      <w:pPr>
        <w:pStyle w:val="Heading4"/>
      </w:pPr>
      <w:r>
        <w:t>8.7 Continuous-improvement schedule</w:t>
      </w:r>
    </w:p>
    <w:tbl>
      <w:tblPr>
        <w:tblStyle w:val="TableGrid"/>
        <w:tblW w:type="auto" w:w="0"/>
        <w:jc w:val="center"/>
        <w:tblLayout w:type="fixed"/>
        <w:tblLook w:firstColumn="1" w:firstRow="1" w:lastColumn="0" w:lastRow="0" w:noHBand="0" w:noVBand="1" w:val="04A0"/>
      </w:tblPr>
      <w:tblGrid>
        <w:gridCol w:w="4896"/>
        <w:gridCol w:w="4896"/>
      </w:tblGrid>
      <w:tr>
        <w:tc>
          <w:tcPr>
            <w:tcW w:type="dxa" w:w="1440"/>
            <w:shd w:val="clear" w:fill="1b2a41"/>
          </w:tcPr>
          <w:p>
            <w:pPr>
              <w:spacing w:after="20" w:before="20"/>
            </w:pPr>
            <w:r/>
            <w:r>
              <w:rPr>
                <w:b/>
                <w:i w:val="0"/>
                <w:color w:val="FFFFFF"/>
                <w:sz w:val="17"/>
              </w:rPr>
              <w:t>Cadence</w:t>
            </w:r>
          </w:p>
        </w:tc>
        <w:tc>
          <w:tcPr>
            <w:tcW w:type="dxa" w:w="8064"/>
            <w:shd w:val="clear" w:fill="1b2a41"/>
          </w:tcPr>
          <w:p>
            <w:pPr>
              <w:spacing w:after="20" w:before="20"/>
            </w:pPr>
            <w:r/>
            <w:r>
              <w:rPr>
                <w:b/>
                <w:i w:val="0"/>
                <w:color w:val="FFFFFF"/>
                <w:sz w:val="17"/>
              </w:rPr>
              <w:t>Review</w:t>
            </w:r>
          </w:p>
        </w:tc>
      </w:tr>
      <w:tr>
        <w:tc>
          <w:tcPr>
            <w:tcW w:type="dxa" w:w="1440"/>
          </w:tcPr>
          <w:p>
            <w:pPr>
              <w:spacing w:after="20" w:before="20"/>
            </w:pPr>
            <w:r/>
            <w:r>
              <w:rPr>
                <w:b w:val="0"/>
                <w:i w:val="0"/>
                <w:sz w:val="17"/>
              </w:rPr>
              <w:t>Daily</w:t>
            </w:r>
          </w:p>
        </w:tc>
        <w:tc>
          <w:tcPr>
            <w:tcW w:type="dxa" w:w="8064"/>
          </w:tcPr>
          <w:p>
            <w:pPr>
              <w:spacing w:after="20" w:before="20"/>
            </w:pPr>
            <w:r/>
            <w:r>
              <w:rPr>
                <w:b w:val="0"/>
                <w:i w:val="0"/>
                <w:sz w:val="17"/>
              </w:rPr>
              <w:t>Critical errors, payment/pricing/order failures, security alerts, form/webhook failures, outages</w:t>
            </w:r>
          </w:p>
        </w:tc>
      </w:tr>
      <w:tr>
        <w:tc>
          <w:tcPr>
            <w:tcW w:type="dxa" w:w="1440"/>
            <w:shd w:val="clear" w:fill="f4f6f8"/>
          </w:tcPr>
          <w:p>
            <w:pPr>
              <w:spacing w:after="20" w:before="20"/>
            </w:pPr>
            <w:r/>
            <w:r>
              <w:rPr>
                <w:b w:val="0"/>
                <w:i w:val="0"/>
                <w:sz w:val="17"/>
              </w:rPr>
              <w:t>Weekly</w:t>
            </w:r>
          </w:p>
        </w:tc>
        <w:tc>
          <w:tcPr>
            <w:tcW w:type="dxa" w:w="8064"/>
            <w:shd w:val="clear" w:fill="f4f6f8"/>
          </w:tcPr>
          <w:p>
            <w:pPr>
              <w:spacing w:after="20" w:before="20"/>
            </w:pPr>
            <w:r/>
            <w:r>
              <w:rPr>
                <w:b w:val="0"/>
                <w:i w:val="0"/>
                <w:sz w:val="17"/>
              </w:rPr>
              <w:t>Customer &amp; sales feedback, lead quality, conversion, open defects, failed tests, operational delays, search performance</w:t>
            </w:r>
          </w:p>
        </w:tc>
      </w:tr>
      <w:tr>
        <w:tc>
          <w:tcPr>
            <w:tcW w:type="dxa" w:w="1440"/>
          </w:tcPr>
          <w:p>
            <w:pPr>
              <w:spacing w:after="20" w:before="20"/>
            </w:pPr>
            <w:r/>
            <w:r>
              <w:rPr>
                <w:b w:val="0"/>
                <w:i w:val="0"/>
                <w:sz w:val="17"/>
              </w:rPr>
              <w:t>Monthly</w:t>
            </w:r>
          </w:p>
        </w:tc>
        <w:tc>
          <w:tcPr>
            <w:tcW w:type="dxa" w:w="8064"/>
          </w:tcPr>
          <w:p>
            <w:pPr>
              <w:spacing w:after="20" w:before="20"/>
            </w:pPr>
            <w:r/>
            <w:r>
              <w:rPr>
                <w:b w:val="0"/>
                <w:i w:val="0"/>
                <w:sz w:val="17"/>
              </w:rPr>
              <w:t>Architecture, Shopify-native opportunities, app usage, technical debt, SEO/content, revenue, pricing/margin, partner performance, security access, data quality</w:t>
            </w:r>
          </w:p>
        </w:tc>
      </w:tr>
      <w:tr>
        <w:tc>
          <w:tcPr>
            <w:tcW w:type="dxa" w:w="1440"/>
            <w:shd w:val="clear" w:fill="f4f6f8"/>
          </w:tcPr>
          <w:p>
            <w:pPr>
              <w:spacing w:after="20" w:before="20"/>
            </w:pPr>
            <w:r/>
            <w:r>
              <w:rPr>
                <w:b w:val="0"/>
                <w:i w:val="0"/>
                <w:sz w:val="17"/>
              </w:rPr>
              <w:t>Quarterly</w:t>
            </w:r>
          </w:p>
        </w:tc>
        <w:tc>
          <w:tcPr>
            <w:tcW w:type="dxa" w:w="8064"/>
            <w:shd w:val="clear" w:fill="f4f6f8"/>
          </w:tcPr>
          <w:p>
            <w:pPr>
              <w:spacing w:after="20" w:before="20"/>
            </w:pPr>
            <w:r/>
            <w:r>
              <w:rPr>
                <w:b w:val="0"/>
                <w:i w:val="0"/>
                <w:sz w:val="17"/>
              </w:rPr>
              <w:t>Business strategy, customer segments, product roadmap, service areas, system/portal architecture, Shopify plan/features, dependencies, security posture, agent responsibilities, lifecycle effectiveness</w:t>
            </w:r>
          </w:p>
        </w:tc>
      </w:tr>
    </w:tbl>
    <w:p>
      <w:pPr>
        <w:spacing w:after="40"/>
      </w:pPr>
    </w:p>
    <w:p>
      <w:pPr>
        <w:pStyle w:val="Heading4"/>
      </w:pPr>
      <w:r>
        <w:t>8.8 Claude operating command</w:t>
      </w:r>
    </w:p>
    <w:p>
      <w:pPr>
        <w:spacing w:after="120"/>
      </w:pPr>
      <w:r>
        <w:rPr>
          <w:b w:val="0"/>
          <w:i w:val="0"/>
          <w:sz w:val="21"/>
        </w:rPr>
        <w:t>Activate PK-S-1 first; require every agent to pre-research, review customer/stakeholder feedback and inspect the existing implementation before proposing change; reproduce every defect where possible; require root-cause analysis and route to the earliest failed phase; require Shopify-native evaluation before custom development; preserve the frontend; require the responsible agent to correct its own upstream requirement/design; PK-Y-5 implements approved fixes; PK-M-9 tests original + downstream; PK-G-10 validates security; PK-D-11 deploys &amp; monitors; PK-R-3 measures; PK-I-7/PK-U-2 confirm customer &amp; business outcomes; reopen when the expected result is not achieved; continue the loop after production; never treat the project as a one-time audit; maintain a complete loop history.</w:t>
      </w:r>
    </w:p>
    <w:p>
      <w:pPr>
        <w:pStyle w:val="Heading1"/>
      </w:pPr>
      <w:r>
        <w:t>9. Solution Architecture</w:t>
      </w:r>
    </w:p>
    <w:p>
      <w:pPr>
        <w:pStyle w:val="Heading4"/>
      </w:pPr>
      <w:r>
        <w:t>9.1 System context</w:t>
      </w:r>
    </w:p>
    <w:tbl>
      <w:tblPr>
        <w:tblStyle w:val="TableGrid"/>
        <w:tblW w:type="auto" w:w="0"/>
        <w:tblLayout w:type="fixed"/>
        <w:tblLook w:firstColumn="1" w:firstRow="1" w:lastColumn="0" w:lastRow="0" w:noHBand="0" w:noVBand="1" w:val="04A0"/>
      </w:tblPr>
      <w:tblGrid>
        <w:gridCol w:w="9792"/>
      </w:tblGrid>
      <w:tr>
        <w:tc>
          <w:tcPr>
            <w:tcW w:type="dxa" w:w="9504"/>
            <w:shd w:val="clear" w:fill="f4f6f8"/>
          </w:tcPr>
          <w:p>
            <w:pPr>
              <w:spacing w:after="20" w:before="20"/>
            </w:pPr>
            <w:r/>
            <w:r>
              <w:rPr>
                <w:b/>
                <w:i w:val="0"/>
                <w:color w:val="B08D57"/>
                <w:sz w:val="18"/>
              </w:rPr>
              <w:t xml:space="preserve">1. </w:t>
            </w:r>
            <w:r>
              <w:rPr>
                <w:b w:val="0"/>
                <w:i w:val="0"/>
                <w:sz w:val="18"/>
              </w:rPr>
              <w:t>Actors: Customers / Dealers / Designers / Realtors / Affiliates</w:t>
            </w:r>
          </w:p>
        </w:tc>
      </w:tr>
      <w:tr>
        <w:tc>
          <w:tcPr>
            <w:tcW w:type="dxa" w:w="9504"/>
            <w:shd w:val="clear" w:fill="ffffff"/>
          </w:tcPr>
          <w:p>
            <w:pPr>
              <w:spacing w:after="20" w:before="20"/>
            </w:pPr>
            <w:r/>
            <w:r>
              <w:rPr>
                <w:b/>
                <w:i w:val="0"/>
                <w:color w:val="B08D57"/>
                <w:sz w:val="18"/>
              </w:rPr>
              <w:t xml:space="preserve">2. </w:t>
            </w:r>
            <w:r>
              <w:rPr>
                <w:b w:val="0"/>
                <w:i w:val="0"/>
                <w:sz w:val="18"/>
              </w:rPr>
              <w:t>Channels: Shopify Storefront (theme) + Authorized Partner Portals (backend)</w:t>
            </w:r>
          </w:p>
        </w:tc>
      </w:tr>
      <w:tr>
        <w:tc>
          <w:tcPr>
            <w:tcW w:type="dxa" w:w="9504"/>
            <w:shd w:val="clear" w:fill="f4f6f8"/>
          </w:tcPr>
          <w:p>
            <w:pPr>
              <w:spacing w:after="20" w:before="20"/>
            </w:pPr>
            <w:r/>
            <w:r>
              <w:rPr>
                <w:b/>
                <w:i w:val="0"/>
                <w:color w:val="B08D57"/>
                <w:sz w:val="18"/>
              </w:rPr>
              <w:t xml:space="preserve">3. </w:t>
            </w:r>
            <w:r>
              <w:rPr>
                <w:b w:val="0"/>
                <w:i w:val="0"/>
                <w:sz w:val="18"/>
              </w:rPr>
              <w:t>Shopify (SoT): products, variants, customers, cart, checkout, orders, payments, discounts, fulfillment</w:t>
            </w:r>
          </w:p>
        </w:tc>
      </w:tr>
      <w:tr>
        <w:tc>
          <w:tcPr>
            <w:tcW w:type="dxa" w:w="9504"/>
            <w:shd w:val="clear" w:fill="ffffff"/>
          </w:tcPr>
          <w:p>
            <w:pPr>
              <w:spacing w:after="20" w:before="20"/>
            </w:pPr>
            <w:r/>
            <w:r>
              <w:rPr>
                <w:b/>
                <w:i w:val="0"/>
                <w:color w:val="B08D57"/>
                <w:sz w:val="18"/>
              </w:rPr>
              <w:t xml:space="preserve">4. </w:t>
            </w:r>
            <w:r>
              <w:rPr>
                <w:b w:val="0"/>
                <w:i w:val="0"/>
                <w:sz w:val="18"/>
              </w:rPr>
              <w:t>Backend platform (SoT): partner accounts, custom/dealer pricing, quotes, work orders, production &amp; install milestones, measurements, commissions, audit</w:t>
            </w:r>
          </w:p>
        </w:tc>
      </w:tr>
      <w:tr>
        <w:tc>
          <w:tcPr>
            <w:tcW w:type="dxa" w:w="9504"/>
            <w:shd w:val="clear" w:fill="f4f6f8"/>
          </w:tcPr>
          <w:p>
            <w:pPr>
              <w:spacing w:after="20" w:before="20"/>
            </w:pPr>
            <w:r/>
            <w:r>
              <w:rPr>
                <w:b/>
                <w:i w:val="0"/>
                <w:color w:val="B08D57"/>
                <w:sz w:val="18"/>
              </w:rPr>
              <w:t xml:space="preserve">5. </w:t>
            </w:r>
            <w:r>
              <w:rPr>
                <w:b w:val="0"/>
                <w:i w:val="0"/>
                <w:sz w:val="18"/>
              </w:rPr>
              <w:t>Integration: Admin/Storefront/Customer-Account APIs + Webhooks · APIs · Queues</w:t>
            </w:r>
          </w:p>
        </w:tc>
      </w:tr>
      <w:tr>
        <w:tc>
          <w:tcPr>
            <w:tcW w:type="dxa" w:w="9504"/>
            <w:shd w:val="clear" w:fill="ffffff"/>
          </w:tcPr>
          <w:p>
            <w:pPr>
              <w:spacing w:after="20" w:before="20"/>
            </w:pPr>
            <w:r/>
            <w:r>
              <w:rPr>
                <w:b/>
                <w:i w:val="0"/>
                <w:color w:val="B08D57"/>
                <w:sz w:val="18"/>
              </w:rPr>
              <w:t xml:space="preserve">6. </w:t>
            </w:r>
            <w:r>
              <w:rPr>
                <w:b w:val="0"/>
                <w:i w:val="0"/>
                <w:sz w:val="18"/>
              </w:rPr>
              <w:t>Analytics / Data Warehouse (OLAP) + Notifications (email/SMS)</w:t>
            </w:r>
          </w:p>
        </w:tc>
      </w:tr>
      <w:tr>
        <w:tc>
          <w:tcPr>
            <w:tcW w:type="dxa" w:w="9504"/>
            <w:shd w:val="clear" w:fill="f4f6f8"/>
          </w:tcPr>
          <w:p>
            <w:pPr>
              <w:spacing w:after="20" w:before="20"/>
            </w:pPr>
            <w:r/>
            <w:r>
              <w:rPr>
                <w:b/>
                <w:i w:val="0"/>
                <w:color w:val="B08D57"/>
                <w:sz w:val="18"/>
              </w:rPr>
              <w:t xml:space="preserve">7. </w:t>
            </w:r>
            <w:r>
              <w:rPr>
                <w:b w:val="0"/>
                <w:i w:val="0"/>
                <w:sz w:val="18"/>
              </w:rPr>
              <w:t>Dashboards: Executive · Sales · Ops · Finance · SEO · SRE</w:t>
            </w:r>
          </w:p>
        </w:tc>
      </w:tr>
    </w:tbl>
    <w:p>
      <w:pPr>
        <w:spacing w:after="40"/>
      </w:pPr>
    </w:p>
    <w:p>
      <w:pPr>
        <w:pStyle w:val="Heading4"/>
      </w:pPr>
      <w:r>
        <w:t>9.2 Source-of-truth matrix (recommended; verify per implementation)</w:t>
      </w:r>
    </w:p>
    <w:tbl>
      <w:tblPr>
        <w:tblStyle w:val="TableGrid"/>
        <w:tblW w:type="auto" w:w="0"/>
        <w:jc w:val="center"/>
        <w:tblLayout w:type="fixed"/>
        <w:tblLook w:firstColumn="1" w:firstRow="1" w:lastColumn="0" w:lastRow="0" w:noHBand="0" w:noVBand="1" w:val="04A0"/>
      </w:tblPr>
      <w:tblGrid>
        <w:gridCol w:w="1958"/>
        <w:gridCol w:w="1958"/>
        <w:gridCol w:w="1958"/>
        <w:gridCol w:w="1958"/>
        <w:gridCol w:w="1958"/>
      </w:tblGrid>
      <w:tr>
        <w:tc>
          <w:tcPr>
            <w:tcW w:type="dxa" w:w="3456"/>
            <w:shd w:val="clear" w:fill="1b2a41"/>
          </w:tcPr>
          <w:p>
            <w:pPr>
              <w:spacing w:after="20" w:before="20"/>
            </w:pPr>
            <w:r/>
            <w:r>
              <w:rPr>
                <w:b/>
                <w:i w:val="0"/>
                <w:color w:val="FFFFFF"/>
                <w:sz w:val="17"/>
              </w:rPr>
              <w:t>Data domain</w:t>
            </w:r>
          </w:p>
        </w:tc>
        <w:tc>
          <w:tcPr>
            <w:tcW w:type="dxa" w:w="1440"/>
            <w:shd w:val="clear" w:fill="1b2a41"/>
          </w:tcPr>
          <w:p>
            <w:pPr>
              <w:spacing w:after="20" w:before="20"/>
            </w:pPr>
            <w:r/>
            <w:r>
              <w:rPr>
                <w:b/>
                <w:i w:val="0"/>
                <w:color w:val="FFFFFF"/>
                <w:sz w:val="17"/>
              </w:rPr>
              <w:t>System of record</w:t>
            </w:r>
          </w:p>
        </w:tc>
        <w:tc>
          <w:tcPr>
            <w:tcW w:type="dxa" w:w="1584"/>
            <w:shd w:val="clear" w:fill="1b2a41"/>
          </w:tcPr>
          <w:p>
            <w:pPr>
              <w:spacing w:after="20" w:before="20"/>
            </w:pPr>
            <w:r/>
            <w:r>
              <w:rPr>
                <w:b/>
                <w:i w:val="0"/>
                <w:color w:val="FFFFFF"/>
                <w:sz w:val="17"/>
              </w:rPr>
              <w:t>Read-only consumers</w:t>
            </w:r>
          </w:p>
        </w:tc>
        <w:tc>
          <w:tcPr>
            <w:tcW w:type="dxa" w:w="1728"/>
            <w:shd w:val="clear" w:fill="1b2a41"/>
          </w:tcPr>
          <w:p>
            <w:pPr>
              <w:spacing w:after="20" w:before="20"/>
            </w:pPr>
            <w:r/>
            <w:r>
              <w:rPr>
                <w:b/>
                <w:i w:val="0"/>
                <w:color w:val="FFFFFF"/>
                <w:sz w:val="17"/>
              </w:rPr>
              <w:t>Sync method</w:t>
            </w:r>
          </w:p>
        </w:tc>
        <w:tc>
          <w:tcPr>
            <w:tcW w:type="dxa" w:w="1296"/>
            <w:shd w:val="clear" w:fill="1b2a41"/>
          </w:tcPr>
          <w:p>
            <w:pPr>
              <w:spacing w:after="20" w:before="20"/>
            </w:pPr>
            <w:r/>
            <w:r>
              <w:rPr>
                <w:b/>
                <w:i w:val="0"/>
                <w:color w:val="FFFFFF"/>
                <w:sz w:val="17"/>
              </w:rPr>
              <w:t>Conflict rule</w:t>
            </w:r>
          </w:p>
        </w:tc>
      </w:tr>
      <w:tr>
        <w:tc>
          <w:tcPr>
            <w:tcW w:type="dxa" w:w="3456"/>
          </w:tcPr>
          <w:p>
            <w:pPr>
              <w:spacing w:after="20" w:before="20"/>
            </w:pPr>
            <w:r/>
            <w:r>
              <w:rPr>
                <w:b w:val="0"/>
                <w:i w:val="0"/>
                <w:sz w:val="17"/>
              </w:rPr>
              <w:t>Products, variants, collections, customers, cart, checkout, orders, payments, discounts, fulfillment</w:t>
            </w:r>
          </w:p>
        </w:tc>
        <w:tc>
          <w:tcPr>
            <w:tcW w:type="dxa" w:w="1440"/>
          </w:tcPr>
          <w:p>
            <w:pPr>
              <w:spacing w:after="20" w:before="20"/>
            </w:pPr>
            <w:r/>
            <w:r>
              <w:rPr>
                <w:b w:val="0"/>
                <w:i w:val="0"/>
                <w:sz w:val="17"/>
              </w:rPr>
              <w:t>Shopify</w:t>
            </w:r>
          </w:p>
        </w:tc>
        <w:tc>
          <w:tcPr>
            <w:tcW w:type="dxa" w:w="1584"/>
          </w:tcPr>
          <w:p>
            <w:pPr>
              <w:spacing w:after="20" w:before="20"/>
            </w:pPr>
            <w:r/>
            <w:r>
              <w:rPr>
                <w:b w:val="0"/>
                <w:i w:val="0"/>
                <w:sz w:val="17"/>
              </w:rPr>
              <w:t>Backend, analytics, portals</w:t>
            </w:r>
          </w:p>
        </w:tc>
        <w:tc>
          <w:tcPr>
            <w:tcW w:type="dxa" w:w="1728"/>
          </w:tcPr>
          <w:p>
            <w:pPr>
              <w:spacing w:after="20" w:before="20"/>
            </w:pPr>
            <w:r/>
            <w:r>
              <w:rPr>
                <w:b w:val="0"/>
                <w:i w:val="0"/>
                <w:sz w:val="17"/>
              </w:rPr>
              <w:t>Webhooks + Admin API</w:t>
            </w:r>
          </w:p>
        </w:tc>
        <w:tc>
          <w:tcPr>
            <w:tcW w:type="dxa" w:w="1296"/>
          </w:tcPr>
          <w:p>
            <w:pPr>
              <w:spacing w:after="20" w:before="20"/>
            </w:pPr>
            <w:r/>
            <w:r>
              <w:rPr>
                <w:b w:val="0"/>
                <w:i w:val="0"/>
                <w:sz w:val="17"/>
              </w:rPr>
              <w:t>Shopify wins</w:t>
            </w:r>
          </w:p>
        </w:tc>
      </w:tr>
      <w:tr>
        <w:tc>
          <w:tcPr>
            <w:tcW w:type="dxa" w:w="3456"/>
            <w:shd w:val="clear" w:fill="f4f6f8"/>
          </w:tcPr>
          <w:p>
            <w:pPr>
              <w:spacing w:after="20" w:before="20"/>
            </w:pPr>
            <w:r/>
            <w:r>
              <w:rPr>
                <w:b w:val="0"/>
                <w:i w:val="0"/>
                <w:sz w:val="17"/>
              </w:rPr>
              <w:t>Fabric codes/opacity/limits, custom &amp; dealer pricing rules + versions, quotes, work orders, production/install milestones, measurements, commissions, partner accounts, audit</w:t>
            </w:r>
          </w:p>
        </w:tc>
        <w:tc>
          <w:tcPr>
            <w:tcW w:type="dxa" w:w="1440"/>
            <w:shd w:val="clear" w:fill="f4f6f8"/>
          </w:tcPr>
          <w:p>
            <w:pPr>
              <w:spacing w:after="20" w:before="20"/>
            </w:pPr>
            <w:r/>
            <w:r>
              <w:rPr>
                <w:b w:val="0"/>
                <w:i w:val="0"/>
                <w:sz w:val="17"/>
              </w:rPr>
              <w:t>Backend</w:t>
            </w:r>
          </w:p>
        </w:tc>
        <w:tc>
          <w:tcPr>
            <w:tcW w:type="dxa" w:w="1584"/>
            <w:shd w:val="clear" w:fill="f4f6f8"/>
          </w:tcPr>
          <w:p>
            <w:pPr>
              <w:spacing w:after="20" w:before="20"/>
            </w:pPr>
            <w:r/>
            <w:r>
              <w:rPr>
                <w:b w:val="0"/>
                <w:i w:val="0"/>
                <w:sz w:val="17"/>
              </w:rPr>
              <w:t>Admin, portals, analytics</w:t>
            </w:r>
          </w:p>
        </w:tc>
        <w:tc>
          <w:tcPr>
            <w:tcW w:type="dxa" w:w="1728"/>
            <w:shd w:val="clear" w:fill="f4f6f8"/>
          </w:tcPr>
          <w:p>
            <w:pPr>
              <w:spacing w:after="20" w:before="20"/>
            </w:pPr>
            <w:r/>
            <w:r>
              <w:rPr>
                <w:b w:val="0"/>
                <w:i w:val="0"/>
                <w:sz w:val="17"/>
              </w:rPr>
              <w:t>APIs; mirror status to Shopify metafields</w:t>
            </w:r>
          </w:p>
        </w:tc>
        <w:tc>
          <w:tcPr>
            <w:tcW w:type="dxa" w:w="1296"/>
            <w:shd w:val="clear" w:fill="f4f6f8"/>
          </w:tcPr>
          <w:p>
            <w:pPr>
              <w:spacing w:after="20" w:before="20"/>
            </w:pPr>
            <w:r/>
            <w:r>
              <w:rPr>
                <w:b w:val="0"/>
                <w:i w:val="0"/>
                <w:sz w:val="17"/>
              </w:rPr>
              <w:t>Backend wins for operational data</w:t>
            </w:r>
          </w:p>
        </w:tc>
      </w:tr>
      <w:tr>
        <w:tc>
          <w:tcPr>
            <w:tcW w:type="dxa" w:w="3456"/>
          </w:tcPr>
          <w:p>
            <w:pPr>
              <w:spacing w:after="20" w:before="20"/>
            </w:pPr>
            <w:r/>
            <w:r>
              <w:rPr>
                <w:b w:val="0"/>
                <w:i w:val="0"/>
                <w:sz w:val="17"/>
              </w:rPr>
              <w:t>Analytics events</w:t>
            </w:r>
          </w:p>
        </w:tc>
        <w:tc>
          <w:tcPr>
            <w:tcW w:type="dxa" w:w="1440"/>
          </w:tcPr>
          <w:p>
            <w:pPr>
              <w:spacing w:after="20" w:before="20"/>
            </w:pPr>
            <w:r/>
            <w:r>
              <w:rPr>
                <w:b w:val="0"/>
                <w:i w:val="0"/>
                <w:sz w:val="17"/>
              </w:rPr>
              <w:t>Warehouse (OLAP)</w:t>
            </w:r>
          </w:p>
        </w:tc>
        <w:tc>
          <w:tcPr>
            <w:tcW w:type="dxa" w:w="1584"/>
          </w:tcPr>
          <w:p>
            <w:pPr>
              <w:spacing w:after="20" w:before="20"/>
            </w:pPr>
            <w:r/>
            <w:r>
              <w:rPr>
                <w:b w:val="0"/>
                <w:i w:val="0"/>
                <w:sz w:val="17"/>
              </w:rPr>
              <w:t>Dashboards</w:t>
            </w:r>
          </w:p>
        </w:tc>
        <w:tc>
          <w:tcPr>
            <w:tcW w:type="dxa" w:w="1728"/>
          </w:tcPr>
          <w:p>
            <w:pPr>
              <w:spacing w:after="20" w:before="20"/>
            </w:pPr>
            <w:r/>
            <w:r>
              <w:rPr>
                <w:b w:val="0"/>
                <w:i w:val="0"/>
                <w:sz w:val="17"/>
              </w:rPr>
              <w:t>Event pipeline</w:t>
            </w:r>
          </w:p>
        </w:tc>
        <w:tc>
          <w:tcPr>
            <w:tcW w:type="dxa" w:w="1296"/>
          </w:tcPr>
          <w:p>
            <w:pPr>
              <w:spacing w:after="20" w:before="20"/>
            </w:pPr>
            <w:r/>
            <w:r>
              <w:rPr>
                <w:b w:val="0"/>
                <w:i w:val="0"/>
                <w:sz w:val="17"/>
              </w:rPr>
              <w:t>Never writes back to orders/finance</w:t>
            </w:r>
          </w:p>
        </w:tc>
      </w:tr>
      <w:tr>
        <w:tc>
          <w:tcPr>
            <w:tcW w:type="dxa" w:w="3456"/>
            <w:shd w:val="clear" w:fill="f4f6f8"/>
          </w:tcPr>
          <w:p>
            <w:pPr>
              <w:spacing w:after="20" w:before="20"/>
            </w:pPr>
            <w:r/>
            <w:r>
              <w:rPr>
                <w:b w:val="0"/>
                <w:i w:val="0"/>
                <w:sz w:val="17"/>
              </w:rPr>
              <w:t>Code</w:t>
            </w:r>
          </w:p>
        </w:tc>
        <w:tc>
          <w:tcPr>
            <w:tcW w:type="dxa" w:w="1440"/>
            <w:shd w:val="clear" w:fill="f4f6f8"/>
          </w:tcPr>
          <w:p>
            <w:pPr>
              <w:spacing w:after="20" w:before="20"/>
            </w:pPr>
            <w:r/>
            <w:r>
              <w:rPr>
                <w:b w:val="0"/>
                <w:i w:val="0"/>
                <w:sz w:val="17"/>
              </w:rPr>
              <w:t>GitHub</w:t>
            </w:r>
          </w:p>
        </w:tc>
        <w:tc>
          <w:tcPr>
            <w:tcW w:type="dxa" w:w="1584"/>
            <w:shd w:val="clear" w:fill="f4f6f8"/>
          </w:tcPr>
          <w:p>
            <w:pPr>
              <w:spacing w:after="20" w:before="20"/>
            </w:pPr>
            <w:r/>
            <w:r>
              <w:rPr>
                <w:b w:val="0"/>
                <w:i w:val="0"/>
                <w:sz w:val="17"/>
              </w:rPr>
              <w:t>—</w:t>
            </w:r>
          </w:p>
        </w:tc>
        <w:tc>
          <w:tcPr>
            <w:tcW w:type="dxa" w:w="1728"/>
            <w:shd w:val="clear" w:fill="f4f6f8"/>
          </w:tcPr>
          <w:p>
            <w:pPr>
              <w:spacing w:after="20" w:before="20"/>
            </w:pPr>
            <w:r/>
            <w:r>
              <w:rPr>
                <w:b w:val="0"/>
                <w:i w:val="0"/>
                <w:sz w:val="17"/>
              </w:rPr>
              <w:t>—</w:t>
            </w:r>
          </w:p>
        </w:tc>
        <w:tc>
          <w:tcPr>
            <w:tcW w:type="dxa" w:w="1296"/>
            <w:shd w:val="clear" w:fill="f4f6f8"/>
          </w:tcPr>
          <w:p>
            <w:pPr>
              <w:spacing w:after="20" w:before="20"/>
            </w:pPr>
            <w:r/>
            <w:r>
              <w:rPr>
                <w:b w:val="0"/>
                <w:i w:val="0"/>
                <w:sz w:val="17"/>
              </w:rPr>
              <w:t>Never business transaction data</w:t>
            </w:r>
          </w:p>
        </w:tc>
      </w:tr>
    </w:tbl>
    <w:p>
      <w:pPr>
        <w:spacing w:after="40"/>
      </w:pPr>
    </w:p>
    <w:p>
      <w:pPr>
        <w:pStyle w:val="Heading4"/>
      </w:pPr>
      <w:r>
        <w:t>9.3 Shopify-native capability matrix (A2 deliverable)</w:t>
      </w:r>
    </w:p>
    <w:p>
      <w:pPr>
        <w:spacing w:after="120"/>
      </w:pPr>
      <w:r>
        <w:rPr>
          <w:b w:val="0"/>
          <w:i w:val="0"/>
          <w:sz w:val="21"/>
        </w:rPr>
        <w:t xml:space="preserve">A full matrix (business requirement → existing implementation → native option → app option → plan requirement → free/paid → limitation → custom backend? → custom frontend? → recommendation) covering all 40+ capabilities in Mandate A §5 will be produced at A2. Guiding rule: use native Shopify whenever it safely meets ≥90% of the requirement; never run two competing systems for one source of truth. </w:t>
      </w:r>
      <w:r>
        <w:rPr>
          <w:b/>
          <w:i w:val="0"/>
          <w:color w:val="9A6A00"/>
          <w:sz w:val="21"/>
        </w:rPr>
        <w:t>[CONFIRM: Plus upgrade decision precedes all B2B/partner-pricing rows.]</w:t>
      </w:r>
    </w:p>
    <w:p>
      <w:pPr>
        <w:pStyle w:val="Heading1"/>
      </w:pPr>
      <w:r>
        <w:t>10. Data Architecture — OLTP, OLAP &amp; Entities</w:t>
      </w:r>
    </w:p>
    <w:p>
      <w:pPr>
        <w:pStyle w:val="Heading4"/>
      </w:pPr>
      <w:r>
        <w:t>10.1 OLTP (transactional)</w:t>
      </w:r>
    </w:p>
    <w:p>
      <w:pPr>
        <w:pStyle w:val="ListBullet"/>
        <w:spacing w:after="40"/>
      </w:pPr>
      <w:r>
        <w:rPr>
          <w:b w:val="0"/>
          <w:i w:val="0"/>
          <w:sz w:val="20"/>
        </w:rPr>
        <w:t>Shopify handles high-integrity commerce transactions (orders, payments, refunds).</w:t>
      </w:r>
    </w:p>
    <w:p>
      <w:pPr>
        <w:pStyle w:val="ListBullet"/>
        <w:spacing w:after="40"/>
      </w:pPr>
      <w:r>
        <w:rPr>
          <w:b w:val="0"/>
          <w:i w:val="0"/>
          <w:sz w:val="20"/>
        </w:rPr>
        <w:t>Backend OLTP holds operational transactions Shopify does not model (work orders, install appointments, measurements, commissions, quote versions).</w:t>
      </w:r>
    </w:p>
    <w:p>
      <w:pPr>
        <w:pStyle w:val="ListBullet"/>
        <w:spacing w:after="40"/>
      </w:pPr>
      <w:r>
        <w:rPr>
          <w:b/>
          <w:i w:val="0"/>
          <w:color w:val="9A6A00"/>
          <w:sz w:val="20"/>
        </w:rPr>
        <w:t>[CONFIRM]</w:t>
      </w:r>
      <w:r>
        <w:rPr>
          <w:b w:val="0"/>
          <w:i w:val="0"/>
          <w:sz w:val="20"/>
        </w:rPr>
        <w:t xml:space="preserve"> migrate JSON/SQLite to a managed transactional DB (e.g. PostgreSQL) for concurrency, backups and audit — recommended.</w:t>
      </w:r>
    </w:p>
    <w:p>
      <w:pPr>
        <w:pStyle w:val="ListBullet"/>
        <w:spacing w:after="40"/>
      </w:pPr>
      <w:r>
        <w:rPr>
          <w:b w:val="0"/>
          <w:i w:val="0"/>
          <w:sz w:val="20"/>
        </w:rPr>
        <w:t>Every pricing calculation stores inputs + applied rules + pricing version + timestamp (never only the total).</w:t>
      </w:r>
    </w:p>
    <w:p>
      <w:pPr>
        <w:pStyle w:val="Heading4"/>
      </w:pPr>
      <w:r>
        <w:t>10.2 OLAP (analytical) pipeline</w:t>
      </w:r>
    </w:p>
    <w:tbl>
      <w:tblPr>
        <w:tblStyle w:val="TableGrid"/>
        <w:tblW w:type="auto" w:w="0"/>
        <w:tblLayout w:type="fixed"/>
        <w:tblLook w:firstColumn="1" w:firstRow="1" w:lastColumn="0" w:lastRow="0" w:noHBand="0" w:noVBand="1" w:val="04A0"/>
      </w:tblPr>
      <w:tblGrid>
        <w:gridCol w:w="9792"/>
      </w:tblGrid>
      <w:tr>
        <w:tc>
          <w:tcPr>
            <w:tcW w:type="dxa" w:w="9504"/>
            <w:shd w:val="clear" w:fill="f4f6f8"/>
          </w:tcPr>
          <w:p>
            <w:pPr>
              <w:spacing w:after="20" w:before="20"/>
            </w:pPr>
            <w:r/>
            <w:r>
              <w:rPr>
                <w:b/>
                <w:i w:val="0"/>
                <w:color w:val="B08D57"/>
                <w:sz w:val="18"/>
              </w:rPr>
              <w:t xml:space="preserve">1. </w:t>
            </w:r>
            <w:r>
              <w:rPr>
                <w:b w:val="0"/>
                <w:i w:val="0"/>
                <w:sz w:val="18"/>
              </w:rPr>
              <w:t>Sources: Shopify (orders, customers, checkout) · Backend (quotes, production, installs, commissions) · GA4 · Search Console · Business Profile · Marketing platforms · Payment/Invoice events</w:t>
            </w:r>
          </w:p>
        </w:tc>
      </w:tr>
      <w:tr>
        <w:tc>
          <w:tcPr>
            <w:tcW w:type="dxa" w:w="9504"/>
            <w:shd w:val="clear" w:fill="ffffff"/>
          </w:tcPr>
          <w:p>
            <w:pPr>
              <w:spacing w:after="20" w:before="20"/>
            </w:pPr>
            <w:r/>
            <w:r>
              <w:rPr>
                <w:b/>
                <w:i w:val="0"/>
                <w:color w:val="B08D57"/>
                <w:sz w:val="18"/>
              </w:rPr>
              <w:t xml:space="preserve">2. </w:t>
            </w:r>
            <w:r>
              <w:rPr>
                <w:b w:val="0"/>
                <w:i w:val="0"/>
                <w:sz w:val="18"/>
              </w:rPr>
              <w:t>Event collection &amp; validation (consent-aware)</w:t>
            </w:r>
          </w:p>
        </w:tc>
      </w:tr>
      <w:tr>
        <w:tc>
          <w:tcPr>
            <w:tcW w:type="dxa" w:w="9504"/>
            <w:shd w:val="clear" w:fill="f4f6f8"/>
          </w:tcPr>
          <w:p>
            <w:pPr>
              <w:spacing w:after="20" w:before="20"/>
            </w:pPr>
            <w:r/>
            <w:r>
              <w:rPr>
                <w:b/>
                <w:i w:val="0"/>
                <w:color w:val="B08D57"/>
                <w:sz w:val="18"/>
              </w:rPr>
              <w:t xml:space="preserve">3. </w:t>
            </w:r>
            <w:r>
              <w:rPr>
                <w:b w:val="0"/>
                <w:i w:val="0"/>
                <w:sz w:val="18"/>
              </w:rPr>
              <w:t>Operational data store / secure integration layer (ELT)</w:t>
            </w:r>
          </w:p>
        </w:tc>
      </w:tr>
      <w:tr>
        <w:tc>
          <w:tcPr>
            <w:tcW w:type="dxa" w:w="9504"/>
            <w:shd w:val="clear" w:fill="ffffff"/>
          </w:tcPr>
          <w:p>
            <w:pPr>
              <w:spacing w:after="20" w:before="20"/>
            </w:pPr>
            <w:r/>
            <w:r>
              <w:rPr>
                <w:b/>
                <w:i w:val="0"/>
                <w:color w:val="B08D57"/>
                <w:sz w:val="18"/>
              </w:rPr>
              <w:t xml:space="preserve">4. </w:t>
            </w:r>
            <w:r>
              <w:rPr>
                <w:b w:val="0"/>
                <w:i w:val="0"/>
                <w:sz w:val="18"/>
              </w:rPr>
              <w:t>Transformation &amp; data-quality checks</w:t>
            </w:r>
          </w:p>
        </w:tc>
      </w:tr>
      <w:tr>
        <w:tc>
          <w:tcPr>
            <w:tcW w:type="dxa" w:w="9504"/>
            <w:shd w:val="clear" w:fill="f4f6f8"/>
          </w:tcPr>
          <w:p>
            <w:pPr>
              <w:spacing w:after="20" w:before="20"/>
            </w:pPr>
            <w:r/>
            <w:r>
              <w:rPr>
                <w:b/>
                <w:i w:val="0"/>
                <w:color w:val="B08D57"/>
                <w:sz w:val="18"/>
              </w:rPr>
              <w:t xml:space="preserve">5. </w:t>
            </w:r>
            <w:r>
              <w:rPr>
                <w:b w:val="0"/>
                <w:i w:val="0"/>
                <w:sz w:val="18"/>
              </w:rPr>
              <w:t>Analytics warehouse (star schema: fact_orders, fact_quotes, fact_production, fact_installs, fact_payments; dim_customer, dim_product, dim_fabric, dim_partner, dim_date, dim_geo)</w:t>
            </w:r>
          </w:p>
        </w:tc>
      </w:tr>
      <w:tr>
        <w:tc>
          <w:tcPr>
            <w:tcW w:type="dxa" w:w="9504"/>
            <w:shd w:val="clear" w:fill="ffffff"/>
          </w:tcPr>
          <w:p>
            <w:pPr>
              <w:spacing w:after="20" w:before="20"/>
            </w:pPr>
            <w:r/>
            <w:r>
              <w:rPr>
                <w:b/>
                <w:i w:val="0"/>
                <w:color w:val="B08D57"/>
                <w:sz w:val="18"/>
              </w:rPr>
              <w:t xml:space="preserve">6. </w:t>
            </w:r>
            <w:r>
              <w:rPr>
                <w:b w:val="0"/>
                <w:i w:val="0"/>
                <w:sz w:val="18"/>
              </w:rPr>
              <w:t>Business metrics layer (revenue, pipeline, cycle time, remake rate, LTV, attribution)</w:t>
            </w:r>
          </w:p>
        </w:tc>
      </w:tr>
      <w:tr>
        <w:tc>
          <w:tcPr>
            <w:tcW w:type="dxa" w:w="9504"/>
            <w:shd w:val="clear" w:fill="f4f6f8"/>
          </w:tcPr>
          <w:p>
            <w:pPr>
              <w:spacing w:after="20" w:before="20"/>
            </w:pPr>
            <w:r/>
            <w:r>
              <w:rPr>
                <w:b/>
                <w:i w:val="0"/>
                <w:color w:val="B08D57"/>
                <w:sz w:val="18"/>
              </w:rPr>
              <w:t xml:space="preserve">7. </w:t>
            </w:r>
            <w:r>
              <w:rPr>
                <w:b w:val="0"/>
                <w:i w:val="0"/>
                <w:sz w:val="18"/>
              </w:rPr>
              <w:t>Dashboards (Executive / Sales / Ops / Finance / SEO / SRE)</w:t>
            </w:r>
          </w:p>
        </w:tc>
      </w:tr>
    </w:tbl>
    <w:p>
      <w:pPr>
        <w:spacing w:after="40"/>
      </w:pPr>
    </w:p>
    <w:p>
      <w:pPr>
        <w:spacing w:after="120"/>
      </w:pPr>
      <w:r>
        <w:rPr>
          <w:b w:val="0"/>
          <w:i w:val="0"/>
          <w:sz w:val="21"/>
        </w:rPr>
        <w:t xml:space="preserve">The analytics layer is a read-only consumer; it must never update orders or financial records. </w:t>
      </w:r>
      <w:r>
        <w:rPr>
          <w:b/>
          <w:i w:val="0"/>
          <w:color w:val="9A6A00"/>
          <w:sz w:val="21"/>
        </w:rPr>
        <w:t>[CONFIRM: warehouse/BI choice — e.g. BigQuery/Snowflake + Looker/Metabase.]</w:t>
      </w:r>
    </w:p>
    <w:p>
      <w:pPr>
        <w:pStyle w:val="Heading4"/>
      </w:pPr>
      <w:r>
        <w:t>10.3 Entity model (ERD scope — A2 deliverable)</w:t>
      </w:r>
    </w:p>
    <w:p>
      <w:pPr>
        <w:spacing w:after="120"/>
      </w:pPr>
      <w:r>
        <w:rPr>
          <w:b w:val="0"/>
          <w:i w:val="0"/>
          <w:sz w:val="21"/>
        </w:rPr>
        <w:t>An entity-relationship model will be produced for all 40+ entities named in Mandate A §9 — User, Role, Permission, Customer, Company, Dealer, Manufacturer, Installer, Realtor, Interior-designer, Affiliate, Address, Lead, Consultation, Quote, Quote-version, Product, Variant, Product-option, Fabric, Fabric-code, Fabric-image, Measurement, Pricing-rule, Pricing-version, Discount, Coupon, Cart-configuration, Order, Order-item, Work-order, Manufacturing-milestone, Shipment, Installation-assignment, Installation-appointment, Installation-checklist, Payment, Refund, Invoice, Invoice-line, Subscription, Commission, Notification, Attachment, Status-history, Analytics-event, Audit-log — each documenting PK, Shopify id, internal id, required/optional fields, relationships, validation, data owner, retention, sensitivity, and create/update/delete permissions.</w:t>
      </w:r>
    </w:p>
    <w:p>
      <w:pPr>
        <w:pStyle w:val="Heading1"/>
      </w:pPr>
      <w:r>
        <w:t>11. Admin-Panel Architecture</w:t>
      </w:r>
    </w:p>
    <w:p>
      <w:pPr>
        <w:spacing w:after="120"/>
      </w:pPr>
      <w:r>
        <w:rPr>
          <w:b w:val="0"/>
          <w:i w:val="0"/>
          <w:sz w:val="21"/>
        </w:rPr>
        <w:t>Per Mandate A §7, the admin panel comprises the following modules (built native-Shopify-first; backend only where Shopify cannot model the need):</w:t>
      </w:r>
    </w:p>
    <w:tbl>
      <w:tblPr>
        <w:tblStyle w:val="TableGrid"/>
        <w:tblW w:type="auto" w:w="0"/>
        <w:jc w:val="center"/>
        <w:tblLayout w:type="fixed"/>
        <w:tblLook w:firstColumn="1" w:firstRow="1" w:lastColumn="0" w:lastRow="0" w:noHBand="0" w:noVBand="1" w:val="04A0"/>
      </w:tblPr>
      <w:tblGrid>
        <w:gridCol w:w="3264"/>
        <w:gridCol w:w="3264"/>
        <w:gridCol w:w="3264"/>
      </w:tblGrid>
      <w:tr>
        <w:tc>
          <w:tcPr>
            <w:tcW w:type="dxa" w:w="2304"/>
            <w:shd w:val="clear" w:fill="1b2a41"/>
          </w:tcPr>
          <w:p>
            <w:pPr>
              <w:spacing w:after="20" w:before="20"/>
            </w:pPr>
            <w:r/>
            <w:r>
              <w:rPr>
                <w:b/>
                <w:i w:val="0"/>
                <w:color w:val="FFFFFF"/>
                <w:sz w:val="17"/>
              </w:rPr>
              <w:t>Module</w:t>
            </w:r>
          </w:p>
        </w:tc>
        <w:tc>
          <w:tcPr>
            <w:tcW w:type="dxa" w:w="5760"/>
            <w:shd w:val="clear" w:fill="1b2a41"/>
          </w:tcPr>
          <w:p>
            <w:pPr>
              <w:spacing w:after="20" w:before="20"/>
            </w:pPr>
            <w:r/>
            <w:r>
              <w:rPr>
                <w:b/>
                <w:i w:val="0"/>
                <w:color w:val="FFFFFF"/>
                <w:sz w:val="17"/>
              </w:rPr>
              <w:t>Key contents</w:t>
            </w:r>
          </w:p>
        </w:tc>
        <w:tc>
          <w:tcPr>
            <w:tcW w:type="dxa" w:w="1440"/>
            <w:shd w:val="clear" w:fill="1b2a41"/>
          </w:tcPr>
          <w:p>
            <w:pPr>
              <w:spacing w:after="20" w:before="20"/>
            </w:pPr>
            <w:r/>
            <w:r>
              <w:rPr>
                <w:b/>
                <w:i w:val="0"/>
                <w:color w:val="FFFFFF"/>
                <w:sz w:val="17"/>
              </w:rPr>
              <w:t>Primary source</w:t>
            </w:r>
          </w:p>
        </w:tc>
      </w:tr>
      <w:tr>
        <w:tc>
          <w:tcPr>
            <w:tcW w:type="dxa" w:w="2304"/>
          </w:tcPr>
          <w:p>
            <w:pPr>
              <w:spacing w:after="20" w:before="20"/>
            </w:pPr>
            <w:r/>
            <w:r>
              <w:rPr>
                <w:b w:val="0"/>
                <w:i w:val="0"/>
                <w:sz w:val="17"/>
              </w:rPr>
              <w:t>Executive dashboard</w:t>
            </w:r>
          </w:p>
        </w:tc>
        <w:tc>
          <w:tcPr>
            <w:tcW w:type="dxa" w:w="5760"/>
          </w:tcPr>
          <w:p>
            <w:pPr>
              <w:spacing w:after="20" w:before="20"/>
            </w:pPr>
            <w:r/>
            <w:r>
              <w:rPr>
                <w:b w:val="0"/>
                <w:i w:val="0"/>
                <w:sz w:val="17"/>
              </w:rPr>
              <w:t>Revenue, orders, quotes, qualified leads, consultations, avg project value, payments due, outstanding invoices, orders in manufacturing, installs pending, delays, lead sources, product/city/dealer/installer/manufacturer performance</w:t>
            </w:r>
          </w:p>
        </w:tc>
        <w:tc>
          <w:tcPr>
            <w:tcW w:type="dxa" w:w="1440"/>
          </w:tcPr>
          <w:p>
            <w:pPr>
              <w:spacing w:after="20" w:before="20"/>
            </w:pPr>
            <w:r/>
            <w:r>
              <w:rPr>
                <w:b w:val="0"/>
                <w:i w:val="0"/>
                <w:sz w:val="17"/>
              </w:rPr>
              <w:t>OLAP + Shopify</w:t>
            </w:r>
          </w:p>
        </w:tc>
      </w:tr>
      <w:tr>
        <w:tc>
          <w:tcPr>
            <w:tcW w:type="dxa" w:w="2304"/>
            <w:shd w:val="clear" w:fill="f4f6f8"/>
          </w:tcPr>
          <w:p>
            <w:pPr>
              <w:spacing w:after="20" w:before="20"/>
            </w:pPr>
            <w:r/>
            <w:r>
              <w:rPr>
                <w:b w:val="0"/>
                <w:i w:val="0"/>
                <w:sz w:val="17"/>
              </w:rPr>
              <w:t>Product &amp; fabric admin</w:t>
            </w:r>
          </w:p>
        </w:tc>
        <w:tc>
          <w:tcPr>
            <w:tcW w:type="dxa" w:w="5760"/>
            <w:shd w:val="clear" w:fill="f4f6f8"/>
          </w:tcPr>
          <w:p>
            <w:pPr>
              <w:spacing w:after="20" w:before="20"/>
            </w:pPr>
            <w:r/>
            <w:r>
              <w:rPr>
                <w:b w:val="0"/>
                <w:i w:val="0"/>
                <w:sz w:val="17"/>
              </w:rPr>
              <w:t>Products, collections, fabric families/codes/colors/images/status, blackout &amp; light-filtering level, material, supplier, width/height limits, motor compatibility, price group, availability, discontinued</w:t>
            </w:r>
          </w:p>
        </w:tc>
        <w:tc>
          <w:tcPr>
            <w:tcW w:type="dxa" w:w="1440"/>
            <w:shd w:val="clear" w:fill="f4f6f8"/>
          </w:tcPr>
          <w:p>
            <w:pPr>
              <w:spacing w:after="20" w:before="20"/>
            </w:pPr>
            <w:r/>
            <w:r>
              <w:rPr>
                <w:b w:val="0"/>
                <w:i w:val="0"/>
                <w:sz w:val="17"/>
              </w:rPr>
              <w:t>Shopify (metafields/metaobjects)</w:t>
            </w:r>
          </w:p>
        </w:tc>
      </w:tr>
      <w:tr>
        <w:tc>
          <w:tcPr>
            <w:tcW w:type="dxa" w:w="2304"/>
          </w:tcPr>
          <w:p>
            <w:pPr>
              <w:spacing w:after="20" w:before="20"/>
            </w:pPr>
            <w:r/>
            <w:r>
              <w:rPr>
                <w:b w:val="0"/>
                <w:i w:val="0"/>
                <w:sz w:val="17"/>
              </w:rPr>
              <w:t>Product-option admin</w:t>
            </w:r>
          </w:p>
        </w:tc>
        <w:tc>
          <w:tcPr>
            <w:tcW w:type="dxa" w:w="5760"/>
          </w:tcPr>
          <w:p>
            <w:pPr>
              <w:spacing w:after="20" w:before="20"/>
            </w:pPr>
            <w:r/>
            <w:r>
              <w:rPr>
                <w:b w:val="0"/>
                <w:i w:val="0"/>
                <w:sz w:val="17"/>
              </w:rPr>
              <w:t>Width, height, mount, style, fabric, control, motor &amp; side, remote, hub, solar, valance, cassette, bottom rail, installation, shipping, quantity, measurement — each with allowed values, dependencies, incompatibilities, validation, price/SKU/manufacturing effect, display conditions</w:t>
            </w:r>
          </w:p>
        </w:tc>
        <w:tc>
          <w:tcPr>
            <w:tcW w:type="dxa" w:w="1440"/>
          </w:tcPr>
          <w:p>
            <w:pPr>
              <w:spacing w:after="20" w:before="20"/>
            </w:pPr>
            <w:r/>
            <w:r>
              <w:rPr>
                <w:b w:val="0"/>
                <w:i w:val="0"/>
                <w:sz w:val="17"/>
              </w:rPr>
              <w:t>Shopify + backend rules</w:t>
            </w:r>
          </w:p>
        </w:tc>
      </w:tr>
      <w:tr>
        <w:tc>
          <w:tcPr>
            <w:tcW w:type="dxa" w:w="2304"/>
            <w:shd w:val="clear" w:fill="f4f6f8"/>
          </w:tcPr>
          <w:p>
            <w:pPr>
              <w:spacing w:after="20" w:before="20"/>
            </w:pPr>
            <w:r/>
            <w:r>
              <w:rPr>
                <w:b w:val="0"/>
                <w:i w:val="0"/>
                <w:sz w:val="17"/>
              </w:rPr>
              <w:t>Pricing admin</w:t>
            </w:r>
          </w:p>
        </w:tc>
        <w:tc>
          <w:tcPr>
            <w:tcW w:type="dxa" w:w="5760"/>
            <w:shd w:val="clear" w:fill="f4f6f8"/>
          </w:tcPr>
          <w:p>
            <w:pPr>
              <w:spacing w:after="20" w:before="20"/>
            </w:pPr>
            <w:r/>
            <w:r>
              <w:rPr>
                <w:b w:val="0"/>
                <w:i w:val="0"/>
                <w:sz w:val="17"/>
              </w:rPr>
              <w:t>Base &amp; per-m² price, min billable area, product/fabric multipliers, motor/remote/hub/solar/shipping/install/high-ceiling prices, dealer price, manufacturer cost, affiliate/realtor/designer commission, discount/coupon rules, tax behavior, effective dates, pricing version</w:t>
            </w:r>
          </w:p>
        </w:tc>
        <w:tc>
          <w:tcPr>
            <w:tcW w:type="dxa" w:w="1440"/>
            <w:shd w:val="clear" w:fill="f4f6f8"/>
          </w:tcPr>
          <w:p>
            <w:pPr>
              <w:spacing w:after="20" w:before="20"/>
            </w:pPr>
            <w:r/>
            <w:r>
              <w:rPr>
                <w:b w:val="0"/>
                <w:i w:val="0"/>
                <w:sz w:val="17"/>
              </w:rPr>
              <w:t>Backend (versioned)</w:t>
            </w:r>
          </w:p>
        </w:tc>
      </w:tr>
      <w:tr>
        <w:tc>
          <w:tcPr>
            <w:tcW w:type="dxa" w:w="2304"/>
          </w:tcPr>
          <w:p>
            <w:pPr>
              <w:spacing w:after="20" w:before="20"/>
            </w:pPr>
            <w:r/>
            <w:r>
              <w:rPr>
                <w:b w:val="0"/>
                <w:i w:val="0"/>
                <w:sz w:val="17"/>
              </w:rPr>
              <w:t>Lead &amp; quote admin</w:t>
            </w:r>
          </w:p>
        </w:tc>
        <w:tc>
          <w:tcPr>
            <w:tcW w:type="dxa" w:w="5760"/>
          </w:tcPr>
          <w:p>
            <w:pPr>
              <w:spacing w:after="20" w:before="20"/>
            </w:pPr>
            <w:r/>
            <w:r>
              <w:rPr>
                <w:b w:val="0"/>
                <w:i w:val="0"/>
                <w:sz w:val="17"/>
              </w:rPr>
              <w:t>Source, contact, ZIP, service area, project type, #windows, product/motorization interest, budget, timeline, photos, measurements, sales owner, lead score, quote status, follow-up, lost reason</w:t>
            </w:r>
          </w:p>
        </w:tc>
        <w:tc>
          <w:tcPr>
            <w:tcW w:type="dxa" w:w="1440"/>
          </w:tcPr>
          <w:p>
            <w:pPr>
              <w:spacing w:after="20" w:before="20"/>
            </w:pPr>
            <w:r/>
            <w:r>
              <w:rPr>
                <w:b w:val="0"/>
                <w:i w:val="0"/>
                <w:sz w:val="17"/>
              </w:rPr>
              <w:t>Backend CRM</w:t>
            </w:r>
          </w:p>
        </w:tc>
      </w:tr>
      <w:tr>
        <w:tc>
          <w:tcPr>
            <w:tcW w:type="dxa" w:w="2304"/>
            <w:shd w:val="clear" w:fill="f4f6f8"/>
          </w:tcPr>
          <w:p>
            <w:pPr>
              <w:spacing w:after="20" w:before="20"/>
            </w:pPr>
            <w:r/>
            <w:r>
              <w:rPr>
                <w:b w:val="0"/>
                <w:i w:val="0"/>
                <w:sz w:val="17"/>
              </w:rPr>
              <w:t>Orders admin</w:t>
            </w:r>
          </w:p>
        </w:tc>
        <w:tc>
          <w:tcPr>
            <w:tcW w:type="dxa" w:w="5760"/>
            <w:shd w:val="clear" w:fill="f4f6f8"/>
          </w:tcPr>
          <w:p>
            <w:pPr>
              <w:spacing w:after="20" w:before="20"/>
            </w:pPr>
            <w:r/>
            <w:r>
              <w:rPr>
                <w:b w:val="0"/>
                <w:i w:val="0"/>
                <w:sz w:val="17"/>
              </w:rPr>
              <w:t>Shopify order id, internal project id, customer, products, measurements, fabric code, options, pricing breakdown, payment/manufacturing/shipping/installation/invoice status, assigned dealer/manufacturer/installer, history, notes, attachments, audit trail</w:t>
            </w:r>
          </w:p>
        </w:tc>
        <w:tc>
          <w:tcPr>
            <w:tcW w:type="dxa" w:w="1440"/>
            <w:shd w:val="clear" w:fill="f4f6f8"/>
          </w:tcPr>
          <w:p>
            <w:pPr>
              <w:spacing w:after="20" w:before="20"/>
            </w:pPr>
            <w:r/>
            <w:r>
              <w:rPr>
                <w:b w:val="0"/>
                <w:i w:val="0"/>
                <w:sz w:val="17"/>
              </w:rPr>
              <w:t>Shopify + backend</w:t>
            </w:r>
          </w:p>
        </w:tc>
      </w:tr>
      <w:tr>
        <w:tc>
          <w:tcPr>
            <w:tcW w:type="dxa" w:w="2304"/>
          </w:tcPr>
          <w:p>
            <w:pPr>
              <w:spacing w:after="20" w:before="20"/>
            </w:pPr>
            <w:r/>
            <w:r>
              <w:rPr>
                <w:b w:val="0"/>
                <w:i w:val="0"/>
                <w:sz w:val="17"/>
              </w:rPr>
              <w:t>Payment admin</w:t>
            </w:r>
          </w:p>
        </w:tc>
        <w:tc>
          <w:tcPr>
            <w:tcW w:type="dxa" w:w="5760"/>
          </w:tcPr>
          <w:p>
            <w:pPr>
              <w:spacing w:after="20" w:before="20"/>
            </w:pPr>
            <w:r/>
            <w:r>
              <w:rPr>
                <w:b w:val="0"/>
                <w:i w:val="0"/>
                <w:sz w:val="17"/>
              </w:rPr>
              <w:t>Amount due, deposit, balance, method, Shopify transaction id, status, due date, refund, chargeback, failed payment, reconciliation status (no full card data)</w:t>
            </w:r>
          </w:p>
        </w:tc>
        <w:tc>
          <w:tcPr>
            <w:tcW w:type="dxa" w:w="1440"/>
          </w:tcPr>
          <w:p>
            <w:pPr>
              <w:spacing w:after="20" w:before="20"/>
            </w:pPr>
            <w:r/>
            <w:r>
              <w:rPr>
                <w:b w:val="0"/>
                <w:i w:val="0"/>
                <w:sz w:val="17"/>
              </w:rPr>
              <w:t>Shopify/Stripe/PayPal</w:t>
            </w:r>
          </w:p>
        </w:tc>
      </w:tr>
      <w:tr>
        <w:tc>
          <w:tcPr>
            <w:tcW w:type="dxa" w:w="2304"/>
            <w:shd w:val="clear" w:fill="f4f6f8"/>
          </w:tcPr>
          <w:p>
            <w:pPr>
              <w:spacing w:after="20" w:before="20"/>
            </w:pPr>
            <w:r/>
            <w:r>
              <w:rPr>
                <w:b w:val="0"/>
                <w:i w:val="0"/>
                <w:sz w:val="17"/>
              </w:rPr>
              <w:t>Invoice admin</w:t>
            </w:r>
          </w:p>
        </w:tc>
        <w:tc>
          <w:tcPr>
            <w:tcW w:type="dxa" w:w="5760"/>
            <w:shd w:val="clear" w:fill="f4f6f8"/>
          </w:tcPr>
          <w:p>
            <w:pPr>
              <w:spacing w:after="20" w:before="20"/>
            </w:pPr>
            <w:r/>
            <w:r>
              <w:rPr>
                <w:b w:val="0"/>
                <w:i w:val="0"/>
                <w:sz w:val="17"/>
              </w:rPr>
              <w:t>Quote/deposit/balance/final invoice, credit memo, refund docs, number, dates, status, customer download, email delivery, reminder, audit</w:t>
            </w:r>
          </w:p>
        </w:tc>
        <w:tc>
          <w:tcPr>
            <w:tcW w:type="dxa" w:w="1440"/>
            <w:shd w:val="clear" w:fill="f4f6f8"/>
          </w:tcPr>
          <w:p>
            <w:pPr>
              <w:spacing w:after="20" w:before="20"/>
            </w:pPr>
            <w:r/>
            <w:r>
              <w:rPr>
                <w:b w:val="0"/>
                <w:i w:val="0"/>
                <w:sz w:val="17"/>
              </w:rPr>
              <w:t>Shopify draft orders + backend</w:t>
            </w:r>
          </w:p>
        </w:tc>
      </w:tr>
      <w:tr>
        <w:tc>
          <w:tcPr>
            <w:tcW w:type="dxa" w:w="2304"/>
          </w:tcPr>
          <w:p>
            <w:pPr>
              <w:spacing w:after="20" w:before="20"/>
            </w:pPr>
            <w:r/>
            <w:r>
              <w:rPr>
                <w:b w:val="0"/>
                <w:i w:val="0"/>
                <w:sz w:val="17"/>
              </w:rPr>
              <w:t>Manufacturer / Installer / Dealer admin</w:t>
            </w:r>
          </w:p>
        </w:tc>
        <w:tc>
          <w:tcPr>
            <w:tcW w:type="dxa" w:w="5760"/>
          </w:tcPr>
          <w:p>
            <w:pPr>
              <w:spacing w:after="20" w:before="20"/>
            </w:pPr>
            <w:r/>
            <w:r>
              <w:rPr>
                <w:b w:val="0"/>
                <w:i w:val="0"/>
                <w:sz w:val="17"/>
              </w:rPr>
              <w:t>Work orders &amp; production/QA; installer assignment/appointment/photos/checklist/signature; dealer profile/territory/catalog/pricing/commissions/permissions</w:t>
            </w:r>
          </w:p>
        </w:tc>
        <w:tc>
          <w:tcPr>
            <w:tcW w:type="dxa" w:w="1440"/>
          </w:tcPr>
          <w:p>
            <w:pPr>
              <w:spacing w:after="20" w:before="20"/>
            </w:pPr>
            <w:r/>
            <w:r>
              <w:rPr>
                <w:b w:val="0"/>
                <w:i w:val="0"/>
                <w:sz w:val="17"/>
              </w:rPr>
              <w:t>Backend</w:t>
            </w:r>
          </w:p>
        </w:tc>
      </w:tr>
      <w:tr>
        <w:tc>
          <w:tcPr>
            <w:tcW w:type="dxa" w:w="2304"/>
            <w:shd w:val="clear" w:fill="f4f6f8"/>
          </w:tcPr>
          <w:p>
            <w:pPr>
              <w:spacing w:after="20" w:before="20"/>
            </w:pPr>
            <w:r/>
            <w:r>
              <w:rPr>
                <w:b w:val="0"/>
                <w:i w:val="0"/>
                <w:sz w:val="17"/>
              </w:rPr>
              <w:t>Sales · Marketing · Analytics · Security admin</w:t>
            </w:r>
          </w:p>
        </w:tc>
        <w:tc>
          <w:tcPr>
            <w:tcW w:type="dxa" w:w="5760"/>
            <w:shd w:val="clear" w:fill="f4f6f8"/>
          </w:tcPr>
          <w:p>
            <w:pPr>
              <w:spacing w:after="20" w:before="20"/>
            </w:pPr>
            <w:r/>
            <w:r>
              <w:rPr>
                <w:b w:val="0"/>
                <w:i w:val="0"/>
                <w:sz w:val="17"/>
              </w:rPr>
              <w:t>Pipeline &amp; performance; coupons/campaigns/partner codes/attribution/fraud monitoring; all analytics domains; users/roles/permissions/sessions/MFA/login history/API creds/webhook secrets/audit logs/data requests</w:t>
            </w:r>
          </w:p>
        </w:tc>
        <w:tc>
          <w:tcPr>
            <w:tcW w:type="dxa" w:w="1440"/>
            <w:shd w:val="clear" w:fill="f4f6f8"/>
          </w:tcPr>
          <w:p>
            <w:pPr>
              <w:spacing w:after="20" w:before="20"/>
            </w:pPr>
            <w:r/>
            <w:r>
              <w:rPr>
                <w:b w:val="0"/>
                <w:i w:val="0"/>
                <w:sz w:val="17"/>
              </w:rPr>
              <w:t>Backend + OLAP</w:t>
            </w:r>
          </w:p>
        </w:tc>
      </w:tr>
    </w:tbl>
    <w:p>
      <w:pPr>
        <w:spacing w:after="40"/>
      </w:pPr>
    </w:p>
    <w:p>
      <w:pPr>
        <w:pStyle w:val="Heading1"/>
      </w:pPr>
      <w:r>
        <w:t>12. Functional Domains</w:t>
      </w:r>
    </w:p>
    <w:p>
      <w:pPr>
        <w:spacing w:after="120"/>
      </w:pPr>
      <w:r>
        <w:rPr>
          <w:b w:val="0"/>
          <w:i w:val="0"/>
          <w:sz w:val="21"/>
        </w:rPr>
        <w:t>Each domain runs the recursive loop: Discover → Design (native-first) → Implement (approved, smallest change) → Test → Retest downstream → Monitor.</w:t>
      </w:r>
    </w:p>
    <w:tbl>
      <w:tblPr>
        <w:tblStyle w:val="TableGrid"/>
        <w:tblW w:type="auto" w:w="0"/>
        <w:jc w:val="center"/>
        <w:tblLayout w:type="fixed"/>
        <w:tblLook w:firstColumn="1" w:firstRow="1" w:lastColumn="0" w:lastRow="0" w:noHBand="0" w:noVBand="1" w:val="04A0"/>
      </w:tblPr>
      <w:tblGrid>
        <w:gridCol w:w="4896"/>
        <w:gridCol w:w="4896"/>
      </w:tblGrid>
      <w:tr>
        <w:tc>
          <w:tcPr>
            <w:tcW w:type="dxa" w:w="2736"/>
            <w:shd w:val="clear" w:fill="1b2a41"/>
          </w:tcPr>
          <w:p>
            <w:pPr>
              <w:spacing w:after="20" w:before="20"/>
            </w:pPr>
            <w:r/>
            <w:r>
              <w:rPr>
                <w:b/>
                <w:i w:val="0"/>
                <w:color w:val="FFFFFF"/>
                <w:sz w:val="17"/>
              </w:rPr>
              <w:t>Domain</w:t>
            </w:r>
          </w:p>
        </w:tc>
        <w:tc>
          <w:tcPr>
            <w:tcW w:type="dxa" w:w="6768"/>
            <w:shd w:val="clear" w:fill="1b2a41"/>
          </w:tcPr>
          <w:p>
            <w:pPr>
              <w:spacing w:after="20" w:before="20"/>
            </w:pPr>
            <w:r/>
            <w:r>
              <w:rPr>
                <w:b/>
                <w:i w:val="0"/>
                <w:color w:val="FFFFFF"/>
                <w:sz w:val="17"/>
              </w:rPr>
              <w:t>Scope</w:t>
            </w:r>
          </w:p>
        </w:tc>
      </w:tr>
      <w:tr>
        <w:tc>
          <w:tcPr>
            <w:tcW w:type="dxa" w:w="2736"/>
          </w:tcPr>
          <w:p>
            <w:pPr>
              <w:spacing w:after="20" w:before="20"/>
            </w:pPr>
            <w:r/>
            <w:r>
              <w:rPr>
                <w:b w:val="0"/>
                <w:i w:val="0"/>
                <w:sz w:val="17"/>
              </w:rPr>
              <w:t>12.1 Storefront &amp; configurator</w:t>
            </w:r>
          </w:p>
        </w:tc>
        <w:tc>
          <w:tcPr>
            <w:tcW w:type="dxa" w:w="6768"/>
          </w:tcPr>
          <w:p>
            <w:pPr>
              <w:spacing w:after="20" w:before="20"/>
            </w:pPr>
            <w:r/>
            <w:r>
              <w:rPr>
                <w:b w:val="0"/>
                <w:i w:val="0"/>
                <w:sz w:val="17"/>
              </w:rPr>
              <w:t>Browse → fabric → measure → configure → live price. Every selection persists as Shopify line-item properties end-to-end. Preserve design.</w:t>
            </w:r>
          </w:p>
        </w:tc>
      </w:tr>
      <w:tr>
        <w:tc>
          <w:tcPr>
            <w:tcW w:type="dxa" w:w="2736"/>
            <w:shd w:val="clear" w:fill="f4f6f8"/>
          </w:tcPr>
          <w:p>
            <w:pPr>
              <w:spacing w:after="20" w:before="20"/>
            </w:pPr>
            <w:r/>
            <w:r>
              <w:rPr>
                <w:b w:val="0"/>
                <w:i w:val="0"/>
                <w:sz w:val="17"/>
              </w:rPr>
              <w:t>12.2 Fabric &amp; catalog</w:t>
            </w:r>
          </w:p>
        </w:tc>
        <w:tc>
          <w:tcPr>
            <w:tcW w:type="dxa" w:w="6768"/>
            <w:shd w:val="clear" w:fill="f4f6f8"/>
          </w:tcPr>
          <w:p>
            <w:pPr>
              <w:spacing w:after="20" w:before="20"/>
            </w:pPr>
            <w:r/>
            <w:r>
              <w:rPr>
                <w:b w:val="0"/>
                <w:i w:val="0"/>
                <w:sz w:val="17"/>
              </w:rPr>
              <w:t>Fabric families/codes/colors, opacity (light-filtering/blackout/openness), material, size limits, motor compatibility, availability — Shopify metaobjects/metafields; swatches on CDN with alt text.</w:t>
            </w:r>
          </w:p>
        </w:tc>
      </w:tr>
      <w:tr>
        <w:tc>
          <w:tcPr>
            <w:tcW w:type="dxa" w:w="2736"/>
          </w:tcPr>
          <w:p>
            <w:pPr>
              <w:spacing w:after="20" w:before="20"/>
            </w:pPr>
            <w:r/>
            <w:r>
              <w:rPr>
                <w:b w:val="0"/>
                <w:i w:val="0"/>
                <w:sz w:val="17"/>
              </w:rPr>
              <w:t>12.3 Pricing engine</w:t>
            </w:r>
          </w:p>
        </w:tc>
        <w:tc>
          <w:tcPr>
            <w:tcW w:type="dxa" w:w="6768"/>
          </w:tcPr>
          <w:p>
            <w:pPr>
              <w:spacing w:after="20" w:before="20"/>
            </w:pPr>
            <w:r/>
            <w:r>
              <w:rPr>
                <w:b w:val="0"/>
                <w:i w:val="0"/>
                <w:sz w:val="17"/>
              </w:rPr>
              <w:t>Deterministic, versioned, auditable, server-authoritative. Identical price across all surfaces. Stores inputs + version.</w:t>
            </w:r>
          </w:p>
        </w:tc>
      </w:tr>
      <w:tr>
        <w:tc>
          <w:tcPr>
            <w:tcW w:type="dxa" w:w="2736"/>
            <w:shd w:val="clear" w:fill="f4f6f8"/>
          </w:tcPr>
          <w:p>
            <w:pPr>
              <w:spacing w:after="20" w:before="20"/>
            </w:pPr>
            <w:r/>
            <w:r>
              <w:rPr>
                <w:b w:val="0"/>
                <w:i w:val="0"/>
                <w:sz w:val="17"/>
              </w:rPr>
              <w:t>12.4 Cart / quote / draft orders</w:t>
            </w:r>
          </w:p>
        </w:tc>
        <w:tc>
          <w:tcPr>
            <w:tcW w:type="dxa" w:w="6768"/>
            <w:shd w:val="clear" w:fill="f4f6f8"/>
          </w:tcPr>
          <w:p>
            <w:pPr>
              <w:spacing w:after="20" w:before="20"/>
            </w:pPr>
            <w:r/>
            <w:r>
              <w:rPr>
                <w:b w:val="0"/>
                <w:i w:val="0"/>
                <w:sz w:val="17"/>
              </w:rPr>
              <w:t>B2C via cart line-item properties; high-touch/partner via draft orders/quotes. Zero selection loss.</w:t>
            </w:r>
          </w:p>
        </w:tc>
      </w:tr>
      <w:tr>
        <w:tc>
          <w:tcPr>
            <w:tcW w:type="dxa" w:w="2736"/>
          </w:tcPr>
          <w:p>
            <w:pPr>
              <w:spacing w:after="20" w:before="20"/>
            </w:pPr>
            <w:r/>
            <w:r>
              <w:rPr>
                <w:b w:val="0"/>
                <w:i w:val="0"/>
                <w:sz w:val="17"/>
              </w:rPr>
              <w:t>12.5 Checkout, payments, deposits</w:t>
            </w:r>
          </w:p>
        </w:tc>
        <w:tc>
          <w:tcPr>
            <w:tcW w:type="dxa" w:w="6768"/>
          </w:tcPr>
          <w:p>
            <w:pPr>
              <w:spacing w:after="20" w:before="20"/>
            </w:pPr>
            <w:r/>
            <w:r>
              <w:rPr>
                <w:b w:val="0"/>
                <w:i w:val="0"/>
                <w:sz w:val="17"/>
              </w:rPr>
              <w:t>Shopify Checkout + Payments; deposit/balance via draft-order invoices; coupons without double-stacking. [CONFIRM deposit % &amp; terms] [LEGAL: refund/cancellation for custom goods]</w:t>
            </w:r>
          </w:p>
        </w:tc>
      </w:tr>
      <w:tr>
        <w:tc>
          <w:tcPr>
            <w:tcW w:type="dxa" w:w="2736"/>
            <w:shd w:val="clear" w:fill="f4f6f8"/>
          </w:tcPr>
          <w:p>
            <w:pPr>
              <w:spacing w:after="20" w:before="20"/>
            </w:pPr>
            <w:r/>
            <w:r>
              <w:rPr>
                <w:b w:val="0"/>
                <w:i w:val="0"/>
                <w:sz w:val="17"/>
              </w:rPr>
              <w:t>12.6 Orders &amp; fulfillment</w:t>
            </w:r>
          </w:p>
        </w:tc>
        <w:tc>
          <w:tcPr>
            <w:tcW w:type="dxa" w:w="6768"/>
            <w:shd w:val="clear" w:fill="f4f6f8"/>
          </w:tcPr>
          <w:p>
            <w:pPr>
              <w:spacing w:after="20" w:before="20"/>
            </w:pPr>
            <w:r/>
            <w:r>
              <w:rPr>
                <w:b w:val="0"/>
                <w:i w:val="0"/>
                <w:sz w:val="17"/>
              </w:rPr>
              <w:t>Order = Shopify SoT; internal project via verified idempotent orders/create webhook; normalized state machine; portals cannot force invalid states.</w:t>
            </w:r>
          </w:p>
        </w:tc>
      </w:tr>
      <w:tr>
        <w:tc>
          <w:tcPr>
            <w:tcW w:type="dxa" w:w="2736"/>
          </w:tcPr>
          <w:p>
            <w:pPr>
              <w:spacing w:after="20" w:before="20"/>
            </w:pPr>
            <w:r/>
            <w:r>
              <w:rPr>
                <w:b w:val="0"/>
                <w:i w:val="0"/>
                <w:sz w:val="17"/>
              </w:rPr>
              <w:t>12.7 Manufacturing / installation</w:t>
            </w:r>
          </w:p>
        </w:tc>
        <w:tc>
          <w:tcPr>
            <w:tcW w:type="dxa" w:w="6768"/>
          </w:tcPr>
          <w:p>
            <w:pPr>
              <w:spacing w:after="20" w:before="20"/>
            </w:pPr>
            <w:r/>
            <w:r>
              <w:rPr>
                <w:b w:val="0"/>
                <w:i w:val="0"/>
                <w:sz w:val="17"/>
              </w:rPr>
              <w:t>Work orders with exact spec; production/QA; installer assignment, scheduling, photos, checklist, signature → acceptance → balance invoice. Role-scoped visibility.</w:t>
            </w:r>
          </w:p>
        </w:tc>
      </w:tr>
      <w:tr>
        <w:tc>
          <w:tcPr>
            <w:tcW w:type="dxa" w:w="2736"/>
            <w:shd w:val="clear" w:fill="f4f6f8"/>
          </w:tcPr>
          <w:p>
            <w:pPr>
              <w:spacing w:after="20" w:before="20"/>
            </w:pPr>
            <w:r/>
            <w:r>
              <w:rPr>
                <w:b w:val="0"/>
                <w:i w:val="0"/>
                <w:sz w:val="17"/>
              </w:rPr>
              <w:t>12.8 Inventory &amp; drop-shipping</w:t>
            </w:r>
          </w:p>
        </w:tc>
        <w:tc>
          <w:tcPr>
            <w:tcW w:type="dxa" w:w="6768"/>
            <w:shd w:val="clear" w:fill="f4f6f8"/>
          </w:tcPr>
          <w:p>
            <w:pPr>
              <w:spacing w:after="20" w:before="20"/>
            </w:pPr>
            <w:r/>
            <w:r>
              <w:rPr>
                <w:b w:val="0"/>
                <w:i w:val="0"/>
                <w:sz w:val="17"/>
              </w:rPr>
              <w:t>Component inventory (motors, remotes, hubs, brackets, cassettes, rails, fabric rolls) with reorder points; drop-ship routing where a supplier ships direct. [CONFIRM stocked-vs-procured &amp; drop-ship SKUs/suppliers]</w:t>
            </w:r>
          </w:p>
        </w:tc>
      </w:tr>
      <w:tr>
        <w:tc>
          <w:tcPr>
            <w:tcW w:type="dxa" w:w="2736"/>
          </w:tcPr>
          <w:p>
            <w:pPr>
              <w:spacing w:after="20" w:before="20"/>
            </w:pPr>
            <w:r/>
            <w:r>
              <w:rPr>
                <w:b w:val="0"/>
                <w:i w:val="0"/>
                <w:sz w:val="17"/>
              </w:rPr>
              <w:t>12.9 Partner portals</w:t>
            </w:r>
          </w:p>
        </w:tc>
        <w:tc>
          <w:tcPr>
            <w:tcW w:type="dxa" w:w="6768"/>
          </w:tcPr>
          <w:p>
            <w:pPr>
              <w:spacing w:after="20" w:before="20"/>
            </w:pPr>
            <w:r/>
            <w:r>
              <w:rPr>
                <w:b w:val="0"/>
                <w:i w:val="0"/>
                <w:sz w:val="17"/>
              </w:rPr>
              <w:t>Dealer, manufacturer, installer, interior-designer, realtor, affiliate, customer — backend-hosted (Basic has no B2B), reusing theme look, least-privilege access.</w:t>
            </w:r>
          </w:p>
        </w:tc>
      </w:tr>
      <w:tr>
        <w:tc>
          <w:tcPr>
            <w:tcW w:type="dxa" w:w="2736"/>
            <w:shd w:val="clear" w:fill="f4f6f8"/>
          </w:tcPr>
          <w:p>
            <w:pPr>
              <w:spacing w:after="20" w:before="20"/>
            </w:pPr>
            <w:r/>
            <w:r>
              <w:rPr>
                <w:b w:val="0"/>
                <w:i w:val="0"/>
                <w:sz w:val="17"/>
              </w:rPr>
              <w:t>12.10 Support &amp; AI chatbot</w:t>
            </w:r>
          </w:p>
        </w:tc>
        <w:tc>
          <w:tcPr>
            <w:tcW w:type="dxa" w:w="6768"/>
            <w:shd w:val="clear" w:fill="f4f6f8"/>
          </w:tcPr>
          <w:p>
            <w:pPr>
              <w:spacing w:after="20" w:before="20"/>
            </w:pPr>
            <w:r/>
            <w:r>
              <w:rPr>
                <w:b w:val="0"/>
                <w:i w:val="0"/>
                <w:sz w:val="17"/>
              </w:rPr>
              <w:t>Order lookup, returns, warranty, FAQ, live handoff; grounded AI assistant (catalog/specs/policies) with guardrails. [LEGAL: disclosure, data handling]</w:t>
            </w:r>
          </w:p>
        </w:tc>
      </w:tr>
      <w:tr>
        <w:tc>
          <w:tcPr>
            <w:tcW w:type="dxa" w:w="2736"/>
          </w:tcPr>
          <w:p>
            <w:pPr>
              <w:spacing w:after="20" w:before="20"/>
            </w:pPr>
            <w:r/>
            <w:r>
              <w:rPr>
                <w:b w:val="0"/>
                <w:i w:val="0"/>
                <w:sz w:val="17"/>
              </w:rPr>
              <w:t>12.11 Sales &amp; CRM</w:t>
            </w:r>
          </w:p>
        </w:tc>
        <w:tc>
          <w:tcPr>
            <w:tcW w:type="dxa" w:w="6768"/>
          </w:tcPr>
          <w:p>
            <w:pPr>
              <w:spacing w:after="20" w:before="20"/>
            </w:pPr>
            <w:r/>
            <w:r>
              <w:rPr>
                <w:b w:val="0"/>
                <w:i w:val="0"/>
                <w:sz w:val="17"/>
              </w:rPr>
              <w:t>Lead capture, scoring, pipeline, follow-ups, owner assignment, partner attribution.</w:t>
            </w:r>
          </w:p>
        </w:tc>
      </w:tr>
      <w:tr>
        <w:tc>
          <w:tcPr>
            <w:tcW w:type="dxa" w:w="2736"/>
            <w:shd w:val="clear" w:fill="f4f6f8"/>
          </w:tcPr>
          <w:p>
            <w:pPr>
              <w:spacing w:after="20" w:before="20"/>
            </w:pPr>
            <w:r/>
            <w:r>
              <w:rPr>
                <w:b w:val="0"/>
                <w:i w:val="0"/>
                <w:sz w:val="17"/>
              </w:rPr>
              <w:t>12.12 Marketing, SEO &amp; affiliate</w:t>
            </w:r>
          </w:p>
        </w:tc>
        <w:tc>
          <w:tcPr>
            <w:tcW w:type="dxa" w:w="6768"/>
            <w:shd w:val="clear" w:fill="f4f6f8"/>
          </w:tcPr>
          <w:p>
            <w:pPr>
              <w:spacing w:after="20" w:before="20"/>
            </w:pPr>
            <w:r/>
            <w:r>
              <w:rPr>
                <w:b w:val="0"/>
                <w:i w:val="0"/>
                <w:sz w:val="17"/>
              </w:rPr>
              <w:t>SEO (product/local/AI-search), structured data, campaigns, coupons, partner codes, attribution, reviews, email/SMS.</w:t>
            </w:r>
          </w:p>
        </w:tc>
      </w:tr>
      <w:tr>
        <w:tc>
          <w:tcPr>
            <w:tcW w:type="dxa" w:w="2736"/>
          </w:tcPr>
          <w:p>
            <w:pPr>
              <w:spacing w:after="20" w:before="20"/>
            </w:pPr>
            <w:r/>
            <w:r>
              <w:rPr>
                <w:b w:val="0"/>
                <w:i w:val="0"/>
                <w:sz w:val="17"/>
              </w:rPr>
              <w:t>12.13 Finance, invoicing &amp; tax</w:t>
            </w:r>
          </w:p>
        </w:tc>
        <w:tc>
          <w:tcPr>
            <w:tcW w:type="dxa" w:w="6768"/>
          </w:tcPr>
          <w:p>
            <w:pPr>
              <w:spacing w:after="20" w:before="20"/>
            </w:pPr>
            <w:r/>
            <w:r>
              <w:rPr>
                <w:b w:val="0"/>
                <w:i w:val="0"/>
                <w:sz w:val="17"/>
              </w:rPr>
              <w:t>Deposit/balance/final invoices, credit memos, refunds/chargebacks, reconciliation, tax by jurisdiction, commissions. [LEGAL: tax nexus &amp; invoice compliance]</w:t>
            </w:r>
          </w:p>
        </w:tc>
      </w:tr>
      <w:tr>
        <w:tc>
          <w:tcPr>
            <w:tcW w:type="dxa" w:w="2736"/>
            <w:shd w:val="clear" w:fill="f4f6f8"/>
          </w:tcPr>
          <w:p>
            <w:pPr>
              <w:spacing w:after="20" w:before="20"/>
            </w:pPr>
            <w:r/>
            <w:r>
              <w:rPr>
                <w:b w:val="0"/>
                <w:i w:val="0"/>
                <w:sz w:val="17"/>
              </w:rPr>
              <w:t>12.14 HR &amp; staffing</w:t>
            </w:r>
          </w:p>
        </w:tc>
        <w:tc>
          <w:tcPr>
            <w:tcW w:type="dxa" w:w="6768"/>
            <w:shd w:val="clear" w:fill="f4f6f8"/>
          </w:tcPr>
          <w:p>
            <w:pPr>
              <w:spacing w:after="20" w:before="20"/>
            </w:pPr>
            <w:r/>
            <w:r>
              <w:rPr>
                <w:b w:val="0"/>
                <w:i w:val="0"/>
                <w:sz w:val="17"/>
              </w:rPr>
              <w:t>Staff users, roles, scheduling (reps/installers/CS), technician availability, payroll/commission inputs. [CONFIRM scope] [LEGAL: employment/PII]</w:t>
            </w:r>
          </w:p>
        </w:tc>
      </w:tr>
      <w:tr>
        <w:tc>
          <w:tcPr>
            <w:tcW w:type="dxa" w:w="2736"/>
          </w:tcPr>
          <w:p>
            <w:pPr>
              <w:spacing w:after="20" w:before="20"/>
            </w:pPr>
            <w:r/>
            <w:r>
              <w:rPr>
                <w:b w:val="0"/>
                <w:i w:val="0"/>
                <w:sz w:val="17"/>
              </w:rPr>
              <w:t>12.15 Fraud detection</w:t>
            </w:r>
          </w:p>
        </w:tc>
        <w:tc>
          <w:tcPr>
            <w:tcW w:type="dxa" w:w="6768"/>
          </w:tcPr>
          <w:p>
            <w:pPr>
              <w:spacing w:after="20" w:before="20"/>
            </w:pPr>
            <w:r/>
            <w:r>
              <w:rPr>
                <w:b w:val="0"/>
                <w:i w:val="0"/>
                <w:sz w:val="17"/>
              </w:rPr>
              <w:t>Shopify fraud signals + backend rules (price/coupon/affiliate abuse, chargeback patterns); server-authoritative pricing; anomaly alerts.</w:t>
            </w:r>
          </w:p>
        </w:tc>
      </w:tr>
    </w:tbl>
    <w:p>
      <w:pPr>
        <w:spacing w:after="40"/>
      </w:pPr>
    </w:p>
    <w:p>
      <w:pPr>
        <w:pStyle w:val="Heading1"/>
      </w:pPr>
      <w:r>
        <w:t>13. Detailed Delivery Plan — Programs A &amp; B</w:t>
      </w:r>
    </w:p>
    <w:p>
      <w:pPr>
        <w:pStyle w:val="Heading4"/>
      </w:pPr>
      <w:r>
        <w:t>13.1 Sequencing logic</w:t>
      </w:r>
    </w:p>
    <w:p>
      <w:pPr>
        <w:pStyle w:val="ListBullet"/>
        <w:spacing w:after="40"/>
      </w:pPr>
      <w:r>
        <w:rPr>
          <w:b/>
          <w:i w:val="0"/>
          <w:sz w:val="20"/>
        </w:rPr>
        <w:t xml:space="preserve">Program A runs first and continuously </w:t>
      </w:r>
      <w:r>
        <w:rPr>
          <w:b w:val="0"/>
          <w:i w:val="0"/>
          <w:sz w:val="20"/>
        </w:rPr>
        <w:t>(audit → fix → align → complete the platform).</w:t>
      </w:r>
    </w:p>
    <w:p>
      <w:pPr>
        <w:pStyle w:val="ListBullet"/>
        <w:spacing w:after="40"/>
      </w:pPr>
      <w:r>
        <w:rPr>
          <w:b/>
          <w:i w:val="0"/>
          <w:sz w:val="20"/>
        </w:rPr>
        <w:t xml:space="preserve">Program B runs in parallel, but only its no-dependency phases </w:t>
      </w:r>
      <w:r>
        <w:rPr>
          <w:b w:val="0"/>
          <w:i w:val="0"/>
          <w:sz w:val="20"/>
        </w:rPr>
        <w:t>(B1 Business Framing, B2 Data-pipeline design) — design/analysis, not model training.</w:t>
      </w:r>
    </w:p>
    <w:p>
      <w:pPr>
        <w:pStyle w:val="ListBullet"/>
        <w:spacing w:after="40"/>
      </w:pPr>
      <w:r>
        <w:rPr>
          <w:b/>
          <w:i w:val="0"/>
          <w:sz w:val="20"/>
        </w:rPr>
        <w:t xml:space="preserve">Program B build phases (B3–B8) are gated </w:t>
      </w:r>
      <w:r>
        <w:rPr>
          <w:b w:val="0"/>
          <w:i w:val="0"/>
          <w:sz w:val="20"/>
        </w:rPr>
        <w:t>on Program A delivering clean product/fabric/pricing data, stable APIs and consent-compliant photo capture.</w:t>
      </w:r>
    </w:p>
    <w:p>
      <w:pPr>
        <w:pStyle w:val="Heading4"/>
      </w:pPr>
      <w:r>
        <w:t>13.2 Program A — Enterprise Engineering (recursive Discover→Fix)</w:t>
      </w:r>
    </w:p>
    <w:tbl>
      <w:tblPr>
        <w:tblStyle w:val="TableGrid"/>
        <w:tblW w:type="auto" w:w="0"/>
        <w:jc w:val="center"/>
        <w:tblLayout w:type="fixed"/>
        <w:tblLook w:firstColumn="1" w:firstRow="1" w:lastColumn="0" w:lastRow="0" w:noHBand="0" w:noVBand="1" w:val="04A0"/>
      </w:tblPr>
      <w:tblGrid>
        <w:gridCol w:w="1958"/>
        <w:gridCol w:w="1958"/>
        <w:gridCol w:w="1958"/>
        <w:gridCol w:w="1958"/>
        <w:gridCol w:w="1958"/>
      </w:tblGrid>
      <w:tr>
        <w:tc>
          <w:tcPr>
            <w:tcW w:type="dxa" w:w="1584"/>
            <w:shd w:val="clear" w:fill="1b2a41"/>
          </w:tcPr>
          <w:p>
            <w:pPr>
              <w:spacing w:after="20" w:before="20"/>
            </w:pPr>
            <w:r/>
            <w:r>
              <w:rPr>
                <w:b/>
                <w:i w:val="0"/>
                <w:color w:val="FFFFFF"/>
                <w:sz w:val="17"/>
              </w:rPr>
              <w:t>Step</w:t>
            </w:r>
          </w:p>
        </w:tc>
        <w:tc>
          <w:tcPr>
            <w:tcW w:type="dxa" w:w="3168"/>
            <w:shd w:val="clear" w:fill="1b2a41"/>
          </w:tcPr>
          <w:p>
            <w:pPr>
              <w:spacing w:after="20" w:before="20"/>
            </w:pPr>
            <w:r/>
            <w:r>
              <w:rPr>
                <w:b/>
                <w:i w:val="0"/>
                <w:color w:val="FFFFFF"/>
                <w:sz w:val="17"/>
              </w:rPr>
              <w:t>Tasks</w:t>
            </w:r>
          </w:p>
        </w:tc>
        <w:tc>
          <w:tcPr>
            <w:tcW w:type="dxa" w:w="1584"/>
            <w:shd w:val="clear" w:fill="1b2a41"/>
          </w:tcPr>
          <w:p>
            <w:pPr>
              <w:spacing w:after="20" w:before="20"/>
            </w:pPr>
            <w:r/>
            <w:r>
              <w:rPr>
                <w:b/>
                <w:i w:val="0"/>
                <w:color w:val="FFFFFF"/>
                <w:sz w:val="17"/>
              </w:rPr>
              <w:t>Owner (PK agent)</w:t>
            </w:r>
          </w:p>
        </w:tc>
        <w:tc>
          <w:tcPr>
            <w:tcW w:type="dxa" w:w="2016"/>
            <w:shd w:val="clear" w:fill="1b2a41"/>
          </w:tcPr>
          <w:p>
            <w:pPr>
              <w:spacing w:after="20" w:before="20"/>
            </w:pPr>
            <w:r/>
            <w:r>
              <w:rPr>
                <w:b/>
                <w:i w:val="0"/>
                <w:color w:val="FFFFFF"/>
                <w:sz w:val="17"/>
              </w:rPr>
              <w:t>Deliverable</w:t>
            </w:r>
          </w:p>
        </w:tc>
        <w:tc>
          <w:tcPr>
            <w:tcW w:type="dxa" w:w="1152"/>
            <w:shd w:val="clear" w:fill="1b2a41"/>
          </w:tcPr>
          <w:p>
            <w:pPr>
              <w:spacing w:after="20" w:before="20"/>
            </w:pPr>
            <w:r/>
            <w:r>
              <w:rPr>
                <w:b/>
                <w:i w:val="0"/>
                <w:color w:val="FFFFFF"/>
                <w:sz w:val="17"/>
              </w:rPr>
              <w:t>Approval gate</w:t>
            </w:r>
          </w:p>
        </w:tc>
      </w:tr>
      <w:tr>
        <w:tc>
          <w:tcPr>
            <w:tcW w:type="dxa" w:w="1584"/>
          </w:tcPr>
          <w:p>
            <w:pPr>
              <w:spacing w:after="20" w:before="20"/>
            </w:pPr>
            <w:r/>
            <w:r>
              <w:rPr>
                <w:b/>
                <w:i w:val="0"/>
                <w:sz w:val="17"/>
              </w:rPr>
              <w:t>A0 Baseline ✓</w:t>
            </w:r>
          </w:p>
        </w:tc>
        <w:tc>
          <w:tcPr>
            <w:tcW w:type="dxa" w:w="3168"/>
          </w:tcPr>
          <w:p>
            <w:pPr>
              <w:spacing w:after="20" w:before="20"/>
            </w:pPr>
            <w:r/>
            <w:r>
              <w:rPr>
                <w:b w:val="0"/>
                <w:i w:val="0"/>
                <w:sz w:val="17"/>
              </w:rPr>
              <w:t>Confirm access; Shopify plan; inventory repos/branches/themes/apps/services</w:t>
            </w:r>
          </w:p>
        </w:tc>
        <w:tc>
          <w:tcPr>
            <w:tcW w:type="dxa" w:w="1584"/>
          </w:tcPr>
          <w:p>
            <w:pPr>
              <w:spacing w:after="20" w:before="20"/>
            </w:pPr>
            <w:r/>
            <w:r>
              <w:rPr>
                <w:b w:val="0"/>
                <w:i w:val="0"/>
                <w:sz w:val="17"/>
              </w:rPr>
              <w:t>PK-S-1 / PK-K-4</w:t>
            </w:r>
          </w:p>
        </w:tc>
        <w:tc>
          <w:tcPr>
            <w:tcW w:type="dxa" w:w="2016"/>
          </w:tcPr>
          <w:p>
            <w:pPr>
              <w:spacing w:after="20" w:before="20"/>
            </w:pPr>
            <w:r/>
            <w:r>
              <w:rPr>
                <w:b w:val="0"/>
                <w:i w:val="0"/>
                <w:sz w:val="17"/>
              </w:rPr>
              <w:t>Baseline report (plan = Basic → no native B2B)</w:t>
            </w:r>
          </w:p>
        </w:tc>
        <w:tc>
          <w:tcPr>
            <w:tcW w:type="dxa" w:w="1152"/>
          </w:tcPr>
          <w:p>
            <w:pPr>
              <w:spacing w:after="20" w:before="20"/>
            </w:pPr>
            <w:r/>
            <w:r>
              <w:rPr>
                <w:b w:val="0"/>
                <w:i w:val="0"/>
                <w:sz w:val="17"/>
              </w:rPr>
              <w:t>Reviewed</w:t>
            </w:r>
          </w:p>
        </w:tc>
      </w:tr>
      <w:tr>
        <w:tc>
          <w:tcPr>
            <w:tcW w:type="dxa" w:w="1584"/>
            <w:shd w:val="clear" w:fill="f4f6f8"/>
          </w:tcPr>
          <w:p>
            <w:pPr>
              <w:spacing w:after="20" w:before="20"/>
            </w:pPr>
            <w:r/>
            <w:r>
              <w:rPr>
                <w:b/>
                <w:i w:val="0"/>
                <w:sz w:val="17"/>
              </w:rPr>
              <w:t>A1 Audit</w:t>
            </w:r>
          </w:p>
        </w:tc>
        <w:tc>
          <w:tcPr>
            <w:tcW w:type="dxa" w:w="3168"/>
            <w:shd w:val="clear" w:fill="f4f6f8"/>
          </w:tcPr>
          <w:p>
            <w:pPr>
              <w:spacing w:after="20" w:before="20"/>
            </w:pPr>
            <w:r/>
            <w:r>
              <w:rPr>
                <w:b w:val="0"/>
                <w:i w:val="0"/>
                <w:sz w:val="17"/>
              </w:rPr>
              <w:t>Recursive read-only audit of every page/API/portal/flow: load, functional, placeholder-vs-working, data-loss, pricing parity, RBAC, broken links</w:t>
            </w:r>
          </w:p>
        </w:tc>
        <w:tc>
          <w:tcPr>
            <w:tcW w:type="dxa" w:w="1584"/>
            <w:shd w:val="clear" w:fill="f4f6f8"/>
          </w:tcPr>
          <w:p>
            <w:pPr>
              <w:spacing w:after="20" w:before="20"/>
            </w:pPr>
            <w:r/>
            <w:r>
              <w:rPr>
                <w:b w:val="0"/>
                <w:i w:val="0"/>
                <w:sz w:val="17"/>
              </w:rPr>
              <w:t>PK-M-9 / PK-S-1</w:t>
            </w:r>
          </w:p>
        </w:tc>
        <w:tc>
          <w:tcPr>
            <w:tcW w:type="dxa" w:w="2016"/>
            <w:shd w:val="clear" w:fill="f4f6f8"/>
          </w:tcPr>
          <w:p>
            <w:pPr>
              <w:spacing w:after="20" w:before="20"/>
            </w:pPr>
            <w:r/>
            <w:r>
              <w:rPr>
                <w:b w:val="0"/>
                <w:i w:val="0"/>
                <w:sz w:val="17"/>
              </w:rPr>
              <w:t>Defect backlog (ID·route·role·severity·steps·expected·actual·root-cause·example·native-fix?)</w:t>
            </w:r>
          </w:p>
        </w:tc>
        <w:tc>
          <w:tcPr>
            <w:tcW w:type="dxa" w:w="1152"/>
            <w:shd w:val="clear" w:fill="f4f6f8"/>
          </w:tcPr>
          <w:p>
            <w:pPr>
              <w:spacing w:after="20" w:before="20"/>
            </w:pPr>
            <w:r/>
            <w:r>
              <w:rPr>
                <w:b w:val="0"/>
                <w:i w:val="0"/>
                <w:sz w:val="17"/>
              </w:rPr>
              <w:t>G1 — owner review</w:t>
            </w:r>
          </w:p>
        </w:tc>
      </w:tr>
      <w:tr>
        <w:tc>
          <w:tcPr>
            <w:tcW w:type="dxa" w:w="1584"/>
          </w:tcPr>
          <w:p>
            <w:pPr>
              <w:spacing w:after="20" w:before="20"/>
            </w:pPr>
            <w:r/>
            <w:r>
              <w:rPr>
                <w:b/>
                <w:i w:val="0"/>
                <w:sz w:val="17"/>
              </w:rPr>
              <w:t>A2 Architecture</w:t>
            </w:r>
          </w:p>
        </w:tc>
        <w:tc>
          <w:tcPr>
            <w:tcW w:type="dxa" w:w="3168"/>
          </w:tcPr>
          <w:p>
            <w:pPr>
              <w:spacing w:after="20" w:before="20"/>
            </w:pPr>
            <w:r/>
            <w:r>
              <w:rPr>
                <w:b w:val="0"/>
                <w:i w:val="0"/>
                <w:sz w:val="17"/>
              </w:rPr>
              <w:t>Current+target; native-capability matrix; source-of-truth; ERD; RBAC matrix; API/webhook catalog; order/invoice/payment state machines; full data-flow set</w:t>
            </w:r>
          </w:p>
        </w:tc>
        <w:tc>
          <w:tcPr>
            <w:tcW w:type="dxa" w:w="1584"/>
          </w:tcPr>
          <w:p>
            <w:pPr>
              <w:spacing w:after="20" w:before="20"/>
            </w:pPr>
            <w:r/>
            <w:r>
              <w:rPr>
                <w:b w:val="0"/>
                <w:i w:val="0"/>
                <w:sz w:val="17"/>
              </w:rPr>
              <w:t>PK-K-4</w:t>
            </w:r>
          </w:p>
        </w:tc>
        <w:tc>
          <w:tcPr>
            <w:tcW w:type="dxa" w:w="2016"/>
          </w:tcPr>
          <w:p>
            <w:pPr>
              <w:spacing w:after="20" w:before="20"/>
            </w:pPr>
            <w:r/>
            <w:r>
              <w:rPr>
                <w:b w:val="0"/>
                <w:i w:val="0"/>
                <w:sz w:val="17"/>
              </w:rPr>
              <w:t>Architecture deliverables (Mandate A §19)</w:t>
            </w:r>
          </w:p>
        </w:tc>
        <w:tc>
          <w:tcPr>
            <w:tcW w:type="dxa" w:w="1152"/>
          </w:tcPr>
          <w:p>
            <w:pPr>
              <w:spacing w:after="20" w:before="20"/>
            </w:pPr>
            <w:r/>
            <w:r>
              <w:rPr>
                <w:b w:val="0"/>
                <w:i w:val="0"/>
                <w:sz w:val="17"/>
              </w:rPr>
              <w:t>G2 — owner review</w:t>
            </w:r>
          </w:p>
        </w:tc>
      </w:tr>
      <w:tr>
        <w:tc>
          <w:tcPr>
            <w:tcW w:type="dxa" w:w="1584"/>
            <w:shd w:val="clear" w:fill="f4f6f8"/>
          </w:tcPr>
          <w:p>
            <w:pPr>
              <w:spacing w:after="20" w:before="20"/>
            </w:pPr>
            <w:r/>
            <w:r>
              <w:rPr>
                <w:b/>
                <w:i w:val="0"/>
                <w:sz w:val="17"/>
              </w:rPr>
              <w:t>A3 Fix P0/P1</w:t>
            </w:r>
          </w:p>
        </w:tc>
        <w:tc>
          <w:tcPr>
            <w:tcW w:type="dxa" w:w="3168"/>
            <w:shd w:val="clear" w:fill="f4f6f8"/>
          </w:tcPr>
          <w:p>
            <w:pPr>
              <w:spacing w:after="20" w:before="20"/>
            </w:pPr>
            <w:r/>
            <w:r>
              <w:rPr>
                <w:b w:val="0"/>
                <w:i w:val="0"/>
                <w:sz w:val="17"/>
              </w:rPr>
              <w:t>Priority order: security/permissions → payment/invoice → pricing → product-config data-loss → orders → integrations</w:t>
            </w:r>
          </w:p>
        </w:tc>
        <w:tc>
          <w:tcPr>
            <w:tcW w:type="dxa" w:w="1584"/>
            <w:shd w:val="clear" w:fill="f4f6f8"/>
          </w:tcPr>
          <w:p>
            <w:pPr>
              <w:spacing w:after="20" w:before="20"/>
            </w:pPr>
            <w:r/>
            <w:r>
              <w:rPr>
                <w:b w:val="0"/>
                <w:i w:val="0"/>
                <w:sz w:val="17"/>
              </w:rPr>
              <w:t>PK-Y-5 / PK-N-8 / PK-G-10</w:t>
            </w:r>
          </w:p>
        </w:tc>
        <w:tc>
          <w:tcPr>
            <w:tcW w:type="dxa" w:w="2016"/>
            <w:shd w:val="clear" w:fill="f4f6f8"/>
          </w:tcPr>
          <w:p>
            <w:pPr>
              <w:spacing w:after="20" w:before="20"/>
            </w:pPr>
            <w:r/>
            <w:r>
              <w:rPr>
                <w:b w:val="0"/>
                <w:i w:val="0"/>
                <w:sz w:val="17"/>
              </w:rPr>
              <w:t>Fixes on enterprise-upgrade-v2 + tests</w:t>
            </w:r>
          </w:p>
        </w:tc>
        <w:tc>
          <w:tcPr>
            <w:tcW w:type="dxa" w:w="1152"/>
            <w:shd w:val="clear" w:fill="f4f6f8"/>
          </w:tcPr>
          <w:p>
            <w:pPr>
              <w:spacing w:after="20" w:before="20"/>
            </w:pPr>
            <w:r/>
            <w:r>
              <w:rPr>
                <w:b w:val="0"/>
                <w:i w:val="0"/>
                <w:sz w:val="17"/>
              </w:rPr>
              <w:t>G3 — approve each fix</w:t>
            </w:r>
          </w:p>
        </w:tc>
      </w:tr>
      <w:tr>
        <w:tc>
          <w:tcPr>
            <w:tcW w:type="dxa" w:w="1584"/>
          </w:tcPr>
          <w:p>
            <w:pPr>
              <w:spacing w:after="20" w:before="20"/>
            </w:pPr>
            <w:r/>
            <w:r>
              <w:rPr>
                <w:b/>
                <w:i w:val="0"/>
                <w:sz w:val="17"/>
              </w:rPr>
              <w:t>A4 Front-end align</w:t>
            </w:r>
          </w:p>
        </w:tc>
        <w:tc>
          <w:tcPr>
            <w:tcW w:type="dxa" w:w="3168"/>
          </w:tcPr>
          <w:p>
            <w:pPr>
              <w:spacing w:after="20" w:before="20"/>
            </w:pPr>
            <w:r/>
            <w:r>
              <w:rPr>
                <w:b w:val="0"/>
                <w:i w:val="0"/>
                <w:sz w:val="17"/>
              </w:rPr>
              <w:t>GitHub front-end → match live theme (header/footer/hero/product/content/images), same theme, no redesign</w:t>
            </w:r>
          </w:p>
        </w:tc>
        <w:tc>
          <w:tcPr>
            <w:tcW w:type="dxa" w:w="1584"/>
          </w:tcPr>
          <w:p>
            <w:pPr>
              <w:spacing w:after="20" w:before="20"/>
            </w:pPr>
            <w:r/>
            <w:r>
              <w:rPr>
                <w:b w:val="0"/>
                <w:i w:val="0"/>
                <w:sz w:val="17"/>
              </w:rPr>
              <w:t>PK-Y-5 / PK-A-12</w:t>
            </w:r>
          </w:p>
        </w:tc>
        <w:tc>
          <w:tcPr>
            <w:tcW w:type="dxa" w:w="2016"/>
          </w:tcPr>
          <w:p>
            <w:pPr>
              <w:spacing w:after="20" w:before="20"/>
            </w:pPr>
            <w:r/>
            <w:r>
              <w:rPr>
                <w:b w:val="0"/>
                <w:i w:val="0"/>
                <w:sz w:val="17"/>
              </w:rPr>
              <w:t>Aligned pages</w:t>
            </w:r>
          </w:p>
        </w:tc>
        <w:tc>
          <w:tcPr>
            <w:tcW w:type="dxa" w:w="1152"/>
          </w:tcPr>
          <w:p>
            <w:pPr>
              <w:spacing w:after="20" w:before="20"/>
            </w:pPr>
            <w:r/>
            <w:r>
              <w:rPr>
                <w:b w:val="0"/>
                <w:i w:val="0"/>
                <w:sz w:val="17"/>
              </w:rPr>
              <w:t>G4 — approve</w:t>
            </w:r>
          </w:p>
        </w:tc>
      </w:tr>
      <w:tr>
        <w:tc>
          <w:tcPr>
            <w:tcW w:type="dxa" w:w="1584"/>
            <w:shd w:val="clear" w:fill="f4f6f8"/>
          </w:tcPr>
          <w:p>
            <w:pPr>
              <w:spacing w:after="20" w:before="20"/>
            </w:pPr>
            <w:r/>
            <w:r>
              <w:rPr>
                <w:b/>
                <w:i w:val="0"/>
                <w:sz w:val="17"/>
              </w:rPr>
              <w:t>A5 Missing pages/portals</w:t>
            </w:r>
          </w:p>
        </w:tc>
        <w:tc>
          <w:tcPr>
            <w:tcW w:type="dxa" w:w="3168"/>
            <w:shd w:val="clear" w:fill="f4f6f8"/>
          </w:tcPr>
          <w:p>
            <w:pPr>
              <w:spacing w:after="20" w:before="20"/>
            </w:pPr>
            <w:r/>
            <w:r>
              <w:rPr>
                <w:b w:val="0"/>
                <w:i w:val="0"/>
                <w:sz w:val="17"/>
              </w:rPr>
              <w:t>Portals: interior-designer, realtor, affiliate, customer. Admin: role mgmt, consultation, subscription, integration</w:t>
            </w:r>
          </w:p>
        </w:tc>
        <w:tc>
          <w:tcPr>
            <w:tcW w:type="dxa" w:w="1584"/>
            <w:shd w:val="clear" w:fill="f4f6f8"/>
          </w:tcPr>
          <w:p>
            <w:pPr>
              <w:spacing w:after="20" w:before="20"/>
            </w:pPr>
            <w:r/>
            <w:r>
              <w:rPr>
                <w:b w:val="0"/>
                <w:i w:val="0"/>
                <w:sz w:val="17"/>
              </w:rPr>
              <w:t>PK-N-14 / PK-I-15 / PK-Y-5</w:t>
            </w:r>
          </w:p>
        </w:tc>
        <w:tc>
          <w:tcPr>
            <w:tcW w:type="dxa" w:w="2016"/>
            <w:shd w:val="clear" w:fill="f4f6f8"/>
          </w:tcPr>
          <w:p>
            <w:pPr>
              <w:spacing w:after="20" w:before="20"/>
            </w:pPr>
            <w:r/>
            <w:r>
              <w:rPr>
                <w:b w:val="0"/>
                <w:i w:val="0"/>
                <w:sz w:val="17"/>
              </w:rPr>
              <w:t>New pages reusing theme + backend</w:t>
            </w:r>
          </w:p>
        </w:tc>
        <w:tc>
          <w:tcPr>
            <w:tcW w:type="dxa" w:w="1152"/>
            <w:shd w:val="clear" w:fill="f4f6f8"/>
          </w:tcPr>
          <w:p>
            <w:pPr>
              <w:spacing w:after="20" w:before="20"/>
            </w:pPr>
            <w:r/>
            <w:r>
              <w:rPr>
                <w:b w:val="0"/>
                <w:i w:val="0"/>
                <w:sz w:val="17"/>
              </w:rPr>
              <w:t>owner review</w:t>
            </w:r>
          </w:p>
        </w:tc>
      </w:tr>
      <w:tr>
        <w:tc>
          <w:tcPr>
            <w:tcW w:type="dxa" w:w="1584"/>
          </w:tcPr>
          <w:p>
            <w:pPr>
              <w:spacing w:after="20" w:before="20"/>
            </w:pPr>
            <w:r/>
            <w:r>
              <w:rPr>
                <w:b/>
                <w:i w:val="0"/>
                <w:sz w:val="17"/>
              </w:rPr>
              <w:t>A6 Tests + monitoring</w:t>
            </w:r>
          </w:p>
        </w:tc>
        <w:tc>
          <w:tcPr>
            <w:tcW w:type="dxa" w:w="3168"/>
          </w:tcPr>
          <w:p>
            <w:pPr>
              <w:spacing w:after="20" w:before="20"/>
            </w:pPr>
            <w:r/>
            <w:r>
              <w:rPr>
                <w:b w:val="0"/>
                <w:i w:val="0"/>
                <w:sz w:val="17"/>
              </w:rPr>
              <w:t>Automated tests (pricing/orders/payments/portals/storefront); retest downstream; monitor</w:t>
            </w:r>
          </w:p>
        </w:tc>
        <w:tc>
          <w:tcPr>
            <w:tcW w:type="dxa" w:w="1584"/>
          </w:tcPr>
          <w:p>
            <w:pPr>
              <w:spacing w:after="20" w:before="20"/>
            </w:pPr>
            <w:r/>
            <w:r>
              <w:rPr>
                <w:b w:val="0"/>
                <w:i w:val="0"/>
                <w:sz w:val="17"/>
              </w:rPr>
              <w:t>PK-M-9 / PK-D-11 / PK-R-3</w:t>
            </w:r>
          </w:p>
        </w:tc>
        <w:tc>
          <w:tcPr>
            <w:tcW w:type="dxa" w:w="2016"/>
          </w:tcPr>
          <w:p>
            <w:pPr>
              <w:spacing w:after="20" w:before="20"/>
            </w:pPr>
            <w:r/>
            <w:r>
              <w:rPr>
                <w:b w:val="0"/>
                <w:i w:val="0"/>
                <w:sz w:val="17"/>
              </w:rPr>
              <w:t>Test suite + monitoring</w:t>
            </w:r>
          </w:p>
        </w:tc>
        <w:tc>
          <w:tcPr>
            <w:tcW w:type="dxa" w:w="1152"/>
          </w:tcPr>
          <w:p>
            <w:pPr>
              <w:spacing w:after="20" w:before="20"/>
            </w:pPr>
            <w:r/>
            <w:r>
              <w:rPr>
                <w:b w:val="0"/>
                <w:i w:val="0"/>
                <w:sz w:val="17"/>
              </w:rPr>
              <w:t>ongoing</w:t>
            </w:r>
          </w:p>
        </w:tc>
      </w:tr>
    </w:tbl>
    <w:p>
      <w:pPr>
        <w:spacing w:after="40"/>
      </w:pPr>
    </w:p>
    <w:p>
      <w:pPr>
        <w:spacing w:after="120"/>
      </w:pPr>
      <w:r>
        <w:rPr>
          <w:b w:val="0"/>
          <w:i/>
          <w:color w:val="5A6673"/>
          <w:sz w:val="18"/>
        </w:rPr>
        <w:t>Every A3–A5 change: reproduce → justify → real-time example → owner approval → smallest safe fix → test → retest downstream → commit to branch. Never main.</w:t>
      </w:r>
    </w:p>
    <w:p>
      <w:pPr>
        <w:pStyle w:val="Heading4"/>
      </w:pPr>
      <w:r>
        <w:t>13.3 Program B — AI/MLOps (8-phase) — parallel design, gated build</w:t>
      </w:r>
    </w:p>
    <w:tbl>
      <w:tblPr>
        <w:tblStyle w:val="TableGrid"/>
        <w:tblW w:type="auto" w:w="0"/>
        <w:jc w:val="center"/>
        <w:tblLayout w:type="fixed"/>
        <w:tblLook w:firstColumn="1" w:firstRow="1" w:lastColumn="0" w:lastRow="0" w:noHBand="0" w:noVBand="1" w:val="04A0"/>
      </w:tblPr>
      <w:tblGrid>
        <w:gridCol w:w="1958"/>
        <w:gridCol w:w="1958"/>
        <w:gridCol w:w="1958"/>
        <w:gridCol w:w="1958"/>
        <w:gridCol w:w="1958"/>
      </w:tblGrid>
      <w:tr>
        <w:tc>
          <w:tcPr>
            <w:tcW w:type="dxa" w:w="1728"/>
            <w:shd w:val="clear" w:fill="1b2a41"/>
          </w:tcPr>
          <w:p>
            <w:pPr>
              <w:spacing w:after="20" w:before="20"/>
            </w:pPr>
            <w:r/>
            <w:r>
              <w:rPr>
                <w:b/>
                <w:i w:val="0"/>
                <w:color w:val="FFFFFF"/>
                <w:sz w:val="17"/>
              </w:rPr>
              <w:t>Phase</w:t>
            </w:r>
          </w:p>
        </w:tc>
        <w:tc>
          <w:tcPr>
            <w:tcW w:type="dxa" w:w="3312"/>
            <w:shd w:val="clear" w:fill="1b2a41"/>
          </w:tcPr>
          <w:p>
            <w:pPr>
              <w:spacing w:after="20" w:before="20"/>
            </w:pPr>
            <w:r/>
            <w:r>
              <w:rPr>
                <w:b/>
                <w:i w:val="0"/>
                <w:color w:val="FFFFFF"/>
                <w:sz w:val="17"/>
              </w:rPr>
              <w:t>Tasks</w:t>
            </w:r>
          </w:p>
        </w:tc>
        <w:tc>
          <w:tcPr>
            <w:tcW w:type="dxa" w:w="1584"/>
            <w:shd w:val="clear" w:fill="1b2a41"/>
          </w:tcPr>
          <w:p>
            <w:pPr>
              <w:spacing w:after="20" w:before="20"/>
            </w:pPr>
            <w:r/>
            <w:r>
              <w:rPr>
                <w:b/>
                <w:i w:val="0"/>
                <w:color w:val="FFFFFF"/>
                <w:sz w:val="17"/>
              </w:rPr>
              <w:t>Owner (PK agent)</w:t>
            </w:r>
          </w:p>
        </w:tc>
        <w:tc>
          <w:tcPr>
            <w:tcW w:type="dxa" w:w="1728"/>
            <w:shd w:val="clear" w:fill="1b2a41"/>
          </w:tcPr>
          <w:p>
            <w:pPr>
              <w:spacing w:after="20" w:before="20"/>
            </w:pPr>
            <w:r/>
            <w:r>
              <w:rPr>
                <w:b/>
                <w:i w:val="0"/>
                <w:color w:val="FFFFFF"/>
                <w:sz w:val="17"/>
              </w:rPr>
              <w:t>Deliverable</w:t>
            </w:r>
          </w:p>
        </w:tc>
        <w:tc>
          <w:tcPr>
            <w:tcW w:type="dxa" w:w="1152"/>
            <w:shd w:val="clear" w:fill="1b2a41"/>
          </w:tcPr>
          <w:p>
            <w:pPr>
              <w:spacing w:after="20" w:before="20"/>
            </w:pPr>
            <w:r/>
            <w:r>
              <w:rPr>
                <w:b/>
                <w:i w:val="0"/>
                <w:color w:val="FFFFFF"/>
                <w:sz w:val="17"/>
              </w:rPr>
              <w:t>Runs now?</w:t>
            </w:r>
          </w:p>
        </w:tc>
      </w:tr>
      <w:tr>
        <w:tc>
          <w:tcPr>
            <w:tcW w:type="dxa" w:w="1728"/>
          </w:tcPr>
          <w:p>
            <w:pPr>
              <w:spacing w:after="20" w:before="20"/>
            </w:pPr>
            <w:r/>
            <w:r>
              <w:rPr>
                <w:b/>
                <w:i w:val="0"/>
                <w:sz w:val="17"/>
              </w:rPr>
              <w:t>B1 Business framing</w:t>
            </w:r>
          </w:p>
        </w:tc>
        <w:tc>
          <w:tcPr>
            <w:tcW w:type="dxa" w:w="3312"/>
          </w:tcPr>
          <w:p>
            <w:pPr>
              <w:spacing w:after="20" w:before="20"/>
            </w:pPr>
            <w:r/>
            <w:r>
              <w:rPr>
                <w:b w:val="0"/>
                <w:i w:val="0"/>
                <w:sz w:val="17"/>
              </w:rPr>
              <w:t>KPIs (consult-to-sale, measure error, quote accuracy) → model mapping; feasibility; data-readiness; privacy/consent framing</w:t>
            </w:r>
          </w:p>
        </w:tc>
        <w:tc>
          <w:tcPr>
            <w:tcW w:type="dxa" w:w="1584"/>
          </w:tcPr>
          <w:p>
            <w:pPr>
              <w:spacing w:after="20" w:before="20"/>
            </w:pPr>
            <w:r/>
            <w:r>
              <w:rPr>
                <w:b w:val="0"/>
                <w:i w:val="0"/>
                <w:sz w:val="17"/>
              </w:rPr>
              <w:t>PK-U-2 / PK-K-4</w:t>
            </w:r>
          </w:p>
        </w:tc>
        <w:tc>
          <w:tcPr>
            <w:tcW w:type="dxa" w:w="1728"/>
          </w:tcPr>
          <w:p>
            <w:pPr>
              <w:spacing w:after="20" w:before="20"/>
            </w:pPr>
            <w:r/>
            <w:r>
              <w:rPr>
                <w:b w:val="0"/>
                <w:i w:val="0"/>
                <w:sz w:val="17"/>
              </w:rPr>
              <w:t>KPI charter + model map + data-readiness</w:t>
            </w:r>
          </w:p>
        </w:tc>
        <w:tc>
          <w:tcPr>
            <w:tcW w:type="dxa" w:w="1152"/>
          </w:tcPr>
          <w:p>
            <w:pPr>
              <w:spacing w:after="20" w:before="20"/>
            </w:pPr>
            <w:r/>
            <w:r>
              <w:rPr>
                <w:b w:val="0"/>
                <w:i w:val="0"/>
                <w:color w:val="9A6A00"/>
                <w:sz w:val="17"/>
              </w:rPr>
              <w:t>✅ parallel (design)</w:t>
            </w:r>
          </w:p>
        </w:tc>
      </w:tr>
      <w:tr>
        <w:tc>
          <w:tcPr>
            <w:tcW w:type="dxa" w:w="1728"/>
            <w:shd w:val="clear" w:fill="f4f6f8"/>
          </w:tcPr>
          <w:p>
            <w:pPr>
              <w:spacing w:after="20" w:before="20"/>
            </w:pPr>
            <w:r/>
            <w:r>
              <w:rPr>
                <w:b/>
                <w:i w:val="0"/>
                <w:sz w:val="17"/>
              </w:rPr>
              <w:t>B2 Data pipeline (design)</w:t>
            </w:r>
          </w:p>
        </w:tc>
        <w:tc>
          <w:tcPr>
            <w:tcW w:type="dxa" w:w="3312"/>
            <w:shd w:val="clear" w:fill="f4f6f8"/>
          </w:tcPr>
          <w:p>
            <w:pPr>
              <w:spacing w:after="20" w:before="20"/>
            </w:pPr>
            <w:r/>
            <w:r>
              <w:rPr>
                <w:b w:val="0"/>
                <w:i w:val="0"/>
                <w:sz w:val="17"/>
              </w:rPr>
              <w:t>Photo ingestion/sanitization design (face-blur, patio-lighting), fabric feature schema, weather/geo features</w:t>
            </w:r>
          </w:p>
        </w:tc>
        <w:tc>
          <w:tcPr>
            <w:tcW w:type="dxa" w:w="1584"/>
            <w:shd w:val="clear" w:fill="f4f6f8"/>
          </w:tcPr>
          <w:p>
            <w:pPr>
              <w:spacing w:after="20" w:before="20"/>
            </w:pPr>
            <w:r/>
            <w:r>
              <w:rPr>
                <w:b w:val="0"/>
                <w:i w:val="0"/>
                <w:sz w:val="17"/>
              </w:rPr>
              <w:t>PK-R-3</w:t>
            </w:r>
          </w:p>
        </w:tc>
        <w:tc>
          <w:tcPr>
            <w:tcW w:type="dxa" w:w="1728"/>
            <w:shd w:val="clear" w:fill="f4f6f8"/>
          </w:tcPr>
          <w:p>
            <w:pPr>
              <w:spacing w:after="20" w:before="20"/>
            </w:pPr>
            <w:r/>
            <w:r>
              <w:rPr>
                <w:b w:val="0"/>
                <w:i w:val="0"/>
                <w:sz w:val="17"/>
              </w:rPr>
              <w:t>Pipeline design (not built)</w:t>
            </w:r>
          </w:p>
        </w:tc>
        <w:tc>
          <w:tcPr>
            <w:tcW w:type="dxa" w:w="1152"/>
            <w:shd w:val="clear" w:fill="f4f6f8"/>
          </w:tcPr>
          <w:p>
            <w:pPr>
              <w:spacing w:after="20" w:before="20"/>
            </w:pPr>
            <w:r/>
            <w:r>
              <w:rPr>
                <w:b w:val="0"/>
                <w:i w:val="0"/>
                <w:color w:val="9A6A00"/>
                <w:sz w:val="17"/>
              </w:rPr>
              <w:t>✅ parallel (design)</w:t>
            </w:r>
          </w:p>
        </w:tc>
      </w:tr>
      <w:tr>
        <w:tc>
          <w:tcPr>
            <w:tcW w:type="dxa" w:w="1728"/>
          </w:tcPr>
          <w:p>
            <w:pPr>
              <w:spacing w:after="20" w:before="20"/>
            </w:pPr>
            <w:r/>
            <w:r>
              <w:rPr>
                <w:b/>
                <w:i w:val="0"/>
                <w:sz w:val="17"/>
              </w:rPr>
              <w:t>B3 Architecture</w:t>
            </w:r>
          </w:p>
        </w:tc>
        <w:tc>
          <w:tcPr>
            <w:tcW w:type="dxa" w:w="3312"/>
          </w:tcPr>
          <w:p>
            <w:pPr>
              <w:spacing w:after="20" w:before="20"/>
            </w:pPr>
            <w:r/>
            <w:r>
              <w:rPr>
                <w:b w:val="0"/>
                <w:i w:val="0"/>
                <w:sz w:val="17"/>
              </w:rPr>
              <w:t>Model topology (window object-detection, ViT style, vector-DB fabric match), infra</w:t>
            </w:r>
          </w:p>
        </w:tc>
        <w:tc>
          <w:tcPr>
            <w:tcW w:type="dxa" w:w="1584"/>
          </w:tcPr>
          <w:p>
            <w:pPr>
              <w:spacing w:after="20" w:before="20"/>
            </w:pPr>
            <w:r/>
            <w:r>
              <w:rPr>
                <w:b w:val="0"/>
                <w:i w:val="0"/>
                <w:sz w:val="17"/>
              </w:rPr>
              <w:t>PK-K-4</w:t>
            </w:r>
          </w:p>
        </w:tc>
        <w:tc>
          <w:tcPr>
            <w:tcW w:type="dxa" w:w="1728"/>
          </w:tcPr>
          <w:p>
            <w:pPr>
              <w:spacing w:after="20" w:before="20"/>
            </w:pPr>
            <w:r/>
            <w:r>
              <w:rPr>
                <w:b w:val="0"/>
                <w:i w:val="0"/>
                <w:sz w:val="17"/>
              </w:rPr>
              <w:t>Architecture spec</w:t>
            </w:r>
          </w:p>
        </w:tc>
        <w:tc>
          <w:tcPr>
            <w:tcW w:type="dxa" w:w="1152"/>
          </w:tcPr>
          <w:p>
            <w:pPr>
              <w:spacing w:after="20" w:before="20"/>
            </w:pPr>
            <w:r/>
            <w:r>
              <w:rPr>
                <w:b w:val="0"/>
                <w:i w:val="0"/>
                <w:color w:val="A12B2B"/>
                <w:sz w:val="17"/>
              </w:rPr>
              <w:t>⛔ gated on data</w:t>
            </w:r>
          </w:p>
        </w:tc>
      </w:tr>
      <w:tr>
        <w:tc>
          <w:tcPr>
            <w:tcW w:type="dxa" w:w="1728"/>
            <w:shd w:val="clear" w:fill="f4f6f8"/>
          </w:tcPr>
          <w:p>
            <w:pPr>
              <w:spacing w:after="20" w:before="20"/>
            </w:pPr>
            <w:r/>
            <w:r>
              <w:rPr>
                <w:b/>
                <w:i w:val="0"/>
                <w:sz w:val="17"/>
              </w:rPr>
              <w:t>B4 Training</w:t>
            </w:r>
          </w:p>
        </w:tc>
        <w:tc>
          <w:tcPr>
            <w:tcW w:type="dxa" w:w="3312"/>
            <w:shd w:val="clear" w:fill="f4f6f8"/>
          </w:tcPr>
          <w:p>
            <w:pPr>
              <w:spacing w:after="20" w:before="20"/>
            </w:pPr>
            <w:r/>
            <w:r>
              <w:rPr>
                <w:b w:val="0"/>
                <w:i w:val="0"/>
                <w:sz w:val="17"/>
              </w:rPr>
              <w:t>Prototype, tune, train, track (MLflow/W&amp;B)</w:t>
            </w:r>
          </w:p>
        </w:tc>
        <w:tc>
          <w:tcPr>
            <w:tcW w:type="dxa" w:w="1584"/>
            <w:shd w:val="clear" w:fill="f4f6f8"/>
          </w:tcPr>
          <w:p>
            <w:pPr>
              <w:spacing w:after="20" w:before="20"/>
            </w:pPr>
            <w:r/>
            <w:r>
              <w:rPr>
                <w:b w:val="0"/>
                <w:i w:val="0"/>
                <w:sz w:val="17"/>
              </w:rPr>
              <w:t>PK-R-3</w:t>
            </w:r>
          </w:p>
        </w:tc>
        <w:tc>
          <w:tcPr>
            <w:tcW w:type="dxa" w:w="1728"/>
            <w:shd w:val="clear" w:fill="f4f6f8"/>
          </w:tcPr>
          <w:p>
            <w:pPr>
              <w:spacing w:after="20" w:before="20"/>
            </w:pPr>
            <w:r/>
            <w:r>
              <w:rPr>
                <w:b w:val="0"/>
                <w:i w:val="0"/>
                <w:sz w:val="17"/>
              </w:rPr>
              <w:t>Trained models</w:t>
            </w:r>
          </w:p>
        </w:tc>
        <w:tc>
          <w:tcPr>
            <w:tcW w:type="dxa" w:w="1152"/>
            <w:shd w:val="clear" w:fill="f4f6f8"/>
          </w:tcPr>
          <w:p>
            <w:pPr>
              <w:spacing w:after="20" w:before="20"/>
            </w:pPr>
            <w:r/>
            <w:r>
              <w:rPr>
                <w:b w:val="0"/>
                <w:i w:val="0"/>
                <w:color w:val="A12B2B"/>
                <w:sz w:val="17"/>
              </w:rPr>
              <w:t>⛔ gated</w:t>
            </w:r>
          </w:p>
        </w:tc>
      </w:tr>
      <w:tr>
        <w:tc>
          <w:tcPr>
            <w:tcW w:type="dxa" w:w="1728"/>
          </w:tcPr>
          <w:p>
            <w:pPr>
              <w:spacing w:after="20" w:before="20"/>
            </w:pPr>
            <w:r/>
            <w:r>
              <w:rPr>
                <w:b/>
                <w:i w:val="0"/>
                <w:sz w:val="17"/>
              </w:rPr>
              <w:t>B5 Integration</w:t>
            </w:r>
          </w:p>
        </w:tc>
        <w:tc>
          <w:tcPr>
            <w:tcW w:type="dxa" w:w="3312"/>
          </w:tcPr>
          <w:p>
            <w:pPr>
              <w:spacing w:after="20" w:before="20"/>
            </w:pPr>
            <w:r/>
            <w:r>
              <w:rPr>
                <w:b w:val="0"/>
                <w:i w:val="0"/>
                <w:sz w:val="17"/>
              </w:rPr>
              <w:t>Quantize for iPad; FastAPI; CRM/web app; CI/CD</w:t>
            </w:r>
          </w:p>
        </w:tc>
        <w:tc>
          <w:tcPr>
            <w:tcW w:type="dxa" w:w="1584"/>
          </w:tcPr>
          <w:p>
            <w:pPr>
              <w:spacing w:after="20" w:before="20"/>
            </w:pPr>
            <w:r/>
            <w:r>
              <w:rPr>
                <w:b w:val="0"/>
                <w:i w:val="0"/>
                <w:sz w:val="17"/>
              </w:rPr>
              <w:t>PK-Y-5 / PK-D-11</w:t>
            </w:r>
          </w:p>
        </w:tc>
        <w:tc>
          <w:tcPr>
            <w:tcW w:type="dxa" w:w="1728"/>
          </w:tcPr>
          <w:p>
            <w:pPr>
              <w:spacing w:after="20" w:before="20"/>
            </w:pPr>
            <w:r/>
            <w:r>
              <w:rPr>
                <w:b w:val="0"/>
                <w:i w:val="0"/>
                <w:sz w:val="17"/>
              </w:rPr>
              <w:t>Serving APIs</w:t>
            </w:r>
          </w:p>
        </w:tc>
        <w:tc>
          <w:tcPr>
            <w:tcW w:type="dxa" w:w="1152"/>
          </w:tcPr>
          <w:p>
            <w:pPr>
              <w:spacing w:after="20" w:before="20"/>
            </w:pPr>
            <w:r/>
            <w:r>
              <w:rPr>
                <w:b w:val="0"/>
                <w:i w:val="0"/>
                <w:color w:val="A12B2B"/>
                <w:sz w:val="17"/>
              </w:rPr>
              <w:t>⛔ gated</w:t>
            </w:r>
          </w:p>
        </w:tc>
      </w:tr>
      <w:tr>
        <w:tc>
          <w:tcPr>
            <w:tcW w:type="dxa" w:w="1728"/>
            <w:shd w:val="clear" w:fill="f4f6f8"/>
          </w:tcPr>
          <w:p>
            <w:pPr>
              <w:spacing w:after="20" w:before="20"/>
            </w:pPr>
            <w:r/>
            <w:r>
              <w:rPr>
                <w:b/>
                <w:i w:val="0"/>
                <w:sz w:val="17"/>
              </w:rPr>
              <w:t>B6 QA/eval</w:t>
            </w:r>
          </w:p>
        </w:tc>
        <w:tc>
          <w:tcPr>
            <w:tcW w:type="dxa" w:w="3312"/>
            <w:shd w:val="clear" w:fill="f4f6f8"/>
          </w:tcPr>
          <w:p>
            <w:pPr>
              <w:spacing w:after="20" w:before="20"/>
            </w:pPr>
            <w:r/>
            <w:r>
              <w:rPr>
                <w:b w:val="0"/>
                <w:i w:val="0"/>
                <w:sz w:val="17"/>
              </w:rPr>
              <w:t>Accuracy, bias, adversarial/quote-manipulation</w:t>
            </w:r>
          </w:p>
        </w:tc>
        <w:tc>
          <w:tcPr>
            <w:tcW w:type="dxa" w:w="1584"/>
            <w:shd w:val="clear" w:fill="f4f6f8"/>
          </w:tcPr>
          <w:p>
            <w:pPr>
              <w:spacing w:after="20" w:before="20"/>
            </w:pPr>
            <w:r/>
            <w:r>
              <w:rPr>
                <w:b w:val="0"/>
                <w:i w:val="0"/>
                <w:sz w:val="17"/>
              </w:rPr>
              <w:t>PK-M-9 / PK-G-10</w:t>
            </w:r>
          </w:p>
        </w:tc>
        <w:tc>
          <w:tcPr>
            <w:tcW w:type="dxa" w:w="1728"/>
            <w:shd w:val="clear" w:fill="f4f6f8"/>
          </w:tcPr>
          <w:p>
            <w:pPr>
              <w:spacing w:after="20" w:before="20"/>
            </w:pPr>
            <w:r/>
            <w:r>
              <w:rPr>
                <w:b w:val="0"/>
                <w:i w:val="0"/>
                <w:sz w:val="17"/>
              </w:rPr>
              <w:t>Eval report</w:t>
            </w:r>
          </w:p>
        </w:tc>
        <w:tc>
          <w:tcPr>
            <w:tcW w:type="dxa" w:w="1152"/>
            <w:shd w:val="clear" w:fill="f4f6f8"/>
          </w:tcPr>
          <w:p>
            <w:pPr>
              <w:spacing w:after="20" w:before="20"/>
            </w:pPr>
            <w:r/>
            <w:r>
              <w:rPr>
                <w:b w:val="0"/>
                <w:i w:val="0"/>
                <w:color w:val="A12B2B"/>
                <w:sz w:val="17"/>
              </w:rPr>
              <w:t>⛔ gated</w:t>
            </w:r>
          </w:p>
        </w:tc>
      </w:tr>
      <w:tr>
        <w:tc>
          <w:tcPr>
            <w:tcW w:type="dxa" w:w="1728"/>
          </w:tcPr>
          <w:p>
            <w:pPr>
              <w:spacing w:after="20" w:before="20"/>
            </w:pPr>
            <w:r/>
            <w:r>
              <w:rPr>
                <w:b/>
                <w:i w:val="0"/>
                <w:sz w:val="17"/>
              </w:rPr>
              <w:t>B7 Serving</w:t>
            </w:r>
          </w:p>
        </w:tc>
        <w:tc>
          <w:tcPr>
            <w:tcW w:type="dxa" w:w="3312"/>
          </w:tcPr>
          <w:p>
            <w:pPr>
              <w:spacing w:after="20" w:before="20"/>
            </w:pPr>
            <w:r/>
            <w:r>
              <w:rPr>
                <w:b w:val="0"/>
                <w:i w:val="0"/>
                <w:sz w:val="17"/>
              </w:rPr>
              <w:t>Real-time/batch; canary to 5% iPads</w:t>
            </w:r>
          </w:p>
        </w:tc>
        <w:tc>
          <w:tcPr>
            <w:tcW w:type="dxa" w:w="1584"/>
          </w:tcPr>
          <w:p>
            <w:pPr>
              <w:spacing w:after="20" w:before="20"/>
            </w:pPr>
            <w:r/>
            <w:r>
              <w:rPr>
                <w:b w:val="0"/>
                <w:i w:val="0"/>
                <w:sz w:val="17"/>
              </w:rPr>
              <w:t>PK-D-11</w:t>
            </w:r>
          </w:p>
        </w:tc>
        <w:tc>
          <w:tcPr>
            <w:tcW w:type="dxa" w:w="1728"/>
          </w:tcPr>
          <w:p>
            <w:pPr>
              <w:spacing w:after="20" w:before="20"/>
            </w:pPr>
            <w:r/>
            <w:r>
              <w:rPr>
                <w:b w:val="0"/>
                <w:i w:val="0"/>
                <w:sz w:val="17"/>
              </w:rPr>
              <w:t>Deployment</w:t>
            </w:r>
          </w:p>
        </w:tc>
        <w:tc>
          <w:tcPr>
            <w:tcW w:type="dxa" w:w="1152"/>
          </w:tcPr>
          <w:p>
            <w:pPr>
              <w:spacing w:after="20" w:before="20"/>
            </w:pPr>
            <w:r/>
            <w:r>
              <w:rPr>
                <w:b w:val="0"/>
                <w:i w:val="0"/>
                <w:color w:val="A12B2B"/>
                <w:sz w:val="17"/>
              </w:rPr>
              <w:t>⛔ gated</w:t>
            </w:r>
          </w:p>
        </w:tc>
      </w:tr>
      <w:tr>
        <w:tc>
          <w:tcPr>
            <w:tcW w:type="dxa" w:w="1728"/>
            <w:shd w:val="clear" w:fill="f4f6f8"/>
          </w:tcPr>
          <w:p>
            <w:pPr>
              <w:spacing w:after="20" w:before="20"/>
            </w:pPr>
            <w:r/>
            <w:r>
              <w:rPr>
                <w:b/>
                <w:i w:val="0"/>
                <w:sz w:val="17"/>
              </w:rPr>
              <w:t>B8 Monitoring</w:t>
            </w:r>
          </w:p>
        </w:tc>
        <w:tc>
          <w:tcPr>
            <w:tcW w:type="dxa" w:w="3312"/>
            <w:shd w:val="clear" w:fill="f4f6f8"/>
          </w:tcPr>
          <w:p>
            <w:pPr>
              <w:spacing w:after="20" w:before="20"/>
            </w:pPr>
            <w:r/>
            <w:r>
              <w:rPr>
                <w:b w:val="0"/>
                <w:i w:val="0"/>
                <w:sz w:val="17"/>
              </w:rPr>
              <w:t>Drift, telemetry, feedback loop</w:t>
            </w:r>
          </w:p>
        </w:tc>
        <w:tc>
          <w:tcPr>
            <w:tcW w:type="dxa" w:w="1584"/>
            <w:shd w:val="clear" w:fill="f4f6f8"/>
          </w:tcPr>
          <w:p>
            <w:pPr>
              <w:spacing w:after="20" w:before="20"/>
            </w:pPr>
            <w:r/>
            <w:r>
              <w:rPr>
                <w:b w:val="0"/>
                <w:i w:val="0"/>
                <w:sz w:val="17"/>
              </w:rPr>
              <w:t>PK-R-3 / PK-D-11</w:t>
            </w:r>
          </w:p>
        </w:tc>
        <w:tc>
          <w:tcPr>
            <w:tcW w:type="dxa" w:w="1728"/>
            <w:shd w:val="clear" w:fill="f4f6f8"/>
          </w:tcPr>
          <w:p>
            <w:pPr>
              <w:spacing w:after="20" w:before="20"/>
            </w:pPr>
            <w:r/>
            <w:r>
              <w:rPr>
                <w:b w:val="0"/>
                <w:i w:val="0"/>
                <w:sz w:val="17"/>
              </w:rPr>
              <w:t>Dashboards + loop</w:t>
            </w:r>
          </w:p>
        </w:tc>
        <w:tc>
          <w:tcPr>
            <w:tcW w:type="dxa" w:w="1152"/>
            <w:shd w:val="clear" w:fill="f4f6f8"/>
          </w:tcPr>
          <w:p>
            <w:pPr>
              <w:spacing w:after="20" w:before="20"/>
            </w:pPr>
            <w:r/>
            <w:r>
              <w:rPr>
                <w:b w:val="0"/>
                <w:i w:val="0"/>
                <w:color w:val="A12B2B"/>
                <w:sz w:val="17"/>
              </w:rPr>
              <w:t>⛔ gated</w:t>
            </w:r>
          </w:p>
        </w:tc>
      </w:tr>
    </w:tbl>
    <w:p>
      <w:pPr>
        <w:spacing w:after="40"/>
      </w:pPr>
    </w:p>
    <w:tbl>
      <w:tblPr>
        <w:tblStyle w:val="TableGrid"/>
        <w:tblW w:type="auto" w:w="0"/>
        <w:tblLayout w:type="fixed"/>
        <w:tblLook w:firstColumn="1" w:firstRow="1" w:lastColumn="0" w:lastRow="0" w:noHBand="0" w:noVBand="1" w:val="04A0"/>
      </w:tblPr>
      <w:tblGrid>
        <w:gridCol w:w="9792"/>
      </w:tblGrid>
      <w:tr>
        <w:tc>
          <w:tcPr>
            <w:tcW w:type="dxa" w:w="9504"/>
            <w:shd w:val="clear" w:fill="f4f0e8"/>
          </w:tcPr>
          <w:p>
            <w:pPr>
              <w:spacing w:after="20" w:before="20"/>
            </w:pPr>
            <w:r/>
            <w:r>
              <w:rPr>
                <w:b/>
                <w:i w:val="0"/>
                <w:sz w:val="19"/>
              </w:rPr>
              <w:t xml:space="preserve">Honest data-readiness finding (evidence). </w:t>
            </w:r>
            <w:r>
              <w:rPr>
                <w:b w:val="0"/>
                <w:i w:val="0"/>
                <w:sz w:val="19"/>
              </w:rPr>
              <w:t>The store has 4 products, 12 orders, 3 quotes, 13 customers and ~689 unlabeled product/fabric images — far too little labeled room/window/patio data to train custom CV models. B1 will therefore recommend an MVP using foundation vision models (hosted) + a data-collection &amp; labeling loop, not training from scratch.</w:t>
            </w:r>
          </w:p>
        </w:tc>
      </w:tr>
    </w:tbl>
    <w:p>
      <w:pPr>
        <w:spacing w:after="40"/>
      </w:pPr>
    </w:p>
    <w:p>
      <w:pPr>
        <w:pStyle w:val="Heading1"/>
      </w:pPr>
      <w:r>
        <w:t>14. Delivery Roadmap &amp; Milestones</w:t>
      </w:r>
    </w:p>
    <w:p>
      <w:pPr>
        <w:spacing w:after="120"/>
      </w:pPr>
      <w:r>
        <w:rPr>
          <w:b w:val="0"/>
          <w:i w:val="0"/>
          <w:sz w:val="21"/>
        </w:rPr>
        <w:t xml:space="preserve">Durations are indicative and </w:t>
      </w:r>
      <w:r>
        <w:rPr>
          <w:b/>
          <w:i w:val="0"/>
          <w:color w:val="9A6A00"/>
          <w:sz w:val="21"/>
        </w:rPr>
        <w:t>[CONFIRM]</w:t>
      </w:r>
      <w:r>
        <w:rPr>
          <w:b w:val="0"/>
          <w:i w:val="0"/>
          <w:sz w:val="21"/>
        </w:rPr>
        <w:t xml:space="preserve"> against owner availability for approvals; sequence and gates are fixed.</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c>
          <w:tcPr>
            <w:tcW w:type="dxa" w:w="2448"/>
            <w:shd w:val="clear" w:fill="1b2a41"/>
          </w:tcPr>
          <w:p>
            <w:pPr>
              <w:spacing w:after="20" w:before="20"/>
            </w:pPr>
            <w:r/>
            <w:r>
              <w:rPr>
                <w:b/>
                <w:i w:val="0"/>
                <w:color w:val="FFFFFF"/>
                <w:sz w:val="17"/>
              </w:rPr>
              <w:t>Milestone</w:t>
            </w:r>
          </w:p>
        </w:tc>
        <w:tc>
          <w:tcPr>
            <w:tcW w:type="dxa" w:w="4320"/>
            <w:shd w:val="clear" w:fill="1b2a41"/>
          </w:tcPr>
          <w:p>
            <w:pPr>
              <w:spacing w:after="20" w:before="20"/>
            </w:pPr>
            <w:r/>
            <w:r>
              <w:rPr>
                <w:b/>
                <w:i w:val="0"/>
                <w:color w:val="FFFFFF"/>
                <w:sz w:val="17"/>
              </w:rPr>
              <w:t>Contents</w:t>
            </w:r>
          </w:p>
        </w:tc>
        <w:tc>
          <w:tcPr>
            <w:tcW w:type="dxa" w:w="1152"/>
            <w:shd w:val="clear" w:fill="1b2a41"/>
          </w:tcPr>
          <w:p>
            <w:pPr>
              <w:spacing w:after="20" w:before="20"/>
            </w:pPr>
            <w:r/>
            <w:r>
              <w:rPr>
                <w:b/>
                <w:i w:val="0"/>
                <w:color w:val="FFFFFF"/>
                <w:sz w:val="17"/>
              </w:rPr>
              <w:t>Exit gate</w:t>
            </w:r>
          </w:p>
        </w:tc>
        <w:tc>
          <w:tcPr>
            <w:tcW w:type="dxa" w:w="1584"/>
            <w:shd w:val="clear" w:fill="1b2a41"/>
          </w:tcPr>
          <w:p>
            <w:pPr>
              <w:spacing w:after="20" w:before="20"/>
            </w:pPr>
            <w:r/>
            <w:r>
              <w:rPr>
                <w:b/>
                <w:i w:val="0"/>
                <w:color w:val="FFFFFF"/>
                <w:sz w:val="17"/>
              </w:rPr>
              <w:t>Indicative window</w:t>
            </w:r>
          </w:p>
        </w:tc>
      </w:tr>
      <w:tr>
        <w:tc>
          <w:tcPr>
            <w:tcW w:type="dxa" w:w="2448"/>
          </w:tcPr>
          <w:p>
            <w:pPr>
              <w:spacing w:after="20" w:before="20"/>
            </w:pPr>
            <w:r/>
            <w:r>
              <w:rPr>
                <w:b w:val="0"/>
                <w:i w:val="0"/>
                <w:sz w:val="17"/>
              </w:rPr>
              <w:t>M1 — Audit complete</w:t>
            </w:r>
          </w:p>
        </w:tc>
        <w:tc>
          <w:tcPr>
            <w:tcW w:type="dxa" w:w="4320"/>
          </w:tcPr>
          <w:p>
            <w:pPr>
              <w:spacing w:after="20" w:before="20"/>
            </w:pPr>
            <w:r/>
            <w:r>
              <w:rPr>
                <w:b w:val="0"/>
                <w:i w:val="0"/>
                <w:sz w:val="17"/>
              </w:rPr>
              <w:t>A1 defect backlog; ruled-out false positives</w:t>
            </w:r>
          </w:p>
        </w:tc>
        <w:tc>
          <w:tcPr>
            <w:tcW w:type="dxa" w:w="1152"/>
          </w:tcPr>
          <w:p>
            <w:pPr>
              <w:spacing w:after="20" w:before="20"/>
            </w:pPr>
            <w:r/>
            <w:r>
              <w:rPr>
                <w:b w:val="0"/>
                <w:i w:val="0"/>
                <w:sz w:val="17"/>
              </w:rPr>
              <w:t>G1</w:t>
            </w:r>
          </w:p>
        </w:tc>
        <w:tc>
          <w:tcPr>
            <w:tcW w:type="dxa" w:w="1584"/>
          </w:tcPr>
          <w:p>
            <w:pPr>
              <w:spacing w:after="20" w:before="20"/>
            </w:pPr>
            <w:r/>
            <w:r>
              <w:rPr>
                <w:b/>
                <w:i w:val="0"/>
                <w:color w:val="9A6A00"/>
                <w:sz w:val="17"/>
              </w:rPr>
              <w:t>[CONFIRM]</w:t>
            </w:r>
          </w:p>
        </w:tc>
      </w:tr>
      <w:tr>
        <w:tc>
          <w:tcPr>
            <w:tcW w:type="dxa" w:w="2448"/>
            <w:shd w:val="clear" w:fill="f4f6f8"/>
          </w:tcPr>
          <w:p>
            <w:pPr>
              <w:spacing w:after="20" w:before="20"/>
            </w:pPr>
            <w:r/>
            <w:r>
              <w:rPr>
                <w:b w:val="0"/>
                <w:i w:val="0"/>
                <w:sz w:val="17"/>
              </w:rPr>
              <w:t>M2 — Architecture accepted</w:t>
            </w:r>
          </w:p>
        </w:tc>
        <w:tc>
          <w:tcPr>
            <w:tcW w:type="dxa" w:w="4320"/>
            <w:shd w:val="clear" w:fill="f4f6f8"/>
          </w:tcPr>
          <w:p>
            <w:pPr>
              <w:spacing w:after="20" w:before="20"/>
            </w:pPr>
            <w:r/>
            <w:r>
              <w:rPr>
                <w:b w:val="0"/>
                <w:i w:val="0"/>
                <w:sz w:val="17"/>
              </w:rPr>
              <w:t>A2 Mandate A §19 deliverables (matrices, ERD, state machines, diagrams)</w:t>
            </w:r>
          </w:p>
        </w:tc>
        <w:tc>
          <w:tcPr>
            <w:tcW w:type="dxa" w:w="1152"/>
            <w:shd w:val="clear" w:fill="f4f6f8"/>
          </w:tcPr>
          <w:p>
            <w:pPr>
              <w:spacing w:after="20" w:before="20"/>
            </w:pPr>
            <w:r/>
            <w:r>
              <w:rPr>
                <w:b w:val="0"/>
                <w:i w:val="0"/>
                <w:sz w:val="17"/>
              </w:rPr>
              <w:t>G2</w:t>
            </w:r>
          </w:p>
        </w:tc>
        <w:tc>
          <w:tcPr>
            <w:tcW w:type="dxa" w:w="1584"/>
            <w:shd w:val="clear" w:fill="f4f6f8"/>
          </w:tcPr>
          <w:p>
            <w:pPr>
              <w:spacing w:after="20" w:before="20"/>
            </w:pPr>
            <w:r/>
            <w:r>
              <w:rPr>
                <w:b/>
                <w:i w:val="0"/>
                <w:color w:val="9A6A00"/>
                <w:sz w:val="17"/>
              </w:rPr>
              <w:t>[CONFIRM]</w:t>
            </w:r>
          </w:p>
        </w:tc>
      </w:tr>
      <w:tr>
        <w:tc>
          <w:tcPr>
            <w:tcW w:type="dxa" w:w="2448"/>
          </w:tcPr>
          <w:p>
            <w:pPr>
              <w:spacing w:after="20" w:before="20"/>
            </w:pPr>
            <w:r/>
            <w:r>
              <w:rPr>
                <w:b w:val="0"/>
                <w:i w:val="0"/>
                <w:sz w:val="17"/>
              </w:rPr>
              <w:t>M3 — P0/P1 fixed</w:t>
            </w:r>
          </w:p>
        </w:tc>
        <w:tc>
          <w:tcPr>
            <w:tcW w:type="dxa" w:w="4320"/>
          </w:tcPr>
          <w:p>
            <w:pPr>
              <w:spacing w:after="20" w:before="20"/>
            </w:pPr>
            <w:r/>
            <w:r>
              <w:rPr>
                <w:b w:val="0"/>
                <w:i w:val="0"/>
                <w:sz w:val="17"/>
              </w:rPr>
              <w:t>A3 security/payment/pricing/data-loss/orders fixes + tests</w:t>
            </w:r>
          </w:p>
        </w:tc>
        <w:tc>
          <w:tcPr>
            <w:tcW w:type="dxa" w:w="1152"/>
          </w:tcPr>
          <w:p>
            <w:pPr>
              <w:spacing w:after="20" w:before="20"/>
            </w:pPr>
            <w:r/>
            <w:r>
              <w:rPr>
                <w:b w:val="0"/>
                <w:i w:val="0"/>
                <w:sz w:val="17"/>
              </w:rPr>
              <w:t>G3</w:t>
            </w:r>
          </w:p>
        </w:tc>
        <w:tc>
          <w:tcPr>
            <w:tcW w:type="dxa" w:w="1584"/>
          </w:tcPr>
          <w:p>
            <w:pPr>
              <w:spacing w:after="20" w:before="20"/>
            </w:pPr>
            <w:r/>
            <w:r>
              <w:rPr>
                <w:b/>
                <w:i w:val="0"/>
                <w:color w:val="9A6A00"/>
                <w:sz w:val="17"/>
              </w:rPr>
              <w:t>[CONFIRM]</w:t>
            </w:r>
          </w:p>
        </w:tc>
      </w:tr>
      <w:tr>
        <w:tc>
          <w:tcPr>
            <w:tcW w:type="dxa" w:w="2448"/>
            <w:shd w:val="clear" w:fill="f4f6f8"/>
          </w:tcPr>
          <w:p>
            <w:pPr>
              <w:spacing w:after="20" w:before="20"/>
            </w:pPr>
            <w:r/>
            <w:r>
              <w:rPr>
                <w:b w:val="0"/>
                <w:i w:val="0"/>
                <w:sz w:val="17"/>
              </w:rPr>
              <w:t>M4 — Front-end aligned</w:t>
            </w:r>
          </w:p>
        </w:tc>
        <w:tc>
          <w:tcPr>
            <w:tcW w:type="dxa" w:w="4320"/>
            <w:shd w:val="clear" w:fill="f4f6f8"/>
          </w:tcPr>
          <w:p>
            <w:pPr>
              <w:spacing w:after="20" w:before="20"/>
            </w:pPr>
            <w:r/>
            <w:r>
              <w:rPr>
                <w:b w:val="0"/>
                <w:i w:val="0"/>
                <w:sz w:val="17"/>
              </w:rPr>
              <w:t>A4 GitHub app matches live theme</w:t>
            </w:r>
          </w:p>
        </w:tc>
        <w:tc>
          <w:tcPr>
            <w:tcW w:type="dxa" w:w="1152"/>
            <w:shd w:val="clear" w:fill="f4f6f8"/>
          </w:tcPr>
          <w:p>
            <w:pPr>
              <w:spacing w:after="20" w:before="20"/>
            </w:pPr>
            <w:r/>
            <w:r>
              <w:rPr>
                <w:b w:val="0"/>
                <w:i w:val="0"/>
                <w:sz w:val="17"/>
              </w:rPr>
              <w:t>G4</w:t>
            </w:r>
          </w:p>
        </w:tc>
        <w:tc>
          <w:tcPr>
            <w:tcW w:type="dxa" w:w="1584"/>
            <w:shd w:val="clear" w:fill="f4f6f8"/>
          </w:tcPr>
          <w:p>
            <w:pPr>
              <w:spacing w:after="20" w:before="20"/>
            </w:pPr>
            <w:r/>
            <w:r>
              <w:rPr>
                <w:b/>
                <w:i w:val="0"/>
                <w:color w:val="9A6A00"/>
                <w:sz w:val="17"/>
              </w:rPr>
              <w:t>[CONFIRM]</w:t>
            </w:r>
          </w:p>
        </w:tc>
      </w:tr>
      <w:tr>
        <w:tc>
          <w:tcPr>
            <w:tcW w:type="dxa" w:w="2448"/>
          </w:tcPr>
          <w:p>
            <w:pPr>
              <w:spacing w:after="20" w:before="20"/>
            </w:pPr>
            <w:r/>
            <w:r>
              <w:rPr>
                <w:b w:val="0"/>
                <w:i w:val="0"/>
                <w:sz w:val="17"/>
              </w:rPr>
              <w:t>M5 — Portals complete</w:t>
            </w:r>
          </w:p>
        </w:tc>
        <w:tc>
          <w:tcPr>
            <w:tcW w:type="dxa" w:w="4320"/>
          </w:tcPr>
          <w:p>
            <w:pPr>
              <w:spacing w:after="20" w:before="20"/>
            </w:pPr>
            <w:r/>
            <w:r>
              <w:rPr>
                <w:b w:val="0"/>
                <w:i w:val="0"/>
                <w:sz w:val="17"/>
              </w:rPr>
              <w:t>A5 new partner portals + admin modules</w:t>
            </w:r>
          </w:p>
        </w:tc>
        <w:tc>
          <w:tcPr>
            <w:tcW w:type="dxa" w:w="1152"/>
          </w:tcPr>
          <w:p>
            <w:pPr>
              <w:spacing w:after="20" w:before="20"/>
            </w:pPr>
            <w:r/>
            <w:r>
              <w:rPr>
                <w:b w:val="0"/>
                <w:i w:val="0"/>
                <w:sz w:val="17"/>
              </w:rPr>
              <w:t>owner</w:t>
            </w:r>
          </w:p>
        </w:tc>
        <w:tc>
          <w:tcPr>
            <w:tcW w:type="dxa" w:w="1584"/>
          </w:tcPr>
          <w:p>
            <w:pPr>
              <w:spacing w:after="20" w:before="20"/>
            </w:pPr>
            <w:r/>
            <w:r>
              <w:rPr>
                <w:b/>
                <w:i w:val="0"/>
                <w:color w:val="9A6A00"/>
                <w:sz w:val="17"/>
              </w:rPr>
              <w:t>[CONFIRM]</w:t>
            </w:r>
          </w:p>
        </w:tc>
      </w:tr>
      <w:tr>
        <w:tc>
          <w:tcPr>
            <w:tcW w:type="dxa" w:w="2448"/>
            <w:shd w:val="clear" w:fill="f4f6f8"/>
          </w:tcPr>
          <w:p>
            <w:pPr>
              <w:spacing w:after="20" w:before="20"/>
            </w:pPr>
            <w:r/>
            <w:r>
              <w:rPr>
                <w:b w:val="0"/>
                <w:i w:val="0"/>
                <w:sz w:val="17"/>
              </w:rPr>
              <w:t>M6 — Automation &amp; analytics</w:t>
            </w:r>
          </w:p>
        </w:tc>
        <w:tc>
          <w:tcPr>
            <w:tcW w:type="dxa" w:w="4320"/>
            <w:shd w:val="clear" w:fill="f4f6f8"/>
          </w:tcPr>
          <w:p>
            <w:pPr>
              <w:spacing w:after="20" w:before="20"/>
            </w:pPr>
            <w:r/>
            <w:r>
              <w:rPr>
                <w:b w:val="0"/>
                <w:i w:val="0"/>
                <w:sz w:val="17"/>
              </w:rPr>
              <w:t>Flows, schedulers, OLAP, dashboards</w:t>
            </w:r>
          </w:p>
        </w:tc>
        <w:tc>
          <w:tcPr>
            <w:tcW w:type="dxa" w:w="1152"/>
            <w:shd w:val="clear" w:fill="f4f6f8"/>
          </w:tcPr>
          <w:p>
            <w:pPr>
              <w:spacing w:after="20" w:before="20"/>
            </w:pPr>
            <w:r/>
            <w:r>
              <w:rPr>
                <w:b w:val="0"/>
                <w:i w:val="0"/>
                <w:sz w:val="17"/>
              </w:rPr>
              <w:t>owner</w:t>
            </w:r>
          </w:p>
        </w:tc>
        <w:tc>
          <w:tcPr>
            <w:tcW w:type="dxa" w:w="1584"/>
            <w:shd w:val="clear" w:fill="f4f6f8"/>
          </w:tcPr>
          <w:p>
            <w:pPr>
              <w:spacing w:after="20" w:before="20"/>
            </w:pPr>
            <w:r/>
            <w:r>
              <w:rPr>
                <w:b/>
                <w:i w:val="0"/>
                <w:color w:val="9A6A00"/>
                <w:sz w:val="17"/>
              </w:rPr>
              <w:t>[CONFIRM]</w:t>
            </w:r>
          </w:p>
        </w:tc>
      </w:tr>
      <w:tr>
        <w:tc>
          <w:tcPr>
            <w:tcW w:type="dxa" w:w="2448"/>
          </w:tcPr>
          <w:p>
            <w:pPr>
              <w:spacing w:after="20" w:before="20"/>
            </w:pPr>
            <w:r/>
            <w:r>
              <w:rPr>
                <w:b w:val="0"/>
                <w:i w:val="0"/>
                <w:sz w:val="17"/>
              </w:rPr>
              <w:t>M7 — AI MVP</w:t>
            </w:r>
          </w:p>
        </w:tc>
        <w:tc>
          <w:tcPr>
            <w:tcW w:type="dxa" w:w="4320"/>
          </w:tcPr>
          <w:p>
            <w:pPr>
              <w:spacing w:after="20" w:before="20"/>
            </w:pPr>
            <w:r/>
            <w:r>
              <w:rPr>
                <w:b w:val="0"/>
                <w:i w:val="0"/>
                <w:sz w:val="17"/>
              </w:rPr>
              <w:t>Chatbot (RAG); B1/B2 design accepted; Visual/Outdoor via foundation models</w:t>
            </w:r>
          </w:p>
        </w:tc>
        <w:tc>
          <w:tcPr>
            <w:tcW w:type="dxa" w:w="1152"/>
          </w:tcPr>
          <w:p>
            <w:pPr>
              <w:spacing w:after="20" w:before="20"/>
            </w:pPr>
            <w:r/>
            <w:r>
              <w:rPr>
                <w:b w:val="0"/>
                <w:i w:val="0"/>
                <w:sz w:val="17"/>
              </w:rPr>
              <w:t>owner</w:t>
            </w:r>
          </w:p>
        </w:tc>
        <w:tc>
          <w:tcPr>
            <w:tcW w:type="dxa" w:w="1584"/>
          </w:tcPr>
          <w:p>
            <w:pPr>
              <w:spacing w:after="20" w:before="20"/>
            </w:pPr>
            <w:r/>
            <w:r>
              <w:rPr>
                <w:b/>
                <w:i w:val="0"/>
                <w:color w:val="9A6A00"/>
                <w:sz w:val="17"/>
              </w:rPr>
              <w:t>[CONFIRM]</w:t>
            </w:r>
          </w:p>
        </w:tc>
      </w:tr>
      <w:tr>
        <w:tc>
          <w:tcPr>
            <w:tcW w:type="dxa" w:w="2448"/>
            <w:shd w:val="clear" w:fill="f4f6f8"/>
          </w:tcPr>
          <w:p>
            <w:pPr>
              <w:spacing w:after="20" w:before="20"/>
            </w:pPr>
            <w:r/>
            <w:r>
              <w:rPr>
                <w:b w:val="0"/>
                <w:i w:val="0"/>
                <w:sz w:val="17"/>
              </w:rPr>
              <w:t>M8 — Hardening</w:t>
            </w:r>
          </w:p>
        </w:tc>
        <w:tc>
          <w:tcPr>
            <w:tcW w:type="dxa" w:w="4320"/>
            <w:shd w:val="clear" w:fill="f4f6f8"/>
          </w:tcPr>
          <w:p>
            <w:pPr>
              <w:spacing w:after="20" w:before="20"/>
            </w:pPr>
            <w:r/>
            <w:r>
              <w:rPr>
                <w:b w:val="0"/>
                <w:i w:val="0"/>
                <w:sz w:val="17"/>
              </w:rPr>
              <w:t>A6 test suite + monitoring live</w:t>
            </w:r>
          </w:p>
        </w:tc>
        <w:tc>
          <w:tcPr>
            <w:tcW w:type="dxa" w:w="1152"/>
            <w:shd w:val="clear" w:fill="f4f6f8"/>
          </w:tcPr>
          <w:p>
            <w:pPr>
              <w:spacing w:after="20" w:before="20"/>
            </w:pPr>
            <w:r/>
            <w:r>
              <w:rPr>
                <w:b w:val="0"/>
                <w:i w:val="0"/>
                <w:sz w:val="17"/>
              </w:rPr>
              <w:t>G5</w:t>
            </w:r>
          </w:p>
        </w:tc>
        <w:tc>
          <w:tcPr>
            <w:tcW w:type="dxa" w:w="1584"/>
            <w:shd w:val="clear" w:fill="f4f6f8"/>
          </w:tcPr>
          <w:p>
            <w:pPr>
              <w:spacing w:after="20" w:before="20"/>
            </w:pPr>
            <w:r/>
            <w:r>
              <w:rPr>
                <w:b w:val="0"/>
                <w:i w:val="0"/>
                <w:sz w:val="17"/>
              </w:rPr>
              <w:t>ongoing</w:t>
            </w:r>
          </w:p>
        </w:tc>
      </w:tr>
    </w:tbl>
    <w:p>
      <w:pPr>
        <w:spacing w:after="40"/>
      </w:pPr>
    </w:p>
    <w:p>
      <w:pPr>
        <w:pStyle w:val="Heading1"/>
      </w:pPr>
      <w:r>
        <w:t>15. Non-Functional Architecture</w:t>
      </w:r>
    </w:p>
    <w:p>
      <w:pPr>
        <w:pStyle w:val="Heading4"/>
      </w:pPr>
      <w:r>
        <w:t>15.1 Security &amp; RBAC</w:t>
      </w:r>
    </w:p>
    <w:p>
      <w:pPr>
        <w:spacing w:after="120"/>
      </w:pPr>
      <w:r>
        <w:rPr>
          <w:b w:val="0"/>
          <w:i w:val="0"/>
          <w:sz w:val="21"/>
        </w:rPr>
        <w:t>Least-privilege roles (Owner, Super Admin, Finance, Ops, Sales Mgr, Sales Rep, CS, Marketing, SEO, Analyst, Dealer, Manufacturer, Installer, Designer, Realtor, Affiliate, Customer) across actions View/Create/Edit/Approve/Assign/Export/Refund/Cancel/Delete/Change-price/Change-payment-status/Change-invoice-status/Change-production-status/Change-installation-status/Manage-users/View-sensitive-data. Hard rules (owned by PK-G-10): manufacturers never see customer financials; installers see only assigned jobs; dealers see only permitted customers/catalog/orders; affiliates never see payment data; analysts get masked PII; marketing cannot change financial records; no manual “payment successful” without permission + audit; critical actions audited; MFA on sensitive actions where supported. Verify webhook signatures; idempotency; secrets in a vault; minimal PII logging. [LEGAL: PCI scope — never store card data; CCPA/privacy data requests]</w:t>
      </w:r>
    </w:p>
    <w:p>
      <w:pPr>
        <w:pStyle w:val="Heading4"/>
      </w:pPr>
      <w:r>
        <w:t>15.2 SRE / reliability</w:t>
      </w:r>
    </w:p>
    <w:p>
      <w:pPr>
        <w:spacing w:after="120"/>
      </w:pPr>
      <w:r>
        <w:rPr>
          <w:b w:val="0"/>
          <w:i w:val="0"/>
          <w:sz w:val="21"/>
        </w:rPr>
        <w:t xml:space="preserve">SLOs for storefront, pricing, checkout, portals; health checks; staged deployment; canary + automated rollback to last-known-good; incident runbooks + on-call; dead-letter queues + replay; backups with tested restore (RPO/RTO). Owned by PK-D-11. </w:t>
      </w:r>
      <w:r>
        <w:rPr>
          <w:b/>
          <w:i w:val="0"/>
          <w:color w:val="9A6A00"/>
          <w:sz w:val="21"/>
        </w:rPr>
        <w:t>[CONFIRM: hosting/infra &amp; SLO targets]</w:t>
      </w:r>
    </w:p>
    <w:p>
      <w:pPr>
        <w:pStyle w:val="Heading4"/>
      </w:pPr>
      <w:r>
        <w:t>15.3 Performance &amp; accessibility</w:t>
      </w:r>
    </w:p>
    <w:p>
      <w:pPr>
        <w:spacing w:after="120"/>
      </w:pPr>
      <w:r>
        <w:rPr>
          <w:b w:val="0"/>
          <w:i w:val="0"/>
          <w:sz w:val="21"/>
        </w:rPr>
        <w:t>Responsive images (WebP/AVIF), lazy-load below fold (never the first hero image), no layout shift, mobile/tablet parity, keyboard access, visible focus, accessible labels. [LEGAL: ADA/WCAG conformance]</w:t>
      </w:r>
    </w:p>
    <w:p>
      <w:pPr>
        <w:pStyle w:val="Heading4"/>
      </w:pPr>
      <w:r>
        <w:t>15.4 Compliance summary</w:t>
      </w:r>
    </w:p>
    <w:p>
      <w:pPr>
        <w:spacing w:after="120"/>
      </w:pPr>
      <w:r>
        <w:rPr>
          <w:b w:val="0"/>
          <w:i w:val="0"/>
          <w:sz w:val="21"/>
        </w:rPr>
        <w:t>Refund/cancellation terms for custom goods; sales-tax nexus &amp; invoice compliance; PCI; privacy/CCPA; ADA/WCAG; AI disclosure &amp; photo consent/retention; third-party (ZSTARR) asset-reuse authorization; partner/affiliate agreements. All tracked in §22.</w:t>
      </w:r>
    </w:p>
    <w:p>
      <w:pPr>
        <w:pStyle w:val="Heading1"/>
      </w:pPr>
      <w:r>
        <w:t>16. Data-Flow Diagrams</w:t>
      </w:r>
    </w:p>
    <w:p>
      <w:pPr>
        <w:spacing w:after="120"/>
      </w:pPr>
      <w:r>
        <w:rPr>
          <w:b w:val="0"/>
          <w:i w:val="0"/>
          <w:sz w:val="21"/>
        </w:rPr>
        <w:t>The full required set (Mandate A §8: system context, Shopify ecosystem, admin-panel component, GitHub service, L0 business, L1 order, L2 pricing/manufacturing/installation, payment &amp; invoice sequence, auth, analytics pipeline, notification, error/retry/recovery) is an A2 deliverable, each identifying actor, system, input, output, API, webhook, DB, queue, source of truth, auth &amp; authz boundary, failure path, retry path and audit record. Representative flows below.</w:t>
      </w:r>
    </w:p>
    <w:p>
      <w:pPr>
        <w:spacing w:after="40"/>
      </w:pPr>
      <w:r>
        <w:rPr>
          <w:b/>
          <w:i w:val="0"/>
          <w:color w:val="324A5F"/>
          <w:sz w:val="20"/>
        </w:rPr>
        <w:t>L0 — Business flow</w:t>
      </w:r>
    </w:p>
    <w:tbl>
      <w:tblPr>
        <w:tblStyle w:val="TableGrid"/>
        <w:tblW w:type="auto" w:w="0"/>
        <w:tblLayout w:type="fixed"/>
        <w:tblLook w:firstColumn="1" w:firstRow="1" w:lastColumn="0" w:lastRow="0" w:noHBand="0" w:noVBand="1" w:val="04A0"/>
      </w:tblPr>
      <w:tblGrid>
        <w:gridCol w:w="9792"/>
      </w:tblGrid>
      <w:tr>
        <w:tc>
          <w:tcPr>
            <w:tcW w:type="dxa" w:w="9504"/>
            <w:shd w:val="clear" w:fill="f4f6f8"/>
          </w:tcPr>
          <w:p>
            <w:pPr>
              <w:spacing w:after="20" w:before="20"/>
            </w:pPr>
            <w:r/>
            <w:r>
              <w:rPr>
                <w:b/>
                <w:i w:val="0"/>
                <w:color w:val="B08D57"/>
                <w:sz w:val="18"/>
              </w:rPr>
              <w:t xml:space="preserve">1. </w:t>
            </w:r>
            <w:r>
              <w:rPr>
                <w:b w:val="0"/>
                <w:i w:val="0"/>
                <w:sz w:val="18"/>
              </w:rPr>
              <w:t>Customer / Partner</w:t>
            </w:r>
          </w:p>
        </w:tc>
      </w:tr>
      <w:tr>
        <w:tc>
          <w:tcPr>
            <w:tcW w:type="dxa" w:w="9504"/>
            <w:shd w:val="clear" w:fill="ffffff"/>
          </w:tcPr>
          <w:p>
            <w:pPr>
              <w:spacing w:after="20" w:before="20"/>
            </w:pPr>
            <w:r/>
            <w:r>
              <w:rPr>
                <w:b/>
                <w:i w:val="0"/>
                <w:color w:val="B08D57"/>
                <w:sz w:val="18"/>
              </w:rPr>
              <w:t xml:space="preserve">2. </w:t>
            </w:r>
            <w:r>
              <w:rPr>
                <w:b w:val="0"/>
                <w:i w:val="0"/>
                <w:sz w:val="18"/>
              </w:rPr>
              <w:t>Storefront / Portal</w:t>
            </w:r>
          </w:p>
        </w:tc>
      </w:tr>
      <w:tr>
        <w:tc>
          <w:tcPr>
            <w:tcW w:type="dxa" w:w="9504"/>
            <w:shd w:val="clear" w:fill="f4f6f8"/>
          </w:tcPr>
          <w:p>
            <w:pPr>
              <w:spacing w:after="20" w:before="20"/>
            </w:pPr>
            <w:r/>
            <w:r>
              <w:rPr>
                <w:b/>
                <w:i w:val="0"/>
                <w:color w:val="B08D57"/>
                <w:sz w:val="18"/>
              </w:rPr>
              <w:t xml:space="preserve">3. </w:t>
            </w:r>
            <w:r>
              <w:rPr>
                <w:b w:val="0"/>
                <w:i w:val="0"/>
                <w:sz w:val="18"/>
              </w:rPr>
              <w:t>Config + Fabric + Options</w:t>
            </w:r>
          </w:p>
        </w:tc>
      </w:tr>
      <w:tr>
        <w:tc>
          <w:tcPr>
            <w:tcW w:type="dxa" w:w="9504"/>
            <w:shd w:val="clear" w:fill="ffffff"/>
          </w:tcPr>
          <w:p>
            <w:pPr>
              <w:spacing w:after="20" w:before="20"/>
            </w:pPr>
            <w:r/>
            <w:r>
              <w:rPr>
                <w:b/>
                <w:i w:val="0"/>
                <w:color w:val="B08D57"/>
                <w:sz w:val="18"/>
              </w:rPr>
              <w:t xml:space="preserve">4. </w:t>
            </w:r>
            <w:r>
              <w:rPr>
                <w:b w:val="0"/>
                <w:i w:val="0"/>
                <w:sz w:val="18"/>
              </w:rPr>
              <w:t>Validation</w:t>
            </w:r>
          </w:p>
        </w:tc>
      </w:tr>
      <w:tr>
        <w:tc>
          <w:tcPr>
            <w:tcW w:type="dxa" w:w="9504"/>
            <w:shd w:val="clear" w:fill="f4f6f8"/>
          </w:tcPr>
          <w:p>
            <w:pPr>
              <w:spacing w:after="20" w:before="20"/>
            </w:pPr>
            <w:r/>
            <w:r>
              <w:rPr>
                <w:b/>
                <w:i w:val="0"/>
                <w:color w:val="B08D57"/>
                <w:sz w:val="18"/>
              </w:rPr>
              <w:t xml:space="preserve">5. </w:t>
            </w:r>
            <w:r>
              <w:rPr>
                <w:b w:val="0"/>
                <w:i w:val="0"/>
                <w:sz w:val="18"/>
              </w:rPr>
              <w:t>Pricing</w:t>
            </w:r>
          </w:p>
        </w:tc>
      </w:tr>
      <w:tr>
        <w:tc>
          <w:tcPr>
            <w:tcW w:type="dxa" w:w="9504"/>
            <w:shd w:val="clear" w:fill="ffffff"/>
          </w:tcPr>
          <w:p>
            <w:pPr>
              <w:spacing w:after="20" w:before="20"/>
            </w:pPr>
            <w:r/>
            <w:r>
              <w:rPr>
                <w:b/>
                <w:i w:val="0"/>
                <w:color w:val="B08D57"/>
                <w:sz w:val="18"/>
              </w:rPr>
              <w:t xml:space="preserve">6. </w:t>
            </w:r>
            <w:r>
              <w:rPr>
                <w:b w:val="0"/>
                <w:i w:val="0"/>
                <w:sz w:val="18"/>
              </w:rPr>
              <w:t>Cart / Quote / Draft</w:t>
            </w:r>
          </w:p>
        </w:tc>
      </w:tr>
      <w:tr>
        <w:tc>
          <w:tcPr>
            <w:tcW w:type="dxa" w:w="9504"/>
            <w:shd w:val="clear" w:fill="f4f6f8"/>
          </w:tcPr>
          <w:p>
            <w:pPr>
              <w:spacing w:after="20" w:before="20"/>
            </w:pPr>
            <w:r/>
            <w:r>
              <w:rPr>
                <w:b/>
                <w:i w:val="0"/>
                <w:color w:val="B08D57"/>
                <w:sz w:val="18"/>
              </w:rPr>
              <w:t xml:space="preserve">7. </w:t>
            </w:r>
            <w:r>
              <w:rPr>
                <w:b w:val="0"/>
                <w:i w:val="0"/>
                <w:sz w:val="18"/>
              </w:rPr>
              <w:t>Auth + Contact</w:t>
            </w:r>
          </w:p>
        </w:tc>
      </w:tr>
      <w:tr>
        <w:tc>
          <w:tcPr>
            <w:tcW w:type="dxa" w:w="9504"/>
            <w:shd w:val="clear" w:fill="ffffff"/>
          </w:tcPr>
          <w:p>
            <w:pPr>
              <w:spacing w:after="20" w:before="20"/>
            </w:pPr>
            <w:r/>
            <w:r>
              <w:rPr>
                <w:b/>
                <w:i w:val="0"/>
                <w:color w:val="B08D57"/>
                <w:sz w:val="18"/>
              </w:rPr>
              <w:t xml:space="preserve">8. </w:t>
            </w:r>
            <w:r>
              <w:rPr>
                <w:b w:val="0"/>
                <w:i w:val="0"/>
                <w:sz w:val="18"/>
              </w:rPr>
              <w:t>Checkout / Payment / Deposit</w:t>
            </w:r>
          </w:p>
        </w:tc>
      </w:tr>
      <w:tr>
        <w:tc>
          <w:tcPr>
            <w:tcW w:type="dxa" w:w="9504"/>
            <w:shd w:val="clear" w:fill="f4f6f8"/>
          </w:tcPr>
          <w:p>
            <w:pPr>
              <w:spacing w:after="20" w:before="20"/>
            </w:pPr>
            <w:r/>
            <w:r>
              <w:rPr>
                <w:b/>
                <w:i w:val="0"/>
                <w:color w:val="B08D57"/>
                <w:sz w:val="18"/>
              </w:rPr>
              <w:t xml:space="preserve">9. </w:t>
            </w:r>
            <w:r>
              <w:rPr>
                <w:b w:val="0"/>
                <w:i w:val="0"/>
                <w:sz w:val="18"/>
              </w:rPr>
              <w:t>Shopify Order</w:t>
            </w:r>
          </w:p>
        </w:tc>
      </w:tr>
      <w:tr>
        <w:tc>
          <w:tcPr>
            <w:tcW w:type="dxa" w:w="9504"/>
            <w:shd w:val="clear" w:fill="ffffff"/>
          </w:tcPr>
          <w:p>
            <w:pPr>
              <w:spacing w:after="20" w:before="20"/>
            </w:pPr>
            <w:r/>
            <w:r>
              <w:rPr>
                <w:b/>
                <w:i w:val="0"/>
                <w:color w:val="B08D57"/>
                <w:sz w:val="18"/>
              </w:rPr>
              <w:t xml:space="preserve">10. </w:t>
            </w:r>
            <w:r>
              <w:rPr>
                <w:b w:val="0"/>
                <w:i w:val="0"/>
                <w:sz w:val="18"/>
              </w:rPr>
              <w:t>Webhook → Internal Project</w:t>
            </w:r>
          </w:p>
        </w:tc>
      </w:tr>
      <w:tr>
        <w:tc>
          <w:tcPr>
            <w:tcW w:type="dxa" w:w="9504"/>
            <w:shd w:val="clear" w:fill="f4f6f8"/>
          </w:tcPr>
          <w:p>
            <w:pPr>
              <w:spacing w:after="20" w:before="20"/>
            </w:pPr>
            <w:r/>
            <w:r>
              <w:rPr>
                <w:b/>
                <w:i w:val="0"/>
                <w:color w:val="B08D57"/>
                <w:sz w:val="18"/>
              </w:rPr>
              <w:t xml:space="preserve">11. </w:t>
            </w:r>
            <w:r>
              <w:rPr>
                <w:b w:val="0"/>
                <w:i w:val="0"/>
                <w:sz w:val="18"/>
              </w:rPr>
              <w:t>Manufacturer Work Order</w:t>
            </w:r>
          </w:p>
        </w:tc>
      </w:tr>
      <w:tr>
        <w:tc>
          <w:tcPr>
            <w:tcW w:type="dxa" w:w="9504"/>
            <w:shd w:val="clear" w:fill="ffffff"/>
          </w:tcPr>
          <w:p>
            <w:pPr>
              <w:spacing w:after="20" w:before="20"/>
            </w:pPr>
            <w:r/>
            <w:r>
              <w:rPr>
                <w:b/>
                <w:i w:val="0"/>
                <w:color w:val="B08D57"/>
                <w:sz w:val="18"/>
              </w:rPr>
              <w:t xml:space="preserve">12. </w:t>
            </w:r>
            <w:r>
              <w:rPr>
                <w:b w:val="0"/>
                <w:i w:val="0"/>
                <w:sz w:val="18"/>
              </w:rPr>
              <w:t>Production / QA</w:t>
            </w:r>
          </w:p>
        </w:tc>
      </w:tr>
      <w:tr>
        <w:tc>
          <w:tcPr>
            <w:tcW w:type="dxa" w:w="9504"/>
            <w:shd w:val="clear" w:fill="f4f6f8"/>
          </w:tcPr>
          <w:p>
            <w:pPr>
              <w:spacing w:after="20" w:before="20"/>
            </w:pPr>
            <w:r/>
            <w:r>
              <w:rPr>
                <w:b/>
                <w:i w:val="0"/>
                <w:color w:val="B08D57"/>
                <w:sz w:val="18"/>
              </w:rPr>
              <w:t xml:space="preserve">13. </w:t>
            </w:r>
            <w:r>
              <w:rPr>
                <w:b w:val="0"/>
                <w:i w:val="0"/>
                <w:sz w:val="18"/>
              </w:rPr>
              <w:t>Ship / Track</w:t>
            </w:r>
          </w:p>
        </w:tc>
      </w:tr>
      <w:tr>
        <w:tc>
          <w:tcPr>
            <w:tcW w:type="dxa" w:w="9504"/>
            <w:shd w:val="clear" w:fill="ffffff"/>
          </w:tcPr>
          <w:p>
            <w:pPr>
              <w:spacing w:after="20" w:before="20"/>
            </w:pPr>
            <w:r/>
            <w:r>
              <w:rPr>
                <w:b/>
                <w:i w:val="0"/>
                <w:color w:val="B08D57"/>
                <w:sz w:val="18"/>
              </w:rPr>
              <w:t xml:space="preserve">14. </w:t>
            </w:r>
            <w:r>
              <w:rPr>
                <w:b w:val="0"/>
                <w:i w:val="0"/>
                <w:sz w:val="18"/>
              </w:rPr>
              <w:t>Installer Assign / Schedule</w:t>
            </w:r>
          </w:p>
        </w:tc>
      </w:tr>
      <w:tr>
        <w:tc>
          <w:tcPr>
            <w:tcW w:type="dxa" w:w="9504"/>
            <w:shd w:val="clear" w:fill="f4f6f8"/>
          </w:tcPr>
          <w:p>
            <w:pPr>
              <w:spacing w:after="20" w:before="20"/>
            </w:pPr>
            <w:r/>
            <w:r>
              <w:rPr>
                <w:b/>
                <w:i w:val="0"/>
                <w:color w:val="B08D57"/>
                <w:sz w:val="18"/>
              </w:rPr>
              <w:t xml:space="preserve">15. </w:t>
            </w:r>
            <w:r>
              <w:rPr>
                <w:b w:val="0"/>
                <w:i w:val="0"/>
                <w:sz w:val="18"/>
              </w:rPr>
              <w:t>Install / Acceptance</w:t>
            </w:r>
          </w:p>
        </w:tc>
      </w:tr>
      <w:tr>
        <w:tc>
          <w:tcPr>
            <w:tcW w:type="dxa" w:w="9504"/>
            <w:shd w:val="clear" w:fill="ffffff"/>
          </w:tcPr>
          <w:p>
            <w:pPr>
              <w:spacing w:after="20" w:before="20"/>
            </w:pPr>
            <w:r/>
            <w:r>
              <w:rPr>
                <w:b/>
                <w:i w:val="0"/>
                <w:color w:val="B08D57"/>
                <w:sz w:val="18"/>
              </w:rPr>
              <w:t xml:space="preserve">16. </w:t>
            </w:r>
            <w:r>
              <w:rPr>
                <w:b w:val="0"/>
                <w:i w:val="0"/>
                <w:sz w:val="18"/>
              </w:rPr>
              <w:t>Final Invoice / Balance</w:t>
            </w:r>
          </w:p>
        </w:tc>
      </w:tr>
      <w:tr>
        <w:tc>
          <w:tcPr>
            <w:tcW w:type="dxa" w:w="9504"/>
            <w:shd w:val="clear" w:fill="f4f6f8"/>
          </w:tcPr>
          <w:p>
            <w:pPr>
              <w:spacing w:after="20" w:before="20"/>
            </w:pPr>
            <w:r/>
            <w:r>
              <w:rPr>
                <w:b/>
                <w:i w:val="0"/>
                <w:color w:val="B08D57"/>
                <w:sz w:val="18"/>
              </w:rPr>
              <w:t xml:space="preserve">17. </w:t>
            </w:r>
            <w:r>
              <w:rPr>
                <w:b w:val="0"/>
                <w:i w:val="0"/>
                <w:sz w:val="18"/>
              </w:rPr>
              <w:t>Closure / Warranty / Review</w:t>
            </w:r>
          </w:p>
        </w:tc>
      </w:tr>
      <w:tr>
        <w:tc>
          <w:tcPr>
            <w:tcW w:type="dxa" w:w="9504"/>
            <w:shd w:val="clear" w:fill="ffffff"/>
          </w:tcPr>
          <w:p>
            <w:pPr>
              <w:spacing w:after="20" w:before="20"/>
            </w:pPr>
            <w:r/>
            <w:r>
              <w:rPr>
                <w:b/>
                <w:i w:val="0"/>
                <w:color w:val="B08D57"/>
                <w:sz w:val="18"/>
              </w:rPr>
              <w:t xml:space="preserve">18. </w:t>
            </w:r>
            <w:r>
              <w:rPr>
                <w:b w:val="0"/>
                <w:i w:val="0"/>
                <w:sz w:val="18"/>
              </w:rPr>
              <w:t>Analytics / Finance / Marketing</w:t>
            </w:r>
          </w:p>
        </w:tc>
      </w:tr>
      <w:tr>
        <w:tc>
          <w:tcPr>
            <w:tcW w:type="dxa" w:w="9504"/>
            <w:shd w:val="clear" w:fill="f4f6f8"/>
          </w:tcPr>
          <w:p>
            <w:pPr>
              <w:spacing w:after="20" w:before="20"/>
            </w:pPr>
            <w:r/>
            <w:r>
              <w:rPr>
                <w:b/>
                <w:i w:val="0"/>
                <w:color w:val="B08D57"/>
                <w:sz w:val="18"/>
              </w:rPr>
              <w:t xml:space="preserve">19. </w:t>
            </w:r>
            <w:r>
              <w:rPr>
                <w:b w:val="0"/>
                <w:i w:val="0"/>
                <w:sz w:val="18"/>
              </w:rPr>
              <w:t>Monitoring / Feedback</w:t>
            </w:r>
          </w:p>
        </w:tc>
      </w:tr>
    </w:tbl>
    <w:p>
      <w:pPr>
        <w:spacing w:after="40"/>
      </w:pPr>
    </w:p>
    <w:p>
      <w:pPr>
        <w:spacing w:after="40"/>
      </w:pPr>
      <w:r>
        <w:rPr>
          <w:b/>
          <w:i w:val="0"/>
          <w:color w:val="324A5F"/>
          <w:sz w:val="20"/>
        </w:rPr>
        <w:t>L2 — Pricing flow</w:t>
      </w:r>
    </w:p>
    <w:tbl>
      <w:tblPr>
        <w:tblStyle w:val="TableGrid"/>
        <w:tblW w:type="auto" w:w="0"/>
        <w:tblLayout w:type="fixed"/>
        <w:tblLook w:firstColumn="1" w:firstRow="1" w:lastColumn="0" w:lastRow="0" w:noHBand="0" w:noVBand="1" w:val="04A0"/>
      </w:tblPr>
      <w:tblGrid>
        <w:gridCol w:w="9792"/>
      </w:tblGrid>
      <w:tr>
        <w:tc>
          <w:tcPr>
            <w:tcW w:type="dxa" w:w="9504"/>
            <w:shd w:val="clear" w:fill="f4f6f8"/>
          </w:tcPr>
          <w:p>
            <w:pPr>
              <w:spacing w:after="20" w:before="20"/>
            </w:pPr>
            <w:r/>
            <w:r>
              <w:rPr>
                <w:b/>
                <w:i w:val="0"/>
                <w:color w:val="B08D57"/>
                <w:sz w:val="18"/>
              </w:rPr>
              <w:t xml:space="preserve">1. </w:t>
            </w:r>
            <w:r>
              <w:rPr>
                <w:b w:val="0"/>
                <w:i w:val="0"/>
                <w:sz w:val="18"/>
              </w:rPr>
              <w:t>Config (width, height, fabric, options, control, qty)</w:t>
            </w:r>
          </w:p>
        </w:tc>
      </w:tr>
      <w:tr>
        <w:tc>
          <w:tcPr>
            <w:tcW w:type="dxa" w:w="9504"/>
            <w:shd w:val="clear" w:fill="ffffff"/>
          </w:tcPr>
          <w:p>
            <w:pPr>
              <w:spacing w:after="20" w:before="20"/>
            </w:pPr>
            <w:r/>
            <w:r>
              <w:rPr>
                <w:b/>
                <w:i w:val="0"/>
                <w:color w:val="B08D57"/>
                <w:sz w:val="18"/>
              </w:rPr>
              <w:t xml:space="preserve">2. </w:t>
            </w:r>
            <w:r>
              <w:rPr>
                <w:b w:val="0"/>
                <w:i w:val="0"/>
                <w:sz w:val="18"/>
              </w:rPr>
              <w:t>Validate dimensions (min/max, fractions, deduction)</w:t>
            </w:r>
          </w:p>
        </w:tc>
      </w:tr>
      <w:tr>
        <w:tc>
          <w:tcPr>
            <w:tcW w:type="dxa" w:w="9504"/>
            <w:shd w:val="clear" w:fill="f4f6f8"/>
          </w:tcPr>
          <w:p>
            <w:pPr>
              <w:spacing w:after="20" w:before="20"/>
            </w:pPr>
            <w:r/>
            <w:r>
              <w:rPr>
                <w:b/>
                <w:i w:val="0"/>
                <w:color w:val="B08D57"/>
                <w:sz w:val="18"/>
              </w:rPr>
              <w:t xml:space="preserve">3. </w:t>
            </w:r>
            <w:r>
              <w:rPr>
                <w:b w:val="0"/>
                <w:i w:val="0"/>
                <w:sz w:val="18"/>
              </w:rPr>
              <w:t>area = max(width × height, min_billable)</w:t>
            </w:r>
          </w:p>
        </w:tc>
      </w:tr>
      <w:tr>
        <w:tc>
          <w:tcPr>
            <w:tcW w:type="dxa" w:w="9504"/>
            <w:shd w:val="clear" w:fill="ffffff"/>
          </w:tcPr>
          <w:p>
            <w:pPr>
              <w:spacing w:after="20" w:before="20"/>
            </w:pPr>
            <w:r/>
            <w:r>
              <w:rPr>
                <w:b/>
                <w:i w:val="0"/>
                <w:color w:val="B08D57"/>
                <w:sz w:val="18"/>
              </w:rPr>
              <w:t xml:space="preserve">4. </w:t>
            </w:r>
            <w:r>
              <w:rPr>
                <w:b w:val="0"/>
                <w:i w:val="0"/>
                <w:sz w:val="18"/>
              </w:rPr>
              <w:t>perSqM = pricing_version[fabricCode][controlBand]</w:t>
            </w:r>
          </w:p>
        </w:tc>
      </w:tr>
      <w:tr>
        <w:tc>
          <w:tcPr>
            <w:tcW w:type="dxa" w:w="9504"/>
            <w:shd w:val="clear" w:fill="f4f6f8"/>
          </w:tcPr>
          <w:p>
            <w:pPr>
              <w:spacing w:after="20" w:before="20"/>
            </w:pPr>
            <w:r/>
            <w:r>
              <w:rPr>
                <w:b/>
                <w:i w:val="0"/>
                <w:color w:val="B08D57"/>
                <w:sz w:val="18"/>
              </w:rPr>
              <w:t xml:space="preserve">5. </w:t>
            </w:r>
            <w:r>
              <w:rPr>
                <w:b w:val="0"/>
                <w:i w:val="0"/>
                <w:sz w:val="18"/>
              </w:rPr>
              <w:t>base = area × perSqM × (1 + margin)</w:t>
            </w:r>
          </w:p>
        </w:tc>
      </w:tr>
      <w:tr>
        <w:tc>
          <w:tcPr>
            <w:tcW w:type="dxa" w:w="9504"/>
            <w:shd w:val="clear" w:fill="ffffff"/>
          </w:tcPr>
          <w:p>
            <w:pPr>
              <w:spacing w:after="20" w:before="20"/>
            </w:pPr>
            <w:r/>
            <w:r>
              <w:rPr>
                <w:b/>
                <w:i w:val="0"/>
                <w:color w:val="B08D57"/>
                <w:sz w:val="18"/>
              </w:rPr>
              <w:t xml:space="preserve">6. </w:t>
            </w:r>
            <w:r>
              <w:rPr>
                <w:b w:val="0"/>
                <w:i w:val="0"/>
                <w:sz w:val="18"/>
              </w:rPr>
              <w:t>+ sum(selected option data-price, gated by control type)</w:t>
            </w:r>
          </w:p>
        </w:tc>
      </w:tr>
      <w:tr>
        <w:tc>
          <w:tcPr>
            <w:tcW w:type="dxa" w:w="9504"/>
            <w:shd w:val="clear" w:fill="f4f6f8"/>
          </w:tcPr>
          <w:p>
            <w:pPr>
              <w:spacing w:after="20" w:before="20"/>
            </w:pPr>
            <w:r/>
            <w:r>
              <w:rPr>
                <w:b/>
                <w:i w:val="0"/>
                <w:color w:val="B08D57"/>
                <w:sz w:val="18"/>
              </w:rPr>
              <w:t xml:space="preserve">7. </w:t>
            </w:r>
            <w:r>
              <w:rPr>
                <w:b w:val="0"/>
                <w:i w:val="0"/>
                <w:sz w:val="18"/>
              </w:rPr>
              <w:t>+ shipping / install / high-ceiling ; × quantity</w:t>
            </w:r>
          </w:p>
        </w:tc>
      </w:tr>
      <w:tr>
        <w:tc>
          <w:tcPr>
            <w:tcW w:type="dxa" w:w="9504"/>
            <w:shd w:val="clear" w:fill="ffffff"/>
          </w:tcPr>
          <w:p>
            <w:pPr>
              <w:spacing w:after="20" w:before="20"/>
            </w:pPr>
            <w:r/>
            <w:r>
              <w:rPr>
                <w:b/>
                <w:i w:val="0"/>
                <w:color w:val="B08D57"/>
                <w:sz w:val="18"/>
              </w:rPr>
              <w:t xml:space="preserve">8. </w:t>
            </w:r>
            <w:r>
              <w:rPr>
                <w:b w:val="0"/>
                <w:i w:val="0"/>
                <w:sz w:val="18"/>
              </w:rPr>
              <w:t>apply dealer tier / coupon / tax (no double-stack)</w:t>
            </w:r>
          </w:p>
        </w:tc>
      </w:tr>
      <w:tr>
        <w:tc>
          <w:tcPr>
            <w:tcW w:type="dxa" w:w="9504"/>
            <w:shd w:val="clear" w:fill="f4f6f8"/>
          </w:tcPr>
          <w:p>
            <w:pPr>
              <w:spacing w:after="20" w:before="20"/>
            </w:pPr>
            <w:r/>
            <w:r>
              <w:rPr>
                <w:b/>
                <w:i w:val="0"/>
                <w:color w:val="B08D57"/>
                <w:sz w:val="18"/>
              </w:rPr>
              <w:t xml:space="preserve">9. </w:t>
            </w:r>
            <w:r>
              <w:rPr>
                <w:b w:val="0"/>
                <w:i w:val="0"/>
                <w:sz w:val="18"/>
              </w:rPr>
              <w:t>round(currency) → {itemized breakdown, inputs, pricing_version, timestamp}</w:t>
            </w:r>
          </w:p>
        </w:tc>
      </w:tr>
      <w:tr>
        <w:tc>
          <w:tcPr>
            <w:tcW w:type="dxa" w:w="9504"/>
            <w:shd w:val="clear" w:fill="ffffff"/>
          </w:tcPr>
          <w:p>
            <w:pPr>
              <w:spacing w:after="20" w:before="20"/>
            </w:pPr>
            <w:r/>
            <w:r>
              <w:rPr>
                <w:b/>
                <w:i w:val="0"/>
                <w:color w:val="B08D57"/>
                <w:sz w:val="18"/>
              </w:rPr>
              <w:t xml:space="preserve">10. </w:t>
            </w:r>
            <w:r>
              <w:rPr>
                <w:b w:val="0"/>
                <w:i w:val="0"/>
                <w:sz w:val="18"/>
              </w:rPr>
              <w:t>identical value in page / cart / checkout / order / invoice / portal</w:t>
            </w:r>
          </w:p>
        </w:tc>
      </w:tr>
    </w:tbl>
    <w:p>
      <w:pPr>
        <w:spacing w:after="40"/>
      </w:pPr>
    </w:p>
    <w:p>
      <w:pPr>
        <w:spacing w:after="40"/>
      </w:pPr>
      <w:r>
        <w:rPr>
          <w:b/>
          <w:i w:val="0"/>
          <w:color w:val="324A5F"/>
          <w:sz w:val="20"/>
        </w:rPr>
        <w:t>Payment &amp; invoice (sequence)</w:t>
      </w:r>
    </w:p>
    <w:tbl>
      <w:tblPr>
        <w:tblStyle w:val="TableGrid"/>
        <w:tblW w:type="auto" w:w="0"/>
        <w:tblLayout w:type="fixed"/>
        <w:tblLook w:firstColumn="1" w:firstRow="1" w:lastColumn="0" w:lastRow="0" w:noHBand="0" w:noVBand="1" w:val="04A0"/>
      </w:tblPr>
      <w:tblGrid>
        <w:gridCol w:w="9792"/>
      </w:tblGrid>
      <w:tr>
        <w:tc>
          <w:tcPr>
            <w:tcW w:type="dxa" w:w="9504"/>
            <w:shd w:val="clear" w:fill="f4f6f8"/>
          </w:tcPr>
          <w:p>
            <w:pPr>
              <w:spacing w:after="20" w:before="20"/>
            </w:pPr>
            <w:r/>
            <w:r>
              <w:rPr>
                <w:b/>
                <w:i w:val="0"/>
                <w:color w:val="B08D57"/>
                <w:sz w:val="18"/>
              </w:rPr>
              <w:t xml:space="preserve">1. </w:t>
            </w:r>
            <w:r>
              <w:rPr>
                <w:b w:val="0"/>
                <w:i w:val="0"/>
                <w:sz w:val="18"/>
              </w:rPr>
              <w:t>Customer → Checkout: place order (deposit)</w:t>
            </w:r>
          </w:p>
        </w:tc>
      </w:tr>
      <w:tr>
        <w:tc>
          <w:tcPr>
            <w:tcW w:type="dxa" w:w="9504"/>
            <w:shd w:val="clear" w:fill="ffffff"/>
          </w:tcPr>
          <w:p>
            <w:pPr>
              <w:spacing w:after="20" w:before="20"/>
            </w:pPr>
            <w:r/>
            <w:r>
              <w:rPr>
                <w:b/>
                <w:i w:val="0"/>
                <w:color w:val="B08D57"/>
                <w:sz w:val="18"/>
              </w:rPr>
              <w:t xml:space="preserve">2. </w:t>
            </w:r>
            <w:r>
              <w:rPr>
                <w:b w:val="0"/>
                <w:i w:val="0"/>
                <w:sz w:val="18"/>
              </w:rPr>
              <w:t>Shopify → Backend (webhook orders/paid): create project + deposit invoice</w:t>
            </w:r>
          </w:p>
        </w:tc>
      </w:tr>
      <w:tr>
        <w:tc>
          <w:tcPr>
            <w:tcW w:type="dxa" w:w="9504"/>
            <w:shd w:val="clear" w:fill="f4f6f8"/>
          </w:tcPr>
          <w:p>
            <w:pPr>
              <w:spacing w:after="20" w:before="20"/>
            </w:pPr>
            <w:r/>
            <w:r>
              <w:rPr>
                <w:b/>
                <w:i w:val="0"/>
                <w:color w:val="B08D57"/>
                <w:sz w:val="18"/>
              </w:rPr>
              <w:t xml:space="preserve">3. </w:t>
            </w:r>
            <w:r>
              <w:rPr>
                <w:b w:val="0"/>
                <w:i w:val="0"/>
                <w:sz w:val="18"/>
              </w:rPr>
              <w:t>Backend → Customer: deposit receipt</w:t>
            </w:r>
          </w:p>
        </w:tc>
      </w:tr>
      <w:tr>
        <w:tc>
          <w:tcPr>
            <w:tcW w:type="dxa" w:w="9504"/>
            <w:shd w:val="clear" w:fill="ffffff"/>
          </w:tcPr>
          <w:p>
            <w:pPr>
              <w:spacing w:after="20" w:before="20"/>
            </w:pPr>
            <w:r/>
            <w:r>
              <w:rPr>
                <w:b/>
                <w:i w:val="0"/>
                <w:color w:val="B08D57"/>
                <w:sz w:val="18"/>
              </w:rPr>
              <w:t xml:space="preserve">4. </w:t>
            </w:r>
            <w:r>
              <w:rPr>
                <w:b w:val="0"/>
                <w:i w:val="0"/>
                <w:sz w:val="18"/>
              </w:rPr>
              <w:t>… manufacture + install …</w:t>
            </w:r>
          </w:p>
        </w:tc>
      </w:tr>
      <w:tr>
        <w:tc>
          <w:tcPr>
            <w:tcW w:type="dxa" w:w="9504"/>
            <w:shd w:val="clear" w:fill="f4f6f8"/>
          </w:tcPr>
          <w:p>
            <w:pPr>
              <w:spacing w:after="20" w:before="20"/>
            </w:pPr>
            <w:r/>
            <w:r>
              <w:rPr>
                <w:b/>
                <w:i w:val="0"/>
                <w:color w:val="B08D57"/>
                <w:sz w:val="18"/>
              </w:rPr>
              <w:t xml:space="preserve">5. </w:t>
            </w:r>
            <w:r>
              <w:rPr>
                <w:b w:val="0"/>
                <w:i w:val="0"/>
                <w:sz w:val="18"/>
              </w:rPr>
              <w:t>Backend → Customer: balance invoice (draft-order invoice)</w:t>
            </w:r>
          </w:p>
        </w:tc>
      </w:tr>
      <w:tr>
        <w:tc>
          <w:tcPr>
            <w:tcW w:type="dxa" w:w="9504"/>
            <w:shd w:val="clear" w:fill="ffffff"/>
          </w:tcPr>
          <w:p>
            <w:pPr>
              <w:spacing w:after="20" w:before="20"/>
            </w:pPr>
            <w:r/>
            <w:r>
              <w:rPr>
                <w:b/>
                <w:i w:val="0"/>
                <w:color w:val="B08D57"/>
                <w:sz w:val="18"/>
              </w:rPr>
              <w:t xml:space="preserve">6. </w:t>
            </w:r>
            <w:r>
              <w:rPr>
                <w:b w:val="0"/>
                <w:i w:val="0"/>
                <w:sz w:val="18"/>
              </w:rPr>
              <w:t>Customer → Shopify: pay balance</w:t>
            </w:r>
          </w:p>
        </w:tc>
      </w:tr>
      <w:tr>
        <w:tc>
          <w:tcPr>
            <w:tcW w:type="dxa" w:w="9504"/>
            <w:shd w:val="clear" w:fill="f4f6f8"/>
          </w:tcPr>
          <w:p>
            <w:pPr>
              <w:spacing w:after="20" w:before="20"/>
            </w:pPr>
            <w:r/>
            <w:r>
              <w:rPr>
                <w:b/>
                <w:i w:val="0"/>
                <w:color w:val="B08D57"/>
                <w:sz w:val="18"/>
              </w:rPr>
              <w:t xml:space="preserve">7. </w:t>
            </w:r>
            <w:r>
              <w:rPr>
                <w:b w:val="0"/>
                <w:i w:val="0"/>
                <w:sz w:val="18"/>
              </w:rPr>
              <w:t>Shopify → Backend: reconcile → mark Paid → close</w:t>
            </w:r>
          </w:p>
        </w:tc>
      </w:tr>
    </w:tbl>
    <w:p>
      <w:pPr>
        <w:spacing w:after="40"/>
      </w:pPr>
    </w:p>
    <w:p>
      <w:pPr>
        <w:spacing w:after="40"/>
      </w:pPr>
      <w:r>
        <w:rPr>
          <w:b/>
          <w:i w:val="0"/>
          <w:color w:val="324A5F"/>
          <w:sz w:val="20"/>
        </w:rPr>
        <w:t>Authentication / authorization boundaries</w:t>
      </w:r>
    </w:p>
    <w:tbl>
      <w:tblPr>
        <w:tblStyle w:val="TableGrid"/>
        <w:tblW w:type="auto" w:w="0"/>
        <w:tblLayout w:type="fixed"/>
        <w:tblLook w:firstColumn="1" w:firstRow="1" w:lastColumn="0" w:lastRow="0" w:noHBand="0" w:noVBand="1" w:val="04A0"/>
      </w:tblPr>
      <w:tblGrid>
        <w:gridCol w:w="9792"/>
      </w:tblGrid>
      <w:tr>
        <w:tc>
          <w:tcPr>
            <w:tcW w:type="dxa" w:w="9504"/>
            <w:shd w:val="clear" w:fill="f4f6f8"/>
          </w:tcPr>
          <w:p>
            <w:pPr>
              <w:spacing w:after="20" w:before="20"/>
            </w:pPr>
            <w:r/>
            <w:r>
              <w:rPr>
                <w:b/>
                <w:i w:val="0"/>
                <w:color w:val="B08D57"/>
                <w:sz w:val="18"/>
              </w:rPr>
              <w:t xml:space="preserve">1. </w:t>
            </w:r>
            <w:r>
              <w:rPr>
                <w:b w:val="0"/>
                <w:i w:val="0"/>
                <w:sz w:val="18"/>
              </w:rPr>
              <w:t>Public storefront — no auth</w:t>
            </w:r>
          </w:p>
        </w:tc>
      </w:tr>
      <w:tr>
        <w:tc>
          <w:tcPr>
            <w:tcW w:type="dxa" w:w="9504"/>
            <w:shd w:val="clear" w:fill="ffffff"/>
          </w:tcPr>
          <w:p>
            <w:pPr>
              <w:spacing w:after="20" w:before="20"/>
            </w:pPr>
            <w:r/>
            <w:r>
              <w:rPr>
                <w:b/>
                <w:i w:val="0"/>
                <w:color w:val="B08D57"/>
                <w:sz w:val="18"/>
              </w:rPr>
              <w:t xml:space="preserve">2. </w:t>
            </w:r>
            <w:r>
              <w:rPr>
                <w:b w:val="0"/>
                <w:i w:val="0"/>
                <w:sz w:val="18"/>
              </w:rPr>
              <w:t>Customer account — Shopify passwordless</w:t>
            </w:r>
          </w:p>
        </w:tc>
      </w:tr>
      <w:tr>
        <w:tc>
          <w:tcPr>
            <w:tcW w:type="dxa" w:w="9504"/>
            <w:shd w:val="clear" w:fill="f4f6f8"/>
          </w:tcPr>
          <w:p>
            <w:pPr>
              <w:spacing w:after="20" w:before="20"/>
            </w:pPr>
            <w:r/>
            <w:r>
              <w:rPr>
                <w:b/>
                <w:i w:val="0"/>
                <w:color w:val="B08D57"/>
                <w:sz w:val="18"/>
              </w:rPr>
              <w:t xml:space="preserve">3. </w:t>
            </w:r>
            <w:r>
              <w:rPr>
                <w:b w:val="0"/>
                <w:i w:val="0"/>
                <w:sz w:val="18"/>
              </w:rPr>
              <w:t>Partner portals — backend JWT, role-scoped, MFA where supported</w:t>
            </w:r>
          </w:p>
        </w:tc>
      </w:tr>
      <w:tr>
        <w:tc>
          <w:tcPr>
            <w:tcW w:type="dxa" w:w="9504"/>
            <w:shd w:val="clear" w:fill="ffffff"/>
          </w:tcPr>
          <w:p>
            <w:pPr>
              <w:spacing w:after="20" w:before="20"/>
            </w:pPr>
            <w:r/>
            <w:r>
              <w:rPr>
                <w:b/>
                <w:i w:val="0"/>
                <w:color w:val="B08D57"/>
                <w:sz w:val="18"/>
              </w:rPr>
              <w:t xml:space="preserve">4. </w:t>
            </w:r>
            <w:r>
              <w:rPr>
                <w:b w:val="0"/>
                <w:i w:val="0"/>
                <w:sz w:val="18"/>
              </w:rPr>
              <w:t>Admin — backend JWT + RBAC + audit</w:t>
            </w:r>
          </w:p>
        </w:tc>
      </w:tr>
      <w:tr>
        <w:tc>
          <w:tcPr>
            <w:tcW w:type="dxa" w:w="9504"/>
            <w:shd w:val="clear" w:fill="f4f6f8"/>
          </w:tcPr>
          <w:p>
            <w:pPr>
              <w:spacing w:after="20" w:before="20"/>
            </w:pPr>
            <w:r/>
            <w:r>
              <w:rPr>
                <w:b/>
                <w:i w:val="0"/>
                <w:color w:val="B08D57"/>
                <w:sz w:val="18"/>
              </w:rPr>
              <w:t xml:space="preserve">5. </w:t>
            </w:r>
            <w:r>
              <w:rPr>
                <w:b w:val="0"/>
                <w:i w:val="0"/>
                <w:sz w:val="18"/>
              </w:rPr>
              <w:t>APIs / webhooks — signed, idempotent, rate-limited, dead-letter on failure</w:t>
            </w:r>
          </w:p>
        </w:tc>
      </w:tr>
    </w:tbl>
    <w:p>
      <w:pPr>
        <w:spacing w:after="40"/>
      </w:pPr>
    </w:p>
    <w:p>
      <w:pPr>
        <w:pStyle w:val="Heading1"/>
      </w:pPr>
      <w:r>
        <w:t>17. Quality &amp; Test Strategy</w:t>
      </w:r>
    </w:p>
    <w:p>
      <w:pPr>
        <w:spacing w:after="120"/>
      </w:pPr>
      <w:r>
        <w:rPr>
          <w:b w:val="0"/>
          <w:i w:val="0"/>
          <w:sz w:val="21"/>
        </w:rPr>
        <w:t>Automated coverage per Mandate A §18, owned by PK-M-9, executed at A6 and as a gate on every fix:</w:t>
      </w:r>
    </w:p>
    <w:tbl>
      <w:tblPr>
        <w:tblStyle w:val="TableGrid"/>
        <w:tblW w:type="auto" w:w="0"/>
        <w:jc w:val="center"/>
        <w:tblLayout w:type="fixed"/>
        <w:tblLook w:firstColumn="1" w:firstRow="1" w:lastColumn="0" w:lastRow="0" w:noHBand="0" w:noVBand="1" w:val="04A0"/>
      </w:tblPr>
      <w:tblGrid>
        <w:gridCol w:w="4896"/>
        <w:gridCol w:w="4896"/>
      </w:tblGrid>
      <w:tr>
        <w:tc>
          <w:tcPr>
            <w:tcW w:type="dxa" w:w="1872"/>
            <w:shd w:val="clear" w:fill="1b2a41"/>
          </w:tcPr>
          <w:p>
            <w:pPr>
              <w:spacing w:after="20" w:before="20"/>
            </w:pPr>
            <w:r/>
            <w:r>
              <w:rPr>
                <w:b/>
                <w:i w:val="0"/>
                <w:color w:val="FFFFFF"/>
                <w:sz w:val="17"/>
              </w:rPr>
              <w:t>Suite</w:t>
            </w:r>
          </w:p>
        </w:tc>
        <w:tc>
          <w:tcPr>
            <w:tcW w:type="dxa" w:w="7632"/>
            <w:shd w:val="clear" w:fill="1b2a41"/>
          </w:tcPr>
          <w:p>
            <w:pPr>
              <w:spacing w:after="20" w:before="20"/>
            </w:pPr>
            <w:r/>
            <w:r>
              <w:rPr>
                <w:b/>
                <w:i w:val="0"/>
                <w:color w:val="FFFFFF"/>
                <w:sz w:val="17"/>
              </w:rPr>
              <w:t>Coverage</w:t>
            </w:r>
          </w:p>
        </w:tc>
      </w:tr>
      <w:tr>
        <w:tc>
          <w:tcPr>
            <w:tcW w:type="dxa" w:w="1872"/>
          </w:tcPr>
          <w:p>
            <w:pPr>
              <w:spacing w:after="20" w:before="20"/>
            </w:pPr>
            <w:r/>
            <w:r>
              <w:rPr>
                <w:b w:val="0"/>
                <w:i w:val="0"/>
                <w:sz w:val="17"/>
              </w:rPr>
              <w:t>Pricing</w:t>
            </w:r>
          </w:p>
        </w:tc>
        <w:tc>
          <w:tcPr>
            <w:tcW w:type="dxa" w:w="7632"/>
          </w:tcPr>
          <w:p>
            <w:pPr>
              <w:spacing w:after="20" w:before="20"/>
            </w:pPr>
            <w:r/>
            <w:r>
              <w:rPr>
                <w:b w:val="0"/>
                <w:i w:val="0"/>
                <w:sz w:val="17"/>
              </w:rPr>
              <w:t>Min area; width/height limits; every product type &amp; fabric group; manual/motorized; remote/hub/solar; shipping/install; discount/coupon; dealer price; invalid combinations; rounding; multiple quantities</w:t>
            </w:r>
          </w:p>
        </w:tc>
      </w:tr>
      <w:tr>
        <w:tc>
          <w:tcPr>
            <w:tcW w:type="dxa" w:w="1872"/>
            <w:shd w:val="clear" w:fill="f4f6f8"/>
          </w:tcPr>
          <w:p>
            <w:pPr>
              <w:spacing w:after="20" w:before="20"/>
            </w:pPr>
            <w:r/>
            <w:r>
              <w:rPr>
                <w:b w:val="0"/>
                <w:i w:val="0"/>
                <w:sz w:val="17"/>
              </w:rPr>
              <w:t>Orders</w:t>
            </w:r>
          </w:p>
        </w:tc>
        <w:tc>
          <w:tcPr>
            <w:tcW w:type="dxa" w:w="7632"/>
            <w:shd w:val="clear" w:fill="f4f6f8"/>
          </w:tcPr>
          <w:p>
            <w:pPr>
              <w:spacing w:after="20" w:before="20"/>
            </w:pPr>
            <w:r/>
            <w:r>
              <w:rPr>
                <w:b w:val="0"/>
                <w:i w:val="0"/>
                <w:sz w:val="17"/>
              </w:rPr>
              <w:t>Options retained; order created once; duplicate webhook; status transitions; cancellation; refund; partial fulfillment; manufacturer &amp; installer assignment</w:t>
            </w:r>
          </w:p>
        </w:tc>
      </w:tr>
      <w:tr>
        <w:tc>
          <w:tcPr>
            <w:tcW w:type="dxa" w:w="1872"/>
          </w:tcPr>
          <w:p>
            <w:pPr>
              <w:spacing w:after="20" w:before="20"/>
            </w:pPr>
            <w:r/>
            <w:r>
              <w:rPr>
                <w:b w:val="0"/>
                <w:i w:val="0"/>
                <w:sz w:val="17"/>
              </w:rPr>
              <w:t>Payments &amp; invoices</w:t>
            </w:r>
          </w:p>
        </w:tc>
        <w:tc>
          <w:tcPr>
            <w:tcW w:type="dxa" w:w="7632"/>
          </w:tcPr>
          <w:p>
            <w:pPr>
              <w:spacing w:after="20" w:before="20"/>
            </w:pPr>
            <w:r/>
            <w:r>
              <w:rPr>
                <w:b w:val="0"/>
                <w:i w:val="0"/>
                <w:sz w:val="17"/>
              </w:rPr>
              <w:t>Successful/failed payment; deposit; partial; balance; invoice generated + reminder; refund; reconciliation</w:t>
            </w:r>
          </w:p>
        </w:tc>
      </w:tr>
      <w:tr>
        <w:tc>
          <w:tcPr>
            <w:tcW w:type="dxa" w:w="1872"/>
            <w:shd w:val="clear" w:fill="f4f6f8"/>
          </w:tcPr>
          <w:p>
            <w:pPr>
              <w:spacing w:after="20" w:before="20"/>
            </w:pPr>
            <w:r/>
            <w:r>
              <w:rPr>
                <w:b w:val="0"/>
                <w:i w:val="0"/>
                <w:sz w:val="17"/>
              </w:rPr>
              <w:t>Portals</w:t>
            </w:r>
          </w:p>
        </w:tc>
        <w:tc>
          <w:tcPr>
            <w:tcW w:type="dxa" w:w="7632"/>
            <w:shd w:val="clear" w:fill="f4f6f8"/>
          </w:tcPr>
          <w:p>
            <w:pPr>
              <w:spacing w:after="20" w:before="20"/>
            </w:pPr>
            <w:r/>
            <w:r>
              <w:rPr>
                <w:b w:val="0"/>
                <w:i w:val="0"/>
                <w:sz w:val="17"/>
              </w:rPr>
              <w:t>Correct login; unauthorized access denied; role-specific records; no cross-customer access; file upload; status update; logout; expired session</w:t>
            </w:r>
          </w:p>
        </w:tc>
      </w:tr>
      <w:tr>
        <w:tc>
          <w:tcPr>
            <w:tcW w:type="dxa" w:w="1872"/>
          </w:tcPr>
          <w:p>
            <w:pPr>
              <w:spacing w:after="20" w:before="20"/>
            </w:pPr>
            <w:r/>
            <w:r>
              <w:rPr>
                <w:b w:val="0"/>
                <w:i w:val="0"/>
                <w:sz w:val="17"/>
              </w:rPr>
              <w:t>Storefront</w:t>
            </w:r>
          </w:p>
        </w:tc>
        <w:tc>
          <w:tcPr>
            <w:tcW w:type="dxa" w:w="7632"/>
          </w:tcPr>
          <w:p>
            <w:pPr>
              <w:spacing w:after="20" w:before="20"/>
            </w:pPr>
            <w:r/>
            <w:r>
              <w:rPr>
                <w:b w:val="0"/>
                <w:i w:val="0"/>
                <w:sz w:val="17"/>
              </w:rPr>
              <w:t>Desktop/mobile; product configuration; image switching; cart; checkout; quote &amp; consultation forms; CTAs; SEO metadata; structured data; accessibility; visual-regression</w:t>
            </w:r>
          </w:p>
        </w:tc>
      </w:tr>
    </w:tbl>
    <w:p>
      <w:pPr>
        <w:spacing w:after="40"/>
      </w:pPr>
    </w:p>
    <w:p>
      <w:pPr>
        <w:spacing w:after="120"/>
      </w:pPr>
      <w:r>
        <w:rPr>
          <w:b/>
          <w:i w:val="0"/>
          <w:sz w:val="21"/>
        </w:rPr>
        <w:t xml:space="preserve">Downstream retest rule: </w:t>
      </w:r>
      <w:r>
        <w:rPr>
          <w:b w:val="0"/>
          <w:i w:val="0"/>
          <w:sz w:val="21"/>
        </w:rPr>
        <w:t>a pricing fix is retested across product page, cart, checkout, order, admin, invoice, dealer &amp; manufacturer portals and analytics; an order-status fix across Shopify Admin, customer/dealer/manufacturer/installer portals, invoicing, notifications, tracking, sales dashboard and analytics.</w:t>
      </w:r>
    </w:p>
    <w:p>
      <w:pPr>
        <w:pStyle w:val="Heading1"/>
      </w:pPr>
      <w:r>
        <w:t>18. Deployment, Release &amp; Rollback</w:t>
      </w:r>
    </w:p>
    <w:p>
      <w:pPr>
        <w:pStyle w:val="ListBullet"/>
        <w:spacing w:after="40"/>
      </w:pPr>
      <w:r>
        <w:rPr>
          <w:b w:val="0"/>
          <w:i w:val="0"/>
          <w:sz w:val="20"/>
        </w:rPr>
        <w:t>Feature branch → pull request → code review → automated tests → theme preview / staging → deployment checklist → staged production release → post-release monitoring. (PK-D-11)</w:t>
      </w:r>
    </w:p>
    <w:p>
      <w:pPr>
        <w:pStyle w:val="ListBullet"/>
        <w:spacing w:after="40"/>
      </w:pPr>
      <w:r>
        <w:rPr>
          <w:b w:val="0"/>
          <w:i w:val="0"/>
          <w:sz w:val="20"/>
        </w:rPr>
        <w:t>Every release carries a rollback plan to the last-known-good state; main and the live theme are never edited directly.</w:t>
      </w:r>
    </w:p>
    <w:p>
      <w:pPr>
        <w:pStyle w:val="ListBullet"/>
        <w:spacing w:after="40"/>
      </w:pPr>
      <w:r>
        <w:rPr>
          <w:b w:val="0"/>
          <w:i w:val="0"/>
          <w:sz w:val="20"/>
        </w:rPr>
        <w:t>Go-live requires QA sign-off (G5) and, where flagged, legal sign-off.</w:t>
      </w:r>
    </w:p>
    <w:p>
      <w:pPr>
        <w:pStyle w:val="Heading1"/>
      </w:pPr>
      <w:r>
        <w:t>19. Monitoring Plan</w:t>
      </w:r>
    </w:p>
    <w:p>
      <w:pPr>
        <w:pStyle w:val="ListBullet"/>
        <w:spacing w:after="40"/>
      </w:pPr>
      <w:r>
        <w:rPr>
          <w:b w:val="0"/>
          <w:i w:val="0"/>
          <w:sz w:val="20"/>
        </w:rPr>
        <w:t>Uptime/health for storefront, pricing, checkout and portals; error-rate and latency SLO alerts.</w:t>
      </w:r>
    </w:p>
    <w:p>
      <w:pPr>
        <w:pStyle w:val="ListBullet"/>
        <w:spacing w:after="40"/>
      </w:pPr>
      <w:r>
        <w:rPr>
          <w:b w:val="0"/>
          <w:i w:val="0"/>
          <w:sz w:val="20"/>
        </w:rPr>
        <w:t>Webhook success/failure with dead-letter alerts and replay; reconciliation exceptions; pricing-mismatch detector.</w:t>
      </w:r>
    </w:p>
    <w:p>
      <w:pPr>
        <w:pStyle w:val="ListBullet"/>
        <w:spacing w:after="40"/>
      </w:pPr>
      <w:r>
        <w:rPr>
          <w:b w:val="0"/>
          <w:i w:val="0"/>
          <w:sz w:val="20"/>
        </w:rPr>
        <w:t>Post-release regression watch — on regression, restart the recursive loop at the earliest affected phase.</w:t>
      </w:r>
    </w:p>
    <w:p>
      <w:pPr>
        <w:pStyle w:val="Heading1"/>
      </w:pPr>
      <w:r>
        <w:t>20. RAID Log (Risks, Assumptions, Issues, Dependencies)</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c>
          <w:tcPr>
            <w:tcW w:type="dxa" w:w="1296"/>
            <w:shd w:val="clear" w:fill="1b2a41"/>
          </w:tcPr>
          <w:p>
            <w:pPr>
              <w:spacing w:after="20" w:before="20"/>
            </w:pPr>
            <w:r/>
            <w:r>
              <w:rPr>
                <w:b/>
                <w:i w:val="0"/>
                <w:color w:val="FFFFFF"/>
                <w:sz w:val="17"/>
              </w:rPr>
              <w:t>Type</w:t>
            </w:r>
          </w:p>
        </w:tc>
        <w:tc>
          <w:tcPr>
            <w:tcW w:type="dxa" w:w="720"/>
            <w:shd w:val="clear" w:fill="1b2a41"/>
          </w:tcPr>
          <w:p>
            <w:pPr>
              <w:spacing w:after="20" w:before="20"/>
            </w:pPr>
            <w:r/>
            <w:r>
              <w:rPr>
                <w:b/>
                <w:i w:val="0"/>
                <w:color w:val="FFFFFF"/>
                <w:sz w:val="17"/>
              </w:rPr>
              <w:t>ID</w:t>
            </w:r>
          </w:p>
        </w:tc>
        <w:tc>
          <w:tcPr>
            <w:tcW w:type="dxa" w:w="4320"/>
            <w:shd w:val="clear" w:fill="1b2a41"/>
          </w:tcPr>
          <w:p>
            <w:pPr>
              <w:spacing w:after="20" w:before="20"/>
            </w:pPr>
            <w:r/>
            <w:r>
              <w:rPr>
                <w:b/>
                <w:i w:val="0"/>
                <w:color w:val="FFFFFF"/>
                <w:sz w:val="17"/>
              </w:rPr>
              <w:t>Description</w:t>
            </w:r>
          </w:p>
        </w:tc>
        <w:tc>
          <w:tcPr>
            <w:tcW w:type="dxa" w:w="3168"/>
            <w:shd w:val="clear" w:fill="1b2a41"/>
          </w:tcPr>
          <w:p>
            <w:pPr>
              <w:spacing w:after="20" w:before="20"/>
            </w:pPr>
            <w:r/>
            <w:r>
              <w:rPr>
                <w:b/>
                <w:i w:val="0"/>
                <w:color w:val="FFFFFF"/>
                <w:sz w:val="17"/>
              </w:rPr>
              <w:t>Response / owner</w:t>
            </w:r>
          </w:p>
        </w:tc>
      </w:tr>
      <w:tr>
        <w:tc>
          <w:tcPr>
            <w:tcW w:type="dxa" w:w="1296"/>
          </w:tcPr>
          <w:p>
            <w:pPr>
              <w:spacing w:after="20" w:before="20"/>
            </w:pPr>
            <w:r/>
            <w:r>
              <w:rPr>
                <w:b w:val="0"/>
                <w:i w:val="0"/>
                <w:sz w:val="17"/>
              </w:rPr>
              <w:t>Risk</w:t>
            </w:r>
          </w:p>
        </w:tc>
        <w:tc>
          <w:tcPr>
            <w:tcW w:type="dxa" w:w="720"/>
          </w:tcPr>
          <w:p>
            <w:pPr>
              <w:spacing w:after="20" w:before="20"/>
            </w:pPr>
            <w:r/>
            <w:r>
              <w:rPr>
                <w:b w:val="0"/>
                <w:i w:val="0"/>
                <w:sz w:val="17"/>
              </w:rPr>
              <w:t>R1</w:t>
            </w:r>
          </w:p>
        </w:tc>
        <w:tc>
          <w:tcPr>
            <w:tcW w:type="dxa" w:w="4320"/>
          </w:tcPr>
          <w:p>
            <w:pPr>
              <w:spacing w:after="20" w:before="20"/>
            </w:pPr>
            <w:r/>
            <w:r>
              <w:rPr>
                <w:b w:val="0"/>
                <w:i w:val="0"/>
                <w:sz w:val="17"/>
              </w:rPr>
              <w:t>Basic-plan limits force custom partner-pricing; higher maintenance vs native</w:t>
            </w:r>
          </w:p>
        </w:tc>
        <w:tc>
          <w:tcPr>
            <w:tcW w:type="dxa" w:w="3168"/>
          </w:tcPr>
          <w:p>
            <w:pPr>
              <w:spacing w:after="20" w:before="20"/>
            </w:pPr>
            <w:r/>
            <w:r>
              <w:rPr>
                <w:b w:val="0"/>
                <w:i w:val="0"/>
                <w:sz w:val="17"/>
              </w:rPr>
              <w:t>Evaluate Plus upgrade (§22-C1); isolate in backend (PK-K-4)</w:t>
            </w:r>
          </w:p>
        </w:tc>
      </w:tr>
      <w:tr>
        <w:tc>
          <w:tcPr>
            <w:tcW w:type="dxa" w:w="1296"/>
            <w:shd w:val="clear" w:fill="f4f6f8"/>
          </w:tcPr>
          <w:p>
            <w:pPr>
              <w:spacing w:after="20" w:before="20"/>
            </w:pPr>
            <w:r/>
            <w:r>
              <w:rPr>
                <w:b w:val="0"/>
                <w:i w:val="0"/>
                <w:sz w:val="17"/>
              </w:rPr>
              <w:t>Risk</w:t>
            </w:r>
          </w:p>
        </w:tc>
        <w:tc>
          <w:tcPr>
            <w:tcW w:type="dxa" w:w="720"/>
            <w:shd w:val="clear" w:fill="f4f6f8"/>
          </w:tcPr>
          <w:p>
            <w:pPr>
              <w:spacing w:after="20" w:before="20"/>
            </w:pPr>
            <w:r/>
            <w:r>
              <w:rPr>
                <w:b w:val="0"/>
                <w:i w:val="0"/>
                <w:sz w:val="17"/>
              </w:rPr>
              <w:t>R2</w:t>
            </w:r>
          </w:p>
        </w:tc>
        <w:tc>
          <w:tcPr>
            <w:tcW w:type="dxa" w:w="4320"/>
            <w:shd w:val="clear" w:fill="f4f6f8"/>
          </w:tcPr>
          <w:p>
            <w:pPr>
              <w:spacing w:after="20" w:before="20"/>
            </w:pPr>
            <w:r/>
            <w:r>
              <w:rPr>
                <w:b w:val="0"/>
                <w:i w:val="0"/>
                <w:sz w:val="17"/>
              </w:rPr>
              <w:t>Insufficient labeled data → AI CV models underperform if trained early</w:t>
            </w:r>
          </w:p>
        </w:tc>
        <w:tc>
          <w:tcPr>
            <w:tcW w:type="dxa" w:w="3168"/>
            <w:shd w:val="clear" w:fill="f4f6f8"/>
          </w:tcPr>
          <w:p>
            <w:pPr>
              <w:spacing w:after="20" w:before="20"/>
            </w:pPr>
            <w:r/>
            <w:r>
              <w:rPr>
                <w:b w:val="0"/>
                <w:i w:val="0"/>
                <w:sz w:val="17"/>
              </w:rPr>
              <w:t>Foundation models + labeling loop; gate B3–B8 (PK-R-3)</w:t>
            </w:r>
          </w:p>
        </w:tc>
      </w:tr>
      <w:tr>
        <w:tc>
          <w:tcPr>
            <w:tcW w:type="dxa" w:w="1296"/>
          </w:tcPr>
          <w:p>
            <w:pPr>
              <w:spacing w:after="20" w:before="20"/>
            </w:pPr>
            <w:r/>
            <w:r>
              <w:rPr>
                <w:b w:val="0"/>
                <w:i w:val="0"/>
                <w:sz w:val="17"/>
              </w:rPr>
              <w:t>Risk</w:t>
            </w:r>
          </w:p>
        </w:tc>
        <w:tc>
          <w:tcPr>
            <w:tcW w:type="dxa" w:w="720"/>
          </w:tcPr>
          <w:p>
            <w:pPr>
              <w:spacing w:after="20" w:before="20"/>
            </w:pPr>
            <w:r/>
            <w:r>
              <w:rPr>
                <w:b w:val="0"/>
                <w:i w:val="0"/>
                <w:sz w:val="17"/>
              </w:rPr>
              <w:t>R3</w:t>
            </w:r>
          </w:p>
        </w:tc>
        <w:tc>
          <w:tcPr>
            <w:tcW w:type="dxa" w:w="4320"/>
          </w:tcPr>
          <w:p>
            <w:pPr>
              <w:spacing w:after="20" w:before="20"/>
            </w:pPr>
            <w:r/>
            <w:r>
              <w:rPr>
                <w:b w:val="0"/>
                <w:i w:val="0"/>
                <w:sz w:val="17"/>
              </w:rPr>
              <w:t>Pricing mismatch across surfaces (revenue leakage)</w:t>
            </w:r>
          </w:p>
        </w:tc>
        <w:tc>
          <w:tcPr>
            <w:tcW w:type="dxa" w:w="3168"/>
          </w:tcPr>
          <w:p>
            <w:pPr>
              <w:spacing w:after="20" w:before="20"/>
            </w:pPr>
            <w:r/>
            <w:r>
              <w:rPr>
                <w:b w:val="0"/>
                <w:i w:val="0"/>
                <w:sz w:val="17"/>
              </w:rPr>
              <w:t>Server-authoritative pricing + parity tests, P1 (PK-N-8)</w:t>
            </w:r>
          </w:p>
        </w:tc>
      </w:tr>
      <w:tr>
        <w:tc>
          <w:tcPr>
            <w:tcW w:type="dxa" w:w="1296"/>
            <w:shd w:val="clear" w:fill="f4f6f8"/>
          </w:tcPr>
          <w:p>
            <w:pPr>
              <w:spacing w:after="20" w:before="20"/>
            </w:pPr>
            <w:r/>
            <w:r>
              <w:rPr>
                <w:b w:val="0"/>
                <w:i w:val="0"/>
                <w:sz w:val="17"/>
              </w:rPr>
              <w:t>Risk</w:t>
            </w:r>
          </w:p>
        </w:tc>
        <w:tc>
          <w:tcPr>
            <w:tcW w:type="dxa" w:w="720"/>
            <w:shd w:val="clear" w:fill="f4f6f8"/>
          </w:tcPr>
          <w:p>
            <w:pPr>
              <w:spacing w:after="20" w:before="20"/>
            </w:pPr>
            <w:r/>
            <w:r>
              <w:rPr>
                <w:b w:val="0"/>
                <w:i w:val="0"/>
                <w:sz w:val="17"/>
              </w:rPr>
              <w:t>R4</w:t>
            </w:r>
          </w:p>
        </w:tc>
        <w:tc>
          <w:tcPr>
            <w:tcW w:type="dxa" w:w="4320"/>
            <w:shd w:val="clear" w:fill="f4f6f8"/>
          </w:tcPr>
          <w:p>
            <w:pPr>
              <w:spacing w:after="20" w:before="20"/>
            </w:pPr>
            <w:r/>
            <w:r>
              <w:rPr>
                <w:b w:val="0"/>
                <w:i w:val="0"/>
                <w:sz w:val="17"/>
              </w:rPr>
              <w:t>JSON/SQLite datastore — concurrency/backup/audit limits at scale</w:t>
            </w:r>
          </w:p>
        </w:tc>
        <w:tc>
          <w:tcPr>
            <w:tcW w:type="dxa" w:w="3168"/>
            <w:shd w:val="clear" w:fill="f4f6f8"/>
          </w:tcPr>
          <w:p>
            <w:pPr>
              <w:spacing w:after="20" w:before="20"/>
            </w:pPr>
            <w:r/>
            <w:r>
              <w:rPr>
                <w:b w:val="0"/>
                <w:i w:val="0"/>
                <w:sz w:val="17"/>
              </w:rPr>
              <w:t>Recommend managed Postgres (§22-C2)</w:t>
            </w:r>
          </w:p>
        </w:tc>
      </w:tr>
      <w:tr>
        <w:tc>
          <w:tcPr>
            <w:tcW w:type="dxa" w:w="1296"/>
          </w:tcPr>
          <w:p>
            <w:pPr>
              <w:spacing w:after="20" w:before="20"/>
            </w:pPr>
            <w:r/>
            <w:r>
              <w:rPr>
                <w:b w:val="0"/>
                <w:i w:val="0"/>
                <w:sz w:val="17"/>
              </w:rPr>
              <w:t>Assumption</w:t>
            </w:r>
          </w:p>
        </w:tc>
        <w:tc>
          <w:tcPr>
            <w:tcW w:type="dxa" w:w="720"/>
          </w:tcPr>
          <w:p>
            <w:pPr>
              <w:spacing w:after="20" w:before="20"/>
            </w:pPr>
            <w:r/>
            <w:r>
              <w:rPr>
                <w:b w:val="0"/>
                <w:i w:val="0"/>
                <w:sz w:val="17"/>
              </w:rPr>
              <w:t>A1</w:t>
            </w:r>
          </w:p>
        </w:tc>
        <w:tc>
          <w:tcPr>
            <w:tcW w:type="dxa" w:w="4320"/>
          </w:tcPr>
          <w:p>
            <w:pPr>
              <w:spacing w:after="20" w:before="20"/>
            </w:pPr>
            <w:r/>
            <w:r>
              <w:rPr>
                <w:b w:val="0"/>
                <w:i w:val="0"/>
                <w:sz w:val="17"/>
              </w:rPr>
              <w:t>Backend remains SoT for partner data while on Basic</w:t>
            </w:r>
          </w:p>
        </w:tc>
        <w:tc>
          <w:tcPr>
            <w:tcW w:type="dxa" w:w="3168"/>
          </w:tcPr>
          <w:p>
            <w:pPr>
              <w:spacing w:after="20" w:before="20"/>
            </w:pPr>
            <w:r/>
            <w:r>
              <w:rPr>
                <w:b w:val="0"/>
                <w:i w:val="0"/>
                <w:sz w:val="17"/>
              </w:rPr>
              <w:t>Confirm at G2</w:t>
            </w:r>
          </w:p>
        </w:tc>
      </w:tr>
      <w:tr>
        <w:tc>
          <w:tcPr>
            <w:tcW w:type="dxa" w:w="1296"/>
            <w:shd w:val="clear" w:fill="f4f6f8"/>
          </w:tcPr>
          <w:p>
            <w:pPr>
              <w:spacing w:after="20" w:before="20"/>
            </w:pPr>
            <w:r/>
            <w:r>
              <w:rPr>
                <w:b w:val="0"/>
                <w:i w:val="0"/>
                <w:sz w:val="17"/>
              </w:rPr>
              <w:t>Issue</w:t>
            </w:r>
          </w:p>
        </w:tc>
        <w:tc>
          <w:tcPr>
            <w:tcW w:type="dxa" w:w="720"/>
            <w:shd w:val="clear" w:fill="f4f6f8"/>
          </w:tcPr>
          <w:p>
            <w:pPr>
              <w:spacing w:after="20" w:before="20"/>
            </w:pPr>
            <w:r/>
            <w:r>
              <w:rPr>
                <w:b w:val="0"/>
                <w:i w:val="0"/>
                <w:sz w:val="17"/>
              </w:rPr>
              <w:t>I1</w:t>
            </w:r>
          </w:p>
        </w:tc>
        <w:tc>
          <w:tcPr>
            <w:tcW w:type="dxa" w:w="4320"/>
            <w:shd w:val="clear" w:fill="f4f6f8"/>
          </w:tcPr>
          <w:p>
            <w:pPr>
              <w:spacing w:after="20" w:before="20"/>
            </w:pPr>
            <w:r/>
            <w:r>
              <w:rPr>
                <w:b w:val="0"/>
                <w:i w:val="0"/>
                <w:sz w:val="17"/>
              </w:rPr>
              <w:t>Duplicate product editors + placeholder admin pages + dead links (audit pass 1)</w:t>
            </w:r>
          </w:p>
        </w:tc>
        <w:tc>
          <w:tcPr>
            <w:tcW w:type="dxa" w:w="3168"/>
            <w:shd w:val="clear" w:fill="f4f6f8"/>
          </w:tcPr>
          <w:p>
            <w:pPr>
              <w:spacing w:after="20" w:before="20"/>
            </w:pPr>
            <w:r/>
            <w:r>
              <w:rPr>
                <w:b w:val="0"/>
                <w:i w:val="0"/>
                <w:sz w:val="17"/>
              </w:rPr>
              <w:t>In defect backlog; fix under G3</w:t>
            </w:r>
          </w:p>
        </w:tc>
      </w:tr>
      <w:tr>
        <w:tc>
          <w:tcPr>
            <w:tcW w:type="dxa" w:w="1296"/>
          </w:tcPr>
          <w:p>
            <w:pPr>
              <w:spacing w:after="20" w:before="20"/>
            </w:pPr>
            <w:r/>
            <w:r>
              <w:rPr>
                <w:b w:val="0"/>
                <w:i w:val="0"/>
                <w:sz w:val="17"/>
              </w:rPr>
              <w:t>Dependency</w:t>
            </w:r>
          </w:p>
        </w:tc>
        <w:tc>
          <w:tcPr>
            <w:tcW w:type="dxa" w:w="720"/>
          </w:tcPr>
          <w:p>
            <w:pPr>
              <w:spacing w:after="20" w:before="20"/>
            </w:pPr>
            <w:r/>
            <w:r>
              <w:rPr>
                <w:b w:val="0"/>
                <w:i w:val="0"/>
                <w:sz w:val="17"/>
              </w:rPr>
              <w:t>D1</w:t>
            </w:r>
          </w:p>
        </w:tc>
        <w:tc>
          <w:tcPr>
            <w:tcW w:type="dxa" w:w="4320"/>
          </w:tcPr>
          <w:p>
            <w:pPr>
              <w:spacing w:after="20" w:before="20"/>
            </w:pPr>
            <w:r/>
            <w:r>
              <w:rPr>
                <w:b w:val="0"/>
                <w:i w:val="0"/>
                <w:sz w:val="17"/>
              </w:rPr>
              <w:t>Owner approvals gate every phase; legal sign-off gates flagged items</w:t>
            </w:r>
          </w:p>
        </w:tc>
        <w:tc>
          <w:tcPr>
            <w:tcW w:type="dxa" w:w="3168"/>
          </w:tcPr>
          <w:p>
            <w:pPr>
              <w:spacing w:after="20" w:before="20"/>
            </w:pPr>
            <w:r/>
            <w:r>
              <w:rPr>
                <w:b w:val="0"/>
                <w:i w:val="0"/>
                <w:sz w:val="17"/>
              </w:rPr>
              <w:t>Scheduled review cadence [CONFIRM]</w:t>
            </w:r>
          </w:p>
        </w:tc>
      </w:tr>
      <w:tr>
        <w:tc>
          <w:tcPr>
            <w:tcW w:type="dxa" w:w="1296"/>
            <w:shd w:val="clear" w:fill="f4f6f8"/>
          </w:tcPr>
          <w:p>
            <w:pPr>
              <w:spacing w:after="20" w:before="20"/>
            </w:pPr>
            <w:r/>
            <w:r>
              <w:rPr>
                <w:b w:val="0"/>
                <w:i w:val="0"/>
                <w:sz w:val="17"/>
              </w:rPr>
              <w:t>Dependency</w:t>
            </w:r>
          </w:p>
        </w:tc>
        <w:tc>
          <w:tcPr>
            <w:tcW w:type="dxa" w:w="720"/>
            <w:shd w:val="clear" w:fill="f4f6f8"/>
          </w:tcPr>
          <w:p>
            <w:pPr>
              <w:spacing w:after="20" w:before="20"/>
            </w:pPr>
            <w:r/>
            <w:r>
              <w:rPr>
                <w:b w:val="0"/>
                <w:i w:val="0"/>
                <w:sz w:val="17"/>
              </w:rPr>
              <w:t>D2</w:t>
            </w:r>
          </w:p>
        </w:tc>
        <w:tc>
          <w:tcPr>
            <w:tcW w:type="dxa" w:w="4320"/>
            <w:shd w:val="clear" w:fill="f4f6f8"/>
          </w:tcPr>
          <w:p>
            <w:pPr>
              <w:spacing w:after="20" w:before="20"/>
            </w:pPr>
            <w:r/>
            <w:r>
              <w:rPr>
                <w:b w:val="0"/>
                <w:i w:val="0"/>
                <w:sz w:val="17"/>
              </w:rPr>
              <w:t>Consent-compliant photo capture required before AI build</w:t>
            </w:r>
          </w:p>
        </w:tc>
        <w:tc>
          <w:tcPr>
            <w:tcW w:type="dxa" w:w="3168"/>
            <w:shd w:val="clear" w:fill="f4f6f8"/>
          </w:tcPr>
          <w:p>
            <w:pPr>
              <w:spacing w:after="20" w:before="20"/>
            </w:pPr>
            <w:r/>
            <w:r>
              <w:rPr>
                <w:b w:val="0"/>
                <w:i w:val="0"/>
                <w:sz w:val="17"/>
              </w:rPr>
              <w:t>Legal + B2 design</w:t>
            </w:r>
          </w:p>
        </w:tc>
      </w:tr>
    </w:tbl>
    <w:p>
      <w:pPr>
        <w:spacing w:after="40"/>
      </w:pPr>
    </w:p>
    <w:p>
      <w:pPr>
        <w:pStyle w:val="Heading1"/>
      </w:pPr>
      <w:r>
        <w:t>21. Implementation Prioritization</w:t>
      </w:r>
    </w:p>
    <w:p>
      <w:pPr>
        <w:spacing w:after="120"/>
      </w:pPr>
      <w:r>
        <w:rPr>
          <w:b w:val="0"/>
          <w:i w:val="0"/>
          <w:sz w:val="21"/>
        </w:rPr>
        <w:t>Fixed priority order (Mandate A §20). No unrelated enhancement proceeds while P0/P1 defects remain.</w:t>
      </w:r>
    </w:p>
    <w:p>
      <w:pPr>
        <w:pStyle w:val="ListNumber"/>
        <w:spacing w:after="40"/>
      </w:pPr>
      <w:r>
        <w:rPr>
          <w:b w:val="0"/>
          <w:i w:val="0"/>
          <w:sz w:val="20"/>
        </w:rPr>
        <w:t>Security &amp; unauthorized-access defects</w:t>
      </w:r>
    </w:p>
    <w:p>
      <w:pPr>
        <w:pStyle w:val="ListNumber"/>
        <w:spacing w:after="40"/>
      </w:pPr>
      <w:r>
        <w:rPr>
          <w:b w:val="0"/>
          <w:i w:val="0"/>
          <w:sz w:val="20"/>
        </w:rPr>
        <w:t>Payment &amp; invoice defects</w:t>
      </w:r>
    </w:p>
    <w:p>
      <w:pPr>
        <w:pStyle w:val="ListNumber"/>
        <w:spacing w:after="40"/>
      </w:pPr>
      <w:r>
        <w:rPr>
          <w:b w:val="0"/>
          <w:i w:val="0"/>
          <w:sz w:val="20"/>
        </w:rPr>
        <w:t>Pricing defects</w:t>
      </w:r>
    </w:p>
    <w:p>
      <w:pPr>
        <w:pStyle w:val="ListNumber"/>
        <w:spacing w:after="40"/>
      </w:pPr>
      <w:r>
        <w:rPr>
          <w:b w:val="0"/>
          <w:i w:val="0"/>
          <w:sz w:val="20"/>
        </w:rPr>
        <w:t>Product-configuration data loss</w:t>
      </w:r>
    </w:p>
    <w:p>
      <w:pPr>
        <w:pStyle w:val="ListNumber"/>
        <w:spacing w:after="40"/>
      </w:pPr>
      <w:r>
        <w:rPr>
          <w:b w:val="0"/>
          <w:i w:val="0"/>
          <w:sz w:val="20"/>
        </w:rPr>
        <w:t>Order-processing defects</w:t>
      </w:r>
    </w:p>
    <w:p>
      <w:pPr>
        <w:pStyle w:val="ListNumber"/>
        <w:spacing w:after="40"/>
      </w:pPr>
      <w:r>
        <w:rPr>
          <w:b w:val="0"/>
          <w:i w:val="0"/>
          <w:sz w:val="20"/>
        </w:rPr>
        <w:t>Role &amp; permission defects</w:t>
      </w:r>
    </w:p>
    <w:p>
      <w:pPr>
        <w:pStyle w:val="ListNumber"/>
        <w:spacing w:after="40"/>
      </w:pPr>
      <w:r>
        <w:rPr>
          <w:b w:val="0"/>
          <w:i w:val="0"/>
          <w:sz w:val="20"/>
        </w:rPr>
        <w:t>Broken integrations &amp; webhooks</w:t>
      </w:r>
    </w:p>
    <w:p>
      <w:pPr>
        <w:pStyle w:val="ListNumber"/>
        <w:spacing w:after="40"/>
      </w:pPr>
      <w:r>
        <w:rPr>
          <w:b w:val="0"/>
          <w:i w:val="0"/>
          <w:sz w:val="20"/>
        </w:rPr>
        <w:t>Incorrect source-of-truth ownership</w:t>
      </w:r>
    </w:p>
    <w:p>
      <w:pPr>
        <w:pStyle w:val="ListNumber"/>
        <w:spacing w:after="40"/>
      </w:pPr>
      <w:r>
        <w:rPr>
          <w:b w:val="0"/>
          <w:i w:val="0"/>
          <w:sz w:val="20"/>
        </w:rPr>
        <w:t>Analytics &amp; tracking defects</w:t>
      </w:r>
    </w:p>
    <w:p>
      <w:pPr>
        <w:pStyle w:val="ListNumber"/>
        <w:spacing w:after="40"/>
      </w:pPr>
      <w:r>
        <w:rPr>
          <w:b w:val="0"/>
          <w:i w:val="0"/>
          <w:sz w:val="20"/>
        </w:rPr>
        <w:t>SEO crawl &amp; indexation defects</w:t>
      </w:r>
    </w:p>
    <w:p>
      <w:pPr>
        <w:pStyle w:val="ListNumber"/>
        <w:spacing w:after="40"/>
      </w:pPr>
      <w:r>
        <w:rPr>
          <w:b w:val="0"/>
          <w:i w:val="0"/>
          <w:sz w:val="20"/>
        </w:rPr>
        <w:t>Quote &amp; consultation conversion</w:t>
      </w:r>
    </w:p>
    <w:p>
      <w:pPr>
        <w:pStyle w:val="ListNumber"/>
        <w:spacing w:after="40"/>
      </w:pPr>
      <w:r>
        <w:rPr>
          <w:b w:val="0"/>
          <w:i w:val="0"/>
          <w:sz w:val="20"/>
        </w:rPr>
        <w:t>Partner portals</w:t>
      </w:r>
    </w:p>
    <w:p>
      <w:pPr>
        <w:pStyle w:val="ListNumber"/>
        <w:spacing w:after="40"/>
      </w:pPr>
      <w:r>
        <w:rPr>
          <w:b w:val="0"/>
          <w:i w:val="0"/>
          <w:sz w:val="20"/>
        </w:rPr>
        <w:t>Sales &amp; operational dashboards</w:t>
      </w:r>
    </w:p>
    <w:p>
      <w:pPr>
        <w:pStyle w:val="ListNumber"/>
        <w:spacing w:after="40"/>
      </w:pPr>
      <w:r>
        <w:rPr>
          <w:b w:val="0"/>
          <w:i w:val="0"/>
          <w:sz w:val="20"/>
        </w:rPr>
        <w:t>Marketing, affiliate &amp; subscription enhancements</w:t>
      </w:r>
    </w:p>
    <w:p>
      <w:pPr>
        <w:pStyle w:val="ListNumber"/>
        <w:spacing w:after="40"/>
      </w:pPr>
      <w:r>
        <w:rPr>
          <w:b w:val="0"/>
          <w:i w:val="0"/>
          <w:sz w:val="20"/>
        </w:rPr>
        <w:t>Low-priority visual improvements</w:t>
      </w:r>
    </w:p>
    <w:p>
      <w:pPr>
        <w:spacing w:after="120"/>
      </w:pPr>
      <w:r>
        <w:rPr>
          <w:b/>
          <w:i w:val="0"/>
          <w:sz w:val="21"/>
        </w:rPr>
        <w:t xml:space="preserve">Each task is recorded as: </w:t>
      </w:r>
      <w:r>
        <w:rPr>
          <w:b w:val="0"/>
          <w:i w:val="0"/>
          <w:sz w:val="21"/>
        </w:rPr>
        <w:t>Priority | Task | Business impact | Technical impact | Native Shopify option | Backend change | Frontend change | Risk | Dependency | Test | Rollback | Owner.</w:t>
      </w:r>
    </w:p>
    <w:p>
      <w:pPr>
        <w:pStyle w:val="Heading1"/>
      </w:pPr>
      <w:r>
        <w:t>22. Owner &amp; Legal Decision Register</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c>
          <w:tcPr>
            <w:tcW w:type="dxa" w:w="720"/>
            <w:shd w:val="clear" w:fill="1b2a41"/>
          </w:tcPr>
          <w:p>
            <w:pPr>
              <w:spacing w:after="20" w:before="20"/>
            </w:pPr>
            <w:r/>
            <w:r>
              <w:rPr>
                <w:b/>
                <w:i w:val="0"/>
                <w:color w:val="FFFFFF"/>
                <w:sz w:val="17"/>
              </w:rPr>
              <w:t>ID</w:t>
            </w:r>
          </w:p>
        </w:tc>
        <w:tc>
          <w:tcPr>
            <w:tcW w:type="dxa" w:w="1296"/>
            <w:shd w:val="clear" w:fill="1b2a41"/>
          </w:tcPr>
          <w:p>
            <w:pPr>
              <w:spacing w:after="20" w:before="20"/>
            </w:pPr>
            <w:r/>
            <w:r>
              <w:rPr>
                <w:b/>
                <w:i w:val="0"/>
                <w:color w:val="FFFFFF"/>
                <w:sz w:val="17"/>
              </w:rPr>
              <w:t>Type</w:t>
            </w:r>
          </w:p>
        </w:tc>
        <w:tc>
          <w:tcPr>
            <w:tcW w:type="dxa" w:w="6048"/>
            <w:shd w:val="clear" w:fill="1b2a41"/>
          </w:tcPr>
          <w:p>
            <w:pPr>
              <w:spacing w:after="20" w:before="20"/>
            </w:pPr>
            <w:r/>
            <w:r>
              <w:rPr>
                <w:b/>
                <w:i w:val="0"/>
                <w:color w:val="FFFFFF"/>
                <w:sz w:val="17"/>
              </w:rPr>
              <w:t>Decision required</w:t>
            </w:r>
          </w:p>
        </w:tc>
        <w:tc>
          <w:tcPr>
            <w:tcW w:type="dxa" w:w="1440"/>
            <w:shd w:val="clear" w:fill="1b2a41"/>
          </w:tcPr>
          <w:p>
            <w:pPr>
              <w:spacing w:after="20" w:before="20"/>
            </w:pPr>
            <w:r/>
            <w:r>
              <w:rPr>
                <w:b/>
                <w:i w:val="0"/>
                <w:color w:val="FFFFFF"/>
                <w:sz w:val="17"/>
              </w:rPr>
              <w:t>Status</w:t>
            </w:r>
          </w:p>
        </w:tc>
      </w:tr>
      <w:tr>
        <w:tc>
          <w:tcPr>
            <w:tcW w:type="dxa" w:w="720"/>
          </w:tcPr>
          <w:p>
            <w:pPr>
              <w:spacing w:after="20" w:before="20"/>
            </w:pPr>
            <w:r/>
            <w:r>
              <w:rPr>
                <w:b w:val="0"/>
                <w:i w:val="0"/>
                <w:sz w:val="17"/>
              </w:rPr>
              <w:t>C1</w:t>
            </w:r>
          </w:p>
        </w:tc>
        <w:tc>
          <w:tcPr>
            <w:tcW w:type="dxa" w:w="1296"/>
          </w:tcPr>
          <w:p>
            <w:pPr>
              <w:spacing w:after="20" w:before="20"/>
            </w:pPr>
            <w:r/>
            <w:r>
              <w:rPr>
                <w:b/>
                <w:i w:val="0"/>
                <w:color w:val="9A6A00"/>
                <w:sz w:val="17"/>
              </w:rPr>
              <w:t>CONFIRM</w:t>
            </w:r>
          </w:p>
        </w:tc>
        <w:tc>
          <w:tcPr>
            <w:tcW w:type="dxa" w:w="6048"/>
          </w:tcPr>
          <w:p>
            <w:pPr>
              <w:spacing w:after="20" w:before="20"/>
            </w:pPr>
            <w:r/>
            <w:r>
              <w:rPr>
                <w:b w:val="0"/>
                <w:i w:val="0"/>
                <w:sz w:val="17"/>
              </w:rPr>
              <w:t>Shopify Plus upgrade (unlocks native B2B/partner pricing) — yes/no</w:t>
            </w:r>
          </w:p>
        </w:tc>
        <w:tc>
          <w:tcPr>
            <w:tcW w:type="dxa" w:w="1440"/>
          </w:tcPr>
          <w:p>
            <w:pPr>
              <w:spacing w:after="20" w:before="20"/>
            </w:pPr>
            <w:r/>
            <w:r>
              <w:rPr>
                <w:b w:val="0"/>
                <w:i w:val="0"/>
                <w:sz w:val="17"/>
              </w:rPr>
              <w:t>Open</w:t>
            </w:r>
          </w:p>
        </w:tc>
      </w:tr>
      <w:tr>
        <w:tc>
          <w:tcPr>
            <w:tcW w:type="dxa" w:w="720"/>
            <w:shd w:val="clear" w:fill="f4f6f8"/>
          </w:tcPr>
          <w:p>
            <w:pPr>
              <w:spacing w:after="20" w:before="20"/>
            </w:pPr>
            <w:r/>
            <w:r>
              <w:rPr>
                <w:b w:val="0"/>
                <w:i w:val="0"/>
                <w:sz w:val="17"/>
              </w:rPr>
              <w:t>C2</w:t>
            </w:r>
          </w:p>
        </w:tc>
        <w:tc>
          <w:tcPr>
            <w:tcW w:type="dxa" w:w="1296"/>
            <w:shd w:val="clear" w:fill="f4f6f8"/>
          </w:tcPr>
          <w:p>
            <w:pPr>
              <w:spacing w:after="20" w:before="20"/>
            </w:pPr>
            <w:r/>
            <w:r>
              <w:rPr>
                <w:b/>
                <w:i w:val="0"/>
                <w:color w:val="9A6A00"/>
                <w:sz w:val="17"/>
              </w:rPr>
              <w:t>CONFIRM</w:t>
            </w:r>
          </w:p>
        </w:tc>
        <w:tc>
          <w:tcPr>
            <w:tcW w:type="dxa" w:w="6048"/>
            <w:shd w:val="clear" w:fill="f4f6f8"/>
          </w:tcPr>
          <w:p>
            <w:pPr>
              <w:spacing w:after="20" w:before="20"/>
            </w:pPr>
            <w:r/>
            <w:r>
              <w:rPr>
                <w:b w:val="0"/>
                <w:i w:val="0"/>
                <w:sz w:val="17"/>
              </w:rPr>
              <w:t>Managed transactional DB migration (PostgreSQL) + hosting/infra + SLO targets</w:t>
            </w:r>
          </w:p>
        </w:tc>
        <w:tc>
          <w:tcPr>
            <w:tcW w:type="dxa" w:w="1440"/>
            <w:shd w:val="clear" w:fill="f4f6f8"/>
          </w:tcPr>
          <w:p>
            <w:pPr>
              <w:spacing w:after="20" w:before="20"/>
            </w:pPr>
            <w:r/>
            <w:r>
              <w:rPr>
                <w:b w:val="0"/>
                <w:i w:val="0"/>
                <w:sz w:val="17"/>
              </w:rPr>
              <w:t>Open</w:t>
            </w:r>
          </w:p>
        </w:tc>
      </w:tr>
      <w:tr>
        <w:tc>
          <w:tcPr>
            <w:tcW w:type="dxa" w:w="720"/>
          </w:tcPr>
          <w:p>
            <w:pPr>
              <w:spacing w:after="20" w:before="20"/>
            </w:pPr>
            <w:r/>
            <w:r>
              <w:rPr>
                <w:b w:val="0"/>
                <w:i w:val="0"/>
                <w:sz w:val="17"/>
              </w:rPr>
              <w:t>C3</w:t>
            </w:r>
          </w:p>
        </w:tc>
        <w:tc>
          <w:tcPr>
            <w:tcW w:type="dxa" w:w="1296"/>
          </w:tcPr>
          <w:p>
            <w:pPr>
              <w:spacing w:after="20" w:before="20"/>
            </w:pPr>
            <w:r/>
            <w:r>
              <w:rPr>
                <w:b/>
                <w:i w:val="0"/>
                <w:color w:val="9A6A00"/>
                <w:sz w:val="17"/>
              </w:rPr>
              <w:t>CONFIRM</w:t>
            </w:r>
          </w:p>
        </w:tc>
        <w:tc>
          <w:tcPr>
            <w:tcW w:type="dxa" w:w="6048"/>
          </w:tcPr>
          <w:p>
            <w:pPr>
              <w:spacing w:after="20" w:before="20"/>
            </w:pPr>
            <w:r/>
            <w:r>
              <w:rPr>
                <w:b w:val="0"/>
                <w:i w:val="0"/>
                <w:sz w:val="17"/>
              </w:rPr>
              <w:t>KPI targets; deposit % &amp; payment terms; stocked-vs-procured items; drop-ship SKUs/suppliers; HR scope; warehouse/BI choice; approval cadence</w:t>
            </w:r>
          </w:p>
        </w:tc>
        <w:tc>
          <w:tcPr>
            <w:tcW w:type="dxa" w:w="1440"/>
          </w:tcPr>
          <w:p>
            <w:pPr>
              <w:spacing w:after="20" w:before="20"/>
            </w:pPr>
            <w:r/>
            <w:r>
              <w:rPr>
                <w:b w:val="0"/>
                <w:i w:val="0"/>
                <w:sz w:val="17"/>
              </w:rPr>
              <w:t>Open</w:t>
            </w:r>
          </w:p>
        </w:tc>
      </w:tr>
      <w:tr>
        <w:tc>
          <w:tcPr>
            <w:tcW w:type="dxa" w:w="720"/>
            <w:shd w:val="clear" w:fill="f4f6f8"/>
          </w:tcPr>
          <w:p>
            <w:pPr>
              <w:spacing w:after="20" w:before="20"/>
            </w:pPr>
            <w:r/>
            <w:r>
              <w:rPr>
                <w:b w:val="0"/>
                <w:i w:val="0"/>
                <w:sz w:val="17"/>
              </w:rPr>
              <w:t>L1</w:t>
            </w:r>
          </w:p>
        </w:tc>
        <w:tc>
          <w:tcPr>
            <w:tcW w:type="dxa" w:w="1296"/>
            <w:shd w:val="clear" w:fill="f4f6f8"/>
          </w:tcPr>
          <w:p>
            <w:pPr>
              <w:spacing w:after="20" w:before="20"/>
            </w:pPr>
            <w:r/>
            <w:r>
              <w:rPr>
                <w:b/>
                <w:i w:val="0"/>
                <w:color w:val="A12B2B"/>
                <w:sz w:val="17"/>
              </w:rPr>
              <w:t>LEGAL</w:t>
            </w:r>
          </w:p>
        </w:tc>
        <w:tc>
          <w:tcPr>
            <w:tcW w:type="dxa" w:w="6048"/>
            <w:shd w:val="clear" w:fill="f4f6f8"/>
          </w:tcPr>
          <w:p>
            <w:pPr>
              <w:spacing w:after="20" w:before="20"/>
            </w:pPr>
            <w:r/>
            <w:r>
              <w:rPr>
                <w:b w:val="0"/>
                <w:i w:val="0"/>
                <w:sz w:val="17"/>
              </w:rPr>
              <w:t>Custom-goods refund/cancellation terms</w:t>
            </w:r>
          </w:p>
        </w:tc>
        <w:tc>
          <w:tcPr>
            <w:tcW w:type="dxa" w:w="1440"/>
            <w:shd w:val="clear" w:fill="f4f6f8"/>
          </w:tcPr>
          <w:p>
            <w:pPr>
              <w:spacing w:after="20" w:before="20"/>
            </w:pPr>
            <w:r/>
            <w:r>
              <w:rPr>
                <w:b w:val="0"/>
                <w:i w:val="0"/>
                <w:sz w:val="17"/>
              </w:rPr>
              <w:t>Open</w:t>
            </w:r>
          </w:p>
        </w:tc>
      </w:tr>
      <w:tr>
        <w:tc>
          <w:tcPr>
            <w:tcW w:type="dxa" w:w="720"/>
          </w:tcPr>
          <w:p>
            <w:pPr>
              <w:spacing w:after="20" w:before="20"/>
            </w:pPr>
            <w:r/>
            <w:r>
              <w:rPr>
                <w:b w:val="0"/>
                <w:i w:val="0"/>
                <w:sz w:val="17"/>
              </w:rPr>
              <w:t>L2</w:t>
            </w:r>
          </w:p>
        </w:tc>
        <w:tc>
          <w:tcPr>
            <w:tcW w:type="dxa" w:w="1296"/>
          </w:tcPr>
          <w:p>
            <w:pPr>
              <w:spacing w:after="20" w:before="20"/>
            </w:pPr>
            <w:r/>
            <w:r>
              <w:rPr>
                <w:b/>
                <w:i w:val="0"/>
                <w:color w:val="A12B2B"/>
                <w:sz w:val="17"/>
              </w:rPr>
              <w:t>LEGAL</w:t>
            </w:r>
          </w:p>
        </w:tc>
        <w:tc>
          <w:tcPr>
            <w:tcW w:type="dxa" w:w="6048"/>
          </w:tcPr>
          <w:p>
            <w:pPr>
              <w:spacing w:after="20" w:before="20"/>
            </w:pPr>
            <w:r/>
            <w:r>
              <w:rPr>
                <w:b w:val="0"/>
                <w:i w:val="0"/>
                <w:sz w:val="17"/>
              </w:rPr>
              <w:t>Sales-tax nexus &amp; invoice compliance by state</w:t>
            </w:r>
          </w:p>
        </w:tc>
        <w:tc>
          <w:tcPr>
            <w:tcW w:type="dxa" w:w="1440"/>
          </w:tcPr>
          <w:p>
            <w:pPr>
              <w:spacing w:after="20" w:before="20"/>
            </w:pPr>
            <w:r/>
            <w:r>
              <w:rPr>
                <w:b w:val="0"/>
                <w:i w:val="0"/>
                <w:sz w:val="17"/>
              </w:rPr>
              <w:t>Open</w:t>
            </w:r>
          </w:p>
        </w:tc>
      </w:tr>
      <w:tr>
        <w:tc>
          <w:tcPr>
            <w:tcW w:type="dxa" w:w="720"/>
            <w:shd w:val="clear" w:fill="f4f6f8"/>
          </w:tcPr>
          <w:p>
            <w:pPr>
              <w:spacing w:after="20" w:before="20"/>
            </w:pPr>
            <w:r/>
            <w:r>
              <w:rPr>
                <w:b w:val="0"/>
                <w:i w:val="0"/>
                <w:sz w:val="17"/>
              </w:rPr>
              <w:t>L3</w:t>
            </w:r>
          </w:p>
        </w:tc>
        <w:tc>
          <w:tcPr>
            <w:tcW w:type="dxa" w:w="1296"/>
            <w:shd w:val="clear" w:fill="f4f6f8"/>
          </w:tcPr>
          <w:p>
            <w:pPr>
              <w:spacing w:after="20" w:before="20"/>
            </w:pPr>
            <w:r/>
            <w:r>
              <w:rPr>
                <w:b/>
                <w:i w:val="0"/>
                <w:color w:val="A12B2B"/>
                <w:sz w:val="17"/>
              </w:rPr>
              <w:t>LEGAL</w:t>
            </w:r>
          </w:p>
        </w:tc>
        <w:tc>
          <w:tcPr>
            <w:tcW w:type="dxa" w:w="6048"/>
            <w:shd w:val="clear" w:fill="f4f6f8"/>
          </w:tcPr>
          <w:p>
            <w:pPr>
              <w:spacing w:after="20" w:before="20"/>
            </w:pPr>
            <w:r/>
            <w:r>
              <w:rPr>
                <w:b w:val="0"/>
                <w:i w:val="0"/>
                <w:sz w:val="17"/>
              </w:rPr>
              <w:t>PCI scope; privacy/CCPA data-subject requests</w:t>
            </w:r>
          </w:p>
        </w:tc>
        <w:tc>
          <w:tcPr>
            <w:tcW w:type="dxa" w:w="1440"/>
            <w:shd w:val="clear" w:fill="f4f6f8"/>
          </w:tcPr>
          <w:p>
            <w:pPr>
              <w:spacing w:after="20" w:before="20"/>
            </w:pPr>
            <w:r/>
            <w:r>
              <w:rPr>
                <w:b w:val="0"/>
                <w:i w:val="0"/>
                <w:sz w:val="17"/>
              </w:rPr>
              <w:t>Open</w:t>
            </w:r>
          </w:p>
        </w:tc>
      </w:tr>
      <w:tr>
        <w:tc>
          <w:tcPr>
            <w:tcW w:type="dxa" w:w="720"/>
          </w:tcPr>
          <w:p>
            <w:pPr>
              <w:spacing w:after="20" w:before="20"/>
            </w:pPr>
            <w:r/>
            <w:r>
              <w:rPr>
                <w:b w:val="0"/>
                <w:i w:val="0"/>
                <w:sz w:val="17"/>
              </w:rPr>
              <w:t>L4</w:t>
            </w:r>
          </w:p>
        </w:tc>
        <w:tc>
          <w:tcPr>
            <w:tcW w:type="dxa" w:w="1296"/>
          </w:tcPr>
          <w:p>
            <w:pPr>
              <w:spacing w:after="20" w:before="20"/>
            </w:pPr>
            <w:r/>
            <w:r>
              <w:rPr>
                <w:b/>
                <w:i w:val="0"/>
                <w:color w:val="A12B2B"/>
                <w:sz w:val="17"/>
              </w:rPr>
              <w:t>LEGAL</w:t>
            </w:r>
          </w:p>
        </w:tc>
        <w:tc>
          <w:tcPr>
            <w:tcW w:type="dxa" w:w="6048"/>
          </w:tcPr>
          <w:p>
            <w:pPr>
              <w:spacing w:after="20" w:before="20"/>
            </w:pPr>
            <w:r/>
            <w:r>
              <w:rPr>
                <w:b w:val="0"/>
                <w:i w:val="0"/>
                <w:sz w:val="17"/>
              </w:rPr>
              <w:t>ADA/WCAG accessibility conformance</w:t>
            </w:r>
          </w:p>
        </w:tc>
        <w:tc>
          <w:tcPr>
            <w:tcW w:type="dxa" w:w="1440"/>
          </w:tcPr>
          <w:p>
            <w:pPr>
              <w:spacing w:after="20" w:before="20"/>
            </w:pPr>
            <w:r/>
            <w:r>
              <w:rPr>
                <w:b w:val="0"/>
                <w:i w:val="0"/>
                <w:sz w:val="17"/>
              </w:rPr>
              <w:t>Open</w:t>
            </w:r>
          </w:p>
        </w:tc>
      </w:tr>
      <w:tr>
        <w:tc>
          <w:tcPr>
            <w:tcW w:type="dxa" w:w="720"/>
            <w:shd w:val="clear" w:fill="f4f6f8"/>
          </w:tcPr>
          <w:p>
            <w:pPr>
              <w:spacing w:after="20" w:before="20"/>
            </w:pPr>
            <w:r/>
            <w:r>
              <w:rPr>
                <w:b w:val="0"/>
                <w:i w:val="0"/>
                <w:sz w:val="17"/>
              </w:rPr>
              <w:t>L5</w:t>
            </w:r>
          </w:p>
        </w:tc>
        <w:tc>
          <w:tcPr>
            <w:tcW w:type="dxa" w:w="1296"/>
            <w:shd w:val="clear" w:fill="f4f6f8"/>
          </w:tcPr>
          <w:p>
            <w:pPr>
              <w:spacing w:after="20" w:before="20"/>
            </w:pPr>
            <w:r/>
            <w:r>
              <w:rPr>
                <w:b/>
                <w:i w:val="0"/>
                <w:color w:val="A12B2B"/>
                <w:sz w:val="17"/>
              </w:rPr>
              <w:t>LEGAL</w:t>
            </w:r>
          </w:p>
        </w:tc>
        <w:tc>
          <w:tcPr>
            <w:tcW w:type="dxa" w:w="6048"/>
            <w:shd w:val="clear" w:fill="f4f6f8"/>
          </w:tcPr>
          <w:p>
            <w:pPr>
              <w:spacing w:after="20" w:before="20"/>
            </w:pPr>
            <w:r/>
            <w:r>
              <w:rPr>
                <w:b w:val="0"/>
                <w:i w:val="0"/>
                <w:sz w:val="17"/>
              </w:rPr>
              <w:t>AI disclosures &amp; customer photo consent/retention</w:t>
            </w:r>
          </w:p>
        </w:tc>
        <w:tc>
          <w:tcPr>
            <w:tcW w:type="dxa" w:w="1440"/>
            <w:shd w:val="clear" w:fill="f4f6f8"/>
          </w:tcPr>
          <w:p>
            <w:pPr>
              <w:spacing w:after="20" w:before="20"/>
            </w:pPr>
            <w:r/>
            <w:r>
              <w:rPr>
                <w:b w:val="0"/>
                <w:i w:val="0"/>
                <w:sz w:val="17"/>
              </w:rPr>
              <w:t>Open</w:t>
            </w:r>
          </w:p>
        </w:tc>
      </w:tr>
      <w:tr>
        <w:tc>
          <w:tcPr>
            <w:tcW w:type="dxa" w:w="720"/>
          </w:tcPr>
          <w:p>
            <w:pPr>
              <w:spacing w:after="20" w:before="20"/>
            </w:pPr>
            <w:r/>
            <w:r>
              <w:rPr>
                <w:b w:val="0"/>
                <w:i w:val="0"/>
                <w:sz w:val="17"/>
              </w:rPr>
              <w:t>L6</w:t>
            </w:r>
          </w:p>
        </w:tc>
        <w:tc>
          <w:tcPr>
            <w:tcW w:type="dxa" w:w="1296"/>
          </w:tcPr>
          <w:p>
            <w:pPr>
              <w:spacing w:after="20" w:before="20"/>
            </w:pPr>
            <w:r/>
            <w:r>
              <w:rPr>
                <w:b/>
                <w:i w:val="0"/>
                <w:color w:val="A12B2B"/>
                <w:sz w:val="17"/>
              </w:rPr>
              <w:t>LEGAL</w:t>
            </w:r>
          </w:p>
        </w:tc>
        <w:tc>
          <w:tcPr>
            <w:tcW w:type="dxa" w:w="6048"/>
          </w:tcPr>
          <w:p>
            <w:pPr>
              <w:spacing w:after="20" w:before="20"/>
            </w:pPr>
            <w:r/>
            <w:r>
              <w:rPr>
                <w:b w:val="0"/>
                <w:i w:val="0"/>
                <w:sz w:val="17"/>
              </w:rPr>
              <w:t>Third-party (ZSTARR) content/image/spec reuse authorization</w:t>
            </w:r>
          </w:p>
        </w:tc>
        <w:tc>
          <w:tcPr>
            <w:tcW w:type="dxa" w:w="1440"/>
          </w:tcPr>
          <w:p>
            <w:pPr>
              <w:spacing w:after="20" w:before="20"/>
            </w:pPr>
            <w:r/>
            <w:r>
              <w:rPr>
                <w:b w:val="0"/>
                <w:i w:val="0"/>
                <w:sz w:val="17"/>
              </w:rPr>
              <w:t>Open</w:t>
            </w:r>
          </w:p>
        </w:tc>
      </w:tr>
      <w:tr>
        <w:tc>
          <w:tcPr>
            <w:tcW w:type="dxa" w:w="720"/>
            <w:shd w:val="clear" w:fill="f4f6f8"/>
          </w:tcPr>
          <w:p>
            <w:pPr>
              <w:spacing w:after="20" w:before="20"/>
            </w:pPr>
            <w:r/>
            <w:r>
              <w:rPr>
                <w:b w:val="0"/>
                <w:i w:val="0"/>
                <w:sz w:val="17"/>
              </w:rPr>
              <w:t>L7</w:t>
            </w:r>
          </w:p>
        </w:tc>
        <w:tc>
          <w:tcPr>
            <w:tcW w:type="dxa" w:w="1296"/>
            <w:shd w:val="clear" w:fill="f4f6f8"/>
          </w:tcPr>
          <w:p>
            <w:pPr>
              <w:spacing w:after="20" w:before="20"/>
            </w:pPr>
            <w:r/>
            <w:r>
              <w:rPr>
                <w:b/>
                <w:i w:val="0"/>
                <w:color w:val="A12B2B"/>
                <w:sz w:val="17"/>
              </w:rPr>
              <w:t>LEGAL</w:t>
            </w:r>
          </w:p>
        </w:tc>
        <w:tc>
          <w:tcPr>
            <w:tcW w:type="dxa" w:w="6048"/>
            <w:shd w:val="clear" w:fill="f4f6f8"/>
          </w:tcPr>
          <w:p>
            <w:pPr>
              <w:spacing w:after="20" w:before="20"/>
            </w:pPr>
            <w:r/>
            <w:r>
              <w:rPr>
                <w:b w:val="0"/>
                <w:i w:val="0"/>
                <w:sz w:val="17"/>
              </w:rPr>
              <w:t>Dealer/manufacturer/affiliate agreements &amp; commission terms</w:t>
            </w:r>
          </w:p>
        </w:tc>
        <w:tc>
          <w:tcPr>
            <w:tcW w:type="dxa" w:w="1440"/>
            <w:shd w:val="clear" w:fill="f4f6f8"/>
          </w:tcPr>
          <w:p>
            <w:pPr>
              <w:spacing w:after="20" w:before="20"/>
            </w:pPr>
            <w:r/>
            <w:r>
              <w:rPr>
                <w:b w:val="0"/>
                <w:i w:val="0"/>
                <w:sz w:val="17"/>
              </w:rPr>
              <w:t>Open</w:t>
            </w:r>
          </w:p>
        </w:tc>
      </w:tr>
    </w:tbl>
    <w:p>
      <w:pPr>
        <w:spacing w:after="40"/>
      </w:pPr>
    </w:p>
    <w:p>
      <w:pPr>
        <w:pStyle w:val="Heading1"/>
      </w:pPr>
      <w:r>
        <w:t>23. Appendices</w:t>
      </w:r>
    </w:p>
    <w:p>
      <w:pPr>
        <w:pStyle w:val="Heading4"/>
      </w:pPr>
      <w:r>
        <w:t>23.1 Glossary</w:t>
      </w:r>
    </w:p>
    <w:p>
      <w:pPr>
        <w:spacing w:after="120"/>
      </w:pPr>
      <w:r>
        <w:rPr>
          <w:b w:val="0"/>
          <w:i w:val="0"/>
          <w:sz w:val="19"/>
        </w:rPr>
        <w:t>Openness factor — fabric weave openness affecting view-through/privacy. SHGC — solar heat gain coefficient. U-factor — insulation value. Fascia/valance/cassette — headrail cover. Hem/bottom bar — weighted base. Side channels — light-blocking side tracks. OLTP/OLAP — transactional vs analytical data. RBAC — role-based access control. SoT — source of truth. RAG — retrieval-augmented generation. RPO/RTO — recovery point/time objective. RAID — risks/assumptions/issues/dependencies. ADR — architecture decision record.</w:t>
      </w:r>
    </w:p>
    <w:p>
      <w:pPr>
        <w:pStyle w:val="Heading4"/>
      </w:pPr>
      <w:r>
        <w:t>23.2 Current-state inventory (summary)</w:t>
      </w:r>
    </w:p>
    <w:p>
      <w:pPr>
        <w:spacing w:after="120"/>
      </w:pPr>
      <w:r>
        <w:rPr>
          <w:b w:val="0"/>
          <w:i w:val="0"/>
          <w:sz w:val="19"/>
        </w:rPr>
        <w:t>Shopify Basic · theme 152141168836 · USD/US/America-Chicago · new passwordless accounts · backend Express :3001 (JSON + SQLite, 30 services, Stripe/PayPal/SendGrid/Twilio/Anthropic) · admin 191 / dealer 6 / manufacturer 2 / installer 7 pages · 4 products / 12 orders / 3 quotes / 13 customers / 369 fabric-rate rows / ~689 unlabeled images.</w:t>
      </w:r>
    </w:p>
    <w:p>
      <w:pPr>
        <w:pStyle w:val="Heading4"/>
      </w:pPr>
      <w:r>
        <w:t>23.3 Mandate index</w:t>
      </w:r>
    </w:p>
    <w:p>
      <w:pPr>
        <w:spacing w:after="120"/>
      </w:pPr>
      <w:r>
        <w:rPr>
          <w:b w:val="0"/>
          <w:i w:val="0"/>
          <w:sz w:val="19"/>
        </w:rPr>
        <w:t>Requirements baseline = (A) “Mandatory Shopify, GitHub, Admin-Portal and Recursive Engineering Module” §§1–21 and (B) “Mandatory Recursive Working Model for Every PK Agent” §§1–23. Traced in §6.3.</w:t>
      </w:r>
    </w:p>
    <w:p>
      <w:pPr>
        <w:pStyle w:val="Heading4"/>
      </w:pPr>
      <w:r>
        <w:t>23.4 Customer-feedback &amp; recursive-defect record formats (Mandate B §19–20)</w:t>
      </w:r>
    </w:p>
    <w:p>
      <w:pPr>
        <w:spacing w:after="120"/>
      </w:pPr>
      <w:r>
        <w:rPr>
          <w:b w:val="0"/>
          <w:i w:val="0"/>
          <w:sz w:val="19"/>
        </w:rPr>
        <w:t>Customer-feedback record: Feedback ID | Date | Customer type | Channel | Page/workflow | Feedback | Evidence | Category | Severity | Assigned agent | Root cause | Action | Retest | Customer outcome | Status.</w:t>
      </w:r>
    </w:p>
    <w:p>
      <w:pPr>
        <w:spacing w:after="120"/>
      </w:pPr>
      <w:r>
        <w:rPr>
          <w:b w:val="0"/>
          <w:i w:val="0"/>
          <w:sz w:val="19"/>
        </w:rPr>
        <w:t>Recursive-defect record: Bug ID | Reporting agent | Owning agent | Customer feedback ID | Phase found | Earliest failed phase | Page/module | Severity | Root cause | Fix | Tests | Downstream retest | Release | Production monitoring | Status.</w:t>
      </w:r>
    </w:p>
    <w:p>
      <w:pPr>
        <w:spacing w:after="40"/>
      </w:pPr>
      <w:r>
        <w:rPr>
          <w:b w:val="0"/>
          <w:i/>
          <w:color w:val="5A6673"/>
          <w:sz w:val="18"/>
        </w:rPr>
        <w:t>END OF DOCUMENT — Draft v3.0 for Owner &amp; Legal Review. No section herein authorizes execution. Each build phase proceeds only on written owner approval, with defects justified by a real-time example, and legal sign-off on all items marked [LEGAL].</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F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1B2A41"/>
      <w:sz w:val="36"/>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1B2A41"/>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324A5F"/>
      <w:sz w:val="23"/>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Calibri" w:hAnsi="Calibri"/>
      <w:b/>
      <w:bCs/>
      <w:i/>
      <w:iCs/>
      <w:color w:val="324A5F"/>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