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41DC" w14:textId="77777777" w:rsidR="00273633" w:rsidRPr="00905E91" w:rsidRDefault="00000000" w:rsidP="00905E91">
      <w:pPr>
        <w:pStyle w:val="Heading1"/>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Kịch bản phỏng vấn chuyên gia (bán cấu trúc) — v3.0</w:t>
      </w:r>
    </w:p>
    <w:p w14:paraId="53356E76"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Đề tài:</w:t>
      </w:r>
      <w:r w:rsidRPr="00905E91">
        <w:rPr>
          <w:rFonts w:asciiTheme="majorHAnsi" w:hAnsiTheme="majorHAnsi" w:cstheme="majorHAnsi"/>
        </w:rPr>
        <w:t xml:space="preserve"> Bộ tiêu chí ra quyết định lựa chọn laptop cho nhân viên văn phòng tại Việt Nam (tầm giá 20-25 triệu đồng) </w:t>
      </w:r>
      <w:r w:rsidRPr="00905E91">
        <w:rPr>
          <w:rFonts w:asciiTheme="majorHAnsi" w:hAnsiTheme="majorHAnsi" w:cstheme="majorHAnsi"/>
          <w:b/>
        </w:rPr>
        <w:t>Đối tượng:</w:t>
      </w:r>
      <w:r w:rsidRPr="00905E91">
        <w:rPr>
          <w:rFonts w:asciiTheme="majorHAnsi" w:hAnsiTheme="majorHAnsi" w:cstheme="majorHAnsi"/>
        </w:rPr>
        <w:t xml:space="preserve"> Chuyên gia thu mua B2B, tư vấn bán lẻ, kỹ thuật viên/IT Helpdesk, người dùng kỳ cựu </w:t>
      </w:r>
      <w:r w:rsidRPr="00905E91">
        <w:rPr>
          <w:rFonts w:asciiTheme="majorHAnsi" w:hAnsiTheme="majorHAnsi" w:cstheme="majorHAnsi"/>
          <w:b/>
        </w:rPr>
        <w:t>Thời lượng dự kiến:</w:t>
      </w:r>
      <w:r w:rsidRPr="00905E91">
        <w:rPr>
          <w:rFonts w:asciiTheme="majorHAnsi" w:hAnsiTheme="majorHAnsi" w:cstheme="majorHAnsi"/>
        </w:rPr>
        <w:t xml:space="preserve"> 20-30 phút · </w:t>
      </w:r>
      <w:r w:rsidRPr="00905E91">
        <w:rPr>
          <w:rFonts w:asciiTheme="majorHAnsi" w:hAnsiTheme="majorHAnsi" w:cstheme="majorHAnsi"/>
          <w:b/>
        </w:rPr>
        <w:t>Số câu hỏi chính:</w:t>
      </w:r>
      <w:r w:rsidRPr="00905E91">
        <w:rPr>
          <w:rFonts w:asciiTheme="majorHAnsi" w:hAnsiTheme="majorHAnsi" w:cstheme="majorHAnsi"/>
        </w:rPr>
        <w:t xml:space="preserve"> 13 (kèm câu thăm dò) </w:t>
      </w:r>
      <w:r w:rsidRPr="00905E91">
        <w:rPr>
          <w:rFonts w:asciiTheme="majorHAnsi" w:hAnsiTheme="majorHAnsi" w:cstheme="majorHAnsi"/>
          <w:b/>
        </w:rPr>
        <w:t>Vai trò trong nghiên cứu:</w:t>
      </w:r>
      <w:r w:rsidRPr="00905E91">
        <w:rPr>
          <w:rFonts w:asciiTheme="majorHAnsi" w:hAnsiTheme="majorHAnsi" w:cstheme="majorHAnsi"/>
        </w:rPr>
        <w:t xml:space="preserve"> Vòng Delphi định tính (Round 1) nhằm xác thực và tinh chỉnh 14 tiêu chí trước khi lượng hóa bằng AHP </w:t>
      </w:r>
      <w:r w:rsidRPr="00905E91">
        <w:rPr>
          <w:rFonts w:asciiTheme="majorHAnsi" w:hAnsiTheme="majorHAnsi" w:cstheme="majorHAnsi"/>
          <w:b/>
        </w:rPr>
        <w:t>Cơ sở phương pháp luận:</w:t>
      </w:r>
      <w:r w:rsidRPr="00905E91">
        <w:rPr>
          <w:rFonts w:asciiTheme="majorHAnsi" w:hAnsiTheme="majorHAnsi" w:cstheme="majorHAnsi"/>
        </w:rPr>
        <w:t xml:space="preserve"> Interview Protocol Refinement Framework (Castillo-Montoya, 2016); Delphi–AHP (Al Hazza và cộng sự, 2022); kỹ thuật thăm dò nhận thức (Willis, 2005)</w:t>
      </w:r>
    </w:p>
    <w:p w14:paraId="43DB8107"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Thông tin buổi phỏng vấn</w:t>
      </w:r>
    </w:p>
    <w:tbl>
      <w:tblPr>
        <w:tblStyle w:val="TableGrid"/>
        <w:tblW w:w="0" w:type="auto"/>
        <w:tblLook w:val="04A0" w:firstRow="1" w:lastRow="0" w:firstColumn="1" w:lastColumn="0" w:noHBand="0" w:noVBand="1"/>
      </w:tblPr>
      <w:tblGrid>
        <w:gridCol w:w="2616"/>
        <w:gridCol w:w="2496"/>
      </w:tblGrid>
      <w:tr w:rsidR="00273633" w:rsidRPr="00905E91" w14:paraId="75E0D36B" w14:textId="77777777" w:rsidTr="00905E91">
        <w:tc>
          <w:tcPr>
            <w:tcW w:w="0" w:type="auto"/>
          </w:tcPr>
          <w:p w14:paraId="56F1D36A"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Trường</w:t>
            </w:r>
          </w:p>
        </w:tc>
        <w:tc>
          <w:tcPr>
            <w:tcW w:w="0" w:type="auto"/>
          </w:tcPr>
          <w:p w14:paraId="16487C9A"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Nội dung</w:t>
            </w:r>
          </w:p>
        </w:tc>
      </w:tr>
      <w:tr w:rsidR="00273633" w:rsidRPr="00905E91" w14:paraId="1AC77C74" w14:textId="77777777" w:rsidTr="00905E91">
        <w:tc>
          <w:tcPr>
            <w:tcW w:w="0" w:type="auto"/>
          </w:tcPr>
          <w:p w14:paraId="4D1BA7E8"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Ngày phỏng vấn</w:t>
            </w:r>
          </w:p>
        </w:tc>
        <w:tc>
          <w:tcPr>
            <w:tcW w:w="0" w:type="auto"/>
          </w:tcPr>
          <w:p w14:paraId="390548D2"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......../......../2026</w:t>
            </w:r>
          </w:p>
        </w:tc>
      </w:tr>
      <w:tr w:rsidR="00273633" w:rsidRPr="00905E91" w14:paraId="4EED1C88" w14:textId="77777777" w:rsidTr="00905E91">
        <w:tc>
          <w:tcPr>
            <w:tcW w:w="0" w:type="auto"/>
          </w:tcPr>
          <w:p w14:paraId="71FE31A6"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Mã chuyên gia (ẩn danh)</w:t>
            </w:r>
          </w:p>
        </w:tc>
        <w:tc>
          <w:tcPr>
            <w:tcW w:w="0" w:type="auto"/>
          </w:tcPr>
          <w:p w14:paraId="3FC3A06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CG-......</w:t>
            </w:r>
          </w:p>
        </w:tc>
      </w:tr>
      <w:tr w:rsidR="00273633" w:rsidRPr="00905E91" w14:paraId="03310A56" w14:textId="77777777" w:rsidTr="00905E91">
        <w:tc>
          <w:tcPr>
            <w:tcW w:w="0" w:type="auto"/>
          </w:tcPr>
          <w:p w14:paraId="796C5F13"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Vai trò/Nghề nghiệp</w:t>
            </w:r>
          </w:p>
        </w:tc>
        <w:tc>
          <w:tcPr>
            <w:tcW w:w="0" w:type="auto"/>
          </w:tcPr>
          <w:p w14:paraId="4D885BA8"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r>
      <w:tr w:rsidR="00273633" w:rsidRPr="00905E91" w14:paraId="3E1DB8B9" w14:textId="77777777" w:rsidTr="00905E91">
        <w:tc>
          <w:tcPr>
            <w:tcW w:w="0" w:type="auto"/>
          </w:tcPr>
          <w:p w14:paraId="0B66319A"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Số năm kinh nghiệm</w:t>
            </w:r>
          </w:p>
        </w:tc>
        <w:tc>
          <w:tcPr>
            <w:tcW w:w="0" w:type="auto"/>
          </w:tcPr>
          <w:p w14:paraId="6A89A8CD"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r>
      <w:tr w:rsidR="00273633" w:rsidRPr="00905E91" w14:paraId="5E82FFC0" w14:textId="77777777" w:rsidTr="00905E91">
        <w:tc>
          <w:tcPr>
            <w:tcW w:w="0" w:type="auto"/>
          </w:tcPr>
          <w:p w14:paraId="15447038"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Người phỏng vấn</w:t>
            </w:r>
          </w:p>
        </w:tc>
        <w:tc>
          <w:tcPr>
            <w:tcW w:w="0" w:type="auto"/>
          </w:tcPr>
          <w:p w14:paraId="7D91D41B"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r>
    </w:tbl>
    <w:p w14:paraId="629A50F9" w14:textId="77777777" w:rsidR="00273633" w:rsidRPr="00905E91" w:rsidRDefault="00273633" w:rsidP="00905E91">
      <w:pPr>
        <w:spacing w:beforeLines="60" w:before="144" w:afterLines="100" w:after="240" w:line="312" w:lineRule="auto"/>
        <w:rPr>
          <w:rFonts w:asciiTheme="majorHAnsi" w:hAnsiTheme="majorHAnsi" w:cstheme="majorHAnsi"/>
        </w:rPr>
      </w:pPr>
    </w:p>
    <w:p w14:paraId="552153B2"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Phần 0 — Lời chào và chấp thuận tham gia (Informed Consent)</w:t>
      </w:r>
    </w:p>
    <w:p w14:paraId="7A94BB7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Ghi chú cho người phỏng vấn: đọc hoặc diễn đạt lại ý chính đoạn dưới trước khi bắt đầu.</w:t>
      </w:r>
    </w:p>
    <w:p w14:paraId="36E7A77B"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"Em chào anh/chị, cảm ơn anh/chị đã dành thời gian cho buổi trao đổi hôm nay. Em là [tên], sinh viên [trường/lớp]. Nhóm em đang thực hiện một nghiên cứu học thuật nhằm xây dựng bộ tiêu chí ra quyết định mua laptop dành cho nhân viên văn phòng ở tầm giá 20-25 triệu đồng. Nhóm em đã tổng hợp một danh sách tiêu chí từ các nghiên cứu quốc tế, và buổi trao đổi này là để lắng nghe kinh nghiệm thực tế của anh/chị nhằm kiểm chứng cũng như bổ sung cho danh sách đó.</w:t>
      </w:r>
    </w:p>
    <w:p w14:paraId="7010F3D2"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lastRenderedPageBreak/>
        <w:t>Buổi phỏng vấn dự kiến kéo dài khoảng 20 đến 30 phút. Em xin nêu vài điểm về đạo đức nghiên cứu để anh/chị yên tâm chia sẻ. Mọi thông tin định danh cá nhân của anh/chị sẽ được giữ ẩn danh và chỉ phục vụ mục đích học thuật. Buổi trao đổi này không ghi âm; em chỉ ghi chú lại các ý chính bằng văn bản. Anh/chị có quyền từ chối trả lời bất kỳ câu hỏi nào, hoặc dừng buổi phỏng vấn bất cứ lúc nào mà không cần giải thích.</w:t>
      </w:r>
    </w:p>
    <w:p w14:paraId="5566ACD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Anh/chị có đồng ý tham gia và cho phép em bắt đầu không ạ?"</w:t>
      </w:r>
    </w:p>
    <w:p w14:paraId="5F0156CC"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Phần 1 — Khởi động và bối cảnh hóa kinh nghiệm (3 câu)</w:t>
      </w:r>
    </w:p>
    <w:p w14:paraId="516BADC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Mục đích: tạo không khí trao đổi, bối cảnh hóa góc nhìn của chuyên gia từ kinh nghiệm cụ thể thay vì ý kiến trừu tượng (IPR Phase 2: đi từ cụ thể đến trừu tượng).</w:t>
      </w:r>
    </w:p>
    <w:p w14:paraId="2AF63A5B"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1.</w:t>
      </w:r>
      <w:r w:rsidRPr="00905E91">
        <w:rPr>
          <w:rFonts w:asciiTheme="majorHAnsi" w:hAnsiTheme="majorHAnsi" w:cstheme="majorHAnsi"/>
        </w:rPr>
        <w:t xml:space="preserve"> Anh/chị thử nhớ lại lần gần nhất tư vấn hoặc chọn giúp một laptop cho nhân viên văn phòng trong tầm giá này. Khi đó điều đầu tiên anh/chị cân nhắc, hoặc điều khách hàng hỏi tới đầu tiên, là gì?</w:t>
      </w:r>
    </w:p>
    <w:p w14:paraId="43297C17" w14:textId="77777777" w:rsidR="00273633" w:rsidRPr="00905E91" w:rsidRDefault="00000000" w:rsidP="00905E91">
      <w:pPr>
        <w:numPr>
          <w:ilvl w:val="0"/>
          <w:numId w:val="1"/>
        </w:numPr>
        <w:spacing w:beforeLines="60" w:before="144" w:afterLines="100" w:after="240" w:line="312" w:lineRule="auto"/>
        <w:rPr>
          <w:rFonts w:asciiTheme="majorHAnsi" w:hAnsiTheme="majorHAnsi" w:cstheme="majorHAnsi"/>
        </w:rPr>
      </w:pPr>
      <w:r w:rsidRPr="00905E91">
        <w:rPr>
          <w:rFonts w:asciiTheme="majorHAnsi" w:hAnsiTheme="majorHAnsi" w:cstheme="majorHAnsi"/>
        </w:rPr>
        <w:t>Thăm dò (recall probe): Anh/chị kể lại cụ thể trường hợp đó được không ạ?</w:t>
      </w:r>
    </w:p>
    <w:p w14:paraId="298A5FB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2.</w:t>
      </w:r>
      <w:r w:rsidRPr="00905E91">
        <w:rPr>
          <w:rFonts w:asciiTheme="majorHAnsi" w:hAnsiTheme="majorHAnsi" w:cstheme="majorHAnsi"/>
        </w:rPr>
        <w:t xml:space="preserve"> So với nhóm khách hàng sinh viên hay người chơi game, nhân viên văn phòng có những khó khăn hay bận tâm nào riêng mà anh/chị hay gặp?</w:t>
      </w:r>
    </w:p>
    <w:p w14:paraId="3C85BAE7" w14:textId="77777777" w:rsidR="00273633" w:rsidRPr="00905E91" w:rsidRDefault="00000000" w:rsidP="00905E91">
      <w:pPr>
        <w:numPr>
          <w:ilvl w:val="0"/>
          <w:numId w:val="2"/>
        </w:numPr>
        <w:spacing w:beforeLines="60" w:before="144" w:afterLines="100" w:after="240" w:line="312" w:lineRule="auto"/>
        <w:rPr>
          <w:rFonts w:asciiTheme="majorHAnsi" w:hAnsiTheme="majorHAnsi" w:cstheme="majorHAnsi"/>
        </w:rPr>
      </w:pPr>
      <w:r w:rsidRPr="00905E91">
        <w:rPr>
          <w:rFonts w:asciiTheme="majorHAnsi" w:hAnsiTheme="majorHAnsi" w:cstheme="majorHAnsi"/>
        </w:rPr>
        <w:t>Thăm dò (process probe): Anh/chị nhận ra điều đó từ đâu, từ phản hồi sau bán hàng hay từ lúc tư vấn?</w:t>
      </w:r>
    </w:p>
    <w:p w14:paraId="71601332"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3.</w:t>
      </w:r>
      <w:r w:rsidRPr="00905E91">
        <w:rPr>
          <w:rFonts w:asciiTheme="majorHAnsi" w:hAnsiTheme="majorHAnsi" w:cstheme="majorHAnsi"/>
        </w:rPr>
        <w:t xml:space="preserve"> Theo quan sát của anh/chị, một người trong nhóm này thường mất bao lâu để đi tới quyết định, và ai là người tác động nhiều nhất đến lựa chọn cuối cùng của họ?</w:t>
      </w:r>
    </w:p>
    <w:p w14:paraId="0DCD58DB"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Phần 2 — Phản biện tiêu chí có thẻ kích thích (4 câu)</w:t>
      </w:r>
    </w:p>
    <w:p w14:paraId="19D68E6C"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Mục đích: đối chiếu 14 tiêu chí học thuật với thực tiễn. Người phỏng vấn đọc thẻ kích thích tương ứng (Phụ lục B) trước mỗi câu, rồi hỏi phản hồi. Danh sách 14 tiêu chí gộp theo ba nhóm: (I) Phần cứng và hiệu năng — CPU, RAM, ổ cứng, GPU; (II) Di động và bền vững — pin, trọng lượng, thiết kế, độ bền; (III) Trải nghiệm và niềm tin — màn hình, bàn phím, cổng kết nối, thương hiệu, hậu mãi; cùng nhóm nền tảng là giá cả.</w:t>
      </w:r>
    </w:p>
    <w:p w14:paraId="572275F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Nhóm I — Phần cứng và hiệu năng</w:t>
      </w:r>
      <w:r w:rsidRPr="00905E91">
        <w:rPr>
          <w:rFonts w:asciiTheme="majorHAnsi" w:hAnsiTheme="majorHAnsi" w:cstheme="majorHAnsi"/>
        </w:rPr>
        <w:t>(đọc Thẻ A)</w:t>
      </w:r>
    </w:p>
    <w:p w14:paraId="60135493"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4.</w:t>
      </w:r>
      <w:r w:rsidRPr="00905E91">
        <w:rPr>
          <w:rFonts w:asciiTheme="majorHAnsi" w:hAnsiTheme="majorHAnsi" w:cstheme="majorHAnsi"/>
        </w:rPr>
        <w:t xml:space="preserve"> Ở tầm giá 20-25 triệu, khách hàng văn phòng thường phải cân nhắc giữa một máy có GPU rời cơ bản và một máy dồn ngân sách cho CPU hoặc RAM lớn hơn. Theo kinh nghiệm của anh/chị, họ nghiêng về hướng nào, và vì sao?</w:t>
      </w:r>
    </w:p>
    <w:p w14:paraId="60A063D1" w14:textId="77777777" w:rsidR="00273633" w:rsidRPr="00905E91" w:rsidRDefault="00000000" w:rsidP="00905E91">
      <w:pPr>
        <w:numPr>
          <w:ilvl w:val="0"/>
          <w:numId w:val="3"/>
        </w:numPr>
        <w:spacing w:beforeLines="60" w:before="144" w:afterLines="100" w:after="240" w:line="312" w:lineRule="auto"/>
        <w:rPr>
          <w:rFonts w:asciiTheme="majorHAnsi" w:hAnsiTheme="majorHAnsi" w:cstheme="majorHAnsi"/>
        </w:rPr>
      </w:pPr>
      <w:r w:rsidRPr="00905E91">
        <w:rPr>
          <w:rFonts w:asciiTheme="majorHAnsi" w:hAnsiTheme="majorHAnsi" w:cstheme="majorHAnsi"/>
        </w:rPr>
        <w:lastRenderedPageBreak/>
        <w:t>Thăm dò (process probe): Anh/chị đi đến nhận định đó dựa trên trường hợp hay cơ sở nào?</w:t>
      </w:r>
    </w:p>
    <w:p w14:paraId="04222FA8"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Nhóm II — Di động và bền vững</w:t>
      </w:r>
      <w:r w:rsidRPr="00905E91">
        <w:rPr>
          <w:rFonts w:asciiTheme="majorHAnsi" w:hAnsiTheme="majorHAnsi" w:cstheme="majorHAnsi"/>
        </w:rPr>
        <w:t>(đọc Thẻ B)</w:t>
      </w:r>
    </w:p>
    <w:p w14:paraId="2E8AF4A2"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5.</w:t>
      </w:r>
      <w:r w:rsidRPr="00905E91">
        <w:rPr>
          <w:rFonts w:asciiTheme="majorHAnsi" w:hAnsiTheme="majorHAnsi" w:cstheme="majorHAnsi"/>
        </w:rPr>
        <w:t xml:space="preserve"> Nghiên cứu quốc tế thường xếp thời lượng pin rất cao, nhưng văn phòng ở Việt Nam hầu như luôn có ổ cắm điện. Trong bối cảnh đó, anh/chị thấy khách hàng đặt nặng thời lượng pin hay trọng lượng máy hơn?</w:t>
      </w:r>
    </w:p>
    <w:p w14:paraId="23D7B1F6" w14:textId="77777777" w:rsidR="00273633" w:rsidRPr="00905E91" w:rsidRDefault="00000000" w:rsidP="00905E91">
      <w:pPr>
        <w:numPr>
          <w:ilvl w:val="0"/>
          <w:numId w:val="4"/>
        </w:numPr>
        <w:spacing w:beforeLines="60" w:before="144" w:afterLines="100" w:after="240" w:line="312" w:lineRule="auto"/>
        <w:rPr>
          <w:rFonts w:asciiTheme="majorHAnsi" w:hAnsiTheme="majorHAnsi" w:cstheme="majorHAnsi"/>
        </w:rPr>
      </w:pPr>
      <w:r w:rsidRPr="00905E91">
        <w:rPr>
          <w:rFonts w:asciiTheme="majorHAnsi" w:hAnsiTheme="majorHAnsi" w:cstheme="majorHAnsi"/>
        </w:rPr>
        <w:t>Thăm dò: Có tình huống cụ thể nào khiến anh/chị nghĩ như vậy không ạ?</w:t>
      </w:r>
    </w:p>
    <w:p w14:paraId="24D2EC4E"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Nhóm III — Trải nghiệm và niềm tin</w:t>
      </w:r>
      <w:r w:rsidRPr="00905E91">
        <w:rPr>
          <w:rFonts w:asciiTheme="majorHAnsi" w:hAnsiTheme="majorHAnsi" w:cstheme="majorHAnsi"/>
        </w:rPr>
        <w:t>(đọc Thẻ C)</w:t>
      </w:r>
    </w:p>
    <w:p w14:paraId="4AC0402E"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6.</w:t>
      </w:r>
      <w:r w:rsidRPr="00905E91">
        <w:rPr>
          <w:rFonts w:asciiTheme="majorHAnsi" w:hAnsiTheme="majorHAnsi" w:cstheme="majorHAnsi"/>
        </w:rPr>
        <w:t xml:space="preserve"> Giả sử có hai máy cùng tầm tiền: máy A cấu hình mạnh hơn nhưng thương hiệu ít tên tuổi, máy B cấu hình nhỉnh kém hơn nhưng thuộc thương hiệu quen thuộc. Anh/chị quan sát khách hàng văn phòng thường nghiêng về máy nào?</w:t>
      </w:r>
    </w:p>
    <w:p w14:paraId="4C6B085D" w14:textId="77777777" w:rsidR="00273633" w:rsidRPr="00905E91" w:rsidRDefault="00000000" w:rsidP="00905E91">
      <w:pPr>
        <w:numPr>
          <w:ilvl w:val="0"/>
          <w:numId w:val="5"/>
        </w:numPr>
        <w:spacing w:beforeLines="60" w:before="144" w:afterLines="100" w:after="240" w:line="312" w:lineRule="auto"/>
        <w:rPr>
          <w:rFonts w:asciiTheme="majorHAnsi" w:hAnsiTheme="majorHAnsi" w:cstheme="majorHAnsi"/>
        </w:rPr>
      </w:pPr>
      <w:r w:rsidRPr="00905E91">
        <w:rPr>
          <w:rFonts w:asciiTheme="majorHAnsi" w:hAnsiTheme="majorHAnsi" w:cstheme="majorHAnsi"/>
        </w:rPr>
        <w:t>Thăm dò: Yếu tố bảo hành và hậu mãi tham gia vào quyết định đó ở mức nào?</w:t>
      </w:r>
    </w:p>
    <w:p w14:paraId="412CC7F4"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7.</w:t>
      </w:r>
      <w:r w:rsidRPr="00905E91">
        <w:rPr>
          <w:rFonts w:asciiTheme="majorHAnsi" w:hAnsiTheme="majorHAnsi" w:cstheme="majorHAnsi"/>
        </w:rPr>
        <w:t xml:space="preserve"> Dữ liệu phân tích bình luận cho thấy tiếng ồn quạt tản nhiệt và cục sạc cồng kềnh bị phàn nàn rất nhiều, nhưng lại ít ảnh hưởng đến quyết định mua cuối cùng. Điều này có khớp với những gì anh/chị chứng kiến không, và theo anh/chị vì sao lại có khoảng cách đó?</w:t>
      </w:r>
    </w:p>
    <w:p w14:paraId="6DFFB241"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Phần 3 — Khám phá bối cảnh Việt Nam (2 câu)</w:t>
      </w:r>
    </w:p>
    <w:p w14:paraId="056666EC"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Mục đích: tìm các tiêu chí đặc thù địa phương mà nghiên cứu quốc tế có thể bỏ sót. Hỏi mở, không gợi ý trước.</w:t>
      </w:r>
    </w:p>
    <w:p w14:paraId="44871039"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8.</w:t>
      </w:r>
      <w:r w:rsidRPr="00905E91">
        <w:rPr>
          <w:rFonts w:asciiTheme="majorHAnsi" w:hAnsiTheme="majorHAnsi" w:cstheme="majorHAnsi"/>
        </w:rPr>
        <w:t xml:space="preserve"> Theo kinh nghiệm thực tế của anh/chị, có yếu tố nào đặc thù ở môi trường làm việc tại Việt Nam ảnh hưởng đến quyết định mua laptop mà các nghiên cứu quốc tế có thể chưa nhắc tới không?</w:t>
      </w:r>
    </w:p>
    <w:p w14:paraId="0C864628" w14:textId="77777777" w:rsidR="00273633" w:rsidRPr="00905E91" w:rsidRDefault="00000000" w:rsidP="00905E91">
      <w:pPr>
        <w:numPr>
          <w:ilvl w:val="0"/>
          <w:numId w:val="6"/>
        </w:numPr>
        <w:spacing w:beforeLines="60" w:before="144" w:afterLines="100" w:after="240" w:line="312" w:lineRule="auto"/>
        <w:rPr>
          <w:rFonts w:asciiTheme="majorHAnsi" w:hAnsiTheme="majorHAnsi" w:cstheme="majorHAnsi"/>
        </w:rPr>
      </w:pPr>
      <w:r w:rsidRPr="00905E91">
        <w:rPr>
          <w:rFonts w:asciiTheme="majorHAnsi" w:hAnsiTheme="majorHAnsi" w:cstheme="majorHAnsi"/>
        </w:rPr>
        <w:t>Gợi ý dự phòng (chỉ dùng khi chuyên gia bí): ví dụ thói quen di chuyển bằng xe máy, thời tiết nóng ẩm, hay hệ sinh thái phần mềm nơi công sở.</w:t>
      </w:r>
    </w:p>
    <w:p w14:paraId="163E3224"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9.</w:t>
      </w:r>
      <w:r w:rsidRPr="00905E91">
        <w:rPr>
          <w:rFonts w:asciiTheme="majorHAnsi" w:hAnsiTheme="majorHAnsi" w:cstheme="majorHAnsi"/>
        </w:rPr>
        <w:t xml:space="preserve"> Nhìn lại các nhóm tiêu chí ta vừa trao đổi, có tiêu chí nào anh/chị thấy nên bổ sung, hoặc nên loại khỏi danh sách khi đánh giá cho dân văn phòng không? Vì sao?</w:t>
      </w:r>
    </w:p>
    <w:p w14:paraId="6B165F19"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Phần 4 — Kịch bản đánh đổi và xếp hạng (2 câu)</w:t>
      </w:r>
    </w:p>
    <w:p w14:paraId="544B41FC"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Mục đích: kích hoạt tư duy so sánh thực tế, tạo dữ liệu mồi cho so sánh cặp trong AHP (Phase 4).</w:t>
      </w:r>
    </w:p>
    <w:p w14:paraId="662F3CC8"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lastRenderedPageBreak/>
        <w:t>Câu 10.</w:t>
      </w:r>
      <w:r w:rsidRPr="00905E91">
        <w:rPr>
          <w:rFonts w:asciiTheme="majorHAnsi" w:hAnsiTheme="majorHAnsi" w:cstheme="majorHAnsi"/>
        </w:rPr>
        <w:t xml:space="preserve"> Em xin đưa ra một tình huống giả định. Có hai máy cùng giá 22 triệu: máy A pin khoảng 10 tiếng nhưng nặng 1,8 kg và màn hình thường; máy B pin khoảng 6 tiếng, nhẹ 1,3 kg và màn hình đẹp hơn hẳn. Nếu một khách hàng văn phòng nhờ tư vấn, anh/chị nghiêng về máy nào, và lý do là gì?</w:t>
      </w:r>
    </w:p>
    <w:p w14:paraId="3D3BB58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11.</w:t>
      </w:r>
      <w:r w:rsidRPr="00905E91">
        <w:rPr>
          <w:rFonts w:asciiTheme="majorHAnsi" w:hAnsiTheme="majorHAnsi" w:cstheme="majorHAnsi"/>
        </w:rPr>
        <w:t xml:space="preserve"> Nếu một khách hàng nói với anh/chị rằng họ chỉ cần bảo đảm ba tiêu chí quan trọng nhất, còn các tiêu chí khác có thể linh hoạt, thì theo anh/chị ba tiêu chí đáng ưu tiên nhất là gì?</w:t>
      </w:r>
    </w:p>
    <w:p w14:paraId="36AEB81B"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Phần 5 — Đóng phỏng vấn (2 câu)</w:t>
      </w:r>
    </w:p>
    <w:p w14:paraId="67D9BE0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Mục đích: kiểm chứng lại thông tin với người tham gia (member-checking) và kết thúc.</w:t>
      </w:r>
    </w:p>
    <w:p w14:paraId="275BBA5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12.</w:t>
      </w:r>
      <w:r w:rsidRPr="00905E91">
        <w:rPr>
          <w:rFonts w:asciiTheme="majorHAnsi" w:hAnsiTheme="majorHAnsi" w:cstheme="majorHAnsi"/>
        </w:rPr>
        <w:t xml:space="preserve"> Em xin phép tóm tắt lại ba ý chính em ghi nhận được từ anh/chị: [người phỏng vấn nêu 2-3 ý]. Anh/chị xem em hiểu như vậy đã đúng ý mình chưa ạ?</w:t>
      </w:r>
    </w:p>
    <w:p w14:paraId="050813AB"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Câu 13.</w:t>
      </w:r>
      <w:r w:rsidRPr="00905E91">
        <w:rPr>
          <w:rFonts w:asciiTheme="majorHAnsi" w:hAnsiTheme="majorHAnsi" w:cstheme="majorHAnsi"/>
        </w:rPr>
        <w:t xml:space="preserve"> Có điều gì liên quan đến việc chọn laptop văn phòng mà em chưa hỏi tới, nhưng anh/chị thấy quan trọng và muốn chia sẻ thêm không?</w:t>
      </w:r>
    </w:p>
    <w:p w14:paraId="21E730DC"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"Một lần nữa em xin cảm ơn anh/chị đã dành thời gian và chia sẻ những góc nhìn rất thực tế. Dữ liệu từ buổi trao đổi sẽ được mã hóa, tổng hợp cùng các phỏng vấn khác và dùng để xây dựng mô hình đánh giá laptop trong giai đoạn tiếp theo. Chúc anh/chị một ngày làm việc thuận lợi."</w:t>
      </w:r>
    </w:p>
    <w:p w14:paraId="3D4A2211"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Phụ lục A — Ma trận mục tiêu phỏng vấn và câu hỏi nghiên cứu</w:t>
      </w:r>
    </w:p>
    <w:p w14:paraId="6009BE37"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Bộ câu hỏi nghiên cứu chính thức của báo cáo gồm ba câu: RQ1 về việc nhận diện tiêu chí phù hợp, RQ2 về trọng số các tiêu chí, và RQ3 về lựa chọn laptop tối ưu. Phỏng vấn chuyên gia đóng vai Vòng Delphi định tính nên phục vụ trực tiếp cho RQ1 và cung cấp dữ liệu định tính mồi cho RQ2. Bốn mục tiêu phỏng vấn (Interview Objective — IO) dưới đây làm tầng trung gian giữa câu hỏi phỏng vấn và câu hỏi nghiên cứu.</w:t>
      </w:r>
    </w:p>
    <w:tbl>
      <w:tblPr>
        <w:tblStyle w:val="TableGrid"/>
        <w:tblW w:w="0" w:type="auto"/>
        <w:tblLook w:val="04A0" w:firstRow="1" w:lastRow="0" w:firstColumn="1" w:lastColumn="0" w:noHBand="0" w:noVBand="1"/>
      </w:tblPr>
      <w:tblGrid>
        <w:gridCol w:w="4484"/>
        <w:gridCol w:w="1414"/>
        <w:gridCol w:w="2624"/>
      </w:tblGrid>
      <w:tr w:rsidR="00273633" w:rsidRPr="00905E91" w14:paraId="37FA5D0E" w14:textId="77777777" w:rsidTr="00905E91">
        <w:tc>
          <w:tcPr>
            <w:tcW w:w="0" w:type="auto"/>
          </w:tcPr>
          <w:p w14:paraId="70D32E3A"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Mục tiêu phỏng vấn (IO)</w:t>
            </w:r>
          </w:p>
        </w:tc>
        <w:tc>
          <w:tcPr>
            <w:tcW w:w="0" w:type="auto"/>
          </w:tcPr>
          <w:p w14:paraId="70A156A3"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phỏng vấn</w:t>
            </w:r>
          </w:p>
        </w:tc>
        <w:tc>
          <w:tcPr>
            <w:tcW w:w="0" w:type="auto"/>
          </w:tcPr>
          <w:p w14:paraId="788596E2"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hỏi nghiên cứu</w:t>
            </w:r>
          </w:p>
        </w:tc>
      </w:tr>
      <w:tr w:rsidR="00273633" w:rsidRPr="00905E91" w14:paraId="5531C645" w14:textId="77777777" w:rsidTr="00905E91">
        <w:tc>
          <w:tcPr>
            <w:tcW w:w="0" w:type="auto"/>
          </w:tcPr>
          <w:p w14:paraId="1AD0ACCB"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IO-A — Độ quan trọng tương đối của tiêu chí trong thực tế</w:t>
            </w:r>
          </w:p>
        </w:tc>
        <w:tc>
          <w:tcPr>
            <w:tcW w:w="0" w:type="auto"/>
          </w:tcPr>
          <w:p w14:paraId="52819EE4"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1, 2, 11</w:t>
            </w:r>
          </w:p>
        </w:tc>
        <w:tc>
          <w:tcPr>
            <w:tcW w:w="0" w:type="auto"/>
          </w:tcPr>
          <w:p w14:paraId="51B9850B" w14:textId="77777777" w:rsidR="00273633" w:rsidRPr="00905E91" w:rsidRDefault="00000000" w:rsidP="00905E91">
            <w:pPr>
              <w:spacing w:beforeLines="60" w:before="144" w:afterLines="100" w:after="240" w:line="312" w:lineRule="auto"/>
              <w:rPr>
                <w:rFonts w:asciiTheme="majorHAnsi" w:hAnsiTheme="majorHAnsi" w:cstheme="majorHAnsi"/>
                <w:lang w:val="fr-FR"/>
              </w:rPr>
            </w:pPr>
            <w:r w:rsidRPr="00905E91">
              <w:rPr>
                <w:rFonts w:asciiTheme="majorHAnsi" w:hAnsiTheme="majorHAnsi" w:cstheme="majorHAnsi"/>
                <w:lang w:val="fr-FR"/>
              </w:rPr>
              <w:t>RQ1 (và mồi cho RQ2)</w:t>
            </w:r>
          </w:p>
        </w:tc>
      </w:tr>
      <w:tr w:rsidR="00273633" w:rsidRPr="00905E91" w14:paraId="282F4862" w14:textId="77777777" w:rsidTr="00905E91">
        <w:tc>
          <w:tcPr>
            <w:tcW w:w="0" w:type="auto"/>
          </w:tcPr>
          <w:p w14:paraId="719025A5" w14:textId="77777777" w:rsidR="00273633" w:rsidRPr="00905E91" w:rsidRDefault="00000000" w:rsidP="00905E91">
            <w:pPr>
              <w:spacing w:beforeLines="60" w:before="144" w:afterLines="100" w:after="240" w:line="312" w:lineRule="auto"/>
              <w:rPr>
                <w:rFonts w:asciiTheme="majorHAnsi" w:hAnsiTheme="majorHAnsi" w:cstheme="majorHAnsi"/>
                <w:lang w:val="fr-FR"/>
              </w:rPr>
            </w:pPr>
            <w:r w:rsidRPr="00905E91">
              <w:rPr>
                <w:rFonts w:asciiTheme="majorHAnsi" w:hAnsiTheme="majorHAnsi" w:cstheme="majorHAnsi"/>
                <w:lang w:val="fr-FR"/>
              </w:rPr>
              <w:lastRenderedPageBreak/>
              <w:t>IO-B — Chênh lệch giữa lý thuyết và thực tiễn Việt Nam</w:t>
            </w:r>
          </w:p>
        </w:tc>
        <w:tc>
          <w:tcPr>
            <w:tcW w:w="0" w:type="auto"/>
          </w:tcPr>
          <w:p w14:paraId="4201305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4, 5, 6, 7</w:t>
            </w:r>
          </w:p>
        </w:tc>
        <w:tc>
          <w:tcPr>
            <w:tcW w:w="0" w:type="auto"/>
          </w:tcPr>
          <w:p w14:paraId="42A75331"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RQ1</w:t>
            </w:r>
          </w:p>
        </w:tc>
      </w:tr>
      <w:tr w:rsidR="00273633" w:rsidRPr="00905E91" w14:paraId="23CF1985" w14:textId="77777777" w:rsidTr="00905E91">
        <w:tc>
          <w:tcPr>
            <w:tcW w:w="0" w:type="auto"/>
          </w:tcPr>
          <w:p w14:paraId="38F8995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IO-C — Tiêu chí đặc thù bối cảnh Việt Nam</w:t>
            </w:r>
          </w:p>
        </w:tc>
        <w:tc>
          <w:tcPr>
            <w:tcW w:w="0" w:type="auto"/>
          </w:tcPr>
          <w:p w14:paraId="341E775E"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3, 8, 9</w:t>
            </w:r>
          </w:p>
        </w:tc>
        <w:tc>
          <w:tcPr>
            <w:tcW w:w="0" w:type="auto"/>
          </w:tcPr>
          <w:p w14:paraId="0FD61ACE"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RQ1</w:t>
            </w:r>
          </w:p>
        </w:tc>
      </w:tr>
      <w:tr w:rsidR="00273633" w:rsidRPr="00905E91" w14:paraId="2CE11983" w14:textId="77777777" w:rsidTr="00905E91">
        <w:tc>
          <w:tcPr>
            <w:tcW w:w="0" w:type="auto"/>
          </w:tcPr>
          <w:p w14:paraId="5B12BE22"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IO-D — Hành vi đánh đổi giữa các tiêu chí</w:t>
            </w:r>
          </w:p>
        </w:tc>
        <w:tc>
          <w:tcPr>
            <w:tcW w:w="0" w:type="auto"/>
          </w:tcPr>
          <w:p w14:paraId="79150EBE"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10</w:t>
            </w:r>
          </w:p>
        </w:tc>
        <w:tc>
          <w:tcPr>
            <w:tcW w:w="0" w:type="auto"/>
          </w:tcPr>
          <w:p w14:paraId="37E37A8C"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RQ2 (mồi cho so sánh cặp AHP)</w:t>
            </w:r>
          </w:p>
        </w:tc>
      </w:tr>
      <w:tr w:rsidR="00273633" w:rsidRPr="00905E91" w14:paraId="4402DAE4" w14:textId="77777777" w:rsidTr="00905E91">
        <w:tc>
          <w:tcPr>
            <w:tcW w:w="0" w:type="auto"/>
          </w:tcPr>
          <w:p w14:paraId="529C8976"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Thủ tục kiểm chứng (member-checking)</w:t>
            </w:r>
          </w:p>
        </w:tc>
        <w:tc>
          <w:tcPr>
            <w:tcW w:w="0" w:type="auto"/>
          </w:tcPr>
          <w:p w14:paraId="5A5249A9"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12, 13</w:t>
            </w:r>
          </w:p>
        </w:tc>
        <w:tc>
          <w:tcPr>
            <w:tcW w:w="0" w:type="auto"/>
          </w:tcPr>
          <w:p w14:paraId="21E0B169"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Bảo đảm độ tin cậy dữ liệu</w:t>
            </w:r>
          </w:p>
        </w:tc>
      </w:tr>
    </w:tbl>
    <w:p w14:paraId="3C943D30" w14:textId="77777777" w:rsidR="00273633" w:rsidRPr="00905E91" w:rsidRDefault="00273633" w:rsidP="00905E91">
      <w:pPr>
        <w:spacing w:beforeLines="60" w:before="144" w:afterLines="100" w:after="240" w:line="312" w:lineRule="auto"/>
        <w:rPr>
          <w:rFonts w:asciiTheme="majorHAnsi" w:hAnsiTheme="majorHAnsi" w:cstheme="majorHAnsi"/>
        </w:rPr>
      </w:pPr>
    </w:p>
    <w:p w14:paraId="1DFC248B"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Phụ lục B — Thẻ kích thích (Stimulus Cards)</w:t>
      </w:r>
    </w:p>
    <w:p w14:paraId="6D12B49F"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Người phỏng vấn đọc thẻ tương ứng cho chuyên gia nghe (hoặc đưa xem) trước khi đặt câu hỏi ở Phần 2. Mục đích là nêu một phát hiện học thuật làm chất liệu phản biện, tránh dẫn dắt câu trả lời.</w:t>
      </w:r>
    </w:p>
    <w:p w14:paraId="01A82696"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Thẻ A — Phần cứng và hiệu năng.</w:t>
      </w:r>
      <w:r w:rsidRPr="00905E91">
        <w:rPr>
          <w:rFonts w:asciiTheme="majorHAnsi" w:hAnsiTheme="majorHAnsi" w:cstheme="majorHAnsi"/>
        </w:rPr>
        <w:t xml:space="preserve"> Nghiên cứu của Maghsoudi và cộng sự (2026) trên thị trường laptop ghi nhận CPU và RAM là hai tiêu chí được chuyên gia đánh giá quan trọng nhất, với điểm trọng số 0,8333 cho mỗi tiêu chí, trong khi GPU đạt 0,6083 và xếp hạng thứ mười trong kết quả TOPSIS. Nhóm tác giả cũng nhận thấy người dùng chuyên nghiệp quan tâm nhiều đến màn hình và bàn phím, còn hiệu năng GPU chủ yếu thuộc mối quan tâm của người chơi game, nên GPU rời có xu hướng trở thành trang bị dư thừa đối với nhu cầu văn phòng.</w:t>
      </w:r>
    </w:p>
    <w:p w14:paraId="2ADCEE7C"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Thẻ B — Di động và bền vững.</w:t>
      </w:r>
      <w:r w:rsidRPr="00905E91">
        <w:rPr>
          <w:rFonts w:asciiTheme="majorHAnsi" w:hAnsiTheme="majorHAnsi" w:cstheme="majorHAnsi"/>
        </w:rPr>
        <w:t xml:space="preserve"> Nghiên cứu của Lam và cộng sự (2023) trên thiết bị di động xếp thời lượng pin là yếu tố quan trọng nhất trong nhóm thông số kỹ thuật, với trọng số 0,2841. Tuy vậy, khi xét toàn bộ các tiêu chí thì giá cả mới giữ vị trí đầu bảng và thời lượng pin đứng thứ hai. Phát hiện này gợi mở câu hỏi về tương quan giữa pin và trọng lượng trong bối cảnh làm việc cụ thể.</w:t>
      </w:r>
    </w:p>
    <w:p w14:paraId="78B5C20B"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b/>
        </w:rPr>
        <w:t>Thẻ C — Trải nghiệm và niềm tin.</w:t>
      </w:r>
      <w:r w:rsidRPr="00905E91">
        <w:rPr>
          <w:rFonts w:asciiTheme="majorHAnsi" w:hAnsiTheme="majorHAnsi" w:cstheme="majorHAnsi"/>
        </w:rPr>
        <w:t xml:space="preserve"> Nghiên cứu của Sönmez Çakır và Pekkaya (2020) trên bài toán lựa chọn laptop xác định hình ảnh thương hiệu là tiêu chí quan trọng nhất, đồng thời hoạt động như một tiêu chí chuyển tiếp chi phối cả nhận thức của người mua về giá lẫn chất lượng. Về dịch vụ hậu mãi, Maghsoudi và cộng sự (2026) cho thấy bảo hành đạt điểm quan trọng 0,6667 nhưng chỉ xếp thứ tám trong kết </w:t>
      </w:r>
      <w:r w:rsidRPr="00905E91">
        <w:rPr>
          <w:rFonts w:asciiTheme="majorHAnsi" w:hAnsiTheme="majorHAnsi" w:cstheme="majorHAnsi"/>
        </w:rPr>
        <w:lastRenderedPageBreak/>
        <w:t>quả TOPSIS. Cùng nghiên cứu này ghi nhận tiếng ồn quạt tản nhiệt nhận tới 85,1% phản hồi tiêu cực và cục sạc nhận 68,33% phản hồi tiêu cực, song mức ảnh hưởng của chúng đến quyết định mua chỉ ở 0,25; nhóm tác giả lý giải rằng một đặc điểm gây phản ứng cảm xúc mạnh chưa chắc đã dẫn dắt quyết định mua hàng.</w:t>
      </w:r>
    </w:p>
    <w:p w14:paraId="6FE211C6"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Phụ lục C — Mẫu ghi chép cho người phỏng vấn</w:t>
      </w:r>
    </w:p>
    <w:tbl>
      <w:tblPr>
        <w:tblStyle w:val="TableGrid"/>
        <w:tblW w:w="0" w:type="auto"/>
        <w:tblLook w:val="04A0" w:firstRow="1" w:lastRow="0" w:firstColumn="1" w:lastColumn="0" w:noHBand="0" w:noVBand="1"/>
      </w:tblPr>
      <w:tblGrid>
        <w:gridCol w:w="1880"/>
        <w:gridCol w:w="1502"/>
        <w:gridCol w:w="2598"/>
        <w:gridCol w:w="2542"/>
      </w:tblGrid>
      <w:tr w:rsidR="00273633" w:rsidRPr="00905E91" w14:paraId="735B7BFC" w14:textId="77777777" w:rsidTr="00905E91">
        <w:tc>
          <w:tcPr>
            <w:tcW w:w="0" w:type="auto"/>
          </w:tcPr>
          <w:p w14:paraId="4ED0BF3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hỏi</w:t>
            </w:r>
          </w:p>
        </w:tc>
        <w:tc>
          <w:tcPr>
            <w:tcW w:w="0" w:type="auto"/>
          </w:tcPr>
          <w:p w14:paraId="39442BD9"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Ý chính ghi nhận</w:t>
            </w:r>
          </w:p>
        </w:tc>
        <w:tc>
          <w:tcPr>
            <w:tcW w:w="0" w:type="auto"/>
          </w:tcPr>
          <w:p w14:paraId="0752E446"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Trích dẫn nguyên văn đáng chú ý</w:t>
            </w:r>
          </w:p>
        </w:tc>
        <w:tc>
          <w:tcPr>
            <w:tcW w:w="0" w:type="auto"/>
          </w:tcPr>
          <w:p w14:paraId="120C0D0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Quan sát phi ngôn ngữ</w:t>
            </w:r>
          </w:p>
        </w:tc>
      </w:tr>
      <w:tr w:rsidR="00273633" w:rsidRPr="00905E91" w14:paraId="0F9163CA" w14:textId="77777777" w:rsidTr="00905E91">
        <w:tc>
          <w:tcPr>
            <w:tcW w:w="0" w:type="auto"/>
          </w:tcPr>
          <w:p w14:paraId="17B05B39"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1 (khởi động)</w:t>
            </w:r>
          </w:p>
        </w:tc>
        <w:tc>
          <w:tcPr>
            <w:tcW w:w="0" w:type="auto"/>
          </w:tcPr>
          <w:p w14:paraId="63A86A1A" w14:textId="77777777" w:rsidR="00273633" w:rsidRPr="00905E91" w:rsidRDefault="00273633" w:rsidP="00905E91">
            <w:pPr>
              <w:spacing w:beforeLines="60" w:before="144" w:afterLines="100" w:after="240" w:line="312" w:lineRule="auto"/>
              <w:rPr>
                <w:rFonts w:asciiTheme="majorHAnsi" w:hAnsiTheme="majorHAnsi" w:cstheme="majorHAnsi"/>
              </w:rPr>
            </w:pPr>
          </w:p>
        </w:tc>
        <w:tc>
          <w:tcPr>
            <w:tcW w:w="0" w:type="auto"/>
          </w:tcPr>
          <w:p w14:paraId="4EFB63D3"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c>
          <w:tcPr>
            <w:tcW w:w="0" w:type="auto"/>
          </w:tcPr>
          <w:p w14:paraId="1D318393" w14:textId="77777777" w:rsidR="00273633" w:rsidRPr="00905E91" w:rsidRDefault="00273633" w:rsidP="00905E91">
            <w:pPr>
              <w:spacing w:beforeLines="60" w:before="144" w:afterLines="100" w:after="240" w:line="312" w:lineRule="auto"/>
              <w:rPr>
                <w:rFonts w:asciiTheme="majorHAnsi" w:hAnsiTheme="majorHAnsi" w:cstheme="majorHAnsi"/>
              </w:rPr>
            </w:pPr>
          </w:p>
        </w:tc>
      </w:tr>
      <w:tr w:rsidR="00273633" w:rsidRPr="00905E91" w14:paraId="5E6C74F1" w14:textId="77777777" w:rsidTr="00905E91">
        <w:tc>
          <w:tcPr>
            <w:tcW w:w="0" w:type="auto"/>
          </w:tcPr>
          <w:p w14:paraId="57ADF780"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4 (GPU/CPU)</w:t>
            </w:r>
          </w:p>
        </w:tc>
        <w:tc>
          <w:tcPr>
            <w:tcW w:w="0" w:type="auto"/>
          </w:tcPr>
          <w:p w14:paraId="47FCCF67" w14:textId="77777777" w:rsidR="00273633" w:rsidRPr="00905E91" w:rsidRDefault="00273633" w:rsidP="00905E91">
            <w:pPr>
              <w:spacing w:beforeLines="60" w:before="144" w:afterLines="100" w:after="240" w:line="312" w:lineRule="auto"/>
              <w:rPr>
                <w:rFonts w:asciiTheme="majorHAnsi" w:hAnsiTheme="majorHAnsi" w:cstheme="majorHAnsi"/>
              </w:rPr>
            </w:pPr>
          </w:p>
        </w:tc>
        <w:tc>
          <w:tcPr>
            <w:tcW w:w="0" w:type="auto"/>
          </w:tcPr>
          <w:p w14:paraId="48AD7D7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c>
          <w:tcPr>
            <w:tcW w:w="0" w:type="auto"/>
          </w:tcPr>
          <w:p w14:paraId="42B2BF94" w14:textId="77777777" w:rsidR="00273633" w:rsidRPr="00905E91" w:rsidRDefault="00273633" w:rsidP="00905E91">
            <w:pPr>
              <w:spacing w:beforeLines="60" w:before="144" w:afterLines="100" w:after="240" w:line="312" w:lineRule="auto"/>
              <w:rPr>
                <w:rFonts w:asciiTheme="majorHAnsi" w:hAnsiTheme="majorHAnsi" w:cstheme="majorHAnsi"/>
              </w:rPr>
            </w:pPr>
          </w:p>
        </w:tc>
      </w:tr>
      <w:tr w:rsidR="00273633" w:rsidRPr="00905E91" w14:paraId="40F0A7E0" w14:textId="77777777" w:rsidTr="00905E91">
        <w:tc>
          <w:tcPr>
            <w:tcW w:w="0" w:type="auto"/>
          </w:tcPr>
          <w:p w14:paraId="01CF3C23"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7 (quạt/sạc)</w:t>
            </w:r>
          </w:p>
        </w:tc>
        <w:tc>
          <w:tcPr>
            <w:tcW w:w="0" w:type="auto"/>
          </w:tcPr>
          <w:p w14:paraId="0642C47D" w14:textId="77777777" w:rsidR="00273633" w:rsidRPr="00905E91" w:rsidRDefault="00273633" w:rsidP="00905E91">
            <w:pPr>
              <w:spacing w:beforeLines="60" w:before="144" w:afterLines="100" w:after="240" w:line="312" w:lineRule="auto"/>
              <w:rPr>
                <w:rFonts w:asciiTheme="majorHAnsi" w:hAnsiTheme="majorHAnsi" w:cstheme="majorHAnsi"/>
              </w:rPr>
            </w:pPr>
          </w:p>
        </w:tc>
        <w:tc>
          <w:tcPr>
            <w:tcW w:w="0" w:type="auto"/>
          </w:tcPr>
          <w:p w14:paraId="4A78A49C"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c>
          <w:tcPr>
            <w:tcW w:w="0" w:type="auto"/>
          </w:tcPr>
          <w:p w14:paraId="114FE429" w14:textId="77777777" w:rsidR="00273633" w:rsidRPr="00905E91" w:rsidRDefault="00273633" w:rsidP="00905E91">
            <w:pPr>
              <w:spacing w:beforeLines="60" w:before="144" w:afterLines="100" w:after="240" w:line="312" w:lineRule="auto"/>
              <w:rPr>
                <w:rFonts w:asciiTheme="majorHAnsi" w:hAnsiTheme="majorHAnsi" w:cstheme="majorHAnsi"/>
              </w:rPr>
            </w:pPr>
          </w:p>
        </w:tc>
      </w:tr>
      <w:tr w:rsidR="00273633" w:rsidRPr="00905E91" w14:paraId="78A20874" w14:textId="77777777" w:rsidTr="00905E91">
        <w:tc>
          <w:tcPr>
            <w:tcW w:w="0" w:type="auto"/>
          </w:tcPr>
          <w:p w14:paraId="6B6511F1"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10 (đánh đổi)</w:t>
            </w:r>
          </w:p>
        </w:tc>
        <w:tc>
          <w:tcPr>
            <w:tcW w:w="0" w:type="auto"/>
          </w:tcPr>
          <w:p w14:paraId="1F6E3507" w14:textId="77777777" w:rsidR="00273633" w:rsidRPr="00905E91" w:rsidRDefault="00273633" w:rsidP="00905E91">
            <w:pPr>
              <w:spacing w:beforeLines="60" w:before="144" w:afterLines="100" w:after="240" w:line="312" w:lineRule="auto"/>
              <w:rPr>
                <w:rFonts w:asciiTheme="majorHAnsi" w:hAnsiTheme="majorHAnsi" w:cstheme="majorHAnsi"/>
              </w:rPr>
            </w:pPr>
          </w:p>
        </w:tc>
        <w:tc>
          <w:tcPr>
            <w:tcW w:w="0" w:type="auto"/>
          </w:tcPr>
          <w:p w14:paraId="61F5055D"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c>
          <w:tcPr>
            <w:tcW w:w="0" w:type="auto"/>
          </w:tcPr>
          <w:p w14:paraId="0FDBA6FE"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(ngập ngừng / quyết định nhanh)</w:t>
            </w:r>
          </w:p>
        </w:tc>
      </w:tr>
      <w:tr w:rsidR="00273633" w:rsidRPr="00905E91" w14:paraId="444605A7" w14:textId="77777777" w:rsidTr="00905E91">
        <w:tc>
          <w:tcPr>
            <w:tcW w:w="0" w:type="auto"/>
          </w:tcPr>
          <w:p w14:paraId="7B2B5474"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Câu 11 (ba tiêu chí)</w:t>
            </w:r>
          </w:p>
        </w:tc>
        <w:tc>
          <w:tcPr>
            <w:tcW w:w="0" w:type="auto"/>
          </w:tcPr>
          <w:p w14:paraId="4853F255" w14:textId="77777777" w:rsidR="00273633" w:rsidRPr="00905E91" w:rsidRDefault="00273633" w:rsidP="00905E91">
            <w:pPr>
              <w:spacing w:beforeLines="60" w:before="144" w:afterLines="100" w:after="240" w:line="312" w:lineRule="auto"/>
              <w:rPr>
                <w:rFonts w:asciiTheme="majorHAnsi" w:hAnsiTheme="majorHAnsi" w:cstheme="majorHAnsi"/>
              </w:rPr>
            </w:pPr>
          </w:p>
        </w:tc>
        <w:tc>
          <w:tcPr>
            <w:tcW w:w="0" w:type="auto"/>
          </w:tcPr>
          <w:p w14:paraId="57847B06"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c>
          <w:tcPr>
            <w:tcW w:w="0" w:type="auto"/>
          </w:tcPr>
          <w:p w14:paraId="10706E59" w14:textId="77777777" w:rsidR="00273633" w:rsidRPr="00905E91" w:rsidRDefault="00273633" w:rsidP="00905E91">
            <w:pPr>
              <w:spacing w:beforeLines="60" w:before="144" w:afterLines="100" w:after="240" w:line="312" w:lineRule="auto"/>
              <w:rPr>
                <w:rFonts w:asciiTheme="majorHAnsi" w:hAnsiTheme="majorHAnsi" w:cstheme="majorHAnsi"/>
              </w:rPr>
            </w:pPr>
          </w:p>
        </w:tc>
      </w:tr>
      <w:tr w:rsidR="00273633" w:rsidRPr="00905E91" w14:paraId="76E02E57" w14:textId="77777777" w:rsidTr="00905E91">
        <w:tc>
          <w:tcPr>
            <w:tcW w:w="0" w:type="auto"/>
          </w:tcPr>
          <w:p w14:paraId="4D53AFC8"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t>
            </w:r>
          </w:p>
        </w:tc>
        <w:tc>
          <w:tcPr>
            <w:tcW w:w="0" w:type="auto"/>
          </w:tcPr>
          <w:p w14:paraId="1E8B7CE0" w14:textId="77777777" w:rsidR="00273633" w:rsidRPr="00905E91" w:rsidRDefault="00273633" w:rsidP="00905E91">
            <w:pPr>
              <w:spacing w:beforeLines="60" w:before="144" w:afterLines="100" w:after="240" w:line="312" w:lineRule="auto"/>
              <w:rPr>
                <w:rFonts w:asciiTheme="majorHAnsi" w:hAnsiTheme="majorHAnsi" w:cstheme="majorHAnsi"/>
              </w:rPr>
            </w:pPr>
          </w:p>
        </w:tc>
        <w:tc>
          <w:tcPr>
            <w:tcW w:w="0" w:type="auto"/>
          </w:tcPr>
          <w:p w14:paraId="68426275" w14:textId="77777777" w:rsidR="00273633" w:rsidRPr="00905E91" w:rsidRDefault="00273633" w:rsidP="00905E91">
            <w:pPr>
              <w:spacing w:beforeLines="60" w:before="144" w:afterLines="100" w:after="240" w:line="312" w:lineRule="auto"/>
              <w:rPr>
                <w:rFonts w:asciiTheme="majorHAnsi" w:hAnsiTheme="majorHAnsi" w:cstheme="majorHAnsi"/>
              </w:rPr>
            </w:pPr>
          </w:p>
        </w:tc>
        <w:tc>
          <w:tcPr>
            <w:tcW w:w="0" w:type="auto"/>
          </w:tcPr>
          <w:p w14:paraId="55C80E79" w14:textId="77777777" w:rsidR="00273633" w:rsidRPr="00905E91" w:rsidRDefault="00273633" w:rsidP="00905E91">
            <w:pPr>
              <w:spacing w:beforeLines="60" w:before="144" w:afterLines="100" w:after="240" w:line="312" w:lineRule="auto"/>
              <w:rPr>
                <w:rFonts w:asciiTheme="majorHAnsi" w:hAnsiTheme="majorHAnsi" w:cstheme="majorHAnsi"/>
              </w:rPr>
            </w:pPr>
          </w:p>
        </w:tc>
      </w:tr>
    </w:tbl>
    <w:p w14:paraId="115EBF83" w14:textId="77777777" w:rsidR="00273633" w:rsidRPr="00905E91" w:rsidRDefault="00273633" w:rsidP="00905E91">
      <w:pPr>
        <w:spacing w:beforeLines="60" w:before="144" w:afterLines="100" w:after="240" w:line="312" w:lineRule="auto"/>
        <w:rPr>
          <w:rFonts w:asciiTheme="majorHAnsi" w:hAnsiTheme="majorHAnsi" w:cstheme="majorHAnsi"/>
        </w:rPr>
      </w:pPr>
    </w:p>
    <w:p w14:paraId="7AE5BA76" w14:textId="77777777" w:rsidR="00273633" w:rsidRPr="00905E91" w:rsidRDefault="00000000" w:rsidP="00905E91">
      <w:pPr>
        <w:pStyle w:val="Heading2"/>
        <w:spacing w:beforeLines="60" w:before="144" w:afterLines="100" w:after="240" w:line="312" w:lineRule="auto"/>
        <w:rPr>
          <w:rFonts w:asciiTheme="majorHAnsi" w:hAnsiTheme="majorHAnsi" w:cstheme="majorHAnsi"/>
          <w:sz w:val="24"/>
          <w:szCs w:val="24"/>
        </w:rPr>
      </w:pPr>
      <w:r w:rsidRPr="00905E91">
        <w:rPr>
          <w:rFonts w:asciiTheme="majorHAnsi" w:hAnsiTheme="majorHAnsi" w:cstheme="majorHAnsi"/>
          <w:sz w:val="24"/>
          <w:szCs w:val="24"/>
        </w:rPr>
        <w:t>Tài liệu tham khảo</w:t>
      </w:r>
    </w:p>
    <w:p w14:paraId="5A2F31B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Al Hazza, M. H., Abdelwahed, A., Ali, M. Y., &amp; Sidek, A. B. A. (2022). An integrated approach for supplier evaluation and selection using the Delphi method and analytic hierarchy process. International Journal of Technology, 13(6), 1220–1230.</w:t>
      </w:r>
    </w:p>
    <w:p w14:paraId="5F92DBDF"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Castillo-Montoya, M. (2016). Preparing for interview research: The Interview Protocol Refinement framework. The Qualitative Report, 21(5), 811–831.</w:t>
      </w:r>
    </w:p>
    <w:p w14:paraId="2009E22A"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Lam, W. S., Lam, W. H., Liew, K. F., Bakar, M. A., &amp; Lai, C. P. (2023). Evaluation and selection of mobile phones using integrated AHP-TOPSIS model. Journal of Advanced Research in Applied Sciences and Engineering Technology, 33(2), 25–39.</w:t>
      </w:r>
    </w:p>
    <w:p w14:paraId="36362B2B"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lastRenderedPageBreak/>
        <w:t>Maghsoudi, M., Bakhtiari, M., &amp; Bakhtiari, H. (2026). A hybrid framework for notebook market analysis integrating social media sentiment mining with expert knowledge for feature prioritization. PLOS One, 21(2), e0342067.</w:t>
      </w:r>
    </w:p>
    <w:p w14:paraId="5722D627"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Sönmez Çakır, F., &amp; Pekkaya, M. (2020). Determination of interaction between criteria and the criteria priorities in laptop selection problem. International Journal of Fuzzy Systems, 22(4), 1177–1190.</w:t>
      </w:r>
    </w:p>
    <w:p w14:paraId="6E7E8595" w14:textId="77777777" w:rsidR="00273633" w:rsidRPr="00905E91" w:rsidRDefault="00000000" w:rsidP="00905E91">
      <w:pPr>
        <w:spacing w:beforeLines="60" w:before="144" w:afterLines="100" w:after="240" w:line="312" w:lineRule="auto"/>
        <w:rPr>
          <w:rFonts w:asciiTheme="majorHAnsi" w:hAnsiTheme="majorHAnsi" w:cstheme="majorHAnsi"/>
        </w:rPr>
      </w:pPr>
      <w:r w:rsidRPr="00905E91">
        <w:rPr>
          <w:rFonts w:asciiTheme="majorHAnsi" w:hAnsiTheme="majorHAnsi" w:cstheme="majorHAnsi"/>
        </w:rPr>
        <w:t>Willis, G. B. (2005). Cognitive interviewing: A tool for improving questionnaire design. Sage Publications.</w:t>
      </w:r>
    </w:p>
    <w:p w14:paraId="06D7A928" w14:textId="77777777" w:rsidR="00273633" w:rsidRPr="00905E91" w:rsidRDefault="00000000" w:rsidP="00905E91">
      <w:pPr>
        <w:spacing w:beforeLines="60" w:before="144" w:afterLines="100" w:after="240" w:line="312" w:lineRule="auto"/>
        <w:ind w:left="284"/>
        <w:jc w:val="both"/>
        <w:rPr>
          <w:rFonts w:asciiTheme="majorHAnsi" w:hAnsiTheme="majorHAnsi" w:cstheme="majorHAnsi"/>
        </w:rPr>
      </w:pPr>
      <w:r w:rsidRPr="00905E91">
        <w:rPr>
          <w:rFonts w:asciiTheme="majorHAnsi" w:hAnsiTheme="majorHAnsi" w:cstheme="majorHAnsi"/>
        </w:rPr>
        <w:t>Ghi chú nội bộ (không đọc cho chuyên gia): phần mô tả bối cảnh trong 04_bao-cao-latex/chapters/01-introduction.tex hiện dùng persona "người thiết kế đồ họa", chưa khớp với "nhân viên văn phòng" ở tài liệu tiêu chí v5.0 và kế hoạch Phase 2. Nhóm nên thống nhất persona trước khi hoàn thiện báo cáo. Bản kịch bản này dùng nhất quán "nhân viên văn phòng".</w:t>
      </w:r>
    </w:p>
    <w:sectPr w:rsidR="00273633" w:rsidRPr="00905E91" w:rsidSect="00905E91">
      <w:pgSz w:w="11906" w:h="16838"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2DD0"/>
    <w:multiLevelType w:val="multilevel"/>
    <w:tmpl w:val="8F066E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4503565C"/>
    <w:multiLevelType w:val="multilevel"/>
    <w:tmpl w:val="B1BE65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4B69362C"/>
    <w:multiLevelType w:val="multilevel"/>
    <w:tmpl w:val="E7EE25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54516456"/>
    <w:multiLevelType w:val="multilevel"/>
    <w:tmpl w:val="DD209F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55781352"/>
    <w:multiLevelType w:val="multilevel"/>
    <w:tmpl w:val="EAD0AB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61F83A33"/>
    <w:multiLevelType w:val="multilevel"/>
    <w:tmpl w:val="D960B9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1850867750">
    <w:abstractNumId w:val="3"/>
  </w:num>
  <w:num w:numId="2" w16cid:durableId="2038777088">
    <w:abstractNumId w:val="1"/>
  </w:num>
  <w:num w:numId="3" w16cid:durableId="357319483">
    <w:abstractNumId w:val="2"/>
  </w:num>
  <w:num w:numId="4" w16cid:durableId="202405970">
    <w:abstractNumId w:val="0"/>
  </w:num>
  <w:num w:numId="5" w16cid:durableId="490026300">
    <w:abstractNumId w:val="5"/>
  </w:num>
  <w:num w:numId="6" w16cid:durableId="629094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3633"/>
    <w:rsid w:val="00273633"/>
    <w:rsid w:val="00905E91"/>
    <w:rsid w:val="00931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0452"/>
  <w15:docId w15:val="{C582C77E-A54B-418E-94E7-A45301DA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table" w:styleId="TableGrid">
    <w:name w:val="Table Grid"/>
    <w:basedOn w:val="TableNormal"/>
    <w:uiPriority w:val="39"/>
    <w:rsid w:val="0090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Trung Nguyen</cp:lastModifiedBy>
  <cp:revision>2</cp:revision>
  <dcterms:created xsi:type="dcterms:W3CDTF">2026-07-08T17:16:00Z</dcterms:created>
  <dcterms:modified xsi:type="dcterms:W3CDTF">2026-07-08T17:17:00Z</dcterms:modified>
</cp:coreProperties>
</file>