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594B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บท​ที่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4</w:t>
      </w:r>
    </w:p>
    <w:p w14:paraId="7E008E8C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ผลการวิจัย​และ​อภิปราย​ผล</w:t>
      </w:r>
    </w:p>
    <w:p w14:paraId="268C6240" w14:textId="77777777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>บท​นี้​รายงาน​ผล​การ​ทดสอบ​ขั้นสุดท้าย​ของ​แบบจำลอง​ที่​นำเสนอ โดย​ค่า​ทั้งหมด​เป็น​ค่าเฉลี่ย​จาก​การ​สุ่ม (</w:t>
      </w:r>
      <w:r w:rsidRPr="00F0407C">
        <w:rPr>
          <w:rFonts w:ascii="TH Sarabun New" w:hAnsi="TH Sarabun New" w:cs="TH Sarabun New"/>
          <w:sz w:val="32"/>
          <w:szCs w:val="32"/>
        </w:rPr>
        <w:t xml:space="preserve">Random Seed) </w:t>
      </w:r>
      <w:r w:rsidRPr="00F0407C">
        <w:rPr>
          <w:rFonts w:ascii="TH Sarabun New" w:hAnsi="TH Sarabun New" w:cs="TH Sarabun New"/>
          <w:sz w:val="32"/>
          <w:szCs w:val="32"/>
          <w:cs/>
        </w:rPr>
        <w:t>ห้า​ค่า คือ 42 ถึง 46 และ​แสดง​ส่วน​เบี่ยงเบน​มาตรฐาน​ระบุไว้​ในกรณีที่​เกี่ยวข้อง ค่าที่​ดี​ที่สุด​ถูก​เลือก​จาก​ค่าเฉลี่ย​ที่​ยัง​ไม่​ปัดเศษ​และ​แสดง​ด้วย​ตัว​หนา ส่วน​ค่าที่​ดี​รอง​ลงมา​แสดง​ด้วย​การ​ขีดเส้นใต้ กรณี​ที่​ค่า​เท่ากัน​พอดี​จะ​ได้รับ​การกำกับ​แบบ​เดียวกัน เนื่องจาก​ไม่​ได้​ดำเนินการ​ทดสอบ​นัยสำคัญ​ทาง​สถิติ การ​ตีความ​จึง​จำกัด​อยู่​เพียง​ความแตกต่าง​ของ​ค่าเฉลี่ย​ที่​สังเกต​ได้</w:t>
      </w:r>
    </w:p>
    <w:p w14:paraId="36D932CD" w14:textId="2FDF8EF1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ผล​การ​จัดอันดับ​โดยรวม</w:t>
      </w:r>
    </w:p>
    <w:p w14:paraId="4A9F24E9" w14:textId="4622968D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>ค่า​การปรับปรุง​สัมพัทธ์ (</w:t>
      </w:r>
      <w:r w:rsidRPr="00F0407C">
        <w:rPr>
          <w:rFonts w:ascii="TH Sarabun New" w:hAnsi="TH Sarabun New" w:cs="TH Sarabun New"/>
          <w:sz w:val="32"/>
          <w:szCs w:val="32"/>
        </w:rPr>
        <w:t xml:space="preserve">Relative Improvement)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เทียบ​กับ​แบบจำลอง​ฐาน </w:t>
      </w:r>
      <w:r w:rsidRPr="00F0407C">
        <w:rPr>
          <w:rFonts w:ascii="TH Sarabun New" w:hAnsi="TH Sarabun New" w:cs="TH Sarabun New"/>
          <w:sz w:val="32"/>
          <w:szCs w:val="32"/>
        </w:rPr>
        <w:t xml:space="preserve">b </w:t>
      </w:r>
      <w:r w:rsidRPr="00F0407C">
        <w:rPr>
          <w:rFonts w:ascii="TH Sarabun New" w:hAnsi="TH Sarabun New" w:cs="TH Sarabun New"/>
          <w:sz w:val="32"/>
          <w:szCs w:val="32"/>
          <w:cs/>
        </w:rPr>
        <w:t>คำนวณ​ได้​จาก​สมการ​ที่ 4.1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0407C" w:rsidRPr="00620DC3" w14:paraId="13CF7C17" w14:textId="77777777" w:rsidTr="008D61D8">
        <w:trPr>
          <w:trHeight w:val="881"/>
          <w:jc w:val="center"/>
        </w:trPr>
        <w:tc>
          <w:tcPr>
            <w:tcW w:w="634" w:type="dxa"/>
            <w:vAlign w:val="center"/>
          </w:tcPr>
          <w:p w14:paraId="7EC841B1" w14:textId="77777777" w:rsidR="00F0407C" w:rsidRPr="00620DC3" w:rsidRDefault="00F0407C" w:rsidP="008D61D8"/>
        </w:tc>
        <w:tc>
          <w:tcPr>
            <w:tcW w:w="7560" w:type="dxa"/>
            <w:vAlign w:val="center"/>
          </w:tcPr>
          <w:p w14:paraId="638D1C9C" w14:textId="3FB870A0" w:rsidR="00F0407C" w:rsidRPr="00620DC3" w:rsidRDefault="00F0407C" w:rsidP="008D61D8">
            <w:pPr>
              <w:rPr>
                <w:cs/>
              </w:rPr>
            </w:pPr>
            <w:r w:rsidRPr="00F0407C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3800" w:dyaOrig="680" w14:anchorId="594673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190.5pt;height:36.75pt" o:ole="">
                  <v:imagedata r:id="rId5" o:title=""/>
                </v:shape>
                <o:OLEObject Type="Embed" ProgID="Equation.DSMT4" ShapeID="_x0000_i1028" DrawAspect="Content" ObjectID="_1844298817" r:id="rId6"/>
              </w:object>
            </w:r>
          </w:p>
        </w:tc>
        <w:tc>
          <w:tcPr>
            <w:tcW w:w="630" w:type="dxa"/>
            <w:vAlign w:val="center"/>
          </w:tcPr>
          <w:p w14:paraId="378F6982" w14:textId="3355B608" w:rsidR="00F0407C" w:rsidRPr="00620DC3" w:rsidRDefault="00F0407C" w:rsidP="008D61D8">
            <w:r>
              <w:rPr>
                <w:rFonts w:hint="cs"/>
                <w:cs/>
              </w:rPr>
              <w:t>4</w:t>
            </w:r>
            <w:r w:rsidRPr="00620DC3">
              <w:rPr>
                <w:rFonts w:hint="cs"/>
                <w:cs/>
              </w:rPr>
              <w:t>.1</w:t>
            </w:r>
          </w:p>
        </w:tc>
      </w:tr>
    </w:tbl>
    <w:p w14:paraId="0475792A" w14:textId="50B5DF0C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สำหรับ​ตัว​ชี้​วัด​หลัก NDCG@10 พบ​ว่า CPARMS-WMF มีประสิทธิภาพ​เหนือกว่า Standard-WMF ใน​ทุก​ชุด​ข้อมูล​ทั้ง​ห้า​ชุด โดย​มีค่า​การปรับปรุง​สัมพัทธ์​ตั้งแต่ 16.6% บน​ชุด​ข้อมูล Music จนถึง 118.5% บน​ชุด​ข้อมูล Instruments และ​มีประสิทธิภาพ​เหนือกว่า CoFactor-WMF ใน​ทุก​ชุด​ข้อมูล​เช่นกัน โดย​มีค่า​ตั้งแต่ 15.1% บน Music จนถึง 114.2% บน Instruments ทั้งนี้ CoFactor-WMF ให้ผล​ใกล้เคียง​กับ Standard-WMF ใน​การทดลอง​นี้ แสดง​ว่า​ตัว​กำกับ SPPMI ที่​นำมา​ใช้ไม่ได้​ให้​ความได้เปรียบ​ด้าน​ค่าเฉลี่ย NDCG@10 อย่าง​ชัดเจน​บน​ชุด​ข้อมูล Amazon ที่​เลือก​ใช้</w:t>
      </w:r>
    </w:p>
    <w:p w14:paraId="418B650B" w14:textId="068C668D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เมื่อหาค่าเฉลี่ย NDCG@10 จากชุดข้อมูลทั้งห้าโดยให้น้ำหนักเท่ากัน CPARMS-WMF ได้​ค่า​เท่ากับ 0.0305 เทียบ​กับ 0.0186 ของ Standard-WMF และ 0.0188 ของ CoFactor-WMF</w:t>
      </w:r>
    </w:p>
    <w:p w14:paraId="6062AAFC" w14:textId="512027AC" w:rsidR="00F0407C" w:rsidRDefault="00F0407C" w:rsidP="00481549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/>
          <w:sz w:val="32"/>
        </w:rPr>
        <w:t>ตาราง​ที่ 4.1 แสดงให้เห็น​ว่า CPARMS-WMF ได้​ค่าเฉลี่ย NDCG สูง​ที่สุด​ใน​ทุก​คัต​ออฟ​ที่​รายงาน​บน​ชุด​ข้อมูล​ทั้ง​ห้า​ชุด ที่ NDCG@10 ผลต่างของคะแนนเมื่อเทียบกับแบบจำลองฐานที่ดีที่สุด​มีค่า​มาก​ที่สุด​บน Instruments และ Industrial &amp; Scientific และ​น้อยที่สุด​บน Music ส่วน​ที่​คัต​ออฟ​กว้าง​ขึ้น ช่องว่าง​ของ Pantry ขยาย​ขึ้น​เรื่อย ๆ จน​มาก​ที่สุด​ที่ NDCG@200 ขณะที่ Music ยังคง​น้อยที่สุด​ใน​ทุก​คัต​ออฟ</w:t>
      </w:r>
    </w:p>
    <w:p w14:paraId="0FFC3A35" w14:textId="0D815A3C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0407C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ประสิทธิภาพ​แยก​ตาม​กลุ่ม​กิจกรรม​ของ​ผู้ใช้</w:t>
      </w:r>
    </w:p>
    <w:p w14:paraId="206523D7" w14:textId="77777777" w:rsidR="00F0407C" w:rsidRDefault="00F0407C" w:rsidP="00F0407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 xml:space="preserve">ตาราง​ที่ 4.2 แจกแจง </w:t>
      </w:r>
      <w:r w:rsidRPr="00F0407C">
        <w:rPr>
          <w:rFonts w:ascii="TH Sarabun New" w:hAnsi="TH Sarabun New" w:cs="TH Sarabun New"/>
          <w:sz w:val="32"/>
          <w:szCs w:val="32"/>
        </w:rPr>
        <w:t>NDCG@</w:t>
      </w:r>
      <w:r w:rsidRPr="00F0407C">
        <w:rPr>
          <w:rFonts w:ascii="TH Sarabun New" w:hAnsi="TH Sarabun New" w:cs="TH Sarabun New"/>
          <w:sz w:val="32"/>
          <w:szCs w:val="32"/>
          <w:cs/>
        </w:rPr>
        <w:t>10 ตาม​จำนวน​ปฏิสัมพันธ์ (</w:t>
      </w:r>
      <w:r w:rsidRPr="00F0407C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ใน​การ​ฝึก​ที่​ไม่​เป็น​ศูนย์​ใน​อดีต สำหรับ​ผู้ใช้​ที่​มี​ปฏิสัมพันธ์​การ​ฝึก​ที่​สังเกต​ได้​เป็น​ศูนย์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>ดี​ที่สุด​ใน​ทุก​ชุด​ข้อมูล​ทั้ง​ห้า​ชุด ซึ่ง​ยืนยัน​ว่า​ช่องทาง​คลัสเตอร์​ผู้ใช้​แบบ​ทั่วไป (</w:t>
      </w:r>
      <w:r w:rsidRPr="00F0407C">
        <w:rPr>
          <w:rFonts w:ascii="TH Sarabun New" w:hAnsi="TH Sarabun New" w:cs="TH Sarabun New"/>
          <w:sz w:val="32"/>
          <w:szCs w:val="32"/>
        </w:rPr>
        <w:t xml:space="preserve">Generic User-Cluster Channel) </w:t>
      </w:r>
      <w:r w:rsidRPr="00F0407C">
        <w:rPr>
          <w:rFonts w:ascii="TH Sarabun New" w:hAnsi="TH Sarabun New" w:cs="TH Sarabun New"/>
          <w:sz w:val="32"/>
          <w:szCs w:val="32"/>
          <w:cs/>
        </w:rPr>
        <w:t>ให้สัญญาณ​ที่​มีประสิทธิภาพ​เมื่อ​ไม่​มี​ประวัติการ​ฝึก​ที่​สังเกต​ได้</w:t>
      </w:r>
    </w:p>
    <w:p w14:paraId="06C007E9" w14:textId="2174FEF1" w:rsidR="00F0407C" w:rsidRDefault="00F0407C" w:rsidP="00F0407C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/>
          <w:sz w:val="32"/>
        </w:rPr>
        <w:t>สำหรับ​ผู้ใช้​ที่​มี​หนึ่ง​ปฏิสัมพันธ์ CPARMS-WMF ดี​ที่สุด​ใน​ทุก​ชุด​ข้อมูล​ทั้ง​ห้า​ชุด​เช่นกัน สำหรับ​ผู้ใช้​ที่​มี​สอง​ปฏิสัมพันธ์ CPARMS-WMF ดี​ที่สุด​บน Industrial &amp; Scientific, Pantry และ Instruments ขณะที่ CoFactor-WMF นำ​บน Luxury Beauty และ Music สำหรับ​ผู้ใช้​ที่​มี​ปฏิสัมพันธ์​ใน​อดีต​ตั้งแต่​สาม​ครั้ง​ขึ้นไป CPARMS-WMF ดี​ที่สุด​บน Luxury Beauty, Industrial &amp; Scientific, Pantry และ Instruments ขณะที่ CoFactor-WMF ดีกว่า​เล็กน้อย​บน Music (0.0158 เทียบ​กับ 0.0157) โดย Standard-WMF ไม่​ได้​นำ ใน​คู่​ชุด​ข้อมูล–กลุ่ม​ใด​เลย โดยรวม​แล้ว CPARMS-WMF ให้​การปรับปรุง​ที่​สม่ำเสมอ​เหนือ Standard-WMF และ CoFactor-WMF ใน​ทุก​ระดับ​กิจกรรม โดย​มี​ความได้เปรียบ​มาก​ที่สุด​ใน​กลุ่ม​ผู้ใช้​ที่​มี​ปฏิสัมพันธ์​ศูนย์​และ​หนึ่ง​ครั้ง แต่​ไม่​ได้​จำกัด​อยู่​เพียง​กลุ่ม Cold-Start เท่านั้น เนื่องจาก CPARMS-WMF ยัง​นำ​ใน 7 จาก 10 คู่​ชุด​ข้อมูล–กลุ่ม​ที่​มี​กิจกรรม​สู​งก​ว่าด้วย</w:t>
      </w:r>
    </w:p>
    <w:p w14:paraId="15C7F1C4" w14:textId="6C36304C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3 </w:t>
      </w:r>
      <w:r w:rsidRPr="00F0407C">
        <w:rPr>
          <w:rFonts w:ascii="TH Sarabun New" w:hAnsi="TH Sarabun New" w:cs="TH Sarabun New"/>
          <w:b/>
          <w:bCs/>
          <w:sz w:val="32"/>
          <w:szCs w:val="32"/>
          <w:cs/>
        </w:rPr>
        <w:t>พฤติกรรม​ของ​ไฮเปอร์​พารามิเตอร์</w:t>
      </w:r>
    </w:p>
    <w:p w14:paraId="54F8AD58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เนื่องจาก​ไฮเปอร์​พารามิเตอร์​ถูก​เลือก​แยกกัน​สำหรับ​แต่ละ​ชุด​ข้อมูล​และ​การ​สุ่ม การ​กำหนด​ค่าที่​เลือก​จึง​แตก​ต่างกัน​ไป​ใน​แต่ละ​การ​รัน ตาราง​ที่ 4.3 แสดง​รายการ​การ​กำหนด​ค่า CPARMS-WMF ที่​เลือก​สำหรับ​แต่ละ​คู่​ชุด​ข้อมูล–การ​สุ่ม</w:t>
      </w:r>
    </w:p>
    <w:p w14:paraId="631EE08F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การ​จัดกลุ่ม​ผู้ใช้​ถูก​คงไว้​เสมอ ทุก​การ​กำหนด​ค่าที่​เลือก​เปิด​ใช้งาน​ช่องทาง​คลัสเตอร์​ผู้ใช้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≠</m:t>
        </m:r>
        <m:r>
          <m:rPr>
            <m:sty m:val="p"/>
          </m:rPr>
          <w:rPr>
            <w:rFonts w:ascii="Cambria Math" w:hAnsi="Cambria Math"/>
          </w:rPr>
          <m:t>None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) 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16 การ​เลือก,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4 การ​เลือก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5 การ​เลือก ส่วน​การ​จัดกลุ่ม​สินค้า​ถูก​เปิด​ใช้งาน​ใน 15 จาก 25 การ​เลือก และ​ถูก​ปิด​ใน 10 การ​เลือก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ตัวเลข​การ​เลือก KU ใน​ย่อหน้า​ด้านบน​ไม่​ตรง​กับ​บทความ​ฉบับ​ล่าสุด (และ KU=2 ไม่​มี​อยู่​ใน​ปริภูมิ​ค้นหา​ปัจจุบัน {None,1,3,5}) ควร​แก้​เป็น: KU=1 ใน 16 การ​เลือก, KU=5 ใน 7 การ​เลือก และ KU=3 ใน 2 การ​เลือก ส่วน​การ​จัดกลุ่ม​สินค้า 15/25 เปิด, 10/25 ปิด ถูกต้อง​แล้ว</w:t>
      </w:r>
    </w:p>
    <w:p w14:paraId="3299B4C1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การกรอง​กฎ​แบบ​เบา​ร่วมกับ​การ​ให้คะแนน​แบบ​ความเชื่อมั่น​เป็นที่นิยม เกณฑ์​ค่า​สนับสนุน (Support) กระจาย​ตัว​ทั่ว​ค่าที่​กำหนด​ไว้ คือ </w:t>
      </w:r>
      <m:oMath>
        <m:r>
          <w:rPr>
            <w:rFonts w:ascii="Cambria Math" w:hAnsi="Cambria Math"/>
          </w:rPr>
          <m:t>σ=0.0001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10 การ​เลือก, </w:t>
      </w:r>
      <m:oMath>
        <m:r>
          <w:rPr>
            <w:rFonts w:ascii="Cambria Math" w:hAnsi="Cambria Math"/>
          </w:rPr>
          <m:t>σ=0.0003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8 การ​เลือก และ </w:t>
      </w:r>
      <m:oMath>
        <m:r>
          <w:rPr>
            <w:rFonts w:ascii="Cambria Math" w:hAnsi="Cambria Math"/>
          </w:rPr>
          <m:t>σ=0.0005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7 การ​เลือก โดย​การ​ให้คะแนน​แบบ​ความเชื่อมั่น​ล้วน (Confidence) ถูก​เลือก​ใน 19 จาก 25 การ​กำหนด​ค่า ขณะที่​ความเชื่อมั่น​คูณ​ลิฟต์ (Confidence × Lift) ถูก​เลือก​ใน 6 การ​เลือก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ย่อหน้า​ด้านบน​อ้างอิง​ปริภูมิ​ค้นหา σ แบบ​เก่า​และ​โหมด​คะแนน​กฎ confidence/confidence×lift ซึ่ง​ไม่​มี​ใน​บทความ​ฉบับ​ล่าสุด ควร​แก้​เป็น: ค่า​ยก​ขั้นต่ำ​สูง​กว่า 1 ไม่​เคย​ถูก​เลือก (ℓmin=1 ใน 17 การ​เลือก, ℓmin=0 ใน 8 การ​เลือก) ค่า​สนับสนุน​ขั้นต่ำ​กระจาย​ทั่ว​ปริภูมิ​ค้นหา (σmin=0.0002 ใน 8 การ​เลือก, 0 และ 0.0001 อย่าง​ละ 6 การ​เลือก, 0.0003 ใน 5 การ​เลือก) ค่า​ความเชื่อมั่น​ขั้นต่ำ​ใช้​เต็ม​ช่วง​เช่นกัน ตั้งแต่ ρmin=0.0005 (7 การ​เลือก) ถึง ρmin=0.005 (6 การ​เลือก)</w:t>
      </w:r>
    </w:p>
    <w:p w14:paraId="4DB80BAE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น้ำหนัก​สัญญาณ​ขึ้นกับ​ชุด​ข้อมูล น้ำหนัก​สัญญาณ </w:t>
      </w:r>
      <m:oMath>
        <m:r>
          <w:rPr>
            <w:rFonts w:ascii="Cambria Math" w:hAnsi="Cambria Math"/>
          </w:rPr>
          <m:t>γ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รับ​ค่า​ทุก​ค่าที่​ค้นหา โดย​มี​ค่าเฉลี่ย 5.2 ทั่ว​ทั้ง​การ​กำหนด​ค่า CPARMS-WMF ที่​เลือก ค่าที่​พบ​บ่อย​ที่สุด​คือ </w:t>
      </w:r>
      <m:oMath>
        <m:r>
          <w:rPr>
            <w:rFonts w:ascii="Cambria Math" w:hAnsi="Cambria Math"/>
          </w:rPr>
          <m:t>γ=2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(9 การ​เลือก) ตาม​ด้วย </w:t>
      </w:r>
      <m:oMath>
        <m:r>
          <w:rPr>
            <w:rFonts w:ascii="Cambria Math" w:hAnsi="Cambria Math"/>
          </w:rPr>
          <m:t>γ=1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(7 การ​เลือก) ส่วน​การ​ปรับ​เรียบ​กิจกรรม (Activity Smoothing) ก็​แตก​ต่างกัน​ด้วย คือ </w:t>
      </w:r>
      <m:oMath>
        <m:r>
          <w:rPr>
            <w:rFonts w:ascii="Cambria Math" w:hAnsi="Cambria Math"/>
          </w:rPr>
          <m:t>η=1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ปรากฏ​ใน 15 การ​เลือก ขณะที่ </w:t>
      </w:r>
      <m:oMath>
        <m:r>
          <w:rPr>
            <w:rFonts w:ascii="Cambria Math" w:hAnsi="Cambria Math"/>
          </w:rPr>
          <m:t>η=3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η=5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ปรากฏ​อย่าง​ละ 5 การ​เลือก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ย่อหน้า​ด้านบน​อ้างอิง​พารามิเตอร์ η (Activity Smoothing) ซึ่ง​ไม่​มี​ใน​บทความ​ฉบับ​ล่าสุด และ​ตัวเลข γ ไม่​ตรงกัน ควร​แก้​เป็น: โหมด​การ​ปรับ​มาตรฐาน​แบบ log-damped row-max ถูก​เลือก​ใน 16 จาก 25 การ​กำหนด​ค่า, row-max ล้วน​ใน 8 การ​เลือก และ global max ใน 1 การ​เลือก น้ำหนัก​สัญญาณ γ มี​ค่าเฉลี่ย 4.0 โดย γ=1 เป็น​ค่าที่​พบ​บ่อย​ที่สุด​อย่าง​ชัดเจน (15 การ​เลือก) แสดงว่า​น้ำหนัก​สัญญาณ​ระดับปานกลาง​เพียงพอ​โดยทั่วไป</w:t>
      </w:r>
    </w:p>
    <w:p w14:paraId="16DC8ABD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4.4 เสถียรภาพ​ข้าม​การ​สุ่ม</w:t>
      </w:r>
    </w:p>
    <w:p w14:paraId="25C33F5E" w14:textId="77777777" w:rsidR="00F0407C" w:rsidRDefault="00F0407C" w:rsidP="00F0407C">
      <w:pPr>
        <w:ind w:firstLine="720"/>
        <w:jc w:val="left"/>
      </w:pPr>
      <w:r>
        <w:rPr>
          <w:rFonts w:ascii="TH Sarabun New" w:hAnsi="TH Sarabun New"/>
          <w:sz w:val="32"/>
        </w:rPr>
        <w:t>ตาราง​ที่ 4.4 รายงาน NDCG@10 ของ CPARMS-WMF สำหรับ​แต่ละ​ชุด​ข้อมูล​และ​การ​สุ่ม โดย​ใช้​คอลัมน์​กลุ่ม​กิจกรรม​เดียว​กับ​ตาราง​ที่ 4.2 แถว​ระดับ​การ​สุ่ม​แสดงให้เห็น​ว่า​ผลลัพธ์​ของ CPARMS-WMF มี​ความผันแปร​มาก​ที่สุด​บน Industrial &amp; Scientific ซึ่ง​การ​สุ่ม​ที่ 44 ให้​ค่าเฉลี่ย​รวม​เพียง 0.0197 เทียบ​กับ 0.0327–0.0361 ของ​การ​สุ่ม​อื่น ๆ โดย​เห็น​การ​ลดลง​แบบ​เดียวกัน​ใน​กลุ่ม​ที่​มี​ปฏิสัมพันธ์​ศูนย์​และ​หนึ่ง​ครั้ง Luxury Beauty แสดง​ความผันผวน​แบบ​เดียวกัน​แต่​เบา​กว่า​ใน​กลุ่ม​ปฏิสัมพันธ์​ศูนย์ ขณะที่ Pantry, Music และ Instruments ค่อนข้าง​เสถียร เมื่อ​เทียบ​ข้าม​การ​สุ่ม</w:t>
      </w:r>
    </w:p>
    <w:p w14:paraId="244BD92C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4.5 ต้นทุน​การคำนวณ</w:t>
      </w:r>
    </w:p>
    <w:p w14:paraId="0CD7367E" w14:textId="77777777" w:rsidR="00F0407C" w:rsidRDefault="00F0407C" w:rsidP="00F0407C">
      <w:pPr>
        <w:ind w:firstLine="720"/>
        <w:jc w:val="left"/>
      </w:pPr>
      <w:r>
        <w:rPr>
          <w:rFonts w:ascii="TH Sarabun New" w:hAnsi="TH Sarabun New"/>
          <w:sz w:val="32"/>
        </w:rPr>
        <w:t>ตาราง​ที่ 4.5 รายงาน​เวลา​ใน​การ​สร้าง​สัญญาณ การ​ฝึก​ด้วย ALS และ​เวลา​ฝึก​รวม​เป็น​นาที การ​สร้าง​สัญญาณ​ของ CPARMS-WMF ใช้เวลา​ไม่​มาก ตั้งแต่ 0.006 นาที​บน Luxury Beauty จนถึง 0.080 นาที​บน Instruments ขณะที่​เวลา​ฝึก​ด้วย ALS อยู่​ระหว่าง 0.293 ถึง 4.241 นาที และ​เวลา​ฝึก​รวม​ของ CPARMS-WMF อยู่​ระหว่าง 0.299 นาที​บน Luxury Beauty จนถึง 4.321 นาที​บน Instruments เมื่อ​เทียบ​กับ Standard-WMF แล้ว CPARMS-WMF ช้า​กว่า 3.6 ถึง 9.5 เท่า​โดยเฉลี่ย​ของ​เวลา​รวม ซึ่ง​สะท้อน​ต้นทุน​เพิ่มเติม​ของ​การ​จัดกลุ่ม​ด้วย K-means การ​หา​กฎ​คู่ และ​การปรับปรุง ALS ที่​กำกับ​ด้วย​สัญญาณ และ​เมื่อ​เทียบ​กับ CoFactor-WMF แล้ว CPARMS-WMF ช้า​กว่า 1.7 ถึง 6.2 เท่า ส่วน​เบี่ยงเบน​มาตรฐาน​ที่​มาก​ของ CPARMS-WMF สะท้อน​ว่า​ต้นทุน ALS ขึ้นกับ​การ​กำหนด​ค่าที่​เลือก​อย่าง​มาก: เกณฑ์​กฎ​ที่​หลวม​กว่า​ทำ​ให้ได้​เมทริกซ์​สัญญาณ​ที่​หนาแน่น​ขึ้น และ​ทุก​รายการ​ที่​สัญญาณ​สนับสนุน​เพิ่ม​ภาระ​ให้​การปรับปรุง ALS</w:t>
      </w:r>
    </w:p>
    <w:p w14:paraId="4F009F8D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4.6 อภิปราย​ผล</w:t>
      </w:r>
    </w:p>
    <w:p w14:paraId="65F5C04F" w14:textId="19BCEE31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ผลลัพธ์​แสดง​ว่า CPARMS-WMF ปรับปรุง​ค่าเฉลี่ย NDCG@10 เหนือ Standard-WMF และ CoFactor-WMF บน​ชุด​ข้อมูล​ทั้ง​ห้า​ชุด ผล​นี้​สอดคล้อง​กับ​บทบาท​ที่​ตั้งใจ​ไว้​ของ​สัญญาณ CPARMS คือ การ​ให้​เป้าหมาย​เชิง​บวก​เพิ่มเติม​แก่​แบบจำลอง​แฟกเตอร์​แฝง​เมื่อ​เมทริกซ์​ผล​ป้อน​กลับ​โดยปริยาย​ทั่วไป​มี​ความ​เบาบาง การ​เปรียบเทียบ​กับ CoFactor-WMF ให้​ข้อมูล​ที่​เป็นประโยชน์​เป็นพิเศษ เนื่องจาก​ทั้งสอง​แบบจำลอง​เปน​แบบ​ผสม​ที่​ใช้​เฉพาะ​ปฏิสัมพันธ์ ใน​การทดลอง​เหล่านี้ การกำกับ​ด้วย SPPMI ระดับ​สินค้า​ใน CoFactor-WMF ไม่​ได้​ปรับปรุง</w:t>
      </w:r>
      <w:r>
        <w:rPr>
          <w:rFonts w:ascii="TH Sarabun New" w:hAnsi="TH Sarabun New" w:cs="TH Sarabun New" w:hint="cs"/>
          <w:sz w:val="32"/>
          <w:szCs w:val="32"/>
          <w:cs/>
        </w:rPr>
        <w:t>มาก​นัก​เหนือ Standard-WMF ขณะที่ CPARMS-WMF ได้ประโยชน์​จาก​การ​สร้าง​สัญญาณ​ผู้ใช้–สินค้า​ที่​รวมทั้ง​องค์ประกอบ​ระดับ​กลุ่ม​และ​องค์ประกอบ​ที่​ขึ้นกับ​ปฏิสัมพันธ์</w:t>
      </w:r>
    </w:p>
    <w:p w14:paraId="1FDF799B" w14:textId="77777777" w:rsidR="00F0407C" w:rsidRDefault="00F0407C" w:rsidP="00F0407C">
      <w:pPr>
        <w:ind w:firstLine="720"/>
        <w:jc w:val="left"/>
      </w:pPr>
      <w:r>
        <w:rPr>
          <w:rFonts w:ascii="TH Sarabun New" w:hAnsi="TH Sarabun New"/>
          <w:sz w:val="32"/>
        </w:rPr>
        <w:t>ผลลัพธ์​ระดับ​กลุ่ม​กิจกรรม​ช่วย​ชี้ชัด​บทบาท​ของ​ช่องทาง CPARMS แบบ​ทั่วไป​และ​แบบ​เฉพาะบุคคล สำหรับ​ผู้ใช้​ที่​มี​ปฏิสัมพันธ์​การ​ฝึก​ที่​สังเกต​ได้​เป็น​ศูนย์ CPARMS-WMF ดี​ที่สุด​บน​ชุด​ข้อมูล​ทั้ง​ห้า​ชุด ซึ่ง​ยืนยัน​ว่า​สัญญาณ​คลัสเตอร์​ผู้ใช้​ให้ความรู้​ก่อน (Prior) แบบ​ทั่วไป​ที่เชื่อถือได้​แม้​ไม่​มี​ประวัติการ​ฝึก​ใด ๆ สำหรับ​ผู้ใช้​ที่​มี​หนึ่ง​ปฏิสัมพันธ์ CPARMS-WMF ก็ดี​ที่สุด​บน​ชุด​ข้อมูล​ทั้ง​ห้า​ชุด​เช่นกัน ซึ่ง​เป็น​กลุ่ม​ที่​แบบจำลอง​ฐาน​เริ่ม​เรียนรู้​ปัจจัย​ที่​ไม่​เป็น​ศูนย์​แล้ว สำหรับ​ผู้ใช้​ที่​มี​สอง​ปฏิสัมพันธ์ CoFactor-WMF นำ​เล็กน้อย​บน Luxury Beauty และ Music และ​สำหรับ​ผู้ใช้​ที่​มี​ปฏิสัมพันธ์​ตั้งแต่​สาม​ครั้ง​ขึ้นไป CoFactor-WMF นำ​เล็กน้อย​บน Music เท่านั้น ขณะที่ Music โดยรวม​แสดงให้เห็น​ว่า​ประวัติ​ผู้ใช้​ที่​เพิ่มขึ้น​ไม่​ได้​รับประกัน​ความได้เปรียบ​ของ​สัญญาณ CPARMS</w:t>
      </w:r>
    </w:p>
    <w:p w14:paraId="5B490028" w14:textId="30ADF7D3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ลักษณะ​ของ​ชุด​ข้อมูล​อาจ​อธิบาย​พฤติกรรม​ที่​สังเกต​ได้​บางส่วน แม้​ว่าการ​อ้าง​เชิง​สาเหตุ​จะ​ต้อง​อาศัย​การทดลอง​เพิ่มเติม Luxury Beauty เป็น​ชุด​ข้อมูล​ที่​เบาบาง​น้อยที่สุด (ดัง​แสดง​ใน​บท​ที่ 3) และ CPARMS-WMF ดี​ที่สุด​ใน​ทุก</w:t>
      </w:r>
      <w:r>
        <w:rPr>
          <w:rFonts w:ascii="TH Sarabun New" w:hAnsi="TH Sarabun New" w:cs="TH Sarabun New" w:hint="cs"/>
          <w:sz w:val="32"/>
          <w:szCs w:val="32"/>
          <w:cs/>
        </w:rPr>
        <w:t>ความ​ยาว</w:t>
      </w:r>
      <w:r>
        <w:rPr>
          <w:rFonts w:ascii="TH Sarabun New" w:hAnsi="TH Sarabun New" w:cs="TH Sarabun New" w:hint="cs"/>
          <w:sz w:val="32"/>
          <w:szCs w:val="32"/>
          <w:cs/>
        </w:rPr>
        <w:t>ที่​รายงาน​บน​ชุด​ข้อมูล​นี้ Industrial &amp; Scientific มี​ค่าเฉลี่ย​ปฏิสัมพันธ์​ต่อ​ผู้ใช้​ต่ำ​ที่สุด แต่ CPARMS-WMF ยังคง​มีประสิทธิภาพ​เหนือ Standard-WMF และ CoFactor-WMF ใน​ทุก​คัต​ออฟ แสดง​ว่า​สัญญาณ CPARMS จับ​โครงสร้าง​การ​เกิด​ร่วม​ที่​เป็นประโยชน์​ได้​แม้​ภายใต้​ความ​เบาบาง​สูง ส่วน Music แสดง​การปรับปรุง​สัมบูรณ์​ที่​น้อยที่สุด ซึ่ง​อาจ​สะท้อน​ความหลากหลาย​สูง​ของ​พื้นที่ของสินค้า​ใน​การ​บริโภค​เพลง ทั้งหมด​นี้​เป็นการ​ตีความ ไม่​ใช่​ผล​เชิง​สาเหตุ​ที่​ได้รับ​การพิสูจน์</w:t>
      </w:r>
    </w:p>
    <w:p w14:paraId="4E50DC79" w14:textId="55C258C2" w:rsidR="00F0407C" w:rsidRPr="00F0407C" w:rsidRDefault="00F0407C" w:rsidP="00F0407C">
      <w:pPr>
        <w:ind w:firstLine="720"/>
        <w:jc w:val="left"/>
        <w:rPr>
          <w:rFonts w:hint="cs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ไฮเปอร์​พารามิเตอร์​ที่​เลือก​ยัง​แสดง​การ​ใช้​สัญญาณ​ที่​ขึ้นกับ​ชุด​ข้อมูล การ​จัดกลุ่ม​ผู้ใช้​ถูก​เปิด​ใช้งาน​ใน​ทุก​การ​กำหนด​ค่า CPARMS-WMF ที่​เลือก ซึ่ง​สนับสนุน​ประโยชน์​ของ​ช่องทาง​ระดับ​กลุ่ม​แบบ​ทั่วไป ส่วน​การ​จัดกลุ่ม​สินค้า​ถูก​ปิด​ใน 10 จาก 25 การ​กำหนด​ค่าที่​เลือก แสดง​ว่าการ​ทำให้​เป็น​เฉพาะบุคคล​ด้วย​คลัสเตอร์​สินค้า​ไม่​ได้​เป็นประโยชน์​เสมอไป น้ำหนัก​สัญญาณ​และ​ค่า​การ​ปรับ​เรียบ​กิจกรรม​ที่​เลือก​แตก​ต่างกัน​ไป​ตาม​การ​สุ่ม​และ​ชุด​ข้อมูล ซึ่ง​สอดคล้อง​กับ​ความผันแปร​ระดับ​การ​สุ่ม​ที่​รายงาน​ใน​ตาราง​ที่ 4.4 ส่วน​เบี่ยงเบน​มาตรฐาน​ของ CPARMS-WMF ที่​ใหญ่​กว่า​บน Industrial &amp; Scientific แสดง​ความ​ไว​ต่อ​การ​กำหนด​ค่าที่​เลือก​ใน​ชุด​ข้อมูล​นั้น</w:t>
      </w:r>
    </w:p>
    <w:sectPr w:rsidR="00F0407C" w:rsidRPr="00F04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D1405"/>
    <w:rsid w:val="00117624"/>
    <w:rsid w:val="00133E2D"/>
    <w:rsid w:val="001D489E"/>
    <w:rsid w:val="00200F93"/>
    <w:rsid w:val="0025506C"/>
    <w:rsid w:val="00255B5D"/>
    <w:rsid w:val="00285DE8"/>
    <w:rsid w:val="0030668C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5436A2"/>
    <w:rsid w:val="00590901"/>
    <w:rsid w:val="005C7B2F"/>
    <w:rsid w:val="005D436C"/>
    <w:rsid w:val="005E625E"/>
    <w:rsid w:val="00620DC3"/>
    <w:rsid w:val="0064070B"/>
    <w:rsid w:val="006521F8"/>
    <w:rsid w:val="006F7707"/>
    <w:rsid w:val="007133C4"/>
    <w:rsid w:val="00753638"/>
    <w:rsid w:val="0075531F"/>
    <w:rsid w:val="007D068A"/>
    <w:rsid w:val="008161A8"/>
    <w:rsid w:val="0084792B"/>
    <w:rsid w:val="00914106"/>
    <w:rsid w:val="00930491"/>
    <w:rsid w:val="009603DA"/>
    <w:rsid w:val="00AA1E4D"/>
    <w:rsid w:val="00AC1C74"/>
    <w:rsid w:val="00AF6860"/>
    <w:rsid w:val="00BC49C8"/>
    <w:rsid w:val="00BE7114"/>
    <w:rsid w:val="00C065E8"/>
    <w:rsid w:val="00C232F0"/>
    <w:rsid w:val="00C440EF"/>
    <w:rsid w:val="00C818D2"/>
    <w:rsid w:val="00C9424C"/>
    <w:rsid w:val="00C95144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F0407C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7239</TotalTime>
  <Pages>4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22</cp:revision>
  <dcterms:created xsi:type="dcterms:W3CDTF">2026-01-09T18:02:00Z</dcterms:created>
  <dcterms:modified xsi:type="dcterms:W3CDTF">2026-06-29T21:27:00Z</dcterms:modified>
</cp:coreProperties>
</file>