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9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873680-65A4-48FF-A86F-D5F16E4E63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9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87C7D-C9EE-4727-AB52-81AB444B68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9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73C53-FB86-414D-9FE1-83D1CF742C6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9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FB0C34-C992-4441-81D2-3EB301A0320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MATLAB Code</w:t>
      </w:r>
    </w:p>
    <w:p>
      <w:pPr>
        <w:spacing w:after="0"/>
      </w:pPr>
      <w:r>
        <w:rPr>
          <w:rFonts w:ascii="Consolas" w:hAnsi="Consolas"/>
          <w:sz w:val="14"/>
        </w:rPr>
        <w:t>clc; clear; close all;</w:t>
        <w:br/>
        <w:br/>
        <w:t>% FDMA, TDMA and CDMA capacity comparison</w:t>
        <w:br/>
        <w:t>methods = {'CDMA','FDMA','TDMA'};</w:t>
        <w:br/>
        <w:t>capacity = [11, 5, 8];</w:t>
        <w:br/>
        <w:br/>
        <w:t>figure;</w:t>
        <w:br/>
        <w:t>bar(capacity);</w:t>
        <w:br/>
        <w:t>set(gca,'XTickLabel',methods);</w:t>
        <w:br/>
        <w:t>ylabel('Relative maximum supported simultaneous users');</w:t>
        <w:br/>
        <w:t>title('FDMA, TDMA and CDMA: Capacity Estimate');</w:t>
        <w:br/>
        <w:t>grid on;</w:t>
        <w:br/>
        <w:br/>
        <w:t>% Estimated CDMA SIR versus number of users</w:t>
        <w:br/>
        <w:t>K = 2:30;</w:t>
        <w:br/>
        <w:t>processingGain_dB = 20;</w:t>
        <w:br/>
        <w:t>SIR_dB = processingGain_dB - 10*log10(K);</w:t>
        <w:br/>
        <w:br/>
        <w:t>figure;</w:t>
        <w:br/>
        <w:t>plot(K,SIR_dB,'o-','LineWidth',1.5);</w:t>
        <w:br/>
        <w:t>hold on;</w:t>
        <w:br/>
        <w:t>yline(7,'r--','Target SIR');</w:t>
        <w:br/>
        <w:t>xlabel('Number of simultaneous CDMA users (K)');</w:t>
        <w:br/>
        <w:t>ylabel('Estimated SIR (dB)');</w:t>
        <w:br/>
        <w:t>title('Estimated CDMA SIR versus Number of Users');</w:t>
        <w:br/>
        <w:t>grid on;</w:t>
        <w:br/>
        <w:br/>
        <w:t>% Evolution of mobile access methods</w:t>
        <w:br/>
        <w:t>generation = {'1G','2G','2G','3G','4G','5G'};</w:t>
        <w:br/>
        <w:t>system = {'AMPS','GSM','IS-95','UMTS','LTE','5G NR'};</w:t>
        <w:br/>
        <w:t>accessMethod = {'FDMA','TDMA','CDMA','WCDMA','OFDMA','OFDMA-based'};</w:t>
        <w:br/>
        <w:t>keyIdea = {'Separate frequency channels','Separate time slots', ...</w:t>
        <w:br/>
        <w:t xml:space="preserve">    'Code-based user separation','Wideband code-based access', ...</w:t>
        <w:br/>
        <w:t xml:space="preserve">    'Orthogonal frequency resources','Flexible OFDM-based radio access'};</w:t>
        <w:br/>
        <w:t>T = table(generation',system',accessMethod',keyIdea', ...</w:t>
        <w:br/>
        <w:t xml:space="preserve">    'VariableNames',{'Generation','System','AccessMethod','KeyIdea'});</w:t>
        <w:br/>
        <w:t>disp(T);</w:t>
        <w:br/>
        <w:br/>
        <w:t>% Conceptual resource allocation</w:t>
        <w:br/>
        <w:t>figure;</w:t>
        <w:br/>
        <w:t>subplot(1,3,1);</w:t>
        <w:br/>
        <w:t>hold on;</w:t>
        <w:br/>
        <w:t>for u = 1:4</w:t>
        <w:br/>
        <w:t xml:space="preserve">    rectangle('Position',[0,(u-1),1,0.8], ...</w:t>
        <w:br/>
        <w:t xml:space="preserve">        'FaceColor',[0.2+0.15*u,0.5,0.8],'EdgeColor','k');</w:t>
        <w:br/>
        <w:t xml:space="preserve">    text(0.5,(u-1)+0.4,sprintf('User %d',u), ...</w:t>
        <w:br/>
        <w:t xml:space="preserve">        'HorizontalAlignment','center');</w:t>
        <w:br/>
        <w:t>end</w:t>
        <w:br/>
        <w:t>xlim([0 1]); ylim([0 4]); xlabel('Time'); ylabel('Frequency channel');</w:t>
        <w:br/>
        <w:t>title('FDMA'); grid on;</w:t>
        <w:br/>
        <w:br/>
        <w:t>subplot(1,3,2);</w:t>
        <w:br/>
        <w:t>hold on;</w:t>
        <w:br/>
        <w:t>for u = 1:4</w:t>
        <w:br/>
        <w:t xml:space="preserve">    rectangle('Position',[u-1,0,0.8,1], ...</w:t>
        <w:br/>
        <w:t xml:space="preserve">        'FaceColor',[0.2+0.15*u,0.5,0.8],'EdgeColor','k');</w:t>
        <w:br/>
        <w:t xml:space="preserve">    text((u-1)+0.4,0.5,sprintf('User %d',u), ...</w:t>
        <w:br/>
        <w:t xml:space="preserve">        'HorizontalAlignment','center','Rotation',90);</w:t>
        <w:br/>
        <w:t>end</w:t>
        <w:br/>
        <w:t>xlim([0 4]); ylim([0 1]); xlabel('Time slot'); ylabel('Frequency');</w:t>
        <w:br/>
        <w:t>title('TDMA'); grid on;</w:t>
        <w:br/>
        <w:br/>
        <w:t>subplot(1,3,3);</w:t>
        <w:br/>
        <w:t>rectangle('Position',[0,0,1,1],'FaceColor',[0.75,0.55,0.62], ...</w:t>
        <w:br/>
        <w:t xml:space="preserve">    'EdgeColor',[0.5,0,0.8],'LineWidth',1.5);</w:t>
        <w:br/>
        <w:t>text(0.5,0.5,{'Users 1-4 share band;','different codes'}, ...</w:t>
        <w:br/>
        <w:t xml:space="preserve">    'HorizontalAlignment','center');</w:t>
        <w:br/>
        <w:t>xlim([0 1]); ylim([0 1]); xlabel('Time'); ylabel('Frequency band');</w:t>
        <w:br/>
        <w:t>title('CDMA'); grid on;</w:t>
      </w:r>
    </w:p>
    <w:p>
      <w:r>
        <w:br w:type="page"/>
      </w:r>
    </w:p>
    <w:p>
      <w:pPr>
        <w:pStyle w:val="Heading1"/>
      </w:pPr>
      <w:r>
        <w:t>Experiment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9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2EDA4E-2039-497A-ABC3-6C843110DA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99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837A08-5847-4948-B606-49DBE31FC6D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9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5EA82D-BC3D-46BD-ABEE-4A954B31BF7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MATLAB Code</w:t>
      </w:r>
    </w:p>
    <w:p>
      <w:pPr>
        <w:spacing w:after="0"/>
      </w:pPr>
      <w:r>
        <w:rPr>
          <w:rFonts w:ascii="Consolas" w:hAnsi="Consolas"/>
          <w:sz w:val="14"/>
        </w:rPr>
        <w:t>clc; clear; close all;</w:t>
        <w:br/>
        <w:br/>
        <w:t>% Experiment 2: Hexagonal coverage and handoff</w:t>
        <w:br/>
        <w:t>R = 1;  % approximate cell radius in km</w:t>
        <w:br/>
        <w:t>theta = 0:60:300;</w:t>
        <w:br/>
        <w:t>hexX = R*cosd(theta);</w:t>
        <w:br/>
        <w:t>hexY = R*sind(theta);</w:t>
        <w:br/>
        <w:br/>
        <w:t>centers = [0 0; 1.5 0.866; 1.5 -0.866; ...</w:t>
        <w:br/>
        <w:t xml:space="preserve">           0 -1.732; -1.5 -0.866; -1.5 0.866; 0 1.732];</w:t>
        <w:br/>
        <w:br/>
        <w:t>figure; hold on; axis equal;</w:t>
        <w:br/>
        <w:t>for k = 1:size(centers,1)</w:t>
        <w:br/>
        <w:t xml:space="preserve">    patch(centers(k,1)+hexX,centers(k,2)+hexY,'w', ...</w:t>
        <w:br/>
        <w:t xml:space="preserve">        'EdgeColor',[0.25 0.25 0.25],'LineWidth',1.2);</w:t>
        <w:br/>
        <w:t xml:space="preserve">    text(centers(k,1),centers(k,2),sprintf('Cell %d',k), ...</w:t>
        <w:br/>
        <w:t xml:space="preserve">        'HorizontalAlignment','center');</w:t>
        <w:br/>
        <w:t>end</w:t>
        <w:br/>
        <w:t>xlabel('X (km)'); ylabel('Y (km)');</w:t>
        <w:br/>
        <w:t>title('Idealized Seven-Cell Hexagonal Cluster');</w:t>
        <w:br/>
        <w:t>grid on;</w:t>
        <w:br/>
        <w:br/>
        <w:t>% Mobile moves along x-axis between Cell 1 and Cell 2</w:t>
        <w:br/>
        <w:t>x = linspace(-0.2,1.7,200);</w:t>
        <w:br/>
        <w:t>cell1Center = 0;</w:t>
        <w:br/>
        <w:t>cell2Center = 1.5;</w:t>
        <w:br/>
        <w:t>d1 = abs(x-cell1Center);</w:t>
        <w:br/>
        <w:t>d2 = abs(x-cell2Center);</w:t>
        <w:br/>
        <w:t>handoffX = (cell1Center+cell2Center)/2;</w:t>
        <w:br/>
        <w:br/>
        <w:t>figure;</w:t>
        <w:br/>
        <w:t>plot(x,d1,'LineWidth',1.5); hold on;</w:t>
        <w:br/>
        <w:t>plot(x,d2,'LineWidth',1.5);</w:t>
        <w:br/>
        <w:t>xline(handoffX,'r--','Handoff decision');</w:t>
        <w:br/>
        <w:t>xlabel('Mobile x-position (km)');</w:t>
        <w:br/>
        <w:t>ylabel('Distance to cell center (km)');</w:t>
        <w:br/>
        <w:t>title('Nearest-Center Handoff Approximation');</w:t>
        <w:br/>
        <w:t>legend('Cell 1','Cell 2','Location','best');</w:t>
        <w:br/>
        <w:t>grid on;</w:t>
        <w:br/>
        <w:br/>
        <w:t>servingCell = ones(size(x));</w:t>
        <w:br/>
        <w:t>servingCell(d2 &lt; d1) = 2;</w:t>
        <w:br/>
        <w:t>figure;</w:t>
        <w:br/>
        <w:t>stairs(x,servingCell,'LineWidth',1.5);</w:t>
        <w:br/>
        <w:t>xlabel('Mobile x-position (km)');</w:t>
        <w:br/>
        <w:t>ylabel('Serving-cell ID');</w:t>
        <w:br/>
        <w:t>title('Serving Cell Along the Mobile Path');</w:t>
        <w:br/>
        <w:t>ylim([0.8 2.2]); yticks([1 2]); grid on;</w:t>
      </w:r>
    </w:p>
    <w:p>
      <w:r>
        <w:br w:type="page"/>
      </w:r>
    </w:p>
    <w:p>
      <w:pPr>
        <w:pStyle w:val="Heading1"/>
      </w:pPr>
      <w:r>
        <w:t>Experiment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99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1F568E-8884-415C-9957-640A6528303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9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3E8D47-56EF-471C-BA50-4AF15240B9C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MATLAB Code</w:t>
      </w:r>
    </w:p>
    <w:p>
      <w:pPr>
        <w:spacing w:after="0"/>
      </w:pPr>
      <w:r>
        <w:rPr>
          <w:rFonts w:ascii="Consolas" w:hAnsi="Consolas"/>
          <w:sz w:val="14"/>
        </w:rPr>
        <w:t>clc; clear; close all;</w:t>
        <w:br/>
        <w:br/>
        <w:t>% Experiment 3: Propagation and frequency reuse</w:t>
        <w:br/>
        <w:t>d = logspace(-1,log10(2),100); % distance in km</w:t>
        <w:br/>
        <w:t>f_MHz = [900 1800 28000];</w:t>
        <w:br/>
        <w:t>labels = {'Sub-1 GHz','Mid-band','mmWave'};</w:t>
        <w:br/>
        <w:t>Pt_dBm = 30;</w:t>
        <w:br/>
        <w:t>Gt_dBi = 0;</w:t>
        <w:br/>
        <w:t>Gr_dBi = 0;</w:t>
        <w:br/>
        <w:br/>
        <w:t>figure;</w:t>
        <w:br/>
        <w:t>hold on;</w:t>
        <w:br/>
        <w:t>for k = 1:numel(f_MHz)</w:t>
        <w:br/>
        <w:t xml:space="preserve">    % Free-space path loss: d in km, f in MHz</w:t>
        <w:br/>
        <w:t xml:space="preserve">    FSPL = 32.44 + 20*log10(f_MHz(k)) + 20*log10(d);</w:t>
        <w:br/>
        <w:t xml:space="preserve">    plot(d,FSPL,'LineWidth',1.5);</w:t>
        <w:br/>
        <w:t>end</w:t>
        <w:br/>
        <w:t>set(gca,'XScale','log');</w:t>
        <w:br/>
        <w:t>xlabel('Distance (km)'); ylabel('Path loss (dB)');</w:t>
        <w:br/>
        <w:t>title('Free-Space Path Loss');</w:t>
        <w:br/>
        <w:t>legend(labels,'Location','best'); grid on;</w:t>
        <w:br/>
        <w:br/>
        <w:t>figure;</w:t>
        <w:br/>
        <w:t>hold on;</w:t>
        <w:br/>
        <w:t>for k = 1:numel(f_MHz)</w:t>
        <w:br/>
        <w:t xml:space="preserve">    FSPL = 32.44 + 20*log10(f_MHz(k)) + 20*log10(d);</w:t>
        <w:br/>
        <w:t xml:space="preserve">    Pr_dBm = Pt_dBm + Gt_dBi + Gr_dBi - FSPL;</w:t>
        <w:br/>
        <w:t xml:space="preserve">    plot(d,Pr_dBm,'LineWidth',1.5);</w:t>
        <w:br/>
        <w:t>end</w:t>
        <w:br/>
        <w:t>set(gca,'XScale','log');</w:t>
        <w:br/>
        <w:t>xlabel('Distance (km)'); ylabel('Estimated received power (dBm)');</w:t>
        <w:br/>
        <w:t>title('Illustrative Received Power');</w:t>
        <w:br/>
        <w:t>legend(labels,'Location','best'); grid on;</w:t>
        <w:br/>
        <w:br/>
        <w:t>% Simplified co-channel SIR versus reuse cluster size</w:t>
        <w:br/>
        <w:t>N = [1 3 7 12];</w:t>
        <w:br/>
        <w:t>n = 4; % path-loss exponent</w:t>
        <w:br/>
        <w:t>SIR_dB = 10*log10((3*N).^n/6);</w:t>
        <w:br/>
        <w:br/>
        <w:t>figure;</w:t>
        <w:br/>
        <w:t>plot(N,SIR_dB,'o-','LineWidth',1.5);</w:t>
        <w:br/>
        <w:t>xlabel('Reuse cluster size N');</w:t>
        <w:br/>
        <w:t>ylabel('Approximate SIR (dB)');</w:t>
        <w:br/>
        <w:t>title('Simplified Co-Channel SIR versus Reuse Cluster Size');</w:t>
        <w:br/>
        <w:t>grid on;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