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120"/>
        <w:jc w:val="center"/>
      </w:pPr>
      <w:r>
        <w:rPr>
          <w:rFonts w:ascii="Arial" w:cs="Arial" w:eastAsia="Arial" w:hAnsi="Arial"/>
          <w:b/>
          <w:bCs/>
          <w:color w:val="2C3E50"/>
          <w:sz w:val="56"/>
          <w:szCs w:val="56"/>
        </w:rPr>
        <w:t xml:space="preserve">BABB WORKS INC.</w:t>
      </w:r>
    </w:p>
    <w:p>
      <w:pPr>
        <w:pBdr>
          <w:bottom w:val="single" w:color="D35400" w:sz="6" w:space="8"/>
        </w:pBdr>
        <w:spacing w:after="300"/>
        <w:jc w:val="center"/>
      </w:pPr>
      <w:r>
        <w:rPr>
          <w:rFonts w:ascii="Arial" w:cs="Arial" w:eastAsia="Arial" w:hAnsi="Arial"/>
          <w:color w:val="2E75B6"/>
          <w:sz w:val="36"/>
          <w:szCs w:val="36"/>
        </w:rPr>
        <w:t xml:space="preserve">Electronics Assembly Center</w:t>
      </w:r>
    </w:p>
    <w:p>
      <w:pPr>
        <w:spacing w:before="200" w:after="200"/>
      </w:pPr>
    </w:p>
    <w:p>
      <w:pPr>
        <w:spacing w:after="100"/>
        <w:jc w:val="center"/>
      </w:pPr>
      <w:r>
        <w:rPr>
          <w:rFonts w:ascii="Arial" w:cs="Arial" w:eastAsia="Arial" w:hAnsi="Arial"/>
          <w:color w:val="555555"/>
          <w:sz w:val="28"/>
          <w:szCs w:val="28"/>
        </w:rPr>
        <w:t xml:space="preserve">Strategic Plan &amp; Investment Prospectus</w:t>
      </w:r>
    </w:p>
    <w:p>
      <w:pPr>
        <w:spacing w:after="100"/>
        <w:jc w:val="center"/>
      </w:pPr>
      <w:r>
        <w:rPr>
          <w:rFonts w:ascii="Arial" w:cs="Arial" w:eastAsia="Arial" w:hAnsi="Arial"/>
          <w:color w:val="777777"/>
          <w:sz w:val="24"/>
          <w:szCs w:val="24"/>
        </w:rPr>
        <w:t xml:space="preserve">Hamilton, Ontario, Canada</w:t>
      </w:r>
    </w:p>
    <w:p>
      <w:pPr>
        <w:spacing w:after="600"/>
        <w:jc w:val="center"/>
      </w:pPr>
      <w:r>
        <w:rPr>
          <w:rFonts w:ascii="Arial" w:cs="Arial" w:eastAsia="Arial" w:hAnsi="Arial"/>
          <w:color w:val="777777"/>
          <w:sz w:val="24"/>
          <w:szCs w:val="24"/>
        </w:rPr>
        <w:t xml:space="preserve">February 2026</w:t>
      </w:r>
    </w:p>
    <w:p>
      <w:pPr>
        <w:spacing w:before="400" w:after="400"/>
      </w:pPr>
    </w:p>
    <w:p>
      <w:pPr>
        <w:spacing w:after="60"/>
        <w:jc w:val="center"/>
      </w:pPr>
      <w:r>
        <w:rPr>
          <w:rFonts w:ascii="Arial" w:cs="Arial" w:eastAsia="Arial" w:hAnsi="Arial"/>
          <w:i/>
          <w:iCs/>
          <w:color w:val="D35400"/>
          <w:sz w:val="24"/>
          <w:szCs w:val="24"/>
        </w:rPr>
        <w:t xml:space="preserve">"The Iron Works of the Digital Age"</w:t>
      </w:r>
    </w:p>
    <w:p>
      <w:pPr>
        <w:spacing w:before="800" w:after="800"/>
      </w:pPr>
    </w:p>
    <w:p>
      <w:pPr>
        <w:jc w:val="center"/>
      </w:pPr>
      <w:r>
        <w:rPr>
          <w:rFonts w:ascii="Arial" w:cs="Arial" w:eastAsia="Arial" w:hAnsi="Arial"/>
          <w:color w:val="999999"/>
          <w:sz w:val="18"/>
          <w:szCs w:val="18"/>
        </w:rPr>
        <w:t xml:space="preserve">CONFIDENTIAL — FOR PLANNING AND INVESTMENT PURPOSES</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2C3E50"/>
          <w:sz w:val="36"/>
          <w:szCs w:val="36"/>
        </w:rPr>
        <w:t xml:space="preserve">1. Executive Summary</w:t>
      </w:r>
    </w:p>
    <w:p>
      <w:pPr>
        <w:spacing w:after="160" w:line="276"/>
      </w:pPr>
      <w:r>
        <w:rPr>
          <w:rFonts w:ascii="Arial" w:cs="Arial" w:eastAsia="Arial" w:hAnsi="Arial"/>
          <w:color w:val="333333"/>
          <w:sz w:val="22"/>
          <w:szCs w:val="22"/>
        </w:rPr>
        <w:t xml:space="preserve">Babb Works Inc. proposes the establishment of an Electronics Assembly Center in Hamilton, Ontario — a facility purpose-built to design, assemble, and test specialized microcomputers and industrial controllers for tradesmen and industrial operators across North America. The initiative draws its name and ethos from Hamilton’s storied Iron Works heritage, reimagined for the digital age: where once steel was forged, now circuits will be assembled, firmware written, and a new generation of industrial tools created.</w:t>
      </w:r>
    </w:p>
    <w:p>
      <w:pPr>
        <w:spacing w:after="160" w:line="276"/>
      </w:pPr>
      <w:r>
        <w:rPr>
          <w:rFonts w:ascii="Arial" w:cs="Arial" w:eastAsia="Arial" w:hAnsi="Arial"/>
          <w:color w:val="333333"/>
          <w:sz w:val="22"/>
          <w:szCs w:val="22"/>
        </w:rPr>
        <w:t xml:space="preserve">The Center will occupy an existing industrial building with 4,000 square feet available for immediate Phase 1 operations and an additional 5,000 square feet reserved for Phase 2 expansion. This is not a speculative venture — it is a practical, phased deployment rooted in real market demand for ruggedized, energy-efficient, purpose-built computing devices that serve the people who actually build, maintain, and operate North America’s physical infrastructure.</w:t>
      </w:r>
    </w:p>
    <w:p>
      <w:pPr>
        <w:spacing w:after="160" w:line="276"/>
      </w:pPr>
      <w:r>
        <w:rPr>
          <w:rFonts w:ascii="Arial" w:cs="Arial" w:eastAsia="Arial" w:hAnsi="Arial"/>
          <w:color w:val="333333"/>
          <w:sz w:val="22"/>
          <w:szCs w:val="22"/>
        </w:rPr>
        <w:t xml:space="preserve">Babb Works sits at the intersection of three converging forces: the reindustrialization of North America, the reshoring of electronics manufacturing from Asia, and the growing demand for specialized edge-computing devices purpose-built for field and industrial use. Hamilton — with its deep manufacturing DNA, proximity to the Toronto-Waterloo tech corridor, access to skilled trades graduates from Mohawk College and McMaster University, and aggressive municipal economic development posture — is the ideal location.</w:t>
      </w:r>
    </w:p>
    <w:p>
      <w:pPr>
        <w:pStyle w:val="Heading2"/>
        <w:spacing w:before="280" w:after="160"/>
      </w:pPr>
      <w:r>
        <w:rPr>
          <w:rFonts w:ascii="Arial" w:cs="Arial" w:eastAsia="Arial" w:hAnsi="Arial"/>
          <w:b/>
          <w:bCs/>
          <w:color w:val="2E75B6"/>
          <w:sz w:val="28"/>
          <w:szCs w:val="28"/>
        </w:rPr>
        <w:t xml:space="preserve">1.1 Core Thesis</w:t>
      </w:r>
    </w:p>
    <w:p>
      <w:pPr>
        <w:spacing w:after="160" w:line="276"/>
      </w:pPr>
      <w:r>
        <w:rPr>
          <w:rFonts w:ascii="Arial" w:cs="Arial" w:eastAsia="Arial" w:hAnsi="Arial"/>
          <w:color w:val="333333"/>
          <w:sz w:val="22"/>
          <w:szCs w:val="22"/>
        </w:rPr>
        <w:t xml:space="preserve">The global electronics supply chain is undergoing a structural shift. Geopolitical tensions, tariff regimes, and pandemic-era disruptions have exposed the fragility of dependence on offshore assembly. At the same time, the market for industrial IoT, edge computing, and ruggedized field tools is expanding rapidly. Yet virtually no North American facility exists that combines low-volume, high-value electronics assembly with deep firmware expertise at the binary and assembly-code level — the kind of optimization that produces devices that sip power, run for weeks on battery, and perform reliably in harsh field conditions.</w:t>
      </w:r>
    </w:p>
    <w:p>
      <w:pPr>
        <w:spacing w:after="160" w:line="276"/>
      </w:pPr>
      <w:r>
        <w:rPr>
          <w:rFonts w:ascii="Arial" w:cs="Arial" w:eastAsia="Arial" w:hAnsi="Arial"/>
          <w:color w:val="333333"/>
          <w:sz w:val="22"/>
          <w:szCs w:val="22"/>
        </w:rPr>
        <w:t xml:space="preserve">Babb Works fills this gap. It is simultaneously a production facility for batch-manufactured specialized microcomputers, a research laboratory for ultra-efficient embedded systems, and an education center training the next generation of hardware engineers and firmware developers.</w:t>
      </w:r>
    </w:p>
    <w:p>
      <w:pPr>
        <w:pStyle w:val="Heading2"/>
        <w:spacing w:before="280" w:after="160"/>
      </w:pPr>
      <w:r>
        <w:rPr>
          <w:rFonts w:ascii="Arial" w:cs="Arial" w:eastAsia="Arial" w:hAnsi="Arial"/>
          <w:b/>
          <w:bCs/>
          <w:color w:val="2E75B6"/>
          <w:sz w:val="28"/>
          <w:szCs w:val="28"/>
        </w:rPr>
        <w:t xml:space="preserve">1.2 The Opportunity in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Market / Metric</w:t>
            </w:r>
          </w:p>
        </w:tc>
        <w:tc>
          <w:tcPr>
            <w:tcW w:type="dxa" w:w="39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Global Industrial IoT Market (2025)</w:t>
            </w:r>
          </w:p>
        </w:tc>
        <w:tc>
          <w:tcPr>
            <w:tcW w:type="dxa" w:w="3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$321B, growing 23% CAGR</w:t>
            </w:r>
          </w:p>
        </w:tc>
      </w:tr>
      <w:tr>
        <w:tc>
          <w:tcPr>
            <w:tcW w:type="dxa" w:w="5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North American Edge Computing Market</w:t>
            </w:r>
          </w:p>
        </w:tc>
        <w:tc>
          <w:tcPr>
            <w:tcW w:type="dxa" w:w="3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$61B by 2028</w:t>
            </w:r>
          </w:p>
        </w:tc>
      </w:tr>
      <w:tr>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Electronics Reshoring Jobs Announced (2024)</w:t>
            </w:r>
          </w:p>
        </w:tc>
        <w:tc>
          <w:tcPr>
            <w:tcW w:type="dxa" w:w="3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244,000 (2nd highest on record)</w:t>
            </w:r>
          </w:p>
        </w:tc>
      </w:tr>
      <w:tr>
        <w:tc>
          <w:tcPr>
            <w:tcW w:type="dxa" w:w="5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Ontario Manufacturing as % of Provincial GDP</w:t>
            </w:r>
          </w:p>
        </w:tc>
        <w:tc>
          <w:tcPr>
            <w:tcW w:type="dxa" w:w="3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 employing 800,000</w:t>
            </w:r>
          </w:p>
        </w:tc>
      </w:tr>
      <w:tr>
        <w:tc>
          <w:tcPr>
            <w:tcW w:type="dxa" w:w="5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Hamilton Manufacturing Employment Share</w:t>
            </w:r>
          </w:p>
        </w:tc>
        <w:tc>
          <w:tcPr>
            <w:tcW w:type="dxa" w:w="3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10.6% (above national avg of 9.4%)</w:t>
            </w:r>
          </w:p>
        </w:tc>
      </w:tr>
    </w:tbl>
    <w:p>
      <w:pPr>
        <w:spacing w:before="100" w:after="100"/>
      </w:pPr>
    </w:p>
    <w:p>
      <w:pPr>
        <w:pStyle w:val="Heading1"/>
        <w:spacing w:before="360" w:after="200"/>
      </w:pPr>
      <w:r>
        <w:rPr>
          <w:rFonts w:ascii="Arial" w:cs="Arial" w:eastAsia="Arial" w:hAnsi="Arial"/>
          <w:b/>
          <w:bCs/>
          <w:color w:val="2C3E50"/>
          <w:sz w:val="36"/>
          <w:szCs w:val="36"/>
        </w:rPr>
        <w:t xml:space="preserve">2. Vision, Mission &amp; Identity</w:t>
      </w:r>
    </w:p>
    <w:p>
      <w:pPr>
        <w:pStyle w:val="Heading2"/>
        <w:spacing w:before="280" w:after="160"/>
      </w:pPr>
      <w:r>
        <w:rPr>
          <w:rFonts w:ascii="Arial" w:cs="Arial" w:eastAsia="Arial" w:hAnsi="Arial"/>
          <w:b/>
          <w:bCs/>
          <w:color w:val="2E75B6"/>
          <w:sz w:val="28"/>
          <w:szCs w:val="28"/>
        </w:rPr>
        <w:t xml:space="preserve">2.1 The Babb Works Identity</w:t>
      </w:r>
    </w:p>
    <w:p>
      <w:pPr>
        <w:spacing w:after="160" w:line="276"/>
      </w:pPr>
      <w:r>
        <w:rPr>
          <w:rFonts w:ascii="Arial" w:cs="Arial" w:eastAsia="Arial" w:hAnsi="Arial"/>
          <w:color w:val="333333"/>
          <w:sz w:val="22"/>
          <w:szCs w:val="22"/>
        </w:rPr>
        <w:t xml:space="preserve">The name “Babb Works” is deliberately chosen. In Hamilton’s industrial lexicon, an “Iron Works” was a place of transformation — where raw material was shaped into the structural components of civilization. Babb Works carries this tradition forward: raw silicon, copper traces, and firmware instructions are shaped into the specialized tools that modern tradesmen and industrial operators depend upon.</w:t>
      </w:r>
    </w:p>
    <w:p>
      <w:pPr>
        <w:spacing w:after="160" w:line="276"/>
      </w:pPr>
      <w:r>
        <w:rPr>
          <w:rFonts w:ascii="Arial" w:cs="Arial" w:eastAsia="Arial" w:hAnsi="Arial"/>
          <w:color w:val="333333"/>
          <w:sz w:val="22"/>
          <w:szCs w:val="22"/>
        </w:rPr>
        <w:t xml:space="preserve">The word “Works” carries multiple meanings: it is a factory, a workshop, and an expression of creative output. Babb Works is all three — a manufacturing floor, a laboratory, and a creative studio where hardware and software converge at the lowest possible level of abstraction.</w:t>
      </w:r>
    </w:p>
    <w:p>
      <w:pPr>
        <w:pStyle w:val="Heading2"/>
        <w:spacing w:before="280" w:after="160"/>
      </w:pPr>
      <w:r>
        <w:rPr>
          <w:rFonts w:ascii="Arial" w:cs="Arial" w:eastAsia="Arial" w:hAnsi="Arial"/>
          <w:b/>
          <w:bCs/>
          <w:color w:val="2E75B6"/>
          <w:sz w:val="28"/>
          <w:szCs w:val="28"/>
        </w:rPr>
        <w:t xml:space="preserve">2.2 Vision Statement</w:t>
      </w:r>
    </w:p>
    <w:p>
      <w:pPr>
        <w:pBdr>
          <w:left w:val="single" w:color="D35400" w:sz="12" w:space="8"/>
        </w:pBdr>
        <w:spacing w:before="120" w:after="120"/>
        <w:ind w:left="720" w:right="720"/>
      </w:pPr>
      <w:r>
        <w:rPr>
          <w:rFonts w:ascii="Arial" w:cs="Arial" w:eastAsia="Arial" w:hAnsi="Arial"/>
          <w:i/>
          <w:iCs/>
          <w:color w:val="2C3E50"/>
          <w:sz w:val="24"/>
          <w:szCs w:val="24"/>
        </w:rPr>
        <w:t xml:space="preserve">To be the premier North American center for the design, assembly, and optimization of specialized computing devices for the trades and industrial sectors — anchoring Hamilton’s transition from the Steel City to the Silicon Forge.</w:t>
      </w:r>
    </w:p>
    <w:p>
      <w:pPr>
        <w:pStyle w:val="Heading2"/>
        <w:spacing w:before="280" w:after="160"/>
      </w:pPr>
      <w:r>
        <w:rPr>
          <w:rFonts w:ascii="Arial" w:cs="Arial" w:eastAsia="Arial" w:hAnsi="Arial"/>
          <w:b/>
          <w:bCs/>
          <w:color w:val="2E75B6"/>
          <w:sz w:val="28"/>
          <w:szCs w:val="28"/>
        </w:rPr>
        <w:t xml:space="preserve">2.3 Mission Statement</w:t>
      </w:r>
    </w:p>
    <w:p>
      <w:pPr>
        <w:spacing w:after="160" w:line="276"/>
      </w:pPr>
      <w:r>
        <w:rPr>
          <w:rFonts w:ascii="Arial" w:cs="Arial" w:eastAsia="Arial" w:hAnsi="Arial"/>
          <w:color w:val="333333"/>
          <w:sz w:val="22"/>
          <w:szCs w:val="22"/>
        </w:rPr>
        <w:t xml:space="preserve">Babb Works Inc. designs, assembles, and ships purpose-built microcomputers and industrial controllers optimized at the binary level for energy efficiency, reliability, and field durability. We train people. We build tools. We advance the craft of embedded systems engineering from Hamilton, Ontario to the world.</w:t>
      </w:r>
    </w:p>
    <w:p>
      <w:pPr>
        <w:pStyle w:val="Heading2"/>
        <w:spacing w:before="280" w:after="160"/>
      </w:pPr>
      <w:r>
        <w:rPr>
          <w:rFonts w:ascii="Arial" w:cs="Arial" w:eastAsia="Arial" w:hAnsi="Arial"/>
          <w:b/>
          <w:bCs/>
          <w:color w:val="2E75B6"/>
          <w:sz w:val="28"/>
          <w:szCs w:val="28"/>
        </w:rPr>
        <w:t xml:space="preserve">2.4 Three Pillars of Operation</w:t>
      </w:r>
    </w:p>
    <w:p>
      <w:pPr>
        <w:spacing w:after="160" w:line="276"/>
      </w:pPr>
      <w:r>
        <w:rPr>
          <w:rFonts w:ascii="Arial" w:cs="Arial" w:eastAsia="Arial" w:hAnsi="Arial"/>
          <w:b/>
          <w:bCs/>
          <w:color w:val="2C3E50"/>
          <w:sz w:val="22"/>
          <w:szCs w:val="22"/>
        </w:rPr>
        <w:t xml:space="preserve">Production: </w:t>
      </w:r>
      <w:r>
        <w:rPr>
          <w:rFonts w:ascii="Arial" w:cs="Arial" w:eastAsia="Arial" w:hAnsi="Arial"/>
          <w:color w:val="333333"/>
          <w:sz w:val="22"/>
          <w:szCs w:val="22"/>
        </w:rPr>
        <w:t xml:space="preserve">Batch manufacturing of specialized microcomputers, industrial controllers, and edge-computing devices. Small runs of 50–5,000 units, each custom-configured for specific trade and industrial applications.</w:t>
      </w:r>
    </w:p>
    <w:p>
      <w:pPr>
        <w:spacing w:after="160" w:line="276"/>
      </w:pPr>
      <w:r>
        <w:rPr>
          <w:rFonts w:ascii="Arial" w:cs="Arial" w:eastAsia="Arial" w:hAnsi="Arial"/>
          <w:b/>
          <w:bCs/>
          <w:color w:val="2C3E50"/>
          <w:sz w:val="22"/>
          <w:szCs w:val="22"/>
        </w:rPr>
        <w:t xml:space="preserve">Research: </w:t>
      </w:r>
      <w:r>
        <w:rPr>
          <w:rFonts w:ascii="Arial" w:cs="Arial" w:eastAsia="Arial" w:hAnsi="Arial"/>
          <w:color w:val="333333"/>
          <w:sz w:val="22"/>
          <w:szCs w:val="22"/>
        </w:rPr>
        <w:t xml:space="preserve">Deep firmware optimization at the assembly and binary level. Power consumption minimization. Custom instruction sets. Hardware-software co-design for maximum efficiency on minimal silicon.</w:t>
      </w:r>
    </w:p>
    <w:p>
      <w:pPr>
        <w:spacing w:after="160" w:line="276"/>
      </w:pPr>
      <w:r>
        <w:rPr>
          <w:rFonts w:ascii="Arial" w:cs="Arial" w:eastAsia="Arial" w:hAnsi="Arial"/>
          <w:b/>
          <w:bCs/>
          <w:color w:val="2C3E50"/>
          <w:sz w:val="22"/>
          <w:szCs w:val="22"/>
        </w:rPr>
        <w:t xml:space="preserve">Education: </w:t>
      </w:r>
      <w:r>
        <w:rPr>
          <w:rFonts w:ascii="Arial" w:cs="Arial" w:eastAsia="Arial" w:hAnsi="Arial"/>
          <w:color w:val="333333"/>
          <w:sz w:val="22"/>
          <w:szCs w:val="22"/>
        </w:rPr>
        <w:t xml:space="preserve">Hands-on training programs in electronics assembly, soldering, firmware development, and microcontroller programming. Partnerships with Mohawk College, McMaster University, and trade unions. Apprenticeship-model learning.</w:t>
      </w:r>
    </w:p>
    <w:p>
      <w:pPr>
        <w:pStyle w:val="Heading1"/>
        <w:spacing w:before="360" w:after="200"/>
      </w:pPr>
      <w:r>
        <w:rPr>
          <w:rFonts w:ascii="Arial" w:cs="Arial" w:eastAsia="Arial" w:hAnsi="Arial"/>
          <w:b/>
          <w:bCs/>
          <w:color w:val="2C3E50"/>
          <w:sz w:val="36"/>
          <w:szCs w:val="36"/>
        </w:rPr>
        <w:t xml:space="preserve">3. Why Hamilton, Ontario</w:t>
      </w:r>
    </w:p>
    <w:p>
      <w:pPr>
        <w:spacing w:after="160" w:line="276"/>
      </w:pPr>
      <w:r>
        <w:rPr>
          <w:rFonts w:ascii="Arial" w:cs="Arial" w:eastAsia="Arial" w:hAnsi="Arial"/>
          <w:color w:val="333333"/>
          <w:sz w:val="22"/>
          <w:szCs w:val="22"/>
        </w:rPr>
        <w:t xml:space="preserve">Hamilton is not an arbitrary choice. It is a strategic one, backed by deep structural advantages that align precisely with the requirements of an electronics assembly and research center.</w:t>
      </w:r>
    </w:p>
    <w:p>
      <w:pPr>
        <w:pStyle w:val="Heading2"/>
        <w:spacing w:before="280" w:after="160"/>
      </w:pPr>
      <w:r>
        <w:rPr>
          <w:rFonts w:ascii="Arial" w:cs="Arial" w:eastAsia="Arial" w:hAnsi="Arial"/>
          <w:b/>
          <w:bCs/>
          <w:color w:val="2E75B6"/>
          <w:sz w:val="28"/>
          <w:szCs w:val="28"/>
        </w:rPr>
        <w:t xml:space="preserve">3.1 Industrial Heritage &amp; Workforce</w:t>
      </w:r>
    </w:p>
    <w:p>
      <w:pPr>
        <w:spacing w:after="160" w:line="276"/>
      </w:pPr>
      <w:r>
        <w:rPr>
          <w:rFonts w:ascii="Arial" w:cs="Arial" w:eastAsia="Arial" w:hAnsi="Arial"/>
          <w:color w:val="333333"/>
          <w:sz w:val="22"/>
          <w:szCs w:val="22"/>
        </w:rPr>
        <w:t xml:space="preserve">Hamilton produces 60% of Canada’s steel output. Its manufacturing sector employs 10.6% of the regional workforce, significantly above the national average. This is a city where people understand precision manufacturing, where shift work is normalized, where industrial safety culture is embedded, and where a factory floor is not an abstraction but a lived reality. The transition from steel fabrication to electronics assembly is not a leap — it is a lateral move that leverages existing skills in precision, quality control, and production discipline.</w:t>
      </w:r>
    </w:p>
    <w:p>
      <w:pPr>
        <w:pStyle w:val="Heading2"/>
        <w:spacing w:before="280" w:after="160"/>
      </w:pPr>
      <w:r>
        <w:rPr>
          <w:rFonts w:ascii="Arial" w:cs="Arial" w:eastAsia="Arial" w:hAnsi="Arial"/>
          <w:b/>
          <w:bCs/>
          <w:color w:val="2E75B6"/>
          <w:sz w:val="28"/>
          <w:szCs w:val="28"/>
        </w:rPr>
        <w:t xml:space="preserve">3.2 Strategic Location</w:t>
      </w:r>
    </w:p>
    <w:p>
      <w:pPr>
        <w:pStyle w:val="ListParagraph"/>
        <w:numPr>
          <w:ilvl w:val="0"/>
          <w:numId w:val="2"/>
        </w:numPr>
        <w:spacing w:after="80"/>
      </w:pPr>
      <w:r>
        <w:rPr>
          <w:rFonts w:ascii="Arial" w:cs="Arial" w:eastAsia="Arial" w:hAnsi="Arial"/>
          <w:color w:val="333333"/>
          <w:sz w:val="22"/>
          <w:szCs w:val="22"/>
        </w:rPr>
        <w:t xml:space="preserve">Golden Horseshoe: Hamilton sits at the heart of Canada’s most industrialized corridor, with direct access to the GTA, Niagara/US border, and the Toronto-Waterloo tech corridor.</w:t>
      </w:r>
    </w:p>
    <w:p>
      <w:pPr>
        <w:pStyle w:val="ListParagraph"/>
        <w:numPr>
          <w:ilvl w:val="0"/>
          <w:numId w:val="2"/>
        </w:numPr>
        <w:spacing w:after="80"/>
      </w:pPr>
      <w:r>
        <w:rPr>
          <w:rFonts w:ascii="Arial" w:cs="Arial" w:eastAsia="Arial" w:hAnsi="Arial"/>
          <w:color w:val="333333"/>
          <w:sz w:val="22"/>
          <w:szCs w:val="22"/>
        </w:rPr>
        <w:t xml:space="preserve">Port of Hamilton: Canada’s busiest Great Lakes port handles 650–700 vessels annually — direct logistics for component import and finished goods export.</w:t>
      </w:r>
    </w:p>
    <w:p>
      <w:pPr>
        <w:pStyle w:val="ListParagraph"/>
        <w:numPr>
          <w:ilvl w:val="0"/>
          <w:numId w:val="2"/>
        </w:numPr>
        <w:spacing w:after="80"/>
      </w:pPr>
      <w:r>
        <w:rPr>
          <w:rFonts w:ascii="Arial" w:cs="Arial" w:eastAsia="Arial" w:hAnsi="Arial"/>
          <w:color w:val="333333"/>
          <w:sz w:val="22"/>
          <w:szCs w:val="22"/>
        </w:rPr>
        <w:t xml:space="preserve">John C. Munro Hamilton International Airport: The busiest overnight express cargo airport in Canada, critical for rapid component sourcing and product distribution.</w:t>
      </w:r>
    </w:p>
    <w:p>
      <w:pPr>
        <w:pStyle w:val="ListParagraph"/>
        <w:numPr>
          <w:ilvl w:val="0"/>
          <w:numId w:val="2"/>
        </w:numPr>
        <w:spacing w:after="80"/>
      </w:pPr>
      <w:r>
        <w:rPr>
          <w:rFonts w:ascii="Arial" w:cs="Arial" w:eastAsia="Arial" w:hAnsi="Arial"/>
          <w:color w:val="333333"/>
          <w:sz w:val="22"/>
          <w:szCs w:val="22"/>
        </w:rPr>
        <w:t xml:space="preserve">McMaster University &amp; Mohawk College: World-class engineering research and practical trades training within city limits. McMaster Innovation Park provides 100,000 sq.ft. of collaborative tech space.</w:t>
      </w:r>
    </w:p>
    <w:p>
      <w:pPr>
        <w:pStyle w:val="ListParagraph"/>
        <w:numPr>
          <w:ilvl w:val="0"/>
          <w:numId w:val="2"/>
        </w:numPr>
        <w:spacing w:after="160"/>
      </w:pPr>
      <w:r>
        <w:rPr>
          <w:rFonts w:ascii="Arial" w:cs="Arial" w:eastAsia="Arial" w:hAnsi="Arial"/>
          <w:color w:val="333333"/>
          <w:sz w:val="22"/>
          <w:szCs w:val="22"/>
        </w:rPr>
        <w:t xml:space="preserve">Cost Advantage: Industrial space, talent, and operating costs are significantly lower than Toronto while maintaining full access to the GTA talent pool and supply chain.</w:t>
      </w:r>
    </w:p>
    <w:p>
      <w:pPr>
        <w:pStyle w:val="Heading2"/>
        <w:spacing w:before="280" w:after="160"/>
      </w:pPr>
      <w:r>
        <w:rPr>
          <w:rFonts w:ascii="Arial" w:cs="Arial" w:eastAsia="Arial" w:hAnsi="Arial"/>
          <w:b/>
          <w:bCs/>
          <w:color w:val="2E75B6"/>
          <w:sz w:val="28"/>
          <w:szCs w:val="28"/>
        </w:rPr>
        <w:t xml:space="preserve">3.3 Municipal &amp; Provincial Alignment</w:t>
      </w:r>
    </w:p>
    <w:p>
      <w:pPr>
        <w:spacing w:after="160" w:line="276"/>
      </w:pPr>
      <w:r>
        <w:rPr>
          <w:rFonts w:ascii="Arial" w:cs="Arial" w:eastAsia="Arial" w:hAnsi="Arial"/>
          <w:color w:val="333333"/>
          <w:sz w:val="22"/>
          <w:szCs w:val="22"/>
        </w:rPr>
        <w:t xml:space="preserve">The City of Hamilton has explicitly committed to manufacturing revitalization. The Bayfront Industrial Area redevelopment strategy covers 1,607 hectares of mixed industrial land. Invest Hamilton actively recruits advanced manufacturers. At the provincial level, Ontario’s Advanced Manufacturing and Innovation Competitiveness (AMIC) program provides grants up to $1.5M and interest-free loans up to $5M for qualifying manufacturers. The Ontario Made Manufacturing Investment Tax Credit offers a 10% refundable credit on eligible equipment investments, up to $2M per year.</w:t>
      </w:r>
    </w:p>
    <w:p>
      <w:pPr>
        <w:pStyle w:val="Heading1"/>
        <w:spacing w:before="360" w:after="200"/>
      </w:pPr>
      <w:r>
        <w:rPr>
          <w:rFonts w:ascii="Arial" w:cs="Arial" w:eastAsia="Arial" w:hAnsi="Arial"/>
          <w:b/>
          <w:bCs/>
          <w:color w:val="2C3E50"/>
          <w:sz w:val="36"/>
          <w:szCs w:val="36"/>
        </w:rPr>
        <w:t xml:space="preserve">4. The Facility</w:t>
      </w:r>
    </w:p>
    <w:p>
      <w:pPr>
        <w:pStyle w:val="Heading2"/>
        <w:spacing w:before="280" w:after="160"/>
      </w:pPr>
      <w:r>
        <w:rPr>
          <w:rFonts w:ascii="Arial" w:cs="Arial" w:eastAsia="Arial" w:hAnsi="Arial"/>
          <w:b/>
          <w:bCs/>
          <w:color w:val="2E75B6"/>
          <w:sz w:val="28"/>
          <w:szCs w:val="28"/>
        </w:rPr>
        <w:t xml:space="preserve">4.1 Building Requirements &amp; Selection Criteria</w:t>
      </w:r>
    </w:p>
    <w:p>
      <w:pPr>
        <w:spacing w:after="160" w:line="276"/>
      </w:pPr>
      <w:r>
        <w:rPr>
          <w:rFonts w:ascii="Arial" w:cs="Arial" w:eastAsia="Arial" w:hAnsi="Arial"/>
          <w:color w:val="333333"/>
          <w:sz w:val="22"/>
          <w:szCs w:val="22"/>
        </w:rPr>
        <w:t xml:space="preserve">The ideal building is an existing industrial structure — preferably one with heritage character that reinforces the “Works” identity. Key requirements include:</w:t>
      </w:r>
    </w:p>
    <w:p>
      <w:pPr>
        <w:pStyle w:val="ListParagraph"/>
        <w:numPr>
          <w:ilvl w:val="0"/>
          <w:numId w:val="2"/>
        </w:numPr>
        <w:spacing w:after="80"/>
      </w:pPr>
      <w:r>
        <w:rPr>
          <w:rFonts w:ascii="Arial" w:cs="Arial" w:eastAsia="Arial" w:hAnsi="Arial"/>
          <w:color w:val="333333"/>
          <w:sz w:val="22"/>
          <w:szCs w:val="22"/>
        </w:rPr>
        <w:t xml:space="preserve">Minimum 4,000 sq.ft. of immediately usable, open-plan industrial floor space with high ceilings (12’+), adequate electrical service (200A+ three-phase), and ground-level loading access.</w:t>
      </w:r>
    </w:p>
    <w:p>
      <w:pPr>
        <w:pStyle w:val="ListParagraph"/>
        <w:numPr>
          <w:ilvl w:val="0"/>
          <w:numId w:val="2"/>
        </w:numPr>
        <w:spacing w:after="80"/>
      </w:pPr>
      <w:r>
        <w:rPr>
          <w:rFonts w:ascii="Arial" w:cs="Arial" w:eastAsia="Arial" w:hAnsi="Arial"/>
          <w:color w:val="333333"/>
          <w:sz w:val="22"/>
          <w:szCs w:val="22"/>
        </w:rPr>
        <w:t xml:space="preserve">Adjacent or contiguous 5,000 sq.ft. expansion zone accessible without relocating Phase 1 operations.</w:t>
      </w:r>
    </w:p>
    <w:p>
      <w:pPr>
        <w:pStyle w:val="ListParagraph"/>
        <w:numPr>
          <w:ilvl w:val="0"/>
          <w:numId w:val="2"/>
        </w:numPr>
        <w:spacing w:after="80"/>
      </w:pPr>
      <w:r>
        <w:rPr>
          <w:rFonts w:ascii="Arial" w:cs="Arial" w:eastAsia="Arial" w:hAnsi="Arial"/>
          <w:color w:val="333333"/>
          <w:sz w:val="22"/>
          <w:szCs w:val="22"/>
        </w:rPr>
        <w:t xml:space="preserve">ESD-safe flooring (or easily upgraded to ESD compliance) and climate control capability for component storage and assembly.</w:t>
      </w:r>
    </w:p>
    <w:p>
      <w:pPr>
        <w:pStyle w:val="ListParagraph"/>
        <w:numPr>
          <w:ilvl w:val="0"/>
          <w:numId w:val="2"/>
        </w:numPr>
        <w:spacing w:after="80"/>
      </w:pPr>
      <w:r>
        <w:rPr>
          <w:rFonts w:ascii="Arial" w:cs="Arial" w:eastAsia="Arial" w:hAnsi="Arial"/>
          <w:color w:val="333333"/>
          <w:sz w:val="22"/>
          <w:szCs w:val="22"/>
        </w:rPr>
        <w:t xml:space="preserve">Zoned for light industrial/manufacturing use. Preferably in a recognized industrial district for grant and tax credit eligibility.</w:t>
      </w:r>
    </w:p>
    <w:p>
      <w:pPr>
        <w:pStyle w:val="ListParagraph"/>
        <w:numPr>
          <w:ilvl w:val="0"/>
          <w:numId w:val="2"/>
        </w:numPr>
        <w:spacing w:after="160"/>
      </w:pPr>
      <w:r>
        <w:rPr>
          <w:rFonts w:ascii="Arial" w:cs="Arial" w:eastAsia="Arial" w:hAnsi="Arial"/>
          <w:color w:val="333333"/>
          <w:sz w:val="22"/>
          <w:szCs w:val="22"/>
        </w:rPr>
        <w:t xml:space="preserve">Dedicated office/meeting space capable of accommodating a 12-person classroom for training programs.</w:t>
      </w:r>
    </w:p>
    <w:p>
      <w:pPr>
        <w:pStyle w:val="Heading2"/>
        <w:spacing w:before="280" w:after="160"/>
      </w:pPr>
      <w:r>
        <w:rPr>
          <w:rFonts w:ascii="Arial" w:cs="Arial" w:eastAsia="Arial" w:hAnsi="Arial"/>
          <w:b/>
          <w:bCs/>
          <w:color w:val="2E75B6"/>
          <w:sz w:val="28"/>
          <w:szCs w:val="28"/>
        </w:rPr>
        <w:t xml:space="preserve">4.2 Phase 1 Layout — 4,000 Square Feet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Zone</w:t>
            </w:r>
          </w:p>
        </w:tc>
        <w:tc>
          <w:tcPr>
            <w:tcW w:type="dxa" w:w="1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Sq. Ft.</w:t>
            </w:r>
          </w:p>
        </w:tc>
        <w:tc>
          <w:tcPr>
            <w:tcW w:type="dxa" w:w="468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Function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Assembly Floor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1,600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6–8 ESD workstations, pick-and-place area, hand soldering, inspection</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Testing &amp; QC Lab</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600</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Oscilloscopes, logic analyzers, power profiling, burn-in racks, environmental testing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Firmware Lab</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500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Development workstations, JTAG/SWD debug rigs, power measurement instrumentation</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Component Store</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400</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Humidity-controlled storage, reel racks, incoming inspection area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Training Room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500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12-seat classroom with demo bench, AV, and individual soldering stations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Office / Admin</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400</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Management, design review, client meetings, shipping desk</w:t>
            </w:r>
          </w:p>
        </w:tc>
      </w:tr>
    </w:tbl>
    <w:p>
      <w:pPr>
        <w:spacing w:before="100" w:after="100"/>
      </w:pPr>
    </w:p>
    <w:p>
      <w:pPr>
        <w:pStyle w:val="Heading2"/>
        <w:spacing w:before="280" w:after="160"/>
      </w:pPr>
      <w:r>
        <w:rPr>
          <w:rFonts w:ascii="Arial" w:cs="Arial" w:eastAsia="Arial" w:hAnsi="Arial"/>
          <w:b/>
          <w:bCs/>
          <w:color w:val="2E75B6"/>
          <w:sz w:val="28"/>
          <w:szCs w:val="28"/>
        </w:rPr>
        <w:t xml:space="preserve">4.3 Phase 2 Expansion — Additional 5,000 Square Feet</w:t>
      </w:r>
    </w:p>
    <w:p>
      <w:pPr>
        <w:spacing w:after="160" w:line="276"/>
      </w:pPr>
      <w:r>
        <w:rPr>
          <w:rFonts w:ascii="Arial" w:cs="Arial" w:eastAsia="Arial" w:hAnsi="Arial"/>
          <w:color w:val="333333"/>
          <w:sz w:val="22"/>
          <w:szCs w:val="22"/>
        </w:rPr>
        <w:t xml:space="preserve">Phase 2 transforms Babb Works from a boutique assembly shop into a scaled production and education facility. The expansion accommodates:</w:t>
      </w:r>
    </w:p>
    <w:p>
      <w:pPr>
        <w:pStyle w:val="ListParagraph"/>
        <w:numPr>
          <w:ilvl w:val="0"/>
          <w:numId w:val="2"/>
        </w:numPr>
        <w:spacing w:after="80"/>
      </w:pPr>
      <w:r>
        <w:rPr>
          <w:rFonts w:ascii="Arial" w:cs="Arial" w:eastAsia="Arial" w:hAnsi="Arial"/>
          <w:color w:val="333333"/>
          <w:sz w:val="22"/>
          <w:szCs w:val="22"/>
        </w:rPr>
        <w:t xml:space="preserve">Automated SMT Line: A compact pick-and-place system (e.g., Europlacer or Juki) with reflow oven, stencil printer, and AOI (Automated Optical Inspection) capable of 2,000–5,000 boards per day.</w:t>
      </w:r>
    </w:p>
    <w:p>
      <w:pPr>
        <w:pStyle w:val="ListParagraph"/>
        <w:numPr>
          <w:ilvl w:val="0"/>
          <w:numId w:val="2"/>
        </w:numPr>
        <w:spacing w:after="80"/>
      </w:pPr>
      <w:r>
        <w:rPr>
          <w:rFonts w:ascii="Arial" w:cs="Arial" w:eastAsia="Arial" w:hAnsi="Arial"/>
          <w:color w:val="333333"/>
          <w:sz w:val="22"/>
          <w:szCs w:val="22"/>
        </w:rPr>
        <w:t xml:space="preserve">Expanded Testing Bay: Environmental chambers, extended burn-in capacity, EMC pre-compliance testing.</w:t>
      </w:r>
    </w:p>
    <w:p>
      <w:pPr>
        <w:pStyle w:val="ListParagraph"/>
        <w:numPr>
          <w:ilvl w:val="0"/>
          <w:numId w:val="2"/>
        </w:numPr>
        <w:spacing w:after="80"/>
      </w:pPr>
      <w:r>
        <w:rPr>
          <w:rFonts w:ascii="Arial" w:cs="Arial" w:eastAsia="Arial" w:hAnsi="Arial"/>
          <w:color w:val="333333"/>
          <w:sz w:val="22"/>
          <w:szCs w:val="22"/>
        </w:rPr>
        <w:t xml:space="preserve">Education Wing: Expanded to 24-seat capacity with dedicated lab benches, a component library, and streaming/recording capability for remote instruction.</w:t>
      </w:r>
    </w:p>
    <w:p>
      <w:pPr>
        <w:pStyle w:val="ListParagraph"/>
        <w:numPr>
          <w:ilvl w:val="0"/>
          <w:numId w:val="2"/>
        </w:numPr>
        <w:spacing w:after="160"/>
      </w:pPr>
      <w:r>
        <w:rPr>
          <w:rFonts w:ascii="Arial" w:cs="Arial" w:eastAsia="Arial" w:hAnsi="Arial"/>
          <w:color w:val="333333"/>
          <w:sz w:val="22"/>
          <w:szCs w:val="22"/>
        </w:rPr>
        <w:t xml:space="preserve">Prototyping Shop: 3D printing, CNC milling for enclosures, and laser cutting for panel fabrication.</w:t>
      </w:r>
    </w:p>
    <w:p>
      <w:pPr>
        <w:pStyle w:val="Heading1"/>
        <w:spacing w:before="360" w:after="200"/>
      </w:pPr>
      <w:r>
        <w:rPr>
          <w:rFonts w:ascii="Arial" w:cs="Arial" w:eastAsia="Arial" w:hAnsi="Arial"/>
          <w:b/>
          <w:bCs/>
          <w:color w:val="2C3E50"/>
          <w:sz w:val="36"/>
          <w:szCs w:val="36"/>
        </w:rPr>
        <w:t xml:space="preserve">5. Products, Services &amp; Revenue Streams</w:t>
      </w:r>
    </w:p>
    <w:p>
      <w:pPr>
        <w:pStyle w:val="Heading2"/>
        <w:spacing w:before="280" w:after="160"/>
      </w:pPr>
      <w:r>
        <w:rPr>
          <w:rFonts w:ascii="Arial" w:cs="Arial" w:eastAsia="Arial" w:hAnsi="Arial"/>
          <w:b/>
          <w:bCs/>
          <w:color w:val="2E75B6"/>
          <w:sz w:val="28"/>
          <w:szCs w:val="28"/>
        </w:rPr>
        <w:t xml:space="preserve">5.1 Primary Product Lines</w:t>
      </w:r>
    </w:p>
    <w:p>
      <w:pPr>
        <w:spacing w:before="200" w:after="120"/>
      </w:pPr>
      <w:r>
        <w:rPr>
          <w:rFonts w:ascii="Arial" w:cs="Arial" w:eastAsia="Arial" w:hAnsi="Arial"/>
          <w:b/>
          <w:bCs/>
          <w:color w:val="D35400"/>
          <w:sz w:val="24"/>
          <w:szCs w:val="24"/>
        </w:rPr>
        <w:t xml:space="preserve">A. Ruggedized Field Controllers</w:t>
      </w:r>
    </w:p>
    <w:p>
      <w:pPr>
        <w:spacing w:after="160" w:line="276"/>
      </w:pPr>
      <w:r>
        <w:rPr>
          <w:rFonts w:ascii="Arial" w:cs="Arial" w:eastAsia="Arial" w:hAnsi="Arial"/>
          <w:color w:val="333333"/>
          <w:sz w:val="22"/>
          <w:szCs w:val="22"/>
        </w:rPr>
        <w:t xml:space="preserve">Custom-designed handheld and panel-mount microcomputers built for tradesmen: HVAC technicians, electricians, plumbers, millwrights, and industrial maintenance crews. These devices run ultra-lean firmware written at the assembly and binary level, maximizing battery life and minimizing boot time. Target price point: $150–$800 per unit depending on configuration.</w:t>
      </w:r>
    </w:p>
    <w:p>
      <w:pPr>
        <w:spacing w:before="200" w:after="120"/>
      </w:pPr>
      <w:r>
        <w:rPr>
          <w:rFonts w:ascii="Arial" w:cs="Arial" w:eastAsia="Arial" w:hAnsi="Arial"/>
          <w:b/>
          <w:bCs/>
          <w:color w:val="D35400"/>
          <w:sz w:val="24"/>
          <w:szCs w:val="24"/>
        </w:rPr>
        <w:t xml:space="preserve">B. Industrial Edge Computers</w:t>
      </w:r>
    </w:p>
    <w:p>
      <w:pPr>
        <w:spacing w:after="160" w:line="276"/>
      </w:pPr>
      <w:r>
        <w:rPr>
          <w:rFonts w:ascii="Arial" w:cs="Arial" w:eastAsia="Arial" w:hAnsi="Arial"/>
          <w:color w:val="333333"/>
          <w:sz w:val="22"/>
          <w:szCs w:val="22"/>
        </w:rPr>
        <w:t xml:space="preserve">Small-form-factor computers designed for mounting in control panels, equipment enclosures, and harsh environments. Applications include real-time monitoring, data logging, protocol conversion (Modbus, BACnet, MQTT), and local inference for predictive maintenance. Batch sizes of 100–2,000 units per customer order.</w:t>
      </w:r>
    </w:p>
    <w:p>
      <w:pPr>
        <w:spacing w:before="200" w:after="120"/>
      </w:pPr>
      <w:r>
        <w:rPr>
          <w:rFonts w:ascii="Arial" w:cs="Arial" w:eastAsia="Arial" w:hAnsi="Arial"/>
          <w:b/>
          <w:bCs/>
          <w:color w:val="D35400"/>
          <w:sz w:val="24"/>
          <w:szCs w:val="24"/>
        </w:rPr>
        <w:t xml:space="preserve">C. Custom Microcontroller Boards</w:t>
      </w:r>
    </w:p>
    <w:p>
      <w:pPr>
        <w:spacing w:after="160" w:line="276"/>
      </w:pPr>
      <w:r>
        <w:rPr>
          <w:rFonts w:ascii="Arial" w:cs="Arial" w:eastAsia="Arial" w:hAnsi="Arial"/>
          <w:color w:val="333333"/>
          <w:sz w:val="22"/>
          <w:szCs w:val="22"/>
        </w:rPr>
        <w:t xml:space="preserve">Purpose-built PCBs with microcontrollers (ARM Cortex-M, RISC-V, PIC, AVR) configured for specific customer applications. Includes firmware development, testing, and documentation. This is contract manufacturing with deep engineering value-add.</w:t>
      </w:r>
    </w:p>
    <w:p>
      <w:pPr>
        <w:pStyle w:val="Heading2"/>
        <w:spacing w:before="280" w:after="160"/>
      </w:pPr>
      <w:r>
        <w:rPr>
          <w:rFonts w:ascii="Arial" w:cs="Arial" w:eastAsia="Arial" w:hAnsi="Arial"/>
          <w:b/>
          <w:bCs/>
          <w:color w:val="2E75B6"/>
          <w:sz w:val="28"/>
          <w:szCs w:val="28"/>
        </w:rPr>
        <w:t xml:space="preserve">5.2 Services</w:t>
      </w:r>
    </w:p>
    <w:p>
      <w:pPr>
        <w:spacing w:before="200" w:after="120"/>
      </w:pPr>
      <w:r>
        <w:rPr>
          <w:rFonts w:ascii="Arial" w:cs="Arial" w:eastAsia="Arial" w:hAnsi="Arial"/>
          <w:b/>
          <w:bCs/>
          <w:color w:val="D35400"/>
          <w:sz w:val="24"/>
          <w:szCs w:val="24"/>
        </w:rPr>
        <w:t xml:space="preserve">A. Contract Assembly</w:t>
      </w:r>
    </w:p>
    <w:p>
      <w:pPr>
        <w:spacing w:after="160" w:line="276"/>
      </w:pPr>
      <w:r>
        <w:rPr>
          <w:rFonts w:ascii="Arial" w:cs="Arial" w:eastAsia="Arial" w:hAnsi="Arial"/>
          <w:color w:val="333333"/>
          <w:sz w:val="22"/>
          <w:szCs w:val="22"/>
        </w:rPr>
        <w:t xml:space="preserve">Third-party electronics assembly services for other Canadian hardware startups and small manufacturers who lack in-house SMT capability. Babb Works becomes the local alternative to shipping boards overseas.</w:t>
      </w:r>
    </w:p>
    <w:p>
      <w:pPr>
        <w:spacing w:before="200" w:after="120"/>
      </w:pPr>
      <w:r>
        <w:rPr>
          <w:rFonts w:ascii="Arial" w:cs="Arial" w:eastAsia="Arial" w:hAnsi="Arial"/>
          <w:b/>
          <w:bCs/>
          <w:color w:val="D35400"/>
          <w:sz w:val="24"/>
          <w:szCs w:val="24"/>
        </w:rPr>
        <w:t xml:space="preserve">B. Firmware Optimization</w:t>
      </w:r>
    </w:p>
    <w:p>
      <w:pPr>
        <w:spacing w:after="160" w:line="276"/>
      </w:pPr>
      <w:r>
        <w:rPr>
          <w:rFonts w:ascii="Arial" w:cs="Arial" w:eastAsia="Arial" w:hAnsi="Arial"/>
          <w:color w:val="333333"/>
          <w:sz w:val="22"/>
          <w:szCs w:val="22"/>
        </w:rPr>
        <w:t xml:space="preserve">Consulting services for companies seeking to reduce power consumption, improve real-time performance, or port code to assembly/binary for production deployment on resource-constrained devices.</w:t>
      </w:r>
    </w:p>
    <w:p>
      <w:pPr>
        <w:spacing w:before="200" w:after="120"/>
      </w:pPr>
      <w:r>
        <w:rPr>
          <w:rFonts w:ascii="Arial" w:cs="Arial" w:eastAsia="Arial" w:hAnsi="Arial"/>
          <w:b/>
          <w:bCs/>
          <w:color w:val="D35400"/>
          <w:sz w:val="24"/>
          <w:szCs w:val="24"/>
        </w:rPr>
        <w:t xml:space="preserve">C. Training &amp; Certification</w:t>
      </w:r>
    </w:p>
    <w:p>
      <w:pPr>
        <w:spacing w:after="160" w:line="276"/>
      </w:pPr>
      <w:r>
        <w:rPr>
          <w:rFonts w:ascii="Arial" w:cs="Arial" w:eastAsia="Arial" w:hAnsi="Arial"/>
          <w:color w:val="333333"/>
          <w:sz w:val="22"/>
          <w:szCs w:val="22"/>
        </w:rPr>
        <w:t xml:space="preserve">Paid workshops and multi-week courses in electronics assembly (IPC certification track), microcontroller programming (from C down to assembly), and embedded systems design. Revenue from tuition, corporate training contracts, and government-funded workforce development programs.</w:t>
      </w:r>
    </w:p>
    <w:p>
      <w:pPr>
        <w:pStyle w:val="Heading2"/>
        <w:spacing w:before="280" w:after="160"/>
      </w:pPr>
      <w:r>
        <w:rPr>
          <w:rFonts w:ascii="Arial" w:cs="Arial" w:eastAsia="Arial" w:hAnsi="Arial"/>
          <w:b/>
          <w:bCs/>
          <w:color w:val="2E75B6"/>
          <w:sz w:val="28"/>
          <w:szCs w:val="28"/>
        </w:rPr>
        <w:t xml:space="preserve">5.3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Revenue Stream</w:t>
            </w:r>
          </w:p>
        </w:tc>
        <w:tc>
          <w:tcPr>
            <w:tcW w:type="dxa" w:w="208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Year 1</w:t>
            </w:r>
          </w:p>
        </w:tc>
        <w:tc>
          <w:tcPr>
            <w:tcW w:type="dxa" w:w="208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Year 3</w:t>
            </w:r>
          </w:p>
        </w:tc>
        <w:tc>
          <w:tcPr>
            <w:tcW w:type="dxa" w:w="208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Year 5</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Product Sales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$180K</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$650K</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$1.8M</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Contract Assembly</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$90K</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$350K</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$900K</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Firmware Consulting</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$60K</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$200K</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$400K</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Training Programs</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$40K</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$150K</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$300K</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TOTAL</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$370K</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$1.35M</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$3.4M</w:t>
            </w:r>
          </w:p>
        </w:tc>
      </w:tr>
    </w:tbl>
    <w:p>
      <w:pPr>
        <w:spacing w:before="100" w:after="100"/>
      </w:pPr>
    </w:p>
    <w:p>
      <w:pPr>
        <w:pStyle w:val="Heading1"/>
        <w:spacing w:before="360" w:after="200"/>
      </w:pPr>
      <w:r>
        <w:rPr>
          <w:rFonts w:ascii="Arial" w:cs="Arial" w:eastAsia="Arial" w:hAnsi="Arial"/>
          <w:b/>
          <w:bCs/>
          <w:color w:val="2C3E50"/>
          <w:sz w:val="36"/>
          <w:szCs w:val="36"/>
        </w:rPr>
        <w:t xml:space="preserve">6. The Economic Argument</w:t>
      </w:r>
    </w:p>
    <w:p>
      <w:pPr>
        <w:pStyle w:val="Heading2"/>
        <w:spacing w:before="280" w:after="160"/>
      </w:pPr>
      <w:r>
        <w:rPr>
          <w:rFonts w:ascii="Arial" w:cs="Arial" w:eastAsia="Arial" w:hAnsi="Arial"/>
          <w:b/>
          <w:bCs/>
          <w:color w:val="2E75B6"/>
          <w:sz w:val="28"/>
          <w:szCs w:val="28"/>
        </w:rPr>
        <w:t xml:space="preserve">6.1 The Reshoring Imperative</w:t>
      </w:r>
    </w:p>
    <w:p>
      <w:pPr>
        <w:spacing w:after="160" w:line="276"/>
      </w:pPr>
      <w:r>
        <w:rPr>
          <w:rFonts w:ascii="Arial" w:cs="Arial" w:eastAsia="Arial" w:hAnsi="Arial"/>
          <w:color w:val="333333"/>
          <w:sz w:val="22"/>
          <w:szCs w:val="22"/>
        </w:rPr>
        <w:t xml:space="preserve">North America is in the early stages of the most significant manufacturing realignment in a generation. In 2024, 244,000 reshoring and FDI-related manufacturing jobs were announced in the United States alone — the second-highest year on record, contributing to a cumulative total of more than 2.5 million reshored jobs since 2010. Canada is positioned to capture significant spillover from this trend, particularly in electronics where tariff pressures on Chinese imports are accelerating the search for nearshore alternatives.</w:t>
      </w:r>
    </w:p>
    <w:p>
      <w:pPr>
        <w:spacing w:after="160" w:line="276"/>
      </w:pPr>
      <w:r>
        <w:rPr>
          <w:rFonts w:ascii="Arial" w:cs="Arial" w:eastAsia="Arial" w:hAnsi="Arial"/>
          <w:color w:val="333333"/>
          <w:sz w:val="22"/>
          <w:szCs w:val="22"/>
        </w:rPr>
        <w:t xml:space="preserve">The U.S. CHIPS Act allocated $52.7 billion to domestic semiconductor manufacturing. While Canada does not have an equivalent program at that scale, Ontario’s advanced manufacturing incentives and the federal government’s investment through FedDev Ontario (over $2.9 billion in 3,680+ southern Ontario projects since 2015) create a robust support ecosystem for operations like Babb Works.</w:t>
      </w:r>
    </w:p>
    <w:p>
      <w:pPr>
        <w:pStyle w:val="Heading2"/>
        <w:spacing w:before="280" w:after="160"/>
      </w:pPr>
      <w:r>
        <w:rPr>
          <w:rFonts w:ascii="Arial" w:cs="Arial" w:eastAsia="Arial" w:hAnsi="Arial"/>
          <w:b/>
          <w:bCs/>
          <w:color w:val="2E75B6"/>
          <w:sz w:val="28"/>
          <w:szCs w:val="28"/>
        </w:rPr>
        <w:t xml:space="preserve">6.2 The Hamilton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Factor</w:t>
            </w:r>
          </w:p>
        </w:tc>
        <w:tc>
          <w:tcPr>
            <w:tcW w:type="dxa" w:w="312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Hamilton</w:t>
            </w:r>
          </w:p>
        </w:tc>
        <w:tc>
          <w:tcPr>
            <w:tcW w:type="dxa" w:w="312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Toronto / Mississauga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Industrial Lease Rate (per sq.ft.)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$8–$14 net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$16–$24 net</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Manufacturing Heritage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Deep (steel, auto, aerospace)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Moderate (shifting to services)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Trades Talent Pipeline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Mohawk College + strong union base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Distributed, competitive hiring</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Municipal Mfg. Strategy</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Active (Invest Hamilton)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General economic development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Logistics Access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Port, airport, rail, highway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Airport, highway</w:t>
            </w:r>
          </w:p>
        </w:tc>
      </w:tr>
    </w:tbl>
    <w:p>
      <w:pPr>
        <w:spacing w:before="100" w:after="100"/>
      </w:pPr>
    </w:p>
    <w:p>
      <w:pPr>
        <w:pStyle w:val="Heading2"/>
        <w:spacing w:before="280" w:after="160"/>
      </w:pPr>
      <w:r>
        <w:rPr>
          <w:rFonts w:ascii="Arial" w:cs="Arial" w:eastAsia="Arial" w:hAnsi="Arial"/>
          <w:b/>
          <w:bCs/>
          <w:color w:val="2E75B6"/>
          <w:sz w:val="28"/>
          <w:szCs w:val="28"/>
        </w:rPr>
        <w:t xml:space="preserve">6.3 Job Creation &amp; Economic Multiplier</w:t>
      </w:r>
    </w:p>
    <w:p>
      <w:pPr>
        <w:spacing w:after="160" w:line="276"/>
      </w:pPr>
      <w:r>
        <w:rPr>
          <w:rFonts w:ascii="Arial" w:cs="Arial" w:eastAsia="Arial" w:hAnsi="Arial"/>
          <w:color w:val="333333"/>
          <w:sz w:val="22"/>
          <w:szCs w:val="22"/>
        </w:rPr>
        <w:t xml:space="preserve">Phase 1 creates 8–12 direct jobs: assembly technicians, firmware engineers, a production manager, and training staff. Phase 2 expansion adds 15–20 positions. Each direct manufacturing job in Ontario creates an estimated 2.5–3.0 indirect and induced jobs in the local economy. By Year 5, Babb Works is projected to support 60–90 total jobs (direct and indirect) in the Hamilton region.</w:t>
      </w:r>
    </w:p>
    <w:p>
      <w:pPr>
        <w:spacing w:after="160" w:line="276"/>
      </w:pPr>
      <w:r>
        <w:rPr>
          <w:rFonts w:ascii="Arial" w:cs="Arial" w:eastAsia="Arial" w:hAnsi="Arial"/>
          <w:color w:val="333333"/>
          <w:sz w:val="22"/>
          <w:szCs w:val="22"/>
        </w:rPr>
        <w:t xml:space="preserve">Beyond employment, the Center functions as a supply chain anchor — purchasing components from Canadian distributors, contracting with local PCB fabrication houses, engaging Hamilton-area machine shops for enclosure work, and drawing on Ontario’s growing network of electronic component suppliers.</w:t>
      </w:r>
    </w:p>
    <w:p>
      <w:pPr>
        <w:pStyle w:val="Heading1"/>
        <w:spacing w:before="360" w:after="200"/>
      </w:pPr>
      <w:r>
        <w:rPr>
          <w:rFonts w:ascii="Arial" w:cs="Arial" w:eastAsia="Arial" w:hAnsi="Arial"/>
          <w:b/>
          <w:bCs/>
          <w:color w:val="2C3E50"/>
          <w:sz w:val="36"/>
          <w:szCs w:val="36"/>
        </w:rPr>
        <w:t xml:space="preserve">7. Funding Strategy &amp; Government Programs</w:t>
      </w:r>
    </w:p>
    <w:p>
      <w:pPr>
        <w:pStyle w:val="Heading2"/>
        <w:spacing w:before="280" w:after="160"/>
      </w:pPr>
      <w:r>
        <w:rPr>
          <w:rFonts w:ascii="Arial" w:cs="Arial" w:eastAsia="Arial" w:hAnsi="Arial"/>
          <w:b/>
          <w:bCs/>
          <w:color w:val="2E75B6"/>
          <w:sz w:val="28"/>
          <w:szCs w:val="28"/>
        </w:rPr>
        <w:t xml:space="preserve">7.1 Applicable Government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80"/>
        <w:gridCol w:w="4480"/>
      </w:tblGrid>
      <w:tr>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Program</w:t>
            </w:r>
          </w:p>
        </w:tc>
        <w:tc>
          <w:tcPr>
            <w:tcW w:type="dxa" w:w="208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Max. Support</w:t>
            </w:r>
          </w:p>
        </w:tc>
        <w:tc>
          <w:tcPr>
            <w:tcW w:type="dxa" w:w="448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Relevance to Babb Works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FedDev Ontario</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$125K–$10M</w:t>
            </w:r>
          </w:p>
        </w:tc>
        <w:tc>
          <w:tcPr>
            <w:tcW w:type="dxa" w:w="4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Interest-free repayable contribution for technology adoption, productivity improvement, and scaling operations in Southern Ontario.</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AMIC (Provincial)</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Up to $5M loan</w:t>
            </w:r>
          </w:p>
        </w:tc>
        <w:tc>
          <w:tcPr>
            <w:tcW w:type="dxa" w:w="4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Grants up to $1.5M and interest-free loans for advanced manufacturers in ICT sectors. Next intake: June–September 2026.</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SR&amp;ED Tax Credit</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Up to 43% of R&amp;D</w:t>
            </w:r>
          </w:p>
        </w:tc>
        <w:tc>
          <w:tcPr>
            <w:tcW w:type="dxa" w:w="4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35% federal + 8% Ontario credit on eligible R&amp;D: firmware optimization, custom hardware design, assembly process development.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Ontario Made Mfg. ITC</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$2M/year</w:t>
            </w:r>
          </w:p>
        </w:tc>
        <w:tc>
          <w:tcPr>
            <w:tcW w:type="dxa" w:w="4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 refundable credit on eligible manufacturing equipment: pick-and-place, reflow ovens, test equipment.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NRC IRAP</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Up to $1M</w:t>
            </w:r>
          </w:p>
        </w:tc>
        <w:tc>
          <w:tcPr>
            <w:tcW w:type="dxa" w:w="4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Non-repayable R&amp;D funding for SMEs. Covers salaries of technical staff engaged in innovation projects.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Canada Job Grant</w:t>
            </w:r>
          </w:p>
        </w:tc>
        <w:tc>
          <w:tcPr>
            <w:tcW w:type="dxa" w:w="2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$10K/person</w:t>
            </w:r>
          </w:p>
        </w:tc>
        <w:tc>
          <w:tcPr>
            <w:tcW w:type="dxa" w:w="4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Training subsidies for workforce development. Directly supports the education/certification pillar.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Co-op Education Tax Credit</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Per co-op hire</w:t>
            </w:r>
          </w:p>
        </w:tc>
        <w:tc>
          <w:tcPr>
            <w:tcW w:type="dxa" w:w="4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Refundable credit for hiring students from Ontario college/university co-op programs (Mohawk, McMaster).</w:t>
            </w:r>
          </w:p>
        </w:tc>
      </w:tr>
    </w:tbl>
    <w:p>
      <w:pPr>
        <w:spacing w:before="100" w:after="100"/>
      </w:pPr>
    </w:p>
    <w:p>
      <w:pPr>
        <w:pStyle w:val="Heading2"/>
        <w:spacing w:before="280" w:after="160"/>
      </w:pPr>
      <w:r>
        <w:rPr>
          <w:rFonts w:ascii="Arial" w:cs="Arial" w:eastAsia="Arial" w:hAnsi="Arial"/>
          <w:b/>
          <w:bCs/>
          <w:color w:val="2E75B6"/>
          <w:sz w:val="28"/>
          <w:szCs w:val="28"/>
        </w:rPr>
        <w:t xml:space="preserve">7.2 Capital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 1</w:t>
            </w:r>
          </w:p>
        </w:tc>
        <w:tc>
          <w:tcPr>
            <w:tcW w:type="dxa" w:w="234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 2</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Facility Preparation (ESD, electrical, HVAC)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$80K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$120K</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Assembly Equipment</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$150K</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$350K</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Test &amp; Measurement Equipment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$90K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$120K</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IT Infrastructure &amp; Firmware Dev Stations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$40K</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$60K</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Training Room Build-out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$30K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$50K</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Working Capital (6 months)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$120K</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$200K</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TOTAL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$510K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$900K</w:t>
            </w:r>
          </w:p>
        </w:tc>
      </w:tr>
    </w:tbl>
    <w:p>
      <w:pPr>
        <w:spacing w:before="100" w:after="100"/>
      </w:pPr>
    </w:p>
    <w:p>
      <w:pPr>
        <w:spacing w:after="160" w:line="276"/>
      </w:pPr>
      <w:r>
        <w:rPr>
          <w:rFonts w:ascii="Arial" w:cs="Arial" w:eastAsia="Arial" w:hAnsi="Arial"/>
          <w:color w:val="333333"/>
          <w:sz w:val="22"/>
          <w:szCs w:val="22"/>
        </w:rPr>
        <w:t xml:space="preserve">Funding strategy targets a blend of 30% founder equity, 40% government programs (grants and interest-free loans), and 30% traditional financing or strategic investment. The SR&amp;ED tax credits alone could return $50K–$100K annually during the first three years based on projected R&amp;D expenditures.</w:t>
      </w:r>
    </w:p>
    <w:p>
      <w:pPr>
        <w:pStyle w:val="Heading1"/>
        <w:spacing w:before="360" w:after="200"/>
      </w:pPr>
      <w:r>
        <w:rPr>
          <w:rFonts w:ascii="Arial" w:cs="Arial" w:eastAsia="Arial" w:hAnsi="Arial"/>
          <w:b/>
          <w:bCs/>
          <w:color w:val="2C3E50"/>
          <w:sz w:val="36"/>
          <w:szCs w:val="36"/>
        </w:rPr>
        <w:t xml:space="preserve">8. Implementation Timeline</w:t>
      </w:r>
    </w:p>
    <w:p>
      <w:pPr>
        <w:pStyle w:val="Heading2"/>
        <w:spacing w:before="280" w:after="160"/>
      </w:pPr>
      <w:r>
        <w:rPr>
          <w:rFonts w:ascii="Arial" w:cs="Arial" w:eastAsia="Arial" w:hAnsi="Arial"/>
          <w:b/>
          <w:bCs/>
          <w:color w:val="2E75B6"/>
          <w:sz w:val="28"/>
          <w:szCs w:val="28"/>
        </w:rPr>
        <w:t xml:space="preserve">8.1 Phase 1 — Foundation (Months 1–12)</w:t>
      </w:r>
    </w:p>
    <w:p>
      <w:pPr>
        <w:pStyle w:val="ListParagraph"/>
        <w:numPr>
          <w:ilvl w:val="0"/>
          <w:numId w:val="3"/>
        </w:numPr>
        <w:spacing w:after="80"/>
      </w:pPr>
      <w:r>
        <w:rPr>
          <w:rFonts w:ascii="Arial" w:cs="Arial" w:eastAsia="Arial" w:hAnsi="Arial"/>
          <w:b/>
          <w:bCs/>
          <w:color w:val="2C3E50"/>
          <w:sz w:val="22"/>
          <w:szCs w:val="22"/>
        </w:rPr>
        <w:t xml:space="preserve">Months 1–3: </w:t>
      </w:r>
      <w:r>
        <w:rPr>
          <w:rFonts w:ascii="Arial" w:cs="Arial" w:eastAsia="Arial" w:hAnsi="Arial"/>
          <w:color w:val="333333"/>
          <w:sz w:val="22"/>
          <w:szCs w:val="22"/>
        </w:rPr>
        <w:t xml:space="preserve">Secure building lease. Begin facility preparation: electrical upgrades, ESD flooring, HVAC. Submit FedDev Ontario and AMIC applications. Establish supplier relationships with Digikey, Mouser, and Canadian PCB houses.</w:t>
      </w:r>
    </w:p>
    <w:p>
      <w:pPr>
        <w:pStyle w:val="ListParagraph"/>
        <w:numPr>
          <w:ilvl w:val="0"/>
          <w:numId w:val="3"/>
        </w:numPr>
        <w:spacing w:after="80"/>
      </w:pPr>
      <w:r>
        <w:rPr>
          <w:rFonts w:ascii="Arial" w:cs="Arial" w:eastAsia="Arial" w:hAnsi="Arial"/>
          <w:b/>
          <w:bCs/>
          <w:color w:val="2C3E50"/>
          <w:sz w:val="22"/>
          <w:szCs w:val="22"/>
        </w:rPr>
        <w:t xml:space="preserve">Months 4–6: </w:t>
      </w:r>
      <w:r>
        <w:rPr>
          <w:rFonts w:ascii="Arial" w:cs="Arial" w:eastAsia="Arial" w:hAnsi="Arial"/>
          <w:color w:val="333333"/>
          <w:sz w:val="22"/>
          <w:szCs w:val="22"/>
        </w:rPr>
        <w:t xml:space="preserve">Install assembly workstations and test equipment. Hire first 4 positions: Lead Assembly Tech, Firmware Engineer, Production Coordinator, Training Developer. Begin first product prototyping run.</w:t>
      </w:r>
    </w:p>
    <w:p>
      <w:pPr>
        <w:pStyle w:val="ListParagraph"/>
        <w:numPr>
          <w:ilvl w:val="0"/>
          <w:numId w:val="3"/>
        </w:numPr>
        <w:spacing w:after="80"/>
      </w:pPr>
      <w:r>
        <w:rPr>
          <w:rFonts w:ascii="Arial" w:cs="Arial" w:eastAsia="Arial" w:hAnsi="Arial"/>
          <w:b/>
          <w:bCs/>
          <w:color w:val="2C3E50"/>
          <w:sz w:val="22"/>
          <w:szCs w:val="22"/>
        </w:rPr>
        <w:t xml:space="preserve">Months 7–9: </w:t>
      </w:r>
      <w:r>
        <w:rPr>
          <w:rFonts w:ascii="Arial" w:cs="Arial" w:eastAsia="Arial" w:hAnsi="Arial"/>
          <w:color w:val="333333"/>
          <w:sz w:val="22"/>
          <w:szCs w:val="22"/>
        </w:rPr>
        <w:t xml:space="preserve">First batch production of ruggedized field controllers. Launch contract assembly services. Pilot first training cohort (8–12 students). Begin SR&amp;ED documentation.</w:t>
      </w:r>
    </w:p>
    <w:p>
      <w:pPr>
        <w:pStyle w:val="ListParagraph"/>
        <w:numPr>
          <w:ilvl w:val="0"/>
          <w:numId w:val="3"/>
        </w:numPr>
        <w:spacing w:after="160"/>
      </w:pPr>
      <w:r>
        <w:rPr>
          <w:rFonts w:ascii="Arial" w:cs="Arial" w:eastAsia="Arial" w:hAnsi="Arial"/>
          <w:b/>
          <w:bCs/>
          <w:color w:val="2C3E50"/>
          <w:sz w:val="22"/>
          <w:szCs w:val="22"/>
        </w:rPr>
        <w:t xml:space="preserve">Months 10–12: </w:t>
      </w:r>
      <w:r>
        <w:rPr>
          <w:rFonts w:ascii="Arial" w:cs="Arial" w:eastAsia="Arial" w:hAnsi="Arial"/>
          <w:color w:val="333333"/>
          <w:sz w:val="22"/>
          <w:szCs w:val="22"/>
        </w:rPr>
        <w:t xml:space="preserve">Scale to 6–8 staff. Establish first recurring customer contracts. Achieve operational cash-flow breakeven on assembly services. Evaluate Phase 2 trigger criteria.</w:t>
      </w:r>
    </w:p>
    <w:p>
      <w:pPr>
        <w:pStyle w:val="Heading2"/>
        <w:spacing w:before="280" w:after="160"/>
      </w:pPr>
      <w:r>
        <w:rPr>
          <w:rFonts w:ascii="Arial" w:cs="Arial" w:eastAsia="Arial" w:hAnsi="Arial"/>
          <w:b/>
          <w:bCs/>
          <w:color w:val="2E75B6"/>
          <w:sz w:val="28"/>
          <w:szCs w:val="28"/>
        </w:rPr>
        <w:t xml:space="preserve">8.2 Phase 2 — Scale (Months 13–30)</w:t>
      </w:r>
    </w:p>
    <w:p>
      <w:pPr>
        <w:pStyle w:val="ListParagraph"/>
        <w:numPr>
          <w:ilvl w:val="0"/>
          <w:numId w:val="4"/>
        </w:numPr>
        <w:spacing w:after="80"/>
      </w:pPr>
      <w:r>
        <w:rPr>
          <w:rFonts w:ascii="Arial" w:cs="Arial" w:eastAsia="Arial" w:hAnsi="Arial"/>
          <w:b/>
          <w:bCs/>
          <w:color w:val="2C3E50"/>
          <w:sz w:val="22"/>
          <w:szCs w:val="22"/>
        </w:rPr>
        <w:t xml:space="preserve">Months 13–18: </w:t>
      </w:r>
      <w:r>
        <w:rPr>
          <w:rFonts w:ascii="Arial" w:cs="Arial" w:eastAsia="Arial" w:hAnsi="Arial"/>
          <w:color w:val="333333"/>
          <w:sz w:val="22"/>
          <w:szCs w:val="22"/>
        </w:rPr>
        <w:t xml:space="preserve">Expand into adjacent 5,000 sq.ft. Install automated SMT line. Expand testing capabilities. Hire 6–8 additional staff including QC lead and education coordinator.</w:t>
      </w:r>
    </w:p>
    <w:p>
      <w:pPr>
        <w:pStyle w:val="ListParagraph"/>
        <w:numPr>
          <w:ilvl w:val="0"/>
          <w:numId w:val="4"/>
        </w:numPr>
        <w:spacing w:after="80"/>
      </w:pPr>
      <w:r>
        <w:rPr>
          <w:rFonts w:ascii="Arial" w:cs="Arial" w:eastAsia="Arial" w:hAnsi="Arial"/>
          <w:b/>
          <w:bCs/>
          <w:color w:val="2C3E50"/>
          <w:sz w:val="22"/>
          <w:szCs w:val="22"/>
        </w:rPr>
        <w:t xml:space="preserve">Months 19–24: </w:t>
      </w:r>
      <w:r>
        <w:rPr>
          <w:rFonts w:ascii="Arial" w:cs="Arial" w:eastAsia="Arial" w:hAnsi="Arial"/>
          <w:color w:val="333333"/>
          <w:sz w:val="22"/>
          <w:szCs w:val="22"/>
        </w:rPr>
        <w:t xml:space="preserve">Launch expanded training program with Mohawk College partnership. Begin IPC certification courses. Scale contract assembly to 2,000+ boards/week. Introduce industrial edge computer product line.</w:t>
      </w:r>
    </w:p>
    <w:p>
      <w:pPr>
        <w:pStyle w:val="ListParagraph"/>
        <w:numPr>
          <w:ilvl w:val="0"/>
          <w:numId w:val="4"/>
        </w:numPr>
        <w:spacing w:after="160"/>
      </w:pPr>
      <w:r>
        <w:rPr>
          <w:rFonts w:ascii="Arial" w:cs="Arial" w:eastAsia="Arial" w:hAnsi="Arial"/>
          <w:b/>
          <w:bCs/>
          <w:color w:val="2C3E50"/>
          <w:sz w:val="22"/>
          <w:szCs w:val="22"/>
        </w:rPr>
        <w:t xml:space="preserve">Months 25–30: </w:t>
      </w:r>
      <w:r>
        <w:rPr>
          <w:rFonts w:ascii="Arial" w:cs="Arial" w:eastAsia="Arial" w:hAnsi="Arial"/>
          <w:color w:val="333333"/>
          <w:sz w:val="22"/>
          <w:szCs w:val="22"/>
        </w:rPr>
        <w:t xml:space="preserve">Full 9,000 sq.ft. operational. 20–25 staff. Recurring revenue exceeding $1M annually. Evaluate further expansion or satellite facility.</w:t>
      </w:r>
    </w:p>
    <w:p>
      <w:pPr>
        <w:pStyle w:val="Heading1"/>
        <w:spacing w:before="360" w:after="200"/>
      </w:pPr>
      <w:r>
        <w:rPr>
          <w:rFonts w:ascii="Arial" w:cs="Arial" w:eastAsia="Arial" w:hAnsi="Arial"/>
          <w:b/>
          <w:bCs/>
          <w:color w:val="2C3E50"/>
          <w:sz w:val="36"/>
          <w:szCs w:val="36"/>
        </w:rPr>
        <w:t xml:space="preserve">9. Competitive Differentiation</w:t>
      </w:r>
    </w:p>
    <w:p>
      <w:pPr>
        <w:pStyle w:val="Heading2"/>
        <w:spacing w:before="280" w:after="160"/>
      </w:pPr>
      <w:r>
        <w:rPr>
          <w:rFonts w:ascii="Arial" w:cs="Arial" w:eastAsia="Arial" w:hAnsi="Arial"/>
          <w:b/>
          <w:bCs/>
          <w:color w:val="2E75B6"/>
          <w:sz w:val="28"/>
          <w:szCs w:val="28"/>
        </w:rPr>
        <w:t xml:space="preserve">9.1 What Makes Babb Works Different</w:t>
      </w:r>
    </w:p>
    <w:p>
      <w:pPr>
        <w:spacing w:after="160" w:line="276"/>
      </w:pPr>
      <w:r>
        <w:rPr>
          <w:rFonts w:ascii="Arial" w:cs="Arial" w:eastAsia="Arial" w:hAnsi="Arial"/>
          <w:color w:val="333333"/>
          <w:sz w:val="22"/>
          <w:szCs w:val="22"/>
        </w:rPr>
        <w:t xml:space="preserve">The electronics contract manufacturing space in North America is dominated by two extremes: massive EMS providers (Celestica, Jabil, Foxconn) who require minimum orders of 10,000+ units, and hobbyist-grade assembly houses with limited quality systems. Babb Works occupies the strategic middle ground — professional-grade assembly with deep engineering capability, optimized for small batches of 50–5,000 units.</w:t>
      </w:r>
    </w:p>
    <w:p>
      <w:pPr>
        <w:spacing w:after="160" w:line="276"/>
      </w:pPr>
      <w:r>
        <w:rPr>
          <w:rFonts w:ascii="Arial" w:cs="Arial" w:eastAsia="Arial" w:hAnsi="Arial"/>
          <w:color w:val="333333"/>
          <w:sz w:val="22"/>
          <w:szCs w:val="22"/>
        </w:rPr>
        <w:t xml:space="preserve">The critical differentiator, however, is firmware depth. Most contract manufacturers assemble boards and ship them. Babb Works assembles boards, writes the firmware, optimizes it at the binary level for power and performance, tests the integrated system, and delivers a finished, field-ready device. This full-stack approach — from PCB assembly through to optimized assembly-language firmware — is exceptionally rare and commands premium pricing.</w:t>
      </w:r>
    </w:p>
    <w:p>
      <w:pPr>
        <w:pStyle w:val="Heading2"/>
        <w:spacing w:before="280" w:after="160"/>
      </w:pPr>
      <w:r>
        <w:rPr>
          <w:rFonts w:ascii="Arial" w:cs="Arial" w:eastAsia="Arial" w:hAnsi="Arial"/>
          <w:b/>
          <w:bCs/>
          <w:color w:val="2E75B6"/>
          <w:sz w:val="28"/>
          <w:szCs w:val="28"/>
        </w:rPr>
        <w:t xml:space="preserve">9.2 The Assembly &amp; Binary Code Advantage</w:t>
      </w:r>
    </w:p>
    <w:p>
      <w:pPr>
        <w:spacing w:after="160" w:line="276"/>
      </w:pPr>
      <w:r>
        <w:rPr>
          <w:rFonts w:ascii="Arial" w:cs="Arial" w:eastAsia="Arial" w:hAnsi="Arial"/>
          <w:color w:val="333333"/>
          <w:sz w:val="22"/>
          <w:szCs w:val="22"/>
        </w:rPr>
        <w:t xml:space="preserve">In an industry dominated by high-level languages and bloated software stacks, Babb Works’ commitment to assembly and binary-level programming is a genuine competitive moat. Writing firmware at this level delivers measurable advantages:</w:t>
      </w:r>
    </w:p>
    <w:p>
      <w:pPr>
        <w:pStyle w:val="ListParagraph"/>
        <w:numPr>
          <w:ilvl w:val="0"/>
          <w:numId w:val="2"/>
        </w:numPr>
        <w:spacing w:after="80"/>
      </w:pPr>
      <w:r>
        <w:rPr>
          <w:rFonts w:ascii="Arial" w:cs="Arial" w:eastAsia="Arial" w:hAnsi="Arial"/>
          <w:color w:val="333333"/>
          <w:sz w:val="22"/>
          <w:szCs w:val="22"/>
        </w:rPr>
        <w:t xml:space="preserve">Power Reduction: Assembly-optimized firmware typically consumes 40–70% less power than equivalent C/C++ implementations, translating directly to longer battery life for handheld devices.</w:t>
      </w:r>
    </w:p>
    <w:p>
      <w:pPr>
        <w:pStyle w:val="ListParagraph"/>
        <w:numPr>
          <w:ilvl w:val="0"/>
          <w:numId w:val="2"/>
        </w:numPr>
        <w:spacing w:after="80"/>
      </w:pPr>
      <w:r>
        <w:rPr>
          <w:rFonts w:ascii="Arial" w:cs="Arial" w:eastAsia="Arial" w:hAnsi="Arial"/>
          <w:color w:val="333333"/>
          <w:sz w:val="22"/>
          <w:szCs w:val="22"/>
        </w:rPr>
        <w:t xml:space="preserve">Deterministic Timing: Critical for industrial control applications where real-time response is non-negotiable.</w:t>
      </w:r>
    </w:p>
    <w:p>
      <w:pPr>
        <w:pStyle w:val="ListParagraph"/>
        <w:numPr>
          <w:ilvl w:val="0"/>
          <w:numId w:val="2"/>
        </w:numPr>
        <w:spacing w:after="80"/>
      </w:pPr>
      <w:r>
        <w:rPr>
          <w:rFonts w:ascii="Arial" w:cs="Arial" w:eastAsia="Arial" w:hAnsi="Arial"/>
          <w:color w:val="333333"/>
          <w:sz w:val="22"/>
          <w:szCs w:val="22"/>
        </w:rPr>
        <w:t xml:space="preserve">Smaller Silicon: Optimized code runs on cheaper, smaller microcontrollers — reducing BOM cost per unit.</w:t>
      </w:r>
    </w:p>
    <w:p>
      <w:pPr>
        <w:pStyle w:val="ListParagraph"/>
        <w:numPr>
          <w:ilvl w:val="0"/>
          <w:numId w:val="2"/>
        </w:numPr>
        <w:spacing w:after="160"/>
      </w:pPr>
      <w:r>
        <w:rPr>
          <w:rFonts w:ascii="Arial" w:cs="Arial" w:eastAsia="Arial" w:hAnsi="Arial"/>
          <w:color w:val="333333"/>
          <w:sz w:val="22"/>
          <w:szCs w:val="22"/>
        </w:rPr>
        <w:t xml:space="preserve">Security: Fewer abstraction layers means a smaller attack surface for industrial devices operating on critical infrastructure.</w:t>
      </w:r>
    </w:p>
    <w:p>
      <w:pPr>
        <w:pStyle w:val="Heading1"/>
        <w:spacing w:before="360" w:after="200"/>
      </w:pPr>
      <w:r>
        <w:rPr>
          <w:rFonts w:ascii="Arial" w:cs="Arial" w:eastAsia="Arial" w:hAnsi="Arial"/>
          <w:b/>
          <w:bCs/>
          <w:color w:val="2C3E50"/>
          <w:sz w:val="36"/>
          <w:szCs w:val="36"/>
        </w:rPr>
        <w:t xml:space="preserve">10. Strategic Partnerships &amp; Ecosystem</w:t>
      </w:r>
    </w:p>
    <w:p>
      <w:pPr>
        <w:pStyle w:val="Heading2"/>
        <w:spacing w:before="280" w:after="160"/>
      </w:pPr>
      <w:r>
        <w:rPr>
          <w:rFonts w:ascii="Arial" w:cs="Arial" w:eastAsia="Arial" w:hAnsi="Arial"/>
          <w:b/>
          <w:bCs/>
          <w:color w:val="2E75B6"/>
          <w:sz w:val="28"/>
          <w:szCs w:val="28"/>
        </w:rPr>
        <w:t xml:space="preserve">10.1 Education Partners</w:t>
      </w:r>
    </w:p>
    <w:p>
      <w:pPr>
        <w:spacing w:after="160" w:line="276"/>
      </w:pPr>
      <w:r>
        <w:rPr>
          <w:rFonts w:ascii="Arial" w:cs="Arial" w:eastAsia="Arial" w:hAnsi="Arial"/>
          <w:b/>
          <w:bCs/>
          <w:color w:val="2C3E50"/>
          <w:sz w:val="22"/>
          <w:szCs w:val="22"/>
        </w:rPr>
        <w:t xml:space="preserve">Mohawk College: </w:t>
      </w:r>
      <w:r>
        <w:rPr>
          <w:rFonts w:ascii="Arial" w:cs="Arial" w:eastAsia="Arial" w:hAnsi="Arial"/>
          <w:color w:val="333333"/>
          <w:sz w:val="22"/>
          <w:szCs w:val="22"/>
        </w:rPr>
        <w:t xml:space="preserve">Ontario’s premier polytechnic for trades and technology. Potential partnerships include co-op placements, joint certification programs, and shared access to specialized equipment. Mohawk’s Electronics Engineering Technology and Computer Engineering programs are direct talent pipelines.</w:t>
      </w:r>
    </w:p>
    <w:p>
      <w:pPr>
        <w:spacing w:after="160" w:line="276"/>
      </w:pPr>
      <w:r>
        <w:rPr>
          <w:rFonts w:ascii="Arial" w:cs="Arial" w:eastAsia="Arial" w:hAnsi="Arial"/>
          <w:b/>
          <w:bCs/>
          <w:color w:val="2C3E50"/>
          <w:sz w:val="22"/>
          <w:szCs w:val="22"/>
        </w:rPr>
        <w:t xml:space="preserve">McMaster University: </w:t>
      </w:r>
      <w:r>
        <w:rPr>
          <w:rFonts w:ascii="Arial" w:cs="Arial" w:eastAsia="Arial" w:hAnsi="Arial"/>
          <w:color w:val="333333"/>
          <w:sz w:val="22"/>
          <w:szCs w:val="22"/>
        </w:rPr>
        <w:t xml:space="preserve">World-class engineering research, particularly in materials science, electrical engineering, and computing. Opportunities for collaborative R&amp;D, NSERC-funded research partnerships, and graduate student placements focused on embedded systems optimization.</w:t>
      </w:r>
    </w:p>
    <w:p>
      <w:pPr>
        <w:pStyle w:val="Heading2"/>
        <w:spacing w:before="280" w:after="160"/>
      </w:pPr>
      <w:r>
        <w:rPr>
          <w:rFonts w:ascii="Arial" w:cs="Arial" w:eastAsia="Arial" w:hAnsi="Arial"/>
          <w:b/>
          <w:bCs/>
          <w:color w:val="2E75B6"/>
          <w:sz w:val="28"/>
          <w:szCs w:val="28"/>
        </w:rPr>
        <w:t xml:space="preserve">10.2 Industry Partners</w:t>
      </w:r>
    </w:p>
    <w:p>
      <w:pPr>
        <w:spacing w:after="160" w:line="276"/>
      </w:pPr>
      <w:r>
        <w:rPr>
          <w:rFonts w:ascii="Arial" w:cs="Arial" w:eastAsia="Arial" w:hAnsi="Arial"/>
          <w:b/>
          <w:bCs/>
          <w:color w:val="2C3E50"/>
          <w:sz w:val="22"/>
          <w:szCs w:val="22"/>
        </w:rPr>
        <w:t xml:space="preserve">Trade Unions &amp; Apprenticeship Bodies: </w:t>
      </w:r>
      <w:r>
        <w:rPr>
          <w:rFonts w:ascii="Arial" w:cs="Arial" w:eastAsia="Arial" w:hAnsi="Arial"/>
          <w:color w:val="333333"/>
          <w:sz w:val="22"/>
          <w:szCs w:val="22"/>
        </w:rPr>
        <w:t xml:space="preserve">Hamilton’s strong union culture provides a framework for structured apprenticeship programs in electronics assembly — a trade that currently lacks formal Canadian certification pathways.</w:t>
      </w:r>
    </w:p>
    <w:p>
      <w:pPr>
        <w:spacing w:after="160" w:line="276"/>
      </w:pPr>
      <w:r>
        <w:rPr>
          <w:rFonts w:ascii="Arial" w:cs="Arial" w:eastAsia="Arial" w:hAnsi="Arial"/>
          <w:b/>
          <w:bCs/>
          <w:color w:val="2C3E50"/>
          <w:sz w:val="22"/>
          <w:szCs w:val="22"/>
        </w:rPr>
        <w:t xml:space="preserve">Canadian Hardware Startups: </w:t>
      </w:r>
      <w:r>
        <w:rPr>
          <w:rFonts w:ascii="Arial" w:cs="Arial" w:eastAsia="Arial" w:hAnsi="Arial"/>
          <w:color w:val="333333"/>
          <w:sz w:val="22"/>
          <w:szCs w:val="22"/>
        </w:rPr>
        <w:t xml:space="preserve">A growing number of Canadian companies are designing hardware products but lack domestic assembly capability. Babb Works becomes their local production partner, eliminating the 8–16 week turnaround times associated with offshore assembly.</w:t>
      </w:r>
    </w:p>
    <w:p>
      <w:pPr>
        <w:spacing w:after="160" w:line="276"/>
      </w:pPr>
      <w:r>
        <w:rPr>
          <w:rFonts w:ascii="Arial" w:cs="Arial" w:eastAsia="Arial" w:hAnsi="Arial"/>
          <w:b/>
          <w:bCs/>
          <w:color w:val="2C3E50"/>
          <w:sz w:val="22"/>
          <w:szCs w:val="22"/>
        </w:rPr>
        <w:t xml:space="preserve">Invest Hamilton &amp; Hamilton Chamber of Commerce: </w:t>
      </w:r>
      <w:r>
        <w:rPr>
          <w:rFonts w:ascii="Arial" w:cs="Arial" w:eastAsia="Arial" w:hAnsi="Arial"/>
          <w:color w:val="333333"/>
          <w:sz w:val="22"/>
          <w:szCs w:val="22"/>
        </w:rPr>
        <w:t xml:space="preserve">Direct alignment with municipal economic development priorities. Babb Works contributes to Hamilton’s stated goal of diversifying its manufacturing base beyond steel.</w:t>
      </w:r>
    </w:p>
    <w:p>
      <w:pPr>
        <w:pStyle w:val="Heading1"/>
        <w:spacing w:before="360" w:after="200"/>
      </w:pPr>
      <w:r>
        <w:rPr>
          <w:rFonts w:ascii="Arial" w:cs="Arial" w:eastAsia="Arial" w:hAnsi="Arial"/>
          <w:b/>
          <w:bCs/>
          <w:color w:val="2C3E50"/>
          <w:sz w:val="36"/>
          <w:szCs w:val="36"/>
        </w:rPr>
        <w:t xml:space="preserve">11. Risk Assessment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Risk</w:t>
            </w:r>
          </w:p>
        </w:tc>
        <w:tc>
          <w:tcPr>
            <w:tcW w:type="dxa" w:w="1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Likelihood</w:t>
            </w:r>
          </w:p>
        </w:tc>
        <w:tc>
          <w:tcPr>
            <w:tcW w:type="dxa" w:w="1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Impact</w:t>
            </w:r>
          </w:p>
        </w:tc>
        <w:tc>
          <w:tcPr>
            <w:tcW w:type="dxa" w:w="39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Component supply disruption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High</w:t>
            </w:r>
          </w:p>
        </w:tc>
        <w:tc>
          <w:tcPr>
            <w:tcW w:type="dxa" w:w="3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Multi-vendor sourcing strategy; strategic buffer stock of critical components; design for component flexibility</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Tariff/trade policy volatility</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High</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Medium</w:t>
            </w:r>
          </w:p>
        </w:tc>
        <w:tc>
          <w:tcPr>
            <w:tcW w:type="dxa" w:w="3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Canada-based operations insulate from US–China tariff exposure; CUSMA compliance for North American customers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Skilled labor shortage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Medium</w:t>
            </w:r>
          </w:p>
        </w:tc>
        <w:tc>
          <w:tcPr>
            <w:tcW w:type="dxa" w:w="3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In-house training programs; Mohawk/McMaster partnerships; competitive wages anchored in real cost-of-living</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Slow initial sales ramp</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Medium</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Medium</w:t>
            </w:r>
          </w:p>
        </w:tc>
        <w:tc>
          <w:tcPr>
            <w:tcW w:type="dxa" w:w="3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Diversified revenue streams (assembly + consulting + training); 6-month working capital reserve; contract assembly provides immediate cash flow</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Technology obsolescence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Low</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High</w:t>
            </w:r>
          </w:p>
        </w:tc>
        <w:tc>
          <w:tcPr>
            <w:tcW w:type="dxa" w:w="3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Platform-agnostic design philosophy; continuous R&amp;D investment; assembly-level expertise is processor-independent</w:t>
            </w:r>
          </w:p>
        </w:tc>
      </w:tr>
    </w:tbl>
    <w:p>
      <w:pPr>
        <w:spacing w:before="100" w:after="100"/>
      </w:pPr>
    </w:p>
    <w:p>
      <w:pPr>
        <w:pStyle w:val="Heading1"/>
        <w:spacing w:before="360" w:after="200"/>
      </w:pPr>
      <w:r>
        <w:rPr>
          <w:rFonts w:ascii="Arial" w:cs="Arial" w:eastAsia="Arial" w:hAnsi="Arial"/>
          <w:b/>
          <w:bCs/>
          <w:color w:val="2C3E50"/>
          <w:sz w:val="36"/>
          <w:szCs w:val="36"/>
        </w:rPr>
        <w:t xml:space="preserve">12. Conclusion &amp; Call to Action</w:t>
      </w:r>
    </w:p>
    <w:p>
      <w:pPr>
        <w:spacing w:after="160" w:line="276"/>
      </w:pPr>
      <w:r>
        <w:rPr>
          <w:rFonts w:ascii="Arial" w:cs="Arial" w:eastAsia="Arial" w:hAnsi="Arial"/>
          <w:color w:val="333333"/>
          <w:sz w:val="22"/>
          <w:szCs w:val="22"/>
        </w:rPr>
        <w:t xml:space="preserve">Babb Works Inc. is not a speculative technology venture. It is a practical, phased manufacturing operation with multiple revenue streams, strong alignment with federal and provincial economic development priorities, and a defensible competitive position rooted in deep technical capability. It creates jobs, trains people, and builds physical products in a city that was purpose-built for exactly this kind of work.</w:t>
      </w:r>
    </w:p>
    <w:p>
      <w:pPr>
        <w:spacing w:after="160" w:line="276"/>
      </w:pPr>
      <w:r>
        <w:rPr>
          <w:rFonts w:ascii="Arial" w:cs="Arial" w:eastAsia="Arial" w:hAnsi="Arial"/>
          <w:color w:val="333333"/>
          <w:sz w:val="22"/>
          <w:szCs w:val="22"/>
        </w:rPr>
        <w:t xml:space="preserve">Hamilton has spent a century forging steel. Babb Works proposes to spend the next century forging circuits — with the same grit, precision, and pride of workmanship that made this city an industrial powerhouse.</w:t>
      </w:r>
    </w:p>
    <w:p>
      <w:pPr>
        <w:spacing w:after="160" w:line="276"/>
      </w:pPr>
      <w:r>
        <w:rPr>
          <w:rFonts w:ascii="Arial" w:cs="Arial" w:eastAsia="Arial" w:hAnsi="Arial"/>
          <w:color w:val="333333"/>
          <w:sz w:val="22"/>
          <w:szCs w:val="22"/>
        </w:rPr>
        <w:t xml:space="preserve">The reindustrialization of North America is not a slogan. It is a $2.5-million-jobs-and-counting reality. Electronics manufacturing is reshoring. Industrial IoT is expanding. The trades need better tools. And Hamilton has the bones, the talent, and the will to be the place where all of this converges.</w:t>
      </w:r>
    </w:p>
    <w:p>
      <w:pPr>
        <w:pBdr>
          <w:top w:val="single" w:color="D35400" w:sz="4" w:space="12"/>
        </w:pBdr>
        <w:spacing w:before="300" w:after="200"/>
        <w:jc w:val="center"/>
      </w:pPr>
      <w:r>
        <w:rPr>
          <w:rFonts w:ascii="Arial" w:cs="Arial" w:eastAsia="Arial" w:hAnsi="Arial"/>
          <w:b/>
          <w:bCs/>
          <w:color w:val="2C3E50"/>
          <w:sz w:val="28"/>
          <w:szCs w:val="28"/>
        </w:rPr>
        <w:t xml:space="preserve">Babb Works Inc. — Where Hamilton Builds Its Next Century.</w:t>
      </w:r>
    </w:p>
    <w:p>
      <w:pPr>
        <w:spacing w:before="200" w:after="200"/>
      </w:pPr>
    </w:p>
    <w:p>
      <w:pPr>
        <w:spacing w:after="60"/>
        <w:jc w:val="center"/>
      </w:pPr>
      <w:r>
        <w:rPr>
          <w:rFonts w:ascii="Arial" w:cs="Arial" w:eastAsia="Arial" w:hAnsi="Arial"/>
          <w:color w:val="777777"/>
          <w:sz w:val="20"/>
          <w:szCs w:val="20"/>
        </w:rPr>
        <w:t xml:space="preserve">For inquiries, partnership discussions, and investment conversations:</w:t>
      </w:r>
    </w:p>
    <w:p>
      <w:pPr>
        <w:spacing w:after="60"/>
        <w:jc w:val="center"/>
      </w:pPr>
      <w:r>
        <w:rPr>
          <w:rFonts w:ascii="Arial" w:cs="Arial" w:eastAsia="Arial" w:hAnsi="Arial"/>
          <w:b/>
          <w:bCs/>
          <w:color w:val="2C3E50"/>
          <w:sz w:val="22"/>
          <w:szCs w:val="22"/>
        </w:rPr>
        <w:t xml:space="preserve">Babb Works Inc.</w:t>
      </w:r>
    </w:p>
    <w:p>
      <w:pPr>
        <w:spacing w:after="60"/>
        <w:jc w:val="center"/>
      </w:pPr>
      <w:r>
        <w:rPr>
          <w:rFonts w:ascii="Arial" w:cs="Arial" w:eastAsia="Arial" w:hAnsi="Arial"/>
          <w:color w:val="777777"/>
          <w:sz w:val="20"/>
          <w:szCs w:val="20"/>
        </w:rPr>
        <w:t xml:space="preserve">Hamilton, Ontario, Canada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999999"/>
        <w:sz w:val="16"/>
        <w:szCs w:val="16"/>
      </w:rPr>
      <w:t xml:space="preserve">Babb Works Inc. — Strategic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C3E5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2026-02-15T11:54:16.092Z</dcterms:created>
  <dcterms:modified xsi:type="dcterms:W3CDTF">2026-02-15T11:54:16.093Z</dcterms:modified>
</cp:coreProperties>
</file>

<file path=docProps/custom.xml><?xml version="1.0" encoding="utf-8"?>
<Properties xmlns="http://schemas.openxmlformats.org/officeDocument/2006/custom-properties" xmlns:vt="http://schemas.openxmlformats.org/officeDocument/2006/docPropsVTypes"/>
</file>