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f6368"/>
          <w:sz w:val="22"/>
          <w:szCs w:val="22"/>
        </w:rPr>
        <w:t xml:space="preserve">CYBERSAGE INTERNSHIP PROGRAM</w:t>
      </w:r>
    </w:p>
    <w:p>
      <w:pPr>
        <w:spacing w:after="100"/>
        <w:jc w:val="center"/>
      </w:pPr>
      <w:r>
        <w:rPr>
          <w:b/>
          <w:bCs/>
          <w:color w:val="1a2b4c"/>
          <w:sz w:val="44"/>
          <w:szCs w:val="44"/>
        </w:rPr>
        <w:t xml:space="preserve">WEEK 4 CHALLENGE</w:t>
      </w:r>
    </w:p>
    <w:p>
      <w:pPr>
        <w:spacing w:after="300"/>
        <w:jc w:val="center"/>
      </w:pPr>
      <w:r>
        <w:rPr>
          <w:b/>
          <w:bCs/>
          <w:color w:val="1a56db"/>
          <w:sz w:val="36"/>
          <w:szCs w:val="36"/>
        </w:rPr>
        <w:t xml:space="preserve">Operation Blackout</w:t>
      </w:r>
    </w:p>
    <w:p>
      <w:pPr>
        <w:spacing w:after="500"/>
        <w:jc w:val="center"/>
      </w:pPr>
      <w:r>
        <w:rPr>
          <w:i/>
          <w:iCs/>
          <w:color w:val="5f6368"/>
          <w:sz w:val="22"/>
          <w:szCs w:val="22"/>
        </w:rPr>
        <w:t xml:space="preserve">A joint Red Team / Blue Team simulation, sharing one live target and one real log trail</w:t>
      </w:r>
    </w:p>
    <w:p>
      <w:pPr>
        <w:pBdr>
          <w:bottom w:val="single" w:color="e8eaed" w:sz="6"/>
        </w:pBdr>
        <w:spacing w:after="200" w:before="100"/>
      </w:pPr>
    </w:p>
    <w:p>
      <w:pPr>
        <w:spacing w:after="160"/>
      </w:pPr>
      <w:r>
        <w:rPr>
          <w:b w:val="false"/>
          <w:bCs w:val="false"/>
          <w:i w:val="false"/>
          <w:iCs w:val="false"/>
          <w:sz w:val="22"/>
          <w:szCs w:val="22"/>
        </w:rPr>
        <w:t xml:space="preserve">This document is the complete brief for Week 4. It gives Red Team and Blue Team interns a shared fictional company, one shared live target application, exact installation and setup steps to connect the two teams together, a day-by-day mission plan, and every template they need to submit. Read the Program Overview and the Environment Setup section first — do not skip setup, it is what makes the two teams' work connect for real instead of on paper.</w:t>
      </w:r>
    </w:p>
    <w:p>
      <w:pPr>
        <w:pStyle w:val="Heading1"/>
        <w:spacing w:after="200" w:before="400"/>
      </w:pPr>
      <w:r>
        <w:rPr>
          <w:b/>
          <w:bCs/>
          <w:color w:val="1a2b4c"/>
          <w:sz w:val="30"/>
          <w:szCs w:val="30"/>
        </w:rPr>
        <w:t xml:space="preserve">1. Program Overview</w:t>
      </w:r>
    </w:p>
    <w:p>
      <w:pPr>
        <w:pStyle w:val="Heading2"/>
        <w:spacing w:after="160" w:before="320"/>
      </w:pPr>
      <w:r>
        <w:rPr>
          <w:b/>
          <w:bCs/>
          <w:color w:val="1a2b4c"/>
          <w:sz w:val="26"/>
          <w:szCs w:val="26"/>
        </w:rPr>
        <w:t xml:space="preserve">1.1 Why this challenge exists</w:t>
      </w:r>
    </w:p>
    <w:p>
      <w:pPr>
        <w:spacing w:after="160"/>
      </w:pPr>
      <w:r>
        <w:rPr>
          <w:b w:val="false"/>
          <w:bCs w:val="false"/>
          <w:i w:val="false"/>
          <w:iCs w:val="false"/>
          <w:sz w:val="22"/>
          <w:szCs w:val="22"/>
        </w:rPr>
        <w:t xml:space="preserve">Up to now, interns have worked from role descriptions without a concrete starting point. Operation Blackout fixes that: both teams get the same fictional company, the same live target, and a shared timeline. Red Team breaks it; Blue Team investigates it — using the real logs Red Team's own attacks generate, not a synthetic sample pack. Running the cycle end-to-end is the point of the exercise.</w:t>
      </w:r>
    </w:p>
    <w:p>
      <w:pPr>
        <w:spacing w:after="160"/>
      </w:pPr>
      <w:r>
        <w:rPr>
          <w:b w:val="false"/>
          <w:bCs w:val="false"/>
          <w:i w:val="false"/>
          <w:iCs w:val="false"/>
          <w:sz w:val="22"/>
          <w:szCs w:val="22"/>
        </w:rPr>
        <w:t xml:space="preserve">This is also deliberate preparation for Sage Sentinel. Before interns test Sentinel, they need working intuition for three questions: what attacks generate alerts, what logs should be detected, and how defenders investigate. This challenge builds that intuition on a real (if small) attacker-vs-defender loop.</w:t>
      </w:r>
    </w:p>
    <w:p>
      <w:pPr>
        <w:pStyle w:val="Heading2"/>
        <w:spacing w:after="160" w:before="320"/>
      </w:pPr>
      <w:r>
        <w:rPr>
          <w:b/>
          <w:bCs/>
          <w:color w:val="1a2b4c"/>
          <w:sz w:val="26"/>
          <w:szCs w:val="26"/>
        </w:rPr>
        <w:t xml:space="preserve">1.2 The fictional company: TechNova Solutions</w:t>
      </w:r>
    </w:p>
    <w:p>
      <w:pPr>
        <w:spacing w:after="160"/>
      </w:pPr>
      <w:r>
        <w:rPr>
          <w:b w:val="false"/>
          <w:bCs w:val="false"/>
          <w:i w:val="false"/>
          <w:iCs w:val="false"/>
          <w:sz w:val="22"/>
          <w:szCs w:val="22"/>
        </w:rPr>
        <w:t xml:space="preserve">TechNova Solutions is a mid-sized technology company that recently launched an internal web application called the Employee Portal. The portal allows employees to log in, view personal information, upload documents, and access internal resources. Leadership suspects the portal may contain exploitable weaknesses, and has commissioned two workstreams: a Red Team penetration test of the application, and a Blue Team investigation of a suspected live incident.</w:t>
      </w:r>
    </w:p>
    <w:p>
      <w:pPr>
        <w:pStyle w:val="Heading2"/>
        <w:spacing w:after="160" w:before="320"/>
      </w:pPr>
      <w:r>
        <w:rPr>
          <w:b/>
          <w:bCs/>
          <w:color w:val="1a2b4c"/>
          <w:sz w:val="26"/>
          <w:szCs w:val="26"/>
        </w:rPr>
        <w:t xml:space="preserve">1.3 How Red and Blue actually connect</w:t>
      </w:r>
    </w:p>
    <w:p>
      <w:pPr>
        <w:spacing w:after="160"/>
      </w:pPr>
      <w:r>
        <w:rPr>
          <w:b w:val="false"/>
          <w:bCs w:val="false"/>
          <w:i w:val="false"/>
          <w:iCs w:val="false"/>
          <w:sz w:val="22"/>
          <w:szCs w:val="22"/>
        </w:rPr>
        <w:t xml:space="preserve">This is the part that makes the exercise real rather than two disconnected assignments. Interns are grouped into pods. Each pod has one Red sub-team and one Blue sub-team who share a single running copy of the Employee Portal (OWASP Juice Shop) sitting behind a logging proxy. Every request Red Team sends — every login attempt, every injection payload, every file upload — passes through that proxy and is written to a shared log file that Blue Team can read.</w:t>
      </w:r>
    </w:p>
    <w:p>
      <w:pPr>
        <w:pStyle w:val="ListParagraph"/>
        <w:numPr>
          <w:ilvl w:val="0"/>
          <w:numId w:val="2"/>
        </w:numPr>
        <w:spacing w:after="80"/>
      </w:pPr>
      <w:r>
        <w:rPr>
          <w:sz w:val="22"/>
          <w:szCs w:val="22"/>
        </w:rPr>
        <w:t xml:space="preserve">Red Team attacks the shared instance for real. There is no scripted fake incident — the incident is whatever Red Team actually does.</w:t>
      </w:r>
    </w:p>
    <w:p>
      <w:pPr>
        <w:pStyle w:val="ListParagraph"/>
        <w:numPr>
          <w:ilvl w:val="0"/>
          <w:numId w:val="2"/>
        </w:numPr>
        <w:spacing w:after="80"/>
      </w:pPr>
      <w:r>
        <w:rPr>
          <w:sz w:val="22"/>
          <w:szCs w:val="22"/>
        </w:rPr>
        <w:t xml:space="preserve">Blue Team reads the real log file produced by that traffic, without being told in advance what Red Team did.</w:t>
      </w:r>
    </w:p>
    <w:p>
      <w:pPr>
        <w:pStyle w:val="ListParagraph"/>
        <w:numPr>
          <w:ilvl w:val="0"/>
          <w:numId w:val="2"/>
        </w:numPr>
        <w:spacing w:after="80"/>
      </w:pPr>
      <w:r>
        <w:rPr>
          <w:sz w:val="22"/>
          <w:szCs w:val="22"/>
        </w:rPr>
        <w:t xml:space="preserve">Red Team privately records the exact timestamp of each action they take. That record is the answer key the mentor uses on Day 5 to grade how accurately Blue Team reconstructed the incident.</w:t>
      </w:r>
    </w:p>
    <w:p>
      <w:pPr>
        <w:spacing w:after="160"/>
      </w:pPr>
      <w:r>
        <w:rPr>
          <w:b w:val="false"/>
          <w:bCs w:val="false"/>
          <w:i w:val="false"/>
          <w:iCs w:val="false"/>
          <w:sz w:val="22"/>
          <w:szCs w:val="22"/>
        </w:rPr>
        <w:t xml:space="preserve">Section 2 below is the exact setup — installation, the shared stack, and how Red and Blue confirm they're actually pointed at the same target — that every pod runs through before Day 1 begins.</w:t>
      </w:r>
    </w:p>
    <w:p>
      <w:pPr>
        <w:spacing w:after="200" w:before="200"/>
        <w:jc w:val="center"/>
      </w:pPr>
      <w:r>
        <w:rPr>
          <w:b/>
          <w:bCs/>
          <w:color w:val="1a2b4c"/>
          <w:sz w:val="19"/>
          <w:szCs w:val="19"/>
        </w:rPr>
        <w:t xml:space="preserve">RED TEAM attacks the shared instance  →  real traffic hits the logging proxy  →  BLUE TEAM investigates the real log file  →  mentor grades against Red Team's real timestamped actions</w:t>
      </w:r>
    </w:p>
    <w:p>
      <w:pPr>
        <w:pStyle w:val="Heading2"/>
        <w:spacing w:after="160" w:before="320"/>
      </w:pPr>
      <w:r>
        <w:rPr>
          <w:b/>
          <w:bCs/>
          <w:color w:val="1a2b4c"/>
          <w:sz w:val="26"/>
          <w:szCs w:val="26"/>
        </w:rPr>
        <w:t xml:space="preserve">1.4 Timeline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rPr>
          <w:tblHeader/>
        </w:trPr>
        <w:tc>
          <w:tcPr>
            <w:tcW w:type="dxa" w:w="1600"/>
            <w:shd w:fill="1a2b4c" w:val="clear"/>
            <w:tcMar>
              <w:top w:type="dxa" w:w="80"/>
              <w:left w:type="dxa" w:w="100"/>
              <w:bottom w:type="dxa" w:w="80"/>
              <w:right w:type="dxa" w:w="100"/>
            </w:tcMar>
          </w:tcPr>
          <w:p>
            <w:r>
              <w:rPr>
                <w:b/>
                <w:bCs/>
                <w:color w:val="FFFFFF"/>
                <w:sz w:val="20"/>
                <w:szCs w:val="20"/>
              </w:rPr>
              <w:t xml:space="preserve">Day</w:t>
            </w:r>
          </w:p>
        </w:tc>
        <w:tc>
          <w:tcPr>
            <w:tcW w:type="dxa" w:w="4000"/>
            <w:shd w:fill="1a2b4c" w:val="clear"/>
            <w:tcMar>
              <w:top w:type="dxa" w:w="80"/>
              <w:left w:type="dxa" w:w="100"/>
              <w:bottom w:type="dxa" w:w="80"/>
              <w:right w:type="dxa" w:w="100"/>
            </w:tcMar>
          </w:tcPr>
          <w:p>
            <w:r>
              <w:rPr>
                <w:b/>
                <w:bCs/>
                <w:color w:val="FFFFFF"/>
                <w:sz w:val="20"/>
                <w:szCs w:val="20"/>
              </w:rPr>
              <w:t xml:space="preserve">Red Team</w:t>
            </w:r>
          </w:p>
        </w:tc>
        <w:tc>
          <w:tcPr>
            <w:tcW w:type="dxa" w:w="4000"/>
            <w:shd w:fill="1a2b4c" w:val="clear"/>
            <w:tcMar>
              <w:top w:type="dxa" w:w="80"/>
              <w:left w:type="dxa" w:w="100"/>
              <w:bottom w:type="dxa" w:w="80"/>
              <w:right w:type="dxa" w:w="100"/>
            </w:tcMar>
          </w:tcPr>
          <w:p>
            <w:r>
              <w:rPr>
                <w:b/>
                <w:bCs/>
                <w:color w:val="FFFFFF"/>
                <w:sz w:val="20"/>
                <w:szCs w:val="20"/>
              </w:rPr>
              <w:t xml:space="preserve">Blue Team</w:t>
            </w:r>
          </w:p>
        </w:tc>
      </w:tr>
      <w:tr>
        <w:tc>
          <w:tcPr>
            <w:tcW w:type="dxa" w:w="1600"/>
            <w:tcMar>
              <w:top w:type="dxa" w:w="80"/>
              <w:left w:type="dxa" w:w="100"/>
              <w:bottom w:type="dxa" w:w="80"/>
              <w:right w:type="dxa" w:w="100"/>
            </w:tcMar>
          </w:tcPr>
          <w:p>
            <w:r>
              <w:rPr>
                <w:b w:val="false"/>
                <w:bCs w:val="false"/>
                <w:sz w:val="20"/>
                <w:szCs w:val="20"/>
              </w:rPr>
              <w:t xml:space="preserve">Day 0</w:t>
            </w:r>
          </w:p>
        </w:tc>
        <w:tc>
          <w:tcPr>
            <w:tcW w:type="dxa" w:w="4000"/>
            <w:tcMar>
              <w:top w:type="dxa" w:w="80"/>
              <w:left w:type="dxa" w:w="100"/>
              <w:bottom w:type="dxa" w:w="80"/>
              <w:right w:type="dxa" w:w="100"/>
            </w:tcMar>
          </w:tcPr>
          <w:p>
            <w:r>
              <w:rPr>
                <w:b w:val="false"/>
                <w:bCs w:val="false"/>
                <w:sz w:val="20"/>
                <w:szCs w:val="20"/>
              </w:rPr>
              <w:t xml:space="preserve">Environment setup (Section 2) — stand up the shared pod, confirm connectivity with Blue partner</w:t>
            </w:r>
          </w:p>
        </w:tc>
        <w:tc>
          <w:tcPr>
            <w:tcW w:type="dxa" w:w="4000"/>
            <w:tcMar>
              <w:top w:type="dxa" w:w="80"/>
              <w:left w:type="dxa" w:w="100"/>
              <w:bottom w:type="dxa" w:w="80"/>
              <w:right w:type="dxa" w:w="100"/>
            </w:tcMar>
          </w:tcPr>
          <w:p>
            <w:r>
              <w:rPr>
                <w:b w:val="false"/>
                <w:bCs w:val="false"/>
                <w:sz w:val="20"/>
                <w:szCs w:val="20"/>
              </w:rPr>
              <w:t xml:space="preserve">Environment setup (Section 2) — confirm read access to the shared log file</w:t>
            </w:r>
          </w:p>
        </w:tc>
      </w:tr>
      <w:tr>
        <w:tc>
          <w:tcPr>
            <w:tcW w:type="dxa" w:w="1600"/>
            <w:tcMar>
              <w:top w:type="dxa" w:w="80"/>
              <w:left w:type="dxa" w:w="100"/>
              <w:bottom w:type="dxa" w:w="80"/>
              <w:right w:type="dxa" w:w="100"/>
            </w:tcMar>
          </w:tcPr>
          <w:p>
            <w:r>
              <w:rPr>
                <w:b w:val="false"/>
                <w:bCs w:val="false"/>
                <w:sz w:val="20"/>
                <w:szCs w:val="20"/>
              </w:rPr>
              <w:t xml:space="preserve">Day 1</w:t>
            </w:r>
          </w:p>
        </w:tc>
        <w:tc>
          <w:tcPr>
            <w:tcW w:type="dxa" w:w="4000"/>
            <w:tcMar>
              <w:top w:type="dxa" w:w="80"/>
              <w:left w:type="dxa" w:w="100"/>
              <w:bottom w:type="dxa" w:w="80"/>
              <w:right w:type="dxa" w:w="100"/>
            </w:tcMar>
          </w:tcPr>
          <w:p>
            <w:r>
              <w:rPr>
                <w:b w:val="false"/>
                <w:bCs w:val="false"/>
                <w:sz w:val="20"/>
                <w:szCs w:val="20"/>
              </w:rPr>
              <w:t xml:space="preserve">Reconnaissance — map the app, technologies, inputs, auth flow</w:t>
            </w:r>
          </w:p>
        </w:tc>
        <w:tc>
          <w:tcPr>
            <w:tcW w:type="dxa" w:w="4000"/>
            <w:tcMar>
              <w:top w:type="dxa" w:w="80"/>
              <w:left w:type="dxa" w:w="100"/>
              <w:bottom w:type="dxa" w:w="80"/>
              <w:right w:type="dxa" w:w="100"/>
            </w:tcMar>
          </w:tcPr>
          <w:p>
            <w:r>
              <w:rPr>
                <w:b w:val="false"/>
                <w:bCs w:val="false"/>
                <w:sz w:val="20"/>
                <w:szCs w:val="20"/>
              </w:rPr>
              <w:t xml:space="preserve">Understand the attack — research what causes the symptoms in the incident timeline</w:t>
            </w:r>
          </w:p>
        </w:tc>
      </w:tr>
      <w:tr>
        <w:tc>
          <w:tcPr>
            <w:tcW w:type="dxa" w:w="1600"/>
            <w:tcMar>
              <w:top w:type="dxa" w:w="80"/>
              <w:left w:type="dxa" w:w="100"/>
              <w:bottom w:type="dxa" w:w="80"/>
              <w:right w:type="dxa" w:w="100"/>
            </w:tcMar>
          </w:tcPr>
          <w:p>
            <w:r>
              <w:rPr>
                <w:b w:val="false"/>
                <w:bCs w:val="false"/>
                <w:sz w:val="20"/>
                <w:szCs w:val="20"/>
              </w:rPr>
              <w:t xml:space="preserve">Day 2</w:t>
            </w:r>
          </w:p>
        </w:tc>
        <w:tc>
          <w:tcPr>
            <w:tcW w:type="dxa" w:w="4000"/>
            <w:tcMar>
              <w:top w:type="dxa" w:w="80"/>
              <w:left w:type="dxa" w:w="100"/>
              <w:bottom w:type="dxa" w:w="80"/>
              <w:right w:type="dxa" w:w="100"/>
            </w:tcMar>
          </w:tcPr>
          <w:p>
            <w:r>
              <w:rPr>
                <w:b w:val="false"/>
                <w:bCs w:val="false"/>
                <w:sz w:val="20"/>
                <w:szCs w:val="20"/>
              </w:rPr>
              <w:t xml:space="preserve">Vulnerability testing (SQLi, XSS) + begin the attack chain (Section 2.7)</w:t>
            </w:r>
          </w:p>
        </w:tc>
        <w:tc>
          <w:tcPr>
            <w:tcW w:type="dxa" w:w="4000"/>
            <w:tcMar>
              <w:top w:type="dxa" w:w="80"/>
              <w:left w:type="dxa" w:w="100"/>
              <w:bottom w:type="dxa" w:w="80"/>
              <w:right w:type="dxa" w:w="100"/>
            </w:tcMar>
          </w:tcPr>
          <w:p>
            <w:r>
              <w:rPr>
                <w:b w:val="false"/>
                <w:bCs w:val="false"/>
                <w:sz w:val="20"/>
                <w:szCs w:val="20"/>
              </w:rPr>
              <w:t xml:space="preserve">Investigation — authentication logs (brute force analysis)</w:t>
            </w:r>
          </w:p>
        </w:tc>
      </w:tr>
      <w:tr>
        <w:tc>
          <w:tcPr>
            <w:tcW w:type="dxa" w:w="1600"/>
            <w:tcMar>
              <w:top w:type="dxa" w:w="80"/>
              <w:left w:type="dxa" w:w="100"/>
              <w:bottom w:type="dxa" w:w="80"/>
              <w:right w:type="dxa" w:w="100"/>
            </w:tcMar>
          </w:tcPr>
          <w:p>
            <w:r>
              <w:rPr>
                <w:b w:val="false"/>
                <w:bCs w:val="false"/>
                <w:sz w:val="20"/>
                <w:szCs w:val="20"/>
              </w:rPr>
              <w:t xml:space="preserve">Day 3</w:t>
            </w:r>
          </w:p>
        </w:tc>
        <w:tc>
          <w:tcPr>
            <w:tcW w:type="dxa" w:w="4000"/>
            <w:tcMar>
              <w:top w:type="dxa" w:w="80"/>
              <w:left w:type="dxa" w:w="100"/>
              <w:bottom w:type="dxa" w:w="80"/>
              <w:right w:type="dxa" w:w="100"/>
            </w:tcMar>
          </w:tcPr>
          <w:p>
            <w:r>
              <w:rPr>
                <w:b w:val="false"/>
                <w:bCs w:val="false"/>
                <w:sz w:val="20"/>
                <w:szCs w:val="20"/>
              </w:rPr>
              <w:t xml:space="preserve">Vulnerability testing (auth, access control, misconfig) + complete the attack chain</w:t>
            </w:r>
          </w:p>
        </w:tc>
        <w:tc>
          <w:tcPr>
            <w:tcW w:type="dxa" w:w="4000"/>
            <w:tcMar>
              <w:top w:type="dxa" w:w="80"/>
              <w:left w:type="dxa" w:w="100"/>
              <w:bottom w:type="dxa" w:w="80"/>
              <w:right w:type="dxa" w:w="100"/>
            </w:tcMar>
          </w:tcPr>
          <w:p>
            <w:r>
              <w:rPr>
                <w:b w:val="false"/>
                <w:bCs w:val="false"/>
                <w:sz w:val="20"/>
                <w:szCs w:val="20"/>
              </w:rPr>
              <w:t xml:space="preserve">Investigation — application &amp; network logs (upload + exfiltration analysis)</w:t>
            </w:r>
          </w:p>
        </w:tc>
      </w:tr>
      <w:tr>
        <w:tc>
          <w:tcPr>
            <w:tcW w:type="dxa" w:w="1600"/>
            <w:tcMar>
              <w:top w:type="dxa" w:w="80"/>
              <w:left w:type="dxa" w:w="100"/>
              <w:bottom w:type="dxa" w:w="80"/>
              <w:right w:type="dxa" w:w="100"/>
            </w:tcMar>
          </w:tcPr>
          <w:p>
            <w:r>
              <w:rPr>
                <w:b w:val="false"/>
                <w:bCs w:val="false"/>
                <w:sz w:val="20"/>
                <w:szCs w:val="20"/>
              </w:rPr>
              <w:t xml:space="preserve">Day 4</w:t>
            </w:r>
          </w:p>
        </w:tc>
        <w:tc>
          <w:tcPr>
            <w:tcW w:type="dxa" w:w="4000"/>
            <w:tcMar>
              <w:top w:type="dxa" w:w="80"/>
              <w:left w:type="dxa" w:w="100"/>
              <w:bottom w:type="dxa" w:w="80"/>
              <w:right w:type="dxa" w:w="100"/>
            </w:tcMar>
          </w:tcPr>
          <w:p>
            <w:r>
              <w:rPr>
                <w:b w:val="false"/>
                <w:bCs w:val="false"/>
                <w:sz w:val="20"/>
                <w:szCs w:val="20"/>
              </w:rPr>
              <w:t xml:space="preserve">Consolidate findings, screenshot evidence, draft fixes</w:t>
            </w:r>
          </w:p>
        </w:tc>
        <w:tc>
          <w:tcPr>
            <w:tcW w:type="dxa" w:w="4000"/>
            <w:tcMar>
              <w:top w:type="dxa" w:w="80"/>
              <w:left w:type="dxa" w:w="100"/>
              <w:bottom w:type="dxa" w:w="80"/>
              <w:right w:type="dxa" w:w="100"/>
            </w:tcMar>
          </w:tcPr>
          <w:p>
            <w:r>
              <w:rPr>
                <w:b w:val="false"/>
                <w:bCs w:val="false"/>
                <w:sz w:val="20"/>
                <w:szCs w:val="20"/>
              </w:rPr>
              <w:t xml:space="preserve">Write detection rules for the attack patterns observed</w:t>
            </w:r>
          </w:p>
        </w:tc>
      </w:tr>
      <w:tr>
        <w:tc>
          <w:tcPr>
            <w:tcW w:type="dxa" w:w="1600"/>
            <w:tcMar>
              <w:top w:type="dxa" w:w="80"/>
              <w:left w:type="dxa" w:w="100"/>
              <w:bottom w:type="dxa" w:w="80"/>
              <w:right w:type="dxa" w:w="100"/>
            </w:tcMar>
          </w:tcPr>
          <w:p>
            <w:r>
              <w:rPr>
                <w:b w:val="false"/>
                <w:bCs w:val="false"/>
                <w:sz w:val="20"/>
                <w:szCs w:val="20"/>
              </w:rPr>
              <w:t xml:space="preserve">Day 5</w:t>
            </w:r>
          </w:p>
        </w:tc>
        <w:tc>
          <w:tcPr>
            <w:tcW w:type="dxa" w:w="4000"/>
            <w:tcMar>
              <w:top w:type="dxa" w:w="80"/>
              <w:left w:type="dxa" w:w="100"/>
              <w:bottom w:type="dxa" w:w="80"/>
              <w:right w:type="dxa" w:w="100"/>
            </w:tcMar>
          </w:tcPr>
          <w:p>
            <w:r>
              <w:rPr>
                <w:b w:val="false"/>
                <w:bCs w:val="false"/>
                <w:sz w:val="20"/>
                <w:szCs w:val="20"/>
              </w:rPr>
              <w:t xml:space="preserve">Submit pentest report + private attack-timestamp log to mentor</w:t>
            </w:r>
          </w:p>
        </w:tc>
        <w:tc>
          <w:tcPr>
            <w:tcW w:type="dxa" w:w="4000"/>
            <w:tcMar>
              <w:top w:type="dxa" w:w="80"/>
              <w:left w:type="dxa" w:w="100"/>
              <w:bottom w:type="dxa" w:w="80"/>
              <w:right w:type="dxa" w:w="100"/>
            </w:tcMar>
          </w:tcPr>
          <w:p>
            <w:r>
              <w:rPr>
                <w:b w:val="false"/>
                <w:bCs w:val="false"/>
                <w:sz w:val="20"/>
                <w:szCs w:val="20"/>
              </w:rPr>
              <w:t xml:space="preserve">Submit incident report; mentor grades accuracy against Red Team's timestamps</w:t>
            </w:r>
          </w:p>
        </w:tc>
      </w:tr>
    </w:tbl>
    <w:p>
      <w:r>
        <w:br w:type="page"/>
      </w:r>
    </w:p>
    <w:p>
      <w:pPr>
        <w:pStyle w:val="Heading1"/>
        <w:spacing w:after="200" w:before="400"/>
      </w:pPr>
      <w:r>
        <w:rPr>
          <w:b/>
          <w:bCs/>
          <w:color w:val="1a2b4c"/>
          <w:sz w:val="30"/>
          <w:szCs w:val="30"/>
        </w:rPr>
        <w:t xml:space="preserve">2. Environment Setup — Do This Before Day 1</w:t>
      </w:r>
    </w:p>
    <w:p>
      <w:pPr>
        <w:spacing w:after="160"/>
      </w:pPr>
      <w:r>
        <w:rPr>
          <w:b w:val="false"/>
          <w:bCs w:val="false"/>
          <w:i w:val="false"/>
          <w:iCs w:val="false"/>
          <w:sz w:val="22"/>
          <w:szCs w:val="22"/>
        </w:rPr>
        <w:t xml:space="preserve">Everyone in a pod does this together. Budget half a day for it. The goal by the end of this section: Red Team can reach the shared Employee Portal, Blue Team can read the shared log file that portal produces, and both have proven it with a live test.</w:t>
      </w:r>
    </w:p>
    <w:p>
      <w:pPr>
        <w:pStyle w:val="Heading2"/>
        <w:spacing w:after="160" w:before="320"/>
      </w:pPr>
      <w:r>
        <w:rPr>
          <w:b/>
          <w:bCs/>
          <w:color w:val="1a2b4c"/>
          <w:sz w:val="26"/>
          <w:szCs w:val="26"/>
        </w:rPr>
        <w:t xml:space="preserve">2.1 Form pods</w:t>
      </w:r>
    </w:p>
    <w:p>
      <w:pPr>
        <w:spacing w:after="160"/>
      </w:pPr>
      <w:r>
        <w:rPr>
          <w:b w:val="false"/>
          <w:bCs w:val="false"/>
          <w:i w:val="false"/>
          <w:iCs w:val="false"/>
          <w:sz w:val="22"/>
          <w:szCs w:val="22"/>
        </w:rPr>
        <w:t xml:space="preserve">Mentor assigns interns into pods of 4: 2 Red Team, 2 Blue Team. Each pod gets its own isolated stack — pods do not share instances with each other, so one pod's attacks never pollute another pod's logs.</w:t>
      </w:r>
    </w:p>
    <w:p>
      <w:pPr>
        <w:pStyle w:val="Heading2"/>
        <w:spacing w:after="160" w:before="320"/>
      </w:pPr>
      <w:r>
        <w:rPr>
          <w:b/>
          <w:bCs/>
          <w:color w:val="1a2b4c"/>
          <w:sz w:val="26"/>
          <w:szCs w:val="26"/>
        </w:rPr>
        <w:t xml:space="preserve">2.2 Prerequisites (every intern installs these)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00"/>
      </w:tblGrid>
      <w:tr>
        <w:trPr>
          <w:tblHeader/>
        </w:trPr>
        <w:tc>
          <w:tcPr>
            <w:tcW w:type="dxa" w:w="3600"/>
            <w:shd w:fill="1a2b4c" w:val="clear"/>
            <w:tcMar>
              <w:top w:type="dxa" w:w="80"/>
              <w:left w:type="dxa" w:w="100"/>
              <w:bottom w:type="dxa" w:w="80"/>
              <w:right w:type="dxa" w:w="100"/>
            </w:tcMar>
          </w:tcPr>
          <w:p>
            <w:r>
              <w:rPr>
                <w:b/>
                <w:bCs/>
                <w:color w:val="FFFFFF"/>
                <w:sz w:val="20"/>
                <w:szCs w:val="20"/>
              </w:rPr>
              <w:t xml:space="preserve">Tool</w:t>
            </w:r>
          </w:p>
        </w:tc>
        <w:tc>
          <w:tcPr>
            <w:tcW w:type="dxa" w:w="3200"/>
            <w:shd w:fill="1a2b4c" w:val="clear"/>
            <w:tcMar>
              <w:top w:type="dxa" w:w="80"/>
              <w:left w:type="dxa" w:w="100"/>
              <w:bottom w:type="dxa" w:w="80"/>
              <w:right w:type="dxa" w:w="100"/>
            </w:tcMar>
          </w:tcPr>
          <w:p>
            <w:r>
              <w:rPr>
                <w:b/>
                <w:bCs/>
                <w:color w:val="FFFFFF"/>
                <w:sz w:val="20"/>
                <w:szCs w:val="20"/>
              </w:rPr>
              <w:t xml:space="preserve">Purpose</w:t>
            </w:r>
          </w:p>
        </w:tc>
        <w:tc>
          <w:tcPr>
            <w:tcW w:type="dxa" w:w="2800"/>
            <w:shd w:fill="1a2b4c" w:val="clear"/>
            <w:tcMar>
              <w:top w:type="dxa" w:w="80"/>
              <w:left w:type="dxa" w:w="100"/>
              <w:bottom w:type="dxa" w:w="80"/>
              <w:right w:type="dxa" w:w="100"/>
            </w:tcMar>
          </w:tcPr>
          <w:p>
            <w:r>
              <w:rPr>
                <w:b/>
                <w:bCs/>
                <w:color w:val="FFFFFF"/>
                <w:sz w:val="20"/>
                <w:szCs w:val="20"/>
              </w:rPr>
              <w:t xml:space="preserve">Install</w:t>
            </w:r>
          </w:p>
        </w:tc>
      </w:tr>
      <w:tr>
        <w:tc>
          <w:tcPr>
            <w:tcW w:type="dxa" w:w="3600"/>
            <w:tcMar>
              <w:top w:type="dxa" w:w="80"/>
              <w:left w:type="dxa" w:w="100"/>
              <w:bottom w:type="dxa" w:w="80"/>
              <w:right w:type="dxa" w:w="100"/>
            </w:tcMar>
          </w:tcPr>
          <w:p>
            <w:r>
              <w:rPr>
                <w:b w:val="false"/>
                <w:bCs w:val="false"/>
                <w:sz w:val="20"/>
                <w:szCs w:val="20"/>
              </w:rPr>
              <w:t xml:space="preserve">Docker Desktop (Win/Mac) or Docker Engine + Compose plugin (Linux)</w:t>
            </w:r>
          </w:p>
        </w:tc>
        <w:tc>
          <w:tcPr>
            <w:tcW w:type="dxa" w:w="3200"/>
            <w:tcMar>
              <w:top w:type="dxa" w:w="80"/>
              <w:left w:type="dxa" w:w="100"/>
              <w:bottom w:type="dxa" w:w="80"/>
              <w:right w:type="dxa" w:w="100"/>
            </w:tcMar>
          </w:tcPr>
          <w:p>
            <w:r>
              <w:rPr>
                <w:b w:val="false"/>
                <w:bCs w:val="false"/>
                <w:sz w:val="20"/>
                <w:szCs w:val="20"/>
              </w:rPr>
              <w:t xml:space="preserve">Runs the Employee Portal + logging proxy as containers</w:t>
            </w:r>
          </w:p>
        </w:tc>
        <w:tc>
          <w:tcPr>
            <w:tcW w:type="dxa" w:w="2800"/>
            <w:tcMar>
              <w:top w:type="dxa" w:w="80"/>
              <w:left w:type="dxa" w:w="100"/>
              <w:bottom w:type="dxa" w:w="80"/>
              <w:right w:type="dxa" w:w="100"/>
            </w:tcMar>
          </w:tcPr>
          <w:p>
            <w:r>
              <w:rPr>
                <w:b w:val="false"/>
                <w:bCs w:val="false"/>
                <w:sz w:val="20"/>
                <w:szCs w:val="20"/>
              </w:rPr>
              <w:t xml:space="preserve">docker.com/products/docker-desktop</w:t>
            </w:r>
          </w:p>
        </w:tc>
      </w:tr>
      <w:tr>
        <w:tc>
          <w:tcPr>
            <w:tcW w:type="dxa" w:w="3600"/>
            <w:tcMar>
              <w:top w:type="dxa" w:w="80"/>
              <w:left w:type="dxa" w:w="100"/>
              <w:bottom w:type="dxa" w:w="80"/>
              <w:right w:type="dxa" w:w="100"/>
            </w:tcMar>
          </w:tcPr>
          <w:p>
            <w:r>
              <w:rPr>
                <w:b w:val="false"/>
                <w:bCs w:val="false"/>
                <w:sz w:val="20"/>
                <w:szCs w:val="20"/>
              </w:rPr>
              <w:t xml:space="preserve">Git</w:t>
            </w:r>
          </w:p>
        </w:tc>
        <w:tc>
          <w:tcPr>
            <w:tcW w:type="dxa" w:w="3200"/>
            <w:tcMar>
              <w:top w:type="dxa" w:w="80"/>
              <w:left w:type="dxa" w:w="100"/>
              <w:bottom w:type="dxa" w:w="80"/>
              <w:right w:type="dxa" w:w="100"/>
            </w:tcMar>
          </w:tcPr>
          <w:p>
            <w:r>
              <w:rPr>
                <w:b w:val="false"/>
                <w:bCs w:val="false"/>
                <w:sz w:val="20"/>
                <w:szCs w:val="20"/>
              </w:rPr>
              <w:t xml:space="preserve">Clone the pod's setup files</w:t>
            </w:r>
          </w:p>
        </w:tc>
        <w:tc>
          <w:tcPr>
            <w:tcW w:type="dxa" w:w="2800"/>
            <w:tcMar>
              <w:top w:type="dxa" w:w="80"/>
              <w:left w:type="dxa" w:w="100"/>
              <w:bottom w:type="dxa" w:w="80"/>
              <w:right w:type="dxa" w:w="100"/>
            </w:tcMar>
          </w:tcPr>
          <w:p>
            <w:r>
              <w:rPr>
                <w:b w:val="false"/>
                <w:bCs w:val="false"/>
                <w:sz w:val="20"/>
                <w:szCs w:val="20"/>
              </w:rPr>
              <w:t xml:space="preserve">git-scm.com</w:t>
            </w:r>
          </w:p>
        </w:tc>
      </w:tr>
      <w:tr>
        <w:tc>
          <w:tcPr>
            <w:tcW w:type="dxa" w:w="3600"/>
            <w:tcMar>
              <w:top w:type="dxa" w:w="80"/>
              <w:left w:type="dxa" w:w="100"/>
              <w:bottom w:type="dxa" w:w="80"/>
              <w:right w:type="dxa" w:w="100"/>
            </w:tcMar>
          </w:tcPr>
          <w:p>
            <w:r>
              <w:rPr>
                <w:b w:val="false"/>
                <w:bCs w:val="false"/>
                <w:sz w:val="20"/>
                <w:szCs w:val="20"/>
              </w:rPr>
              <w:t xml:space="preserve">A code/text editor (VS Code recommended)</w:t>
            </w:r>
          </w:p>
        </w:tc>
        <w:tc>
          <w:tcPr>
            <w:tcW w:type="dxa" w:w="3200"/>
            <w:tcMar>
              <w:top w:type="dxa" w:w="80"/>
              <w:left w:type="dxa" w:w="100"/>
              <w:bottom w:type="dxa" w:w="80"/>
              <w:right w:type="dxa" w:w="100"/>
            </w:tcMar>
          </w:tcPr>
          <w:p>
            <w:r>
              <w:rPr>
                <w:b w:val="false"/>
                <w:bCs w:val="false"/>
                <w:sz w:val="20"/>
                <w:szCs w:val="20"/>
              </w:rPr>
              <w:t xml:space="preserve">Edit config files, write notes</w:t>
            </w:r>
          </w:p>
        </w:tc>
        <w:tc>
          <w:tcPr>
            <w:tcW w:type="dxa" w:w="2800"/>
            <w:tcMar>
              <w:top w:type="dxa" w:w="80"/>
              <w:left w:type="dxa" w:w="100"/>
              <w:bottom w:type="dxa" w:w="80"/>
              <w:right w:type="dxa" w:w="100"/>
            </w:tcMar>
          </w:tcPr>
          <w:p>
            <w:r>
              <w:rPr>
                <w:b w:val="false"/>
                <w:bCs w:val="false"/>
                <w:sz w:val="20"/>
                <w:szCs w:val="20"/>
              </w:rPr>
              <w:t xml:space="preserve">code.visualstudio.com</w:t>
            </w:r>
          </w:p>
        </w:tc>
      </w:tr>
      <w:tr>
        <w:tc>
          <w:tcPr>
            <w:tcW w:type="dxa" w:w="3600"/>
            <w:tcMar>
              <w:top w:type="dxa" w:w="80"/>
              <w:left w:type="dxa" w:w="100"/>
              <w:bottom w:type="dxa" w:w="80"/>
              <w:right w:type="dxa" w:w="100"/>
            </w:tcMar>
          </w:tcPr>
          <w:p>
            <w:r>
              <w:rPr>
                <w:b w:val="false"/>
                <w:bCs w:val="false"/>
                <w:sz w:val="20"/>
                <w:szCs w:val="20"/>
              </w:rPr>
              <w:t xml:space="preserve">curl</w:t>
            </w:r>
          </w:p>
        </w:tc>
        <w:tc>
          <w:tcPr>
            <w:tcW w:type="dxa" w:w="3200"/>
            <w:tcMar>
              <w:top w:type="dxa" w:w="80"/>
              <w:left w:type="dxa" w:w="100"/>
              <w:bottom w:type="dxa" w:w="80"/>
              <w:right w:type="dxa" w:w="100"/>
            </w:tcMar>
          </w:tcPr>
          <w:p>
            <w:r>
              <w:rPr>
                <w:b w:val="false"/>
                <w:bCs w:val="false"/>
                <w:sz w:val="20"/>
                <w:szCs w:val="20"/>
              </w:rPr>
              <w:t xml:space="preserve">Send test/attack requests from the terminal (usually preinstalled on Mac/Linux; use Git Bash or WSL on Windows)</w:t>
            </w:r>
          </w:p>
        </w:tc>
        <w:tc>
          <w:tcPr>
            <w:tcW w:type="dxa" w:w="2800"/>
            <w:tcMar>
              <w:top w:type="dxa" w:w="80"/>
              <w:left w:type="dxa" w:w="100"/>
              <w:bottom w:type="dxa" w:w="80"/>
              <w:right w:type="dxa" w:w="100"/>
            </w:tcMar>
          </w:tcPr>
          <w:p>
            <w:r>
              <w:rPr>
                <w:b w:val="false"/>
                <w:bCs w:val="false"/>
                <w:sz w:val="20"/>
                <w:szCs w:val="20"/>
              </w:rPr>
              <w:t xml:space="preserve">—</w:t>
            </w:r>
          </w:p>
        </w:tc>
      </w:tr>
    </w:tbl>
    <w:p>
      <w:pPr>
        <w:spacing w:after="160"/>
      </w:pPr>
      <w:r>
        <w:rPr>
          <w:b w:val="false"/>
          <w:bCs w:val="false"/>
          <w:i w:val="false"/>
          <w:iCs w:val="false"/>
          <w:sz w:val="22"/>
          <w:szCs w:val="22"/>
        </w:rPr>
        <w:t xml:space="preserve">Verify Docker is working before continuing:</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--version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compose version</w:t>
      </w:r>
    </w:p>
    <w:p>
      <w:pPr>
        <w:pStyle w:val="Heading2"/>
        <w:spacing w:after="160" w:before="320"/>
      </w:pPr>
      <w:r>
        <w:rPr>
          <w:b/>
          <w:bCs/>
          <w:color w:val="1a2b4c"/>
          <w:sz w:val="26"/>
          <w:szCs w:val="26"/>
        </w:rPr>
        <w:t xml:space="preserve">2.3 One intern per pod: stand up the shared stack</w:t>
      </w:r>
    </w:p>
    <w:p>
      <w:pPr>
        <w:spacing w:after="160"/>
      </w:pPr>
      <w:r>
        <w:rPr>
          <w:b w:val="false"/>
          <w:bCs w:val="false"/>
          <w:i w:val="false"/>
          <w:iCs w:val="false"/>
          <w:sz w:val="22"/>
          <w:szCs w:val="22"/>
        </w:rPr>
        <w:t xml:space="preserve">Pick one person in the pod (Red or Blue, doesn't matter) to host the stack on their machine — that machine becomes "the pod server" for the week. Everyone else in the pod will connect to it over the network (Section 2.5).</w:t>
      </w:r>
    </w:p>
    <w:p>
      <w:pPr>
        <w:spacing w:after="160"/>
      </w:pPr>
      <w:r>
        <w:rPr>
          <w:b w:val="false"/>
          <w:bCs w:val="false"/>
          <w:i w:val="false"/>
          <w:iCs w:val="false"/>
          <w:sz w:val="22"/>
          <w:szCs w:val="22"/>
        </w:rPr>
        <w:t xml:space="preserve">Create a project folder and add these three files:</w:t>
      </w:r>
    </w:p>
    <w:p>
      <w:pPr>
        <w:pStyle w:val="Heading3"/>
        <w:spacing w:after="120" w:before="240"/>
      </w:pPr>
      <w:r>
        <w:rPr>
          <w:b/>
          <w:bCs/>
          <w:color w:val="1a2b4c"/>
          <w:sz w:val="23"/>
          <w:szCs w:val="23"/>
        </w:rPr>
        <w:t xml:space="preserve">docker-compose.yml</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services: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image: bkimminich/juice-shop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container_name: pod-juice-shop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restart: unless-stopped</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expose: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"3000"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image: nginx:stable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container_name: pod-proxy</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restart: unless-stopped</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ports: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"8080:80"          # Employee Portal is reached on port 8080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volumes: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./nginx.conf:/etc/nginx/conf.d/default.conf:ro</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 ./logs:/var/log/nginx      # shared, host-visible log folder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depends_on: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 juice-shop</w:t>
      </w:r>
    </w:p>
    <w:p>
      <w:pPr>
        <w:pStyle w:val="Heading3"/>
        <w:spacing w:after="120" w:before="240"/>
      </w:pPr>
      <w:r>
        <w:rPr>
          <w:b/>
          <w:bCs/>
          <w:color w:val="1a2b4c"/>
          <w:sz w:val="23"/>
          <w:szCs w:val="23"/>
        </w:rPr>
        <w:t xml:space="preserve">nginx.conf</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log_format podlog '$time_iso8601 | $remote_addr | $request_method $request_uri | status=$status | ua="$http_user_agent"';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server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listen 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access_log /var/log/nginx/access.log podlog;</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location /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proxy_pass http://juice-shop:3000;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proxy_set_header Host $host;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proxy_set_header X-Real-IP $remote_addr;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w:t>
      </w:r>
    </w:p>
    <w:p>
      <w:pPr>
        <w:spacing w:after="160"/>
      </w:pPr>
      <w:r>
        <w:rPr>
          <w:b w:val="false"/>
          <w:bCs w:val="false"/>
          <w:i w:val="false"/>
          <w:iCs w:val="false"/>
          <w:sz w:val="22"/>
          <w:szCs w:val="22"/>
        </w:rPr>
        <w:t xml:space="preserve">Then start the stack:</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mkdir logs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docker compose up -d</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docker compose ps          # both containers should show "running"</w:t>
      </w:r>
    </w:p>
    <w:p>
      <w:pPr>
        <w:spacing w:after="160"/>
      </w:pPr>
      <w:r>
        <w:rPr>
          <w:b w:val="false"/>
          <w:bCs w:val="false"/>
          <w:i w:val="false"/>
          <w:iCs w:val="false"/>
          <w:sz w:val="22"/>
          <w:szCs w:val="22"/>
        </w:rPr>
        <w:t xml:space="preserve">The Employee Portal is now reachable at http://localhost:8080 on the host machine, and every request to it is being written to ./logs/access.log in the project folder.</w:t>
      </w:r>
    </w:p>
    <w:p>
      <w:pPr>
        <w:pStyle w:val="Heading2"/>
        <w:spacing w:after="160" w:before="320"/>
      </w:pPr>
      <w:r>
        <w:rPr>
          <w:b/>
          <w:bCs/>
          <w:color w:val="1a2b4c"/>
          <w:sz w:val="26"/>
          <w:szCs w:val="26"/>
        </w:rPr>
        <w:t xml:space="preserve">2.4 Confirm it works locally, on the host machine</w:t>
      </w:r>
    </w:p>
    <w:p>
      <w:pPr>
        <w:pStyle w:val="ListParagraph"/>
        <w:numPr>
          <w:ilvl w:val="0"/>
          <w:numId w:val="2"/>
        </w:numPr>
        <w:spacing w:after="80"/>
      </w:pPr>
      <w:r>
        <w:rPr>
          <w:sz w:val="22"/>
          <w:szCs w:val="22"/>
        </w:rPr>
        <w:t xml:space="preserve">Open http://localhost:8080 in a browser — the Juice Shop storefront should load. This is "the Employee Portal" for the rest of the challenge.</w:t>
      </w:r>
    </w:p>
    <w:p>
      <w:pPr>
        <w:pStyle w:val="ListParagraph"/>
        <w:numPr>
          <w:ilvl w:val="0"/>
          <w:numId w:val="2"/>
        </w:numPr>
        <w:spacing w:after="80"/>
      </w:pPr>
      <w:r>
        <w:rPr>
          <w:sz w:val="22"/>
          <w:szCs w:val="22"/>
        </w:rPr>
        <w:t xml:space="preserve">Run: tail -n 5 logs/access.log — you should see the request you just made appear as a line in the file.</w:t>
      </w:r>
    </w:p>
    <w:p>
      <w:pPr>
        <w:spacing w:after="160"/>
      </w:pPr>
      <w:r>
        <w:rPr>
          <w:b w:val="false"/>
          <w:bCs w:val="false"/>
          <w:i w:val="false"/>
          <w:iCs w:val="false"/>
          <w:sz w:val="22"/>
          <w:szCs w:val="22"/>
        </w:rPr>
        <w:t xml:space="preserve">If both of those work, the stack itself is healthy. The next step is making it reachable by the rest of the pod.</w:t>
      </w:r>
    </w:p>
    <w:p>
      <w:pPr>
        <w:pStyle w:val="Heading2"/>
        <w:spacing w:after="160" w:before="320"/>
      </w:pPr>
      <w:r>
        <w:rPr>
          <w:b/>
          <w:bCs/>
          <w:color w:val="1a2b4c"/>
          <w:sz w:val="26"/>
          <w:szCs w:val="26"/>
        </w:rPr>
        <w:t xml:space="preserve">2.5 Connect the rest of the pod to the shared instance</w:t>
      </w:r>
    </w:p>
    <w:p>
      <w:pPr>
        <w:spacing w:after="160"/>
      </w:pPr>
      <w:r>
        <w:rPr>
          <w:b w:val="false"/>
          <w:bCs w:val="false"/>
          <w:i w:val="false"/>
          <w:iCs w:val="false"/>
          <w:sz w:val="22"/>
          <w:szCs w:val="22"/>
        </w:rPr>
        <w:t xml:space="preserve">This is the step that makes Red and Blue actually share one target instead of everyone running their own copy.</w:t>
      </w:r>
    </w:p>
    <w:p>
      <w:pPr>
        <w:pStyle w:val="Heading3"/>
        <w:spacing w:after="120" w:before="240"/>
      </w:pPr>
      <w:r>
        <w:rPr>
          <w:b/>
          <w:bCs/>
          <w:color w:val="1a2b4c"/>
          <w:sz w:val="23"/>
          <w:szCs w:val="23"/>
        </w:rPr>
        <w:t xml:space="preserve">If everyone in the pod is on the same network (same office Wi-Fi, same campus LAN) — do this</w:t>
      </w:r>
    </w:p>
    <w:p>
      <w:pPr>
        <w:pStyle w:val="ListParagraph"/>
        <w:numPr>
          <w:ilvl w:val="0"/>
          <w:numId w:val="3"/>
        </w:numPr>
        <w:spacing w:after="80"/>
      </w:pPr>
      <w:r>
        <w:rPr>
          <w:sz w:val="22"/>
          <w:szCs w:val="22"/>
        </w:rPr>
        <w:t xml:space="preserve">On the host machine, find its local IP address: ipconfig (Windows) or ifconfig / ip addr (Mac/Linux). Look for something like 192.168.1.42.</w:t>
      </w:r>
    </w:p>
    <w:p>
      <w:pPr>
        <w:pStyle w:val="ListParagraph"/>
        <w:numPr>
          <w:ilvl w:val="0"/>
          <w:numId w:val="3"/>
        </w:numPr>
        <w:spacing w:after="80"/>
      </w:pPr>
      <w:r>
        <w:rPr>
          <w:sz w:val="22"/>
          <w:szCs w:val="22"/>
        </w:rPr>
        <w:t xml:space="preserve">Everyone else in the pod opens http://&lt;that-ip&gt;:8080 in their browser instead of localhost. Example: http://192.168.1.42:8080.</w:t>
      </w:r>
    </w:p>
    <w:p>
      <w:pPr>
        <w:pStyle w:val="ListParagraph"/>
        <w:numPr>
          <w:ilvl w:val="0"/>
          <w:numId w:val="3"/>
        </w:numPr>
        <w:spacing w:after="80"/>
      </w:pPr>
      <w:r>
        <w:rPr>
          <w:sz w:val="22"/>
          <w:szCs w:val="22"/>
        </w:rPr>
        <w:t xml:space="preserve">Confirm: every intern in the pod should see the identical Juice Shop storefront, and the account each of them creates/uses should be visible to everyone else's requests in logs/access.log on the host machine.</w:t>
      </w:r>
    </w:p>
    <w:p>
      <w:pPr>
        <w:pStyle w:val="Heading3"/>
        <w:spacing w:after="120" w:before="240"/>
      </w:pPr>
      <w:r>
        <w:rPr>
          <w:b/>
          <w:bCs/>
          <w:color w:val="1a2b4c"/>
          <w:sz w:val="23"/>
          <w:szCs w:val="23"/>
        </w:rPr>
        <w:t xml:space="preserve">If the pod is split across different networks / remote — do this instead</w:t>
      </w:r>
    </w:p>
    <w:p>
      <w:pPr>
        <w:spacing w:after="160"/>
      </w:pPr>
      <w:r>
        <w:rPr>
          <w:b w:val="false"/>
          <w:bCs w:val="false"/>
          <w:i w:val="false"/>
          <w:iCs w:val="false"/>
          <w:sz w:val="22"/>
          <w:szCs w:val="22"/>
        </w:rPr>
        <w:t xml:space="preserve">Use a tunnel so the host machine's port 8080 gets a temporary public URL. ngrok is the simplest option:</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on the host machine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ngrok http 8080</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ngrok prints a URL like https://a1b2-203-0-113-5.ngrok-free.app</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share that URL with the rest of the pod — that's their Employee Portal address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9fa" w:val="clear"/>
            <w:tcMar>
              <w:top w:type="dxa" w:w="160"/>
              <w:left w:type="dxa" w:w="200"/>
              <w:bottom w:type="dxa" w:w="160"/>
              <w:right w:type="dxa" w:w="200"/>
            </w:tcMar>
          </w:tcPr>
          <w:p>
            <w:pPr>
              <w:spacing w:after="80"/>
            </w:pPr>
            <w:r>
              <w:rPr>
                <w:b/>
                <w:bCs/>
                <w:color w:val="b91c1c"/>
                <w:sz w:val="21"/>
                <w:szCs w:val="21"/>
              </w:rPr>
              <w:t xml:space="preserve">Ground rule</w:t>
            </w:r>
          </w:p>
          <w:p>
            <w:pPr>
              <w:spacing w:after="40"/>
            </w:pPr>
            <w:r>
              <w:rPr>
                <w:sz w:val="20"/>
                <w:szCs w:val="20"/>
              </w:rPr>
              <w:t xml:space="preserve">Only use the ngrok URL within your own pod. Do not share it outside the pod or leave it running unattended after the challenge — anyone with the link can reach your Juice Shop instance.</w:t>
            </w:r>
          </w:p>
        </w:tc>
      </w:tr>
    </w:tbl>
    <w:p>
      <w:pPr>
        <w:pStyle w:val="Heading2"/>
        <w:spacing w:after="160" w:before="320"/>
      </w:pPr>
      <w:r>
        <w:rPr>
          <w:b/>
          <w:bCs/>
          <w:color w:val="1a2b4c"/>
          <w:sz w:val="26"/>
          <w:szCs w:val="26"/>
        </w:rPr>
        <w:t xml:space="preserve">2.6 Give Blue Team read access to the logs</w:t>
      </w:r>
    </w:p>
    <w:p>
      <w:pPr>
        <w:spacing w:after="160"/>
      </w:pPr>
      <w:r>
        <w:rPr>
          <w:b w:val="false"/>
          <w:bCs w:val="false"/>
          <w:i w:val="false"/>
          <w:iCs w:val="false"/>
          <w:sz w:val="22"/>
          <w:szCs w:val="22"/>
        </w:rPr>
        <w:t xml:space="preserve">Blue Team needs to read logs/access.log on the host machine without needing shell access to attack anything themselves. Two options, pick whichever fits the pod:</w:t>
      </w:r>
    </w:p>
    <w:p>
      <w:pPr>
        <w:pStyle w:val="ListParagraph"/>
        <w:numPr>
          <w:ilvl w:val="0"/>
          <w:numId w:val="2"/>
        </w:numPr>
        <w:spacing w:after="80"/>
      </w:pPr>
      <w:r>
        <w:rPr>
          <w:sz w:val="22"/>
          <w:szCs w:val="22"/>
        </w:rPr>
        <w:t xml:space="preserve">Simplest: the host intern shares the logs folder via a synced folder (OneDrive/Google Drive/Dropbox) or a shared network drive, so Blue Team always has an up-to-date copy to read.</w:t>
      </w:r>
    </w:p>
    <w:p>
      <w:pPr>
        <w:pStyle w:val="ListParagraph"/>
        <w:numPr>
          <w:ilvl w:val="0"/>
          <w:numId w:val="2"/>
        </w:numPr>
        <w:spacing w:after="80"/>
      </w:pPr>
      <w:r>
        <w:rPr>
          <w:sz w:val="22"/>
          <w:szCs w:val="22"/>
        </w:rPr>
        <w:t xml:space="preserve">More realistic: give Blue Team SSH/remote-desktop access to just run tail -f logs/access.log on the host machine directly, read-only, in a terminal window — closer to how a real SOC analyst tails production logs.</w:t>
      </w:r>
    </w:p>
    <w:p>
      <w:pPr>
        <w:spacing w:after="160"/>
      </w:pPr>
      <w:r>
        <w:rPr>
          <w:b w:val="false"/>
          <w:bCs w:val="false"/>
          <w:i w:val="false"/>
          <w:iCs w:val="false"/>
          <w:sz w:val="22"/>
          <w:szCs w:val="22"/>
        </w:rPr>
        <w:t xml:space="preserve">Either way, confirm the connection before Day 1: have Red Team send one test request (just reload the Juice Shop homepage) and have Blue Team confirm they see the corresponding line appear in the log within a few seconds.</w:t>
      </w:r>
    </w:p>
    <w:p>
      <w:pPr>
        <w:pStyle w:val="Heading2"/>
        <w:spacing w:after="160" w:before="320"/>
      </w:pPr>
      <w:r>
        <w:rPr>
          <w:b/>
          <w:bCs/>
          <w:color w:val="1a2b4c"/>
          <w:sz w:val="26"/>
          <w:szCs w:val="26"/>
        </w:rPr>
        <w:t xml:space="preserve">2.7 Preview: the attack chain Red Team will run (full detail in Section 3)</w:t>
      </w:r>
    </w:p>
    <w:p>
      <w:pPr>
        <w:spacing w:after="160"/>
      </w:pPr>
      <w:r>
        <w:rPr>
          <w:b w:val="false"/>
          <w:bCs w:val="false"/>
          <w:i w:val="false"/>
          <w:iCs w:val="false"/>
          <w:sz w:val="22"/>
          <w:szCs w:val="22"/>
        </w:rPr>
        <w:t xml:space="preserve">So both teams know what "the incident" will consist of at a high level — full instructions are in Section 3.5 for Red Team and Section 4.5 for Blue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shd w:fill="1a2b4c" w:val="clear"/>
            <w:tcMar>
              <w:top w:type="dxa" w:w="80"/>
              <w:left w:type="dxa" w:w="100"/>
              <w:bottom w:type="dxa" w:w="80"/>
              <w:right w:type="dxa" w:w="100"/>
            </w:tcMar>
          </w:tcPr>
          <w:p>
            <w:r>
              <w:rPr>
                <w:b/>
                <w:bCs/>
                <w:color w:val="FFFFFF"/>
                <w:sz w:val="20"/>
                <w:szCs w:val="20"/>
              </w:rPr>
              <w:t xml:space="preserve">Stage</w:t>
            </w:r>
          </w:p>
        </w:tc>
        <w:tc>
          <w:tcPr>
            <w:tcW w:type="dxa" w:w="4200"/>
            <w:shd w:fill="1a2b4c" w:val="clear"/>
            <w:tcMar>
              <w:top w:type="dxa" w:w="80"/>
              <w:left w:type="dxa" w:w="100"/>
              <w:bottom w:type="dxa" w:w="80"/>
              <w:right w:type="dxa" w:w="100"/>
            </w:tcMar>
          </w:tcPr>
          <w:p>
            <w:r>
              <w:rPr>
                <w:b/>
                <w:bCs/>
                <w:color w:val="FFFFFF"/>
                <w:sz w:val="20"/>
                <w:szCs w:val="20"/>
              </w:rPr>
              <w:t xml:space="preserve">What Red Team does</w:t>
            </w:r>
          </w:p>
        </w:tc>
        <w:tc>
          <w:tcPr>
            <w:tcW w:type="dxa" w:w="3600"/>
            <w:shd w:fill="1a2b4c" w:val="clear"/>
            <w:tcMar>
              <w:top w:type="dxa" w:w="80"/>
              <w:left w:type="dxa" w:w="100"/>
              <w:bottom w:type="dxa" w:w="80"/>
              <w:right w:type="dxa" w:w="100"/>
            </w:tcMar>
          </w:tcPr>
          <w:p>
            <w:r>
              <w:rPr>
                <w:b/>
                <w:bCs/>
                <w:color w:val="FFFFFF"/>
                <w:sz w:val="20"/>
                <w:szCs w:val="20"/>
              </w:rPr>
              <w:t xml:space="preserve">What lands in the log</w:t>
            </w:r>
          </w:p>
        </w:tc>
      </w:tr>
      <w:tr>
        <w:tc>
          <w:tcPr>
            <w:tcW w:type="dxa" w:w="1800"/>
            <w:tcMar>
              <w:top w:type="dxa" w:w="80"/>
              <w:left w:type="dxa" w:w="100"/>
              <w:bottom w:type="dxa" w:w="80"/>
              <w:right w:type="dxa" w:w="100"/>
            </w:tcMar>
          </w:tcPr>
          <w:p>
            <w:r>
              <w:rPr>
                <w:b w:val="false"/>
                <w:bCs w:val="false"/>
                <w:sz w:val="20"/>
                <w:szCs w:val="20"/>
              </w:rPr>
              <w:t xml:space="preserve">1. Brute force</w:t>
            </w:r>
          </w:p>
        </w:tc>
        <w:tc>
          <w:tcPr>
            <w:tcW w:type="dxa" w:w="4200"/>
            <w:tcMar>
              <w:top w:type="dxa" w:w="80"/>
              <w:left w:type="dxa" w:w="100"/>
              <w:bottom w:type="dxa" w:w="80"/>
              <w:right w:type="dxa" w:w="100"/>
            </w:tcMar>
          </w:tcPr>
          <w:p>
            <w:r>
              <w:rPr>
                <w:b w:val="false"/>
                <w:bCs w:val="false"/>
                <w:sz w:val="20"/>
                <w:szCs w:val="20"/>
              </w:rPr>
              <w:t xml:space="preserve">Script 15–50 failed login attempts against /rest/user/login</w:t>
            </w:r>
          </w:p>
        </w:tc>
        <w:tc>
          <w:tcPr>
            <w:tcW w:type="dxa" w:w="3600"/>
            <w:tcMar>
              <w:top w:type="dxa" w:w="80"/>
              <w:left w:type="dxa" w:w="100"/>
              <w:bottom w:type="dxa" w:w="80"/>
              <w:right w:type="dxa" w:w="100"/>
            </w:tcMar>
          </w:tcPr>
          <w:p>
            <w:r>
              <w:rPr>
                <w:b w:val="false"/>
                <w:bCs w:val="false"/>
                <w:sz w:val="20"/>
                <w:szCs w:val="20"/>
              </w:rPr>
              <w:t xml:space="preserve">Repeated POST /rest/user/login with 401 status</w:t>
            </w:r>
          </w:p>
        </w:tc>
      </w:tr>
      <w:tr>
        <w:tc>
          <w:tcPr>
            <w:tcW w:type="dxa" w:w="1800"/>
            <w:tcMar>
              <w:top w:type="dxa" w:w="80"/>
              <w:left w:type="dxa" w:w="100"/>
              <w:bottom w:type="dxa" w:w="80"/>
              <w:right w:type="dxa" w:w="100"/>
            </w:tcMar>
          </w:tcPr>
          <w:p>
            <w:r>
              <w:rPr>
                <w:b w:val="false"/>
                <w:bCs w:val="false"/>
                <w:sz w:val="20"/>
                <w:szCs w:val="20"/>
              </w:rPr>
              <w:t xml:space="preserve">2. Compromise</w:t>
            </w:r>
          </w:p>
        </w:tc>
        <w:tc>
          <w:tcPr>
            <w:tcW w:type="dxa" w:w="4200"/>
            <w:tcMar>
              <w:top w:type="dxa" w:w="80"/>
              <w:left w:type="dxa" w:w="100"/>
              <w:bottom w:type="dxa" w:w="80"/>
              <w:right w:type="dxa" w:w="100"/>
            </w:tcMar>
          </w:tcPr>
          <w:p>
            <w:r>
              <w:rPr>
                <w:b w:val="false"/>
                <w:bCs w:val="false"/>
                <w:sz w:val="20"/>
                <w:szCs w:val="20"/>
              </w:rPr>
              <w:t xml:space="preserve">One successful login (via a real finding: SQLi bypass, weak/default creds, or a guessed password)</w:t>
            </w:r>
          </w:p>
        </w:tc>
        <w:tc>
          <w:tcPr>
            <w:tcW w:type="dxa" w:w="3600"/>
            <w:tcMar>
              <w:top w:type="dxa" w:w="80"/>
              <w:left w:type="dxa" w:w="100"/>
              <w:bottom w:type="dxa" w:w="80"/>
              <w:right w:type="dxa" w:w="100"/>
            </w:tcMar>
          </w:tcPr>
          <w:p>
            <w:r>
              <w:rPr>
                <w:b w:val="false"/>
                <w:bCs w:val="false"/>
                <w:sz w:val="20"/>
                <w:szCs w:val="20"/>
              </w:rPr>
              <w:t xml:space="preserve">One POST /rest/user/login with 200 status, right after the failed streak</w:t>
            </w:r>
          </w:p>
        </w:tc>
      </w:tr>
      <w:tr>
        <w:tc>
          <w:tcPr>
            <w:tcW w:type="dxa" w:w="1800"/>
            <w:tcMar>
              <w:top w:type="dxa" w:w="80"/>
              <w:left w:type="dxa" w:w="100"/>
              <w:bottom w:type="dxa" w:w="80"/>
              <w:right w:type="dxa" w:w="100"/>
            </w:tcMar>
          </w:tcPr>
          <w:p>
            <w:r>
              <w:rPr>
                <w:b w:val="false"/>
                <w:bCs w:val="false"/>
                <w:sz w:val="20"/>
                <w:szCs w:val="20"/>
              </w:rPr>
              <w:t xml:space="preserve">3. Lateral access</w:t>
            </w:r>
          </w:p>
        </w:tc>
        <w:tc>
          <w:tcPr>
            <w:tcW w:type="dxa" w:w="4200"/>
            <w:tcMar>
              <w:top w:type="dxa" w:w="80"/>
              <w:left w:type="dxa" w:w="100"/>
              <w:bottom w:type="dxa" w:w="80"/>
              <w:right w:type="dxa" w:w="100"/>
            </w:tcMar>
          </w:tcPr>
          <w:p>
            <w:r>
              <w:rPr>
                <w:b w:val="false"/>
                <w:bCs w:val="false"/>
                <w:sz w:val="20"/>
                <w:szCs w:val="20"/>
              </w:rPr>
              <w:t xml:space="preserve">IDOR — view another account's data by changing an ID in the URL</w:t>
            </w:r>
          </w:p>
        </w:tc>
        <w:tc>
          <w:tcPr>
            <w:tcW w:type="dxa" w:w="3600"/>
            <w:tcMar>
              <w:top w:type="dxa" w:w="80"/>
              <w:left w:type="dxa" w:w="100"/>
              <w:bottom w:type="dxa" w:w="80"/>
              <w:right w:type="dxa" w:w="100"/>
            </w:tcMar>
          </w:tcPr>
          <w:p>
            <w:r>
              <w:rPr>
                <w:b w:val="false"/>
                <w:bCs w:val="false"/>
                <w:sz w:val="20"/>
                <w:szCs w:val="20"/>
              </w:rPr>
              <w:t xml:space="preserve">GET request with an object ID that doesn't belong to the logged-in session</w:t>
            </w:r>
          </w:p>
        </w:tc>
      </w:tr>
      <w:tr>
        <w:tc>
          <w:tcPr>
            <w:tcW w:type="dxa" w:w="1800"/>
            <w:tcMar>
              <w:top w:type="dxa" w:w="80"/>
              <w:left w:type="dxa" w:w="100"/>
              <w:bottom w:type="dxa" w:w="80"/>
              <w:right w:type="dxa" w:w="100"/>
            </w:tcMar>
          </w:tcPr>
          <w:p>
            <w:r>
              <w:rPr>
                <w:b w:val="false"/>
                <w:bCs w:val="false"/>
                <w:sz w:val="20"/>
                <w:szCs w:val="20"/>
              </w:rPr>
              <w:t xml:space="preserve">4. Upload</w:t>
            </w:r>
          </w:p>
        </w:tc>
        <w:tc>
          <w:tcPr>
            <w:tcW w:type="dxa" w:w="4200"/>
            <w:tcMar>
              <w:top w:type="dxa" w:w="80"/>
              <w:left w:type="dxa" w:w="100"/>
              <w:bottom w:type="dxa" w:w="80"/>
              <w:right w:type="dxa" w:w="100"/>
            </w:tcMar>
          </w:tcPr>
          <w:p>
            <w:r>
              <w:rPr>
                <w:b w:val="false"/>
                <w:bCs w:val="false"/>
                <w:sz w:val="20"/>
                <w:szCs w:val="20"/>
              </w:rPr>
              <w:t xml:space="preserve">Upload a file with a suspicious name/extension through the portal's upload feature</w:t>
            </w:r>
          </w:p>
        </w:tc>
        <w:tc>
          <w:tcPr>
            <w:tcW w:type="dxa" w:w="3600"/>
            <w:tcMar>
              <w:top w:type="dxa" w:w="80"/>
              <w:left w:type="dxa" w:w="100"/>
              <w:bottom w:type="dxa" w:w="80"/>
              <w:right w:type="dxa" w:w="100"/>
            </w:tcMar>
          </w:tcPr>
          <w:p>
            <w:r>
              <w:rPr>
                <w:b w:val="false"/>
                <w:bCs w:val="false"/>
                <w:sz w:val="20"/>
                <w:szCs w:val="20"/>
              </w:rPr>
              <w:t xml:space="preserve">POST /file-upload with the filename visible in the log</w:t>
            </w:r>
          </w:p>
        </w:tc>
      </w:tr>
      <w:tr>
        <w:tc>
          <w:tcPr>
            <w:tcW w:type="dxa" w:w="1800"/>
            <w:tcMar>
              <w:top w:type="dxa" w:w="80"/>
              <w:left w:type="dxa" w:w="100"/>
              <w:bottom w:type="dxa" w:w="80"/>
              <w:right w:type="dxa" w:w="100"/>
            </w:tcMar>
          </w:tcPr>
          <w:p>
            <w:r>
              <w:rPr>
                <w:b w:val="false"/>
                <w:bCs w:val="false"/>
                <w:sz w:val="20"/>
                <w:szCs w:val="20"/>
              </w:rPr>
              <w:t xml:space="preserve">5. Exfiltration (staged)</w:t>
            </w:r>
          </w:p>
        </w:tc>
        <w:tc>
          <w:tcPr>
            <w:tcW w:type="dxa" w:w="4200"/>
            <w:tcMar>
              <w:top w:type="dxa" w:w="80"/>
              <w:left w:type="dxa" w:w="100"/>
              <w:bottom w:type="dxa" w:w="80"/>
              <w:right w:type="dxa" w:w="100"/>
            </w:tcMar>
          </w:tcPr>
          <w:p>
            <w:r>
              <w:rPr>
                <w:b w:val="false"/>
                <w:bCs w:val="false"/>
                <w:sz w:val="20"/>
                <w:szCs w:val="20"/>
              </w:rPr>
              <w:t xml:space="preserve">Script a large download/transfer to stand in for stolen data, since Juice Shop has no real sensitive payload to steal</w:t>
            </w:r>
          </w:p>
        </w:tc>
        <w:tc>
          <w:tcPr>
            <w:tcW w:type="dxa" w:w="3600"/>
            <w:tcMar>
              <w:top w:type="dxa" w:w="80"/>
              <w:left w:type="dxa" w:w="100"/>
              <w:bottom w:type="dxa" w:w="80"/>
              <w:right w:type="dxa" w:w="100"/>
            </w:tcMar>
          </w:tcPr>
          <w:p>
            <w:r>
              <w:rPr>
                <w:b w:val="false"/>
                <w:bCs w:val="false"/>
                <w:sz w:val="20"/>
                <w:szCs w:val="20"/>
              </w:rPr>
              <w:t xml:space="preserve">A response with an unusually large byte count compared to normal traffic</w:t>
            </w:r>
          </w:p>
        </w:tc>
      </w:tr>
    </w:tbl>
    <w:p>
      <w:pPr>
        <w:spacing w:after="160"/>
      </w:pPr>
      <w:r>
        <w:rPr>
          <w:b w:val="false"/>
          <w:bCs w:val="false"/>
          <w:i w:val="false"/>
          <w:iCs w:val="false"/>
          <w:sz w:val="22"/>
          <w:szCs w:val="22"/>
        </w:rPr>
        <w:t xml:space="preserve">Red Team runs this deliberately and records the exact timestamp of each stage in a private file — not shared with Blue Team until grading. Full script and instructions are in Section 3.5.</w:t>
      </w:r>
    </w:p>
    <w:p>
      <w:pPr>
        <w:pStyle w:val="Heading2"/>
        <w:spacing w:after="160" w:before="320"/>
      </w:pPr>
      <w:r>
        <w:rPr>
          <w:b/>
          <w:bCs/>
          <w:color w:val="1a2b4c"/>
          <w:sz w:val="26"/>
          <w:szCs w:val="26"/>
        </w:rPr>
        <w:t xml:space="preserve">2.8 Setup checklist (confirm all before Day 1)</w:t>
      </w:r>
    </w:p>
    <w:p>
      <w:pPr>
        <w:pStyle w:val="ListParagraph"/>
        <w:numPr>
          <w:ilvl w:val="0"/>
          <w:numId w:val="2"/>
        </w:numPr>
        <w:spacing w:after="80"/>
      </w:pPr>
      <w:r>
        <w:rPr>
          <w:sz w:val="22"/>
          <w:szCs w:val="22"/>
        </w:rPr>
        <w:t xml:space="preserve">docker compose ps shows both containers running on the host machine.</w:t>
      </w:r>
    </w:p>
    <w:p>
      <w:pPr>
        <w:pStyle w:val="ListParagraph"/>
        <w:numPr>
          <w:ilvl w:val="0"/>
          <w:numId w:val="2"/>
        </w:numPr>
        <w:spacing w:after="80"/>
      </w:pPr>
      <w:r>
        <w:rPr>
          <w:sz w:val="22"/>
          <w:szCs w:val="22"/>
        </w:rPr>
        <w:t xml:space="preserve">Every Red Team member can load the Employee Portal at the shared address (LAN IP or ngrok URL) — not localhost.</w:t>
      </w:r>
    </w:p>
    <w:p>
      <w:pPr>
        <w:pStyle w:val="ListParagraph"/>
        <w:numPr>
          <w:ilvl w:val="0"/>
          <w:numId w:val="2"/>
        </w:numPr>
        <w:spacing w:after="80"/>
      </w:pPr>
      <w:r>
        <w:rPr>
          <w:sz w:val="22"/>
          <w:szCs w:val="22"/>
        </w:rPr>
        <w:t xml:space="preserve">Every Blue Team member can read logs/access.log and saw a test request appear in it.</w:t>
      </w:r>
    </w:p>
    <w:p>
      <w:pPr>
        <w:pStyle w:val="ListParagraph"/>
        <w:numPr>
          <w:ilvl w:val="0"/>
          <w:numId w:val="2"/>
        </w:numPr>
        <w:spacing w:after="80"/>
      </w:pPr>
      <w:r>
        <w:rPr>
          <w:sz w:val="22"/>
          <w:szCs w:val="22"/>
        </w:rPr>
        <w:t xml:space="preserve">The pod has agreed who is hosting the stack and how it'll stay running all week.</w:t>
      </w:r>
    </w:p>
    <w:p>
      <w:pPr>
        <w:pStyle w:val="ListParagraph"/>
        <w:numPr>
          <w:ilvl w:val="0"/>
          <w:numId w:val="2"/>
        </w:numPr>
        <w:spacing w:after="80"/>
      </w:pPr>
      <w:r>
        <w:rPr>
          <w:sz w:val="22"/>
          <w:szCs w:val="22"/>
        </w:rPr>
        <w:t xml:space="preserve">Everyone has read the ground rules in Section 1 — only attack your own pod's instance.</w:t>
      </w:r>
    </w:p>
    <w:p>
      <w:r>
        <w:br w:type="page"/>
      </w:r>
    </w:p>
    <w:p>
      <w:pPr>
        <w:shd w:fill="fbe9e7" w:val="clear"/>
        <w:spacing w:after="300" w:before="0"/>
      </w:pPr>
      <w:r>
        <w:rPr>
          <w:b/>
          <w:bCs/>
          <w:color w:val="b91c1c"/>
          <w:sz w:val="32"/>
          <w:szCs w:val="32"/>
        </w:rPr>
        <w:t xml:space="preserve">  🔴  RED TEAM</w:t>
      </w:r>
    </w:p>
    <w:p>
      <w:pPr>
        <w:pStyle w:val="Heading1"/>
        <w:spacing w:after="200" w:before="400"/>
      </w:pPr>
      <w:r>
        <w:rPr>
          <w:b/>
          <w:bCs/>
          <w:color w:val="1a2b4c"/>
          <w:sz w:val="30"/>
          <w:szCs w:val="30"/>
        </w:rPr>
        <w:t xml:space="preserve">3. Red Team Mission: Break the Application (Ethical Testing)</w:t>
      </w:r>
    </w:p>
    <w:p>
      <w:pPr>
        <w:pStyle w:val="Heading2"/>
        <w:spacing w:after="160" w:before="320"/>
      </w:pPr>
      <w:r>
        <w:rPr>
          <w:b/>
          <w:bCs/>
          <w:color w:val="1a2b4c"/>
          <w:sz w:val="26"/>
          <w:szCs w:val="26"/>
        </w:rPr>
        <w:t xml:space="preserve">3.1 Your role</w:t>
      </w:r>
    </w:p>
    <w:p>
      <w:pPr>
        <w:spacing w:after="160"/>
      </w:pPr>
      <w:r>
        <w:rPr>
          <w:b w:val="false"/>
          <w:bCs w:val="false"/>
          <w:i w:val="false"/>
          <w:iCs w:val="false"/>
          <w:sz w:val="22"/>
          <w:szCs w:val="22"/>
        </w:rPr>
        <w:t xml:space="preserve">You are the penetration testing team hired by TechNova Solutions. Management has asked for an independent security assessment of the Employee Portal before it is rolled out more broadly.</w:t>
      </w:r>
    </w:p>
    <w:p>
      <w:pPr>
        <w:pStyle w:val="Heading2"/>
        <w:spacing w:after="160" w:before="320"/>
      </w:pPr>
      <w:r>
        <w:rPr>
          <w:b/>
          <w:bCs/>
          <w:color w:val="1a2b4c"/>
          <w:sz w:val="26"/>
          <w:szCs w:val="26"/>
        </w:rPr>
        <w:t xml:space="preserve">3.2 Your goal</w:t>
      </w:r>
    </w:p>
    <w:p>
      <w:pPr>
        <w:spacing w:after="160"/>
      </w:pPr>
      <w:r>
        <w:rPr>
          <w:b w:val="false"/>
          <w:bCs w:val="false"/>
          <w:i w:val="false"/>
          <w:iCs w:val="false"/>
          <w:sz w:val="22"/>
          <w:szCs w:val="22"/>
        </w:rPr>
        <w:t xml:space="preserve">Find security weaknesses in the Employee Portal and explain, in terms a non-technical stakeholder can follow, how a real attacker could exploit each one. Separately, execute the deliberate attack chain (Section 3.5) that becomes the incident your pod's Blue Team investigates.</w:t>
      </w:r>
    </w:p>
    <w:p>
      <w:pPr>
        <w:pStyle w:val="Heading2"/>
        <w:spacing w:after="160" w:before="320"/>
      </w:pPr>
      <w:r>
        <w:rPr>
          <w:b/>
          <w:bCs/>
          <w:color w:val="1a2b4c"/>
          <w:sz w:val="26"/>
          <w:szCs w:val="26"/>
        </w:rPr>
        <w:t xml:space="preserve">3.3 Your target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a2b4c" w:val="clear"/>
            <w:tcMar>
              <w:top w:type="dxa" w:w="80"/>
              <w:left w:type="dxa" w:w="100"/>
              <w:bottom w:type="dxa" w:w="80"/>
              <w:right w:type="dxa" w:w="100"/>
            </w:tcMar>
          </w:tcPr>
          <w:p>
            <w:r>
              <w:rPr>
                <w:b/>
                <w:bCs/>
                <w:color w:val="FFFFFF"/>
                <w:sz w:val="20"/>
                <w:szCs w:val="20"/>
              </w:rPr>
              <w:t xml:space="preserve">Field</w:t>
            </w:r>
          </w:p>
        </w:tc>
        <w:tc>
          <w:tcPr>
            <w:tcW w:type="dxa" w:w="6600"/>
            <w:shd w:fill="1a2b4c" w:val="clear"/>
            <w:tcMar>
              <w:top w:type="dxa" w:w="80"/>
              <w:left w:type="dxa" w:w="100"/>
              <w:bottom w:type="dxa" w:w="80"/>
              <w:right w:type="dxa" w:w="100"/>
            </w:tcMar>
          </w:tcPr>
          <w:p>
            <w:r>
              <w:rPr>
                <w:b/>
                <w:bCs/>
                <w:color w:val="FFFFFF"/>
                <w:sz w:val="20"/>
                <w:szCs w:val="20"/>
              </w:rPr>
              <w:t xml:space="preserve">Value</w:t>
            </w:r>
          </w:p>
        </w:tc>
      </w:tr>
      <w:tr>
        <w:tc>
          <w:tcPr>
            <w:tcW w:type="dxa" w:w="3000"/>
            <w:tcMar>
              <w:top w:type="dxa" w:w="80"/>
              <w:left w:type="dxa" w:w="100"/>
              <w:bottom w:type="dxa" w:w="80"/>
              <w:right w:type="dxa" w:w="100"/>
            </w:tcMar>
          </w:tcPr>
          <w:p>
            <w:r>
              <w:rPr>
                <w:b w:val="false"/>
                <w:bCs w:val="false"/>
                <w:sz w:val="20"/>
                <w:szCs w:val="20"/>
              </w:rPr>
              <w:t xml:space="preserve">Target</w:t>
            </w:r>
          </w:p>
        </w:tc>
        <w:tc>
          <w:tcPr>
            <w:tcW w:type="dxa" w:w="6600"/>
            <w:tcMar>
              <w:top w:type="dxa" w:w="80"/>
              <w:left w:type="dxa" w:w="100"/>
              <w:bottom w:type="dxa" w:w="80"/>
              <w:right w:type="dxa" w:w="100"/>
            </w:tcMar>
          </w:tcPr>
          <w:p>
            <w:r>
              <w:rPr>
                <w:b w:val="false"/>
                <w:bCs w:val="false"/>
                <w:sz w:val="20"/>
                <w:szCs w:val="20"/>
              </w:rPr>
              <w:t xml:space="preserve">Employee Portal — your pod's shared instance from Section 2, at the LAN IP or ngrok URL your pod agreed on</w:t>
            </w:r>
          </w:p>
        </w:tc>
      </w:tr>
      <w:tr>
        <w:tc>
          <w:tcPr>
            <w:tcW w:type="dxa" w:w="3000"/>
            <w:tcMar>
              <w:top w:type="dxa" w:w="80"/>
              <w:left w:type="dxa" w:w="100"/>
              <w:bottom w:type="dxa" w:w="80"/>
              <w:right w:type="dxa" w:w="100"/>
            </w:tcMar>
          </w:tcPr>
          <w:p>
            <w:r>
              <w:rPr>
                <w:b w:val="false"/>
                <w:bCs w:val="false"/>
                <w:sz w:val="20"/>
                <w:szCs w:val="20"/>
              </w:rPr>
              <w:t xml:space="preserve">Scope</w:t>
            </w:r>
          </w:p>
        </w:tc>
        <w:tc>
          <w:tcPr>
            <w:tcW w:type="dxa" w:w="6600"/>
            <w:tcMar>
              <w:top w:type="dxa" w:w="80"/>
              <w:left w:type="dxa" w:w="100"/>
              <w:bottom w:type="dxa" w:w="80"/>
              <w:right w:type="dxa" w:w="100"/>
            </w:tcMar>
          </w:tcPr>
          <w:p>
            <w:r>
              <w:rPr>
                <w:b w:val="false"/>
                <w:bCs w:val="false"/>
                <w:sz w:val="20"/>
                <w:szCs w:val="20"/>
              </w:rPr>
              <w:t xml:space="preserve">Your own pod's instance only — never another pod's instance, never anything outside this challenge</w:t>
            </w:r>
          </w:p>
        </w:tc>
      </w:tr>
      <w:tr>
        <w:tc>
          <w:tcPr>
            <w:tcW w:type="dxa" w:w="3000"/>
            <w:tcMar>
              <w:top w:type="dxa" w:w="80"/>
              <w:left w:type="dxa" w:w="100"/>
              <w:bottom w:type="dxa" w:w="80"/>
              <w:right w:type="dxa" w:w="100"/>
            </w:tcMar>
          </w:tcPr>
          <w:p>
            <w:r>
              <w:rPr>
                <w:b w:val="false"/>
                <w:bCs w:val="false"/>
                <w:sz w:val="20"/>
                <w:szCs w:val="20"/>
              </w:rPr>
              <w:t xml:space="preserve">Mission</w:t>
            </w:r>
          </w:p>
        </w:tc>
        <w:tc>
          <w:tcPr>
            <w:tcW w:type="dxa" w:w="6600"/>
            <w:tcMar>
              <w:top w:type="dxa" w:w="80"/>
              <w:left w:type="dxa" w:w="100"/>
              <w:bottom w:type="dxa" w:w="80"/>
              <w:right w:type="dxa" w:w="100"/>
            </w:tcMar>
          </w:tcPr>
          <w:p>
            <w:r>
              <w:rPr>
                <w:b w:val="false"/>
                <w:bCs w:val="false"/>
                <w:sz w:val="20"/>
                <w:szCs w:val="20"/>
              </w:rPr>
              <w:t xml:space="preserve">Find and document vulnerabilities, then execute the attack chain against your own pod's Blue Team</w:t>
            </w:r>
          </w:p>
        </w:tc>
      </w:tr>
      <w:tr>
        <w:tc>
          <w:tcPr>
            <w:tcW w:type="dxa" w:w="3000"/>
            <w:tcMar>
              <w:top w:type="dxa" w:w="80"/>
              <w:left w:type="dxa" w:w="100"/>
              <w:bottom w:type="dxa" w:w="80"/>
              <w:right w:type="dxa" w:w="100"/>
            </w:tcMar>
          </w:tcPr>
          <w:p>
            <w:r>
              <w:rPr>
                <w:b w:val="false"/>
                <w:bCs w:val="false"/>
                <w:sz w:val="20"/>
                <w:szCs w:val="20"/>
              </w:rPr>
              <w:t xml:space="preserve">Rules of engagement</w:t>
            </w:r>
          </w:p>
        </w:tc>
        <w:tc>
          <w:tcPr>
            <w:tcW w:type="dxa" w:w="6600"/>
            <w:tcMar>
              <w:top w:type="dxa" w:w="80"/>
              <w:left w:type="dxa" w:w="100"/>
              <w:bottom w:type="dxa" w:w="80"/>
              <w:right w:type="dxa" w:w="100"/>
            </w:tcMar>
          </w:tcPr>
          <w:p>
            <w:r>
              <w:rPr>
                <w:b w:val="false"/>
                <w:bCs w:val="false"/>
                <w:sz w:val="20"/>
                <w:szCs w:val="20"/>
              </w:rPr>
              <w:t xml:space="preserve">No denial-of-service testing, no attacking other pods, don't leave any scripted tool running unattended</w:t>
            </w:r>
          </w:p>
        </w:tc>
      </w:tr>
    </w:tbl>
    <w:p>
      <w:pPr>
        <w:pStyle w:val="Heading2"/>
        <w:spacing w:after="160" w:before="320"/>
      </w:pPr>
      <w:r>
        <w:rPr>
          <w:b/>
          <w:bCs/>
          <w:color w:val="1a2b4c"/>
          <w:sz w:val="26"/>
          <w:szCs w:val="26"/>
        </w:rPr>
        <w:t xml:space="preserve">3.4 Day 1–3: reconnaissance and vulnerability testing</w:t>
      </w:r>
    </w:p>
    <w:p>
      <w:pPr>
        <w:pStyle w:val="Heading3"/>
        <w:spacing w:after="120" w:before="240"/>
      </w:pPr>
      <w:r>
        <w:rPr>
          <w:b/>
          <w:bCs/>
          <w:color w:val="1a2b4c"/>
          <w:sz w:val="23"/>
          <w:szCs w:val="23"/>
        </w:rPr>
        <w:t xml:space="preserve">Day 1 — Reconnaissance</w:t>
      </w:r>
    </w:p>
    <w:p>
      <w:pPr>
        <w:spacing w:after="160"/>
      </w:pPr>
      <w:r>
        <w:rPr>
          <w:b w:val="false"/>
          <w:bCs w:val="false"/>
          <w:i w:val="false"/>
          <w:iCs w:val="false"/>
          <w:sz w:val="22"/>
          <w:szCs w:val="22"/>
        </w:rPr>
        <w:t xml:space="preserve">Explore the application like an attacker doing homework. Write down the answers — they open your report:</w:t>
      </w:r>
    </w:p>
    <w:p>
      <w:pPr>
        <w:pStyle w:val="ListParagraph"/>
        <w:numPr>
          <w:ilvl w:val="0"/>
          <w:numId w:val="2"/>
        </w:numPr>
        <w:spacing w:after="80"/>
      </w:pPr>
      <w:r>
        <w:rPr>
          <w:sz w:val="22"/>
          <w:szCs w:val="22"/>
        </w:rPr>
        <w:t xml:space="preserve">What pages exist? Click through login, registration, search, product pages, basket, account settings, file upload, admin areas.</w:t>
      </w:r>
    </w:p>
    <w:p>
      <w:pPr>
        <w:pStyle w:val="ListParagraph"/>
        <w:numPr>
          <w:ilvl w:val="0"/>
          <w:numId w:val="2"/>
        </w:numPr>
        <w:spacing w:after="80"/>
      </w:pPr>
      <w:r>
        <w:rPr>
          <w:sz w:val="22"/>
          <w:szCs w:val="22"/>
        </w:rPr>
        <w:t xml:space="preserve">What technologies are used? Frontend framework, backend hints, version numbers leaked in page source or response headers.</w:t>
      </w:r>
    </w:p>
    <w:p>
      <w:pPr>
        <w:pStyle w:val="ListParagraph"/>
        <w:numPr>
          <w:ilvl w:val="0"/>
          <w:numId w:val="2"/>
        </w:numPr>
        <w:spacing w:after="80"/>
      </w:pPr>
      <w:r>
        <w:rPr>
          <w:sz w:val="22"/>
          <w:szCs w:val="22"/>
        </w:rPr>
        <w:t xml:space="preserve">What inputs can users control? Every text field, URL parameter, cookie, hidden form field, and file upload.</w:t>
      </w:r>
    </w:p>
    <w:p>
      <w:pPr>
        <w:pStyle w:val="ListParagraph"/>
        <w:numPr>
          <w:ilvl w:val="0"/>
          <w:numId w:val="2"/>
        </w:numPr>
        <w:spacing w:after="80"/>
      </w:pPr>
      <w:r>
        <w:rPr>
          <w:sz w:val="22"/>
          <w:szCs w:val="22"/>
        </w:rPr>
        <w:t xml:space="preserve">Where can authentication happen? Login form, password reset, session cookie visible in dev tools.</w:t>
      </w:r>
    </w:p>
    <w:p>
      <w:pPr>
        <w:spacing w:after="160"/>
      </w:pPr>
      <w:r>
        <w:rPr>
          <w:b w:val="false"/>
          <w:bCs w:val="false"/>
          <w:i w:val="false"/>
          <w:iCs w:val="false"/>
          <w:sz w:val="22"/>
          <w:szCs w:val="22"/>
        </w:rPr>
        <w:t xml:space="preserve">Recommended tools: Browser Developer Tools (Network + Application tabs), the Wappalyzer extension, and a basic nmap -sV scan of your pod's target address.</w:t>
      </w:r>
    </w:p>
    <w:p>
      <w:pPr>
        <w:pStyle w:val="Heading3"/>
        <w:spacing w:after="120" w:before="240"/>
      </w:pPr>
      <w:r>
        <w:rPr>
          <w:b/>
          <w:bCs/>
          <w:color w:val="1a2b4c"/>
          <w:sz w:val="23"/>
          <w:szCs w:val="23"/>
        </w:rPr>
        <w:t xml:space="preserve">Day 2–3 — Vulnerability testing</w:t>
      </w:r>
    </w:p>
    <w:p>
      <w:pPr>
        <w:spacing w:after="160"/>
      </w:pPr>
      <w:r>
        <w:rPr>
          <w:b w:val="false"/>
          <w:bCs w:val="false"/>
          <w:i w:val="false"/>
          <w:iCs w:val="false"/>
          <w:sz w:val="22"/>
          <w:szCs w:val="22"/>
        </w:rPr>
        <w:t xml:space="preserve">Work through each class below. Record every confirmed vulnerability immediately using the template in Section 3.6 — don't wait until Day 4.</w:t>
      </w:r>
    </w:p>
    <w:p>
      <w:pPr>
        <w:pStyle w:val="Heading3"/>
        <w:spacing w:after="120" w:before="240"/>
      </w:pPr>
      <w:r>
        <w:rPr>
          <w:b/>
          <w:bCs/>
          <w:color w:val="1a2b4c"/>
          <w:sz w:val="23"/>
          <w:szCs w:val="23"/>
        </w:rPr>
        <w:t xml:space="preserve">1. SQL Injection</w:t>
      </w:r>
    </w:p>
    <w:p>
      <w:pPr>
        <w:spacing w:after="160"/>
      </w:pPr>
      <w:r>
        <w:rPr>
          <w:b w:val="false"/>
          <w:bCs w:val="false"/>
          <w:i/>
          <w:iCs/>
          <w:sz w:val="22"/>
          <w:szCs w:val="22"/>
        </w:rPr>
        <w:t xml:space="preserve">Guiding question: can a user manipulate login inputs to access information they shouldn't?</w:t>
      </w:r>
    </w:p>
    <w:p>
      <w:pPr>
        <w:pStyle w:val="ListParagraph"/>
        <w:numPr>
          <w:ilvl w:val="0"/>
          <w:numId w:val="2"/>
        </w:numPr>
        <w:spacing w:after="80"/>
      </w:pPr>
      <w:r>
        <w:rPr>
          <w:sz w:val="22"/>
          <w:szCs w:val="22"/>
        </w:rPr>
        <w:t xml:space="preserve">Try classic payloads in the login form's email field, e.g. ' OR 1=1-- , ' OR '1'='1</w:t>
      </w:r>
    </w:p>
    <w:p>
      <w:pPr>
        <w:pStyle w:val="ListParagraph"/>
        <w:numPr>
          <w:ilvl w:val="0"/>
          <w:numId w:val="2"/>
        </w:numPr>
        <w:spacing w:after="80"/>
      </w:pPr>
      <w:r>
        <w:rPr>
          <w:sz w:val="22"/>
          <w:szCs w:val="22"/>
        </w:rPr>
        <w:t xml:space="preserve">Watch for login bypass, SQL error messages leaking schema info, or unexpected data returned.</w:t>
      </w:r>
    </w:p>
    <w:p>
      <w:pPr>
        <w:pStyle w:val="ListParagraph"/>
        <w:numPr>
          <w:ilvl w:val="0"/>
          <w:numId w:val="2"/>
        </w:numPr>
        <w:spacing w:after="80"/>
      </w:pPr>
      <w:r>
        <w:rPr>
          <w:sz w:val="22"/>
          <w:szCs w:val="22"/>
        </w:rPr>
        <w:t xml:space="preserve">Also test the search bar and any other free-text field.</w:t>
      </w:r>
    </w:p>
    <w:p>
      <w:pPr>
        <w:spacing w:after="160"/>
      </w:pPr>
      <w:r>
        <w:rPr>
          <w:b w:val="false"/>
          <w:bCs w:val="false"/>
          <w:i w:val="false"/>
          <w:iCs w:val="false"/>
          <w:sz w:val="22"/>
          <w:szCs w:val="22"/>
        </w:rPr>
        <w:t xml:space="preserve">Example finding writeup:</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Finding:</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SQL Injection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Location: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Login page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Risk:</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High</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Impact: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Unauthorized access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Fix:</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Use parameterized queries</w:t>
      </w:r>
    </w:p>
    <w:p>
      <w:pPr>
        <w:pStyle w:val="Heading3"/>
        <w:spacing w:after="120" w:before="240"/>
      </w:pPr>
      <w:r>
        <w:rPr>
          <w:b/>
          <w:bCs/>
          <w:color w:val="1a2b4c"/>
          <w:sz w:val="23"/>
          <w:szCs w:val="23"/>
        </w:rPr>
        <w:t xml:space="preserve">2. Cross-Site Scripting (XSS)</w:t>
      </w:r>
    </w:p>
    <w:p>
      <w:pPr>
        <w:spacing w:after="160"/>
      </w:pPr>
      <w:r>
        <w:rPr>
          <w:b w:val="false"/>
          <w:bCs w:val="false"/>
          <w:i/>
          <w:iCs/>
          <w:sz w:val="22"/>
          <w:szCs w:val="22"/>
        </w:rPr>
        <w:t xml:space="preserve">Guiding question: can a user insert malicious scripts that execute in someone else's browser?</w:t>
      </w:r>
    </w:p>
    <w:p>
      <w:pPr>
        <w:pStyle w:val="ListParagraph"/>
        <w:numPr>
          <w:ilvl w:val="0"/>
          <w:numId w:val="2"/>
        </w:numPr>
        <w:spacing w:after="80"/>
      </w:pPr>
      <w:r>
        <w:rPr>
          <w:sz w:val="22"/>
          <w:szCs w:val="22"/>
        </w:rPr>
        <w:t xml:space="preserve">Try &lt;script&gt;alert(1)&lt;/script&gt; in the search bar, review fields, or any field whose value is later displayed back to a user.</w:t>
      </w:r>
    </w:p>
    <w:p>
      <w:pPr>
        <w:pStyle w:val="ListParagraph"/>
        <w:numPr>
          <w:ilvl w:val="0"/>
          <w:numId w:val="2"/>
        </w:numPr>
        <w:spacing w:after="80"/>
      </w:pPr>
      <w:r>
        <w:rPr>
          <w:sz w:val="22"/>
          <w:szCs w:val="22"/>
        </w:rPr>
        <w:t xml:space="preserve">Check whether it fires immediately (reflected) or persists for other users (stored — the more severe finding).</w:t>
      </w:r>
    </w:p>
    <w:p>
      <w:pPr>
        <w:pStyle w:val="Heading3"/>
        <w:spacing w:after="120" w:before="240"/>
      </w:pPr>
      <w:r>
        <w:rPr>
          <w:b/>
          <w:bCs/>
          <w:color w:val="1a2b4c"/>
          <w:sz w:val="23"/>
          <w:szCs w:val="23"/>
        </w:rPr>
        <w:t xml:space="preserve">3. Broken Authentication</w:t>
      </w:r>
    </w:p>
    <w:p>
      <w:pPr>
        <w:spacing w:after="160"/>
      </w:pPr>
      <w:r>
        <w:rPr>
          <w:b w:val="false"/>
          <w:bCs w:val="false"/>
          <w:i/>
          <w:iCs/>
          <w:sz w:val="22"/>
          <w:szCs w:val="22"/>
        </w:rPr>
        <w:t xml:space="preserve">Guiding question: can weak passwords or poor login controls be abused?</w:t>
      </w:r>
    </w:p>
    <w:p>
      <w:pPr>
        <w:pStyle w:val="ListParagraph"/>
        <w:numPr>
          <w:ilvl w:val="0"/>
          <w:numId w:val="2"/>
        </w:numPr>
        <w:spacing w:after="80"/>
      </w:pPr>
      <w:r>
        <w:rPr>
          <w:sz w:val="22"/>
          <w:szCs w:val="22"/>
        </w:rPr>
        <w:t xml:space="preserve">Is there any limit on failed login attempts?</w:t>
      </w:r>
    </w:p>
    <w:p>
      <w:pPr>
        <w:pStyle w:val="ListParagraph"/>
        <w:numPr>
          <w:ilvl w:val="0"/>
          <w:numId w:val="2"/>
        </w:numPr>
        <w:spacing w:after="80"/>
      </w:pPr>
      <w:r>
        <w:rPr>
          <w:sz w:val="22"/>
          <w:szCs w:val="22"/>
        </w:rPr>
        <w:t xml:space="preserve">Do session tokens stay valid after logout?</w:t>
      </w:r>
    </w:p>
    <w:p>
      <w:pPr>
        <w:pStyle w:val="ListParagraph"/>
        <w:numPr>
          <w:ilvl w:val="0"/>
          <w:numId w:val="2"/>
        </w:numPr>
        <w:spacing w:after="80"/>
      </w:pPr>
      <w:r>
        <w:rPr>
          <w:sz w:val="22"/>
          <w:szCs w:val="22"/>
        </w:rPr>
        <w:t xml:space="preserve">Does password reset leak whether an email is registered?</w:t>
      </w:r>
    </w:p>
    <w:p>
      <w:pPr>
        <w:pStyle w:val="ListParagraph"/>
        <w:numPr>
          <w:ilvl w:val="0"/>
          <w:numId w:val="2"/>
        </w:numPr>
        <w:spacing w:after="80"/>
      </w:pPr>
      <w:r>
        <w:rPr>
          <w:sz w:val="22"/>
          <w:szCs w:val="22"/>
        </w:rPr>
        <w:t xml:space="preserve">Are default or weak credentials accepted?</w:t>
      </w:r>
    </w:p>
    <w:p>
      <w:pPr>
        <w:pStyle w:val="Heading3"/>
        <w:spacing w:after="120" w:before="240"/>
      </w:pPr>
      <w:r>
        <w:rPr>
          <w:b/>
          <w:bCs/>
          <w:color w:val="1a2b4c"/>
          <w:sz w:val="23"/>
          <w:szCs w:val="23"/>
        </w:rPr>
        <w:t xml:space="preserve">4. Access Control Issues</w:t>
      </w:r>
    </w:p>
    <w:p>
      <w:pPr>
        <w:spacing w:after="160"/>
      </w:pPr>
      <w:r>
        <w:rPr>
          <w:b w:val="false"/>
          <w:bCs w:val="false"/>
          <w:i/>
          <w:iCs/>
          <w:sz w:val="22"/>
          <w:szCs w:val="22"/>
        </w:rPr>
        <w:t xml:space="preserve">Guiding question: can one user access another user's information?</w:t>
      </w:r>
    </w:p>
    <w:p>
      <w:pPr>
        <w:pStyle w:val="ListParagraph"/>
        <w:numPr>
          <w:ilvl w:val="0"/>
          <w:numId w:val="2"/>
        </w:numPr>
        <w:spacing w:after="80"/>
      </w:pPr>
      <w:r>
        <w:rPr>
          <w:sz w:val="22"/>
          <w:szCs w:val="22"/>
        </w:rPr>
        <w:t xml:space="preserve">Note your own user/order/basket ID, then substitute another user's ID (IDOR) and see if it returns their data.</w:t>
      </w:r>
    </w:p>
    <w:p>
      <w:pPr>
        <w:pStyle w:val="ListParagraph"/>
        <w:numPr>
          <w:ilvl w:val="0"/>
          <w:numId w:val="2"/>
        </w:numPr>
        <w:spacing w:after="80"/>
      </w:pPr>
      <w:r>
        <w:rPr>
          <w:sz w:val="22"/>
          <w:szCs w:val="22"/>
        </w:rPr>
        <w:t xml:space="preserve">Check whether admin-only endpoints can be reached directly by URL without an admin session.</w:t>
      </w:r>
    </w:p>
    <w:p>
      <w:pPr>
        <w:pStyle w:val="Heading3"/>
        <w:spacing w:after="120" w:before="240"/>
      </w:pPr>
      <w:r>
        <w:rPr>
          <w:b/>
          <w:bCs/>
          <w:color w:val="1a2b4c"/>
          <w:sz w:val="23"/>
          <w:szCs w:val="23"/>
        </w:rPr>
        <w:t xml:space="preserve">5. Security Misconfiguration</w:t>
      </w:r>
    </w:p>
    <w:p>
      <w:pPr>
        <w:spacing w:after="160"/>
      </w:pPr>
      <w:r>
        <w:rPr>
          <w:b w:val="false"/>
          <w:bCs w:val="false"/>
          <w:i/>
          <w:iCs/>
          <w:sz w:val="22"/>
          <w:szCs w:val="22"/>
        </w:rPr>
        <w:t xml:space="preserve">Guiding question: are unnecessary services or information exposed?</w:t>
      </w:r>
    </w:p>
    <w:p>
      <w:pPr>
        <w:pStyle w:val="ListParagraph"/>
        <w:numPr>
          <w:ilvl w:val="0"/>
          <w:numId w:val="2"/>
        </w:numPr>
        <w:spacing w:after="80"/>
      </w:pPr>
      <w:r>
        <w:rPr>
          <w:sz w:val="22"/>
          <w:szCs w:val="22"/>
        </w:rPr>
        <w:t xml:space="preserve">Check response headers for missing security headers or leaked version info.</w:t>
      </w:r>
    </w:p>
    <w:p>
      <w:pPr>
        <w:pStyle w:val="ListParagraph"/>
        <w:numPr>
          <w:ilvl w:val="0"/>
          <w:numId w:val="2"/>
        </w:numPr>
        <w:spacing w:after="80"/>
      </w:pPr>
      <w:r>
        <w:rPr>
          <w:sz w:val="22"/>
          <w:szCs w:val="22"/>
        </w:rPr>
        <w:t xml:space="preserve">Look for exposed config/backup files or a revealing robots.txt.</w:t>
      </w:r>
    </w:p>
    <w:p>
      <w:pPr>
        <w:pStyle w:val="ListParagraph"/>
        <w:numPr>
          <w:ilvl w:val="0"/>
          <w:numId w:val="2"/>
        </w:numPr>
        <w:spacing w:after="80"/>
      </w:pPr>
      <w:r>
        <w:rPr>
          <w:sz w:val="22"/>
          <w:szCs w:val="22"/>
        </w:rPr>
        <w:t xml:space="preserve">Check for verbose error messages leaking internal paths.</w:t>
      </w:r>
    </w:p>
    <w:p>
      <w:pPr>
        <w:pStyle w:val="Heading2"/>
        <w:spacing w:after="160" w:before="320"/>
      </w:pPr>
      <w:r>
        <w:rPr>
          <w:b/>
          <w:bCs/>
          <w:color w:val="1a2b4c"/>
          <w:sz w:val="26"/>
          <w:szCs w:val="26"/>
        </w:rPr>
        <w:t xml:space="preserve">3.5 The attack chain — the incident your Blue Team will investigate</w:t>
      </w:r>
    </w:p>
    <w:p>
      <w:pPr>
        <w:spacing w:after="160"/>
      </w:pPr>
      <w:r>
        <w:rPr>
          <w:b w:val="false"/>
          <w:bCs w:val="false"/>
          <w:i w:val="false"/>
          <w:iCs w:val="false"/>
          <w:sz w:val="22"/>
          <w:szCs w:val="22"/>
        </w:rPr>
        <w:t xml:space="preserve">This is separate from the exploratory testing above. Run this deliberately once your other testing is done, so the timeline is clean. Do it in one sitting so the timestamps form a tight, realistic incident window.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8f9fa" w:val="clear"/>
            <w:tcMar>
              <w:top w:type="dxa" w:w="160"/>
              <w:left w:type="dxa" w:w="200"/>
              <w:bottom w:type="dxa" w:w="160"/>
              <w:right w:type="dxa" w:w="200"/>
            </w:tcMar>
          </w:tcPr>
          <w:p>
            <w:pPr>
              <w:spacing w:after="80"/>
            </w:pPr>
            <w:r>
              <w:rPr>
                <w:b/>
                <w:bCs/>
                <w:color w:val="b91c1c"/>
                <w:sz w:val="21"/>
                <w:szCs w:val="21"/>
              </w:rPr>
              <w:t xml:space="preserve">Before you start</w:t>
            </w:r>
          </w:p>
          <w:p>
            <w:pPr>
              <w:spacing w:after="40"/>
            </w:pPr>
            <w:r>
              <w:rPr>
                <w:sz w:val="20"/>
                <w:szCs w:val="20"/>
              </w:rPr>
              <w:t xml:space="preserve">Open a private notes file (e.g. attack-log.csv) and record the exact timestamp of every stage below as you run it.</w:t>
            </w:r>
          </w:p>
          <w:p>
            <w:pPr>
              <w:spacing w:after="40"/>
            </w:pPr>
            <w:r>
              <w:rPr>
                <w:sz w:val="20"/>
                <w:szCs w:val="20"/>
              </w:rPr>
              <w:t xml:space="preserve">Do NOT share this file with your pod's Blue Team — it's the answer key the mentor uses on Day 5 to grade their investigation.</w:t>
            </w:r>
          </w:p>
        </w:tc>
      </w:tr>
    </w:tbl>
    <w:p>
      <w:pPr>
        <w:pStyle w:val="Heading3"/>
        <w:spacing w:after="120" w:before="240"/>
      </w:pPr>
      <w:r>
        <w:rPr>
          <w:b/>
          <w:bCs/>
          <w:color w:val="1a2b4c"/>
          <w:sz w:val="23"/>
          <w:szCs w:val="23"/>
        </w:rPr>
        <w:t xml:space="preserve">Stage 1 — Brute force</w:t>
      </w:r>
    </w:p>
    <w:p>
      <w:pPr>
        <w:spacing w:after="160"/>
      </w:pPr>
      <w:r>
        <w:rPr>
          <w:b w:val="false"/>
          <w:bCs w:val="false"/>
          <w:i w:val="false"/>
          <w:iCs w:val="false"/>
          <w:sz w:val="22"/>
          <w:szCs w:val="22"/>
        </w:rPr>
        <w:t xml:space="preserve">Replace TARGET with your pod's shared address (e.g. http://192.168.1.42:8080):</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for i in $(seq 1 30); do</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curl -s -o /dev/null -w "%{http_code}\n"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-X POST http://TARGET/rest/user/login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-H "Content-Type: application/json"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-d '{"email":"admin@juice-sh.op","password":"wrongpass'$i'"}'</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done</w:t>
      </w:r>
    </w:p>
    <w:p>
      <w:pPr>
        <w:spacing w:after="160"/>
      </w:pPr>
      <w:r>
        <w:rPr>
          <w:b w:val="false"/>
          <w:bCs w:val="false"/>
          <w:i w:val="false"/>
          <w:iCs w:val="false"/>
          <w:sz w:val="22"/>
          <w:szCs w:val="22"/>
        </w:rPr>
        <w:t xml:space="preserve">Record the start and end timestamp of this loop.</w:t>
      </w:r>
    </w:p>
    <w:p>
      <w:pPr>
        <w:pStyle w:val="Heading3"/>
        <w:spacing w:after="120" w:before="240"/>
      </w:pPr>
      <w:r>
        <w:rPr>
          <w:b/>
          <w:bCs/>
          <w:color w:val="1a2b4c"/>
          <w:sz w:val="23"/>
          <w:szCs w:val="23"/>
        </w:rPr>
        <w:t xml:space="preserve">Stage 2 — Compromise</w:t>
      </w:r>
    </w:p>
    <w:p>
      <w:pPr>
        <w:spacing w:after="160"/>
      </w:pPr>
      <w:r>
        <w:rPr>
          <w:b w:val="false"/>
          <w:bCs w:val="false"/>
          <w:i w:val="false"/>
          <w:iCs w:val="false"/>
          <w:sz w:val="22"/>
          <w:szCs w:val="22"/>
        </w:rPr>
        <w:t xml:space="preserve">Log in for real, using whichever weakness you actually found (SQLi bypass, a weak/default credential, or a guessed password). Record the exact timestamp of the successful login.</w:t>
      </w:r>
    </w:p>
    <w:p>
      <w:pPr>
        <w:pStyle w:val="Heading3"/>
        <w:spacing w:after="120" w:before="240"/>
      </w:pPr>
      <w:r>
        <w:rPr>
          <w:b/>
          <w:bCs/>
          <w:color w:val="1a2b4c"/>
          <w:sz w:val="23"/>
          <w:szCs w:val="23"/>
        </w:rPr>
        <w:t xml:space="preserve">Stage 3 — Lateral access (IDOR)</w:t>
      </w:r>
    </w:p>
    <w:p>
      <w:pPr>
        <w:spacing w:after="160"/>
      </w:pPr>
      <w:r>
        <w:rPr>
          <w:b w:val="false"/>
          <w:bCs w:val="false"/>
          <w:i w:val="false"/>
          <w:iCs w:val="false"/>
          <w:sz w:val="22"/>
          <w:szCs w:val="22"/>
        </w:rPr>
        <w:t xml:space="preserve">While logged in, request another account's data by changing an object ID in the URL (e.g. a basket, order, or user-profile ID that isn't yours). Record the timestamp.</w:t>
      </w:r>
    </w:p>
    <w:p>
      <w:pPr>
        <w:pStyle w:val="Heading3"/>
        <w:spacing w:after="120" w:before="240"/>
      </w:pPr>
      <w:r>
        <w:rPr>
          <w:b/>
          <w:bCs/>
          <w:color w:val="1a2b4c"/>
          <w:sz w:val="23"/>
          <w:szCs w:val="23"/>
        </w:rPr>
        <w:t xml:space="preserve">Stage 4 — Upload</w:t>
      </w:r>
    </w:p>
    <w:p>
      <w:pPr>
        <w:spacing w:after="160"/>
      </w:pPr>
      <w:r>
        <w:rPr>
          <w:b w:val="false"/>
          <w:bCs w:val="false"/>
          <w:i w:val="false"/>
          <w:iCs w:val="false"/>
          <w:sz w:val="22"/>
          <w:szCs w:val="22"/>
        </w:rPr>
        <w:t xml:space="preserve">Upload a file with a suspicious name through the portal's file upload feature — a harmless dummy file renamed to something like invoice_updater.exe is enough, do not upload anything actually malicious. Record the timestamp.</w:t>
      </w:r>
    </w:p>
    <w:p>
      <w:pPr>
        <w:pStyle w:val="Heading3"/>
        <w:spacing w:after="120" w:before="240"/>
      </w:pPr>
      <w:r>
        <w:rPr>
          <w:b/>
          <w:bCs/>
          <w:color w:val="1a2b4c"/>
          <w:sz w:val="23"/>
          <w:szCs w:val="23"/>
        </w:rPr>
        <w:t xml:space="preserve">Stage 5 — Simulated exfiltration</w:t>
      </w:r>
    </w:p>
    <w:p>
      <w:pPr>
        <w:spacing w:after="160"/>
      </w:pPr>
      <w:r>
        <w:rPr>
          <w:b w:val="false"/>
          <w:bCs w:val="false"/>
          <w:i w:val="false"/>
          <w:iCs w:val="false"/>
          <w:sz w:val="22"/>
          <w:szCs w:val="22"/>
        </w:rPr>
        <w:t xml:space="preserve">Trigger an unusually large transfer to stand in for stolen data:</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curl -s -o /dev/null -w "bytes=%{size_download}\n"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http://TARGET/assets/public/images/products/all-bundle.zip</w:t>
      </w:r>
    </w:p>
    <w:p>
      <w:pPr>
        <w:spacing w:after="160"/>
      </w:pPr>
      <w:r>
        <w:rPr>
          <w:b w:val="false"/>
          <w:bCs w:val="false"/>
          <w:i w:val="false"/>
          <w:iCs w:val="false"/>
          <w:sz w:val="22"/>
          <w:szCs w:val="22"/>
        </w:rPr>
        <w:t xml:space="preserve">(If your pod's instance doesn't have a large file to pull, any repeated large product-image request works — the point is a transfer size that stands out from normal browsing traffic.) Record the timestamp.</w:t>
      </w:r>
    </w:p>
    <w:p>
      <w:pPr>
        <w:spacing w:after="160"/>
      </w:pPr>
      <w:r>
        <w:rPr>
          <w:b w:val="false"/>
          <w:bCs w:val="false"/>
          <w:i w:val="false"/>
          <w:iCs w:val="false"/>
          <w:sz w:val="22"/>
          <w:szCs w:val="22"/>
        </w:rPr>
        <w:t xml:space="preserve">When all five stages are done, hand your attack-log.csv only to the mentor, not to Blue Team.</w:t>
      </w:r>
    </w:p>
    <w:p>
      <w:pPr>
        <w:pStyle w:val="Heading2"/>
        <w:spacing w:after="160" w:before="320"/>
      </w:pPr>
      <w:r>
        <w:rPr>
          <w:b/>
          <w:bCs/>
          <w:color w:val="1a2b4c"/>
          <w:sz w:val="26"/>
          <w:szCs w:val="26"/>
        </w:rPr>
        <w:t xml:space="preserve">3.6 Finding severity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a2b4c" w:val="clear"/>
            <w:tcMar>
              <w:top w:type="dxa" w:w="80"/>
              <w:left w:type="dxa" w:w="100"/>
              <w:bottom w:type="dxa" w:w="80"/>
              <w:right w:type="dxa" w:w="100"/>
            </w:tcMar>
          </w:tcPr>
          <w:p>
            <w:r>
              <w:rPr>
                <w:b/>
                <w:bCs/>
                <w:color w:val="FFFFFF"/>
                <w:sz w:val="20"/>
                <w:szCs w:val="20"/>
              </w:rPr>
              <w:t xml:space="preserve">Severity</w:t>
            </w:r>
          </w:p>
        </w:tc>
        <w:tc>
          <w:tcPr>
            <w:tcW w:type="dxa" w:w="7200"/>
            <w:shd w:fill="1a2b4c" w:val="clear"/>
            <w:tcMar>
              <w:top w:type="dxa" w:w="80"/>
              <w:left w:type="dxa" w:w="100"/>
              <w:bottom w:type="dxa" w:w="80"/>
              <w:right w:type="dxa" w:w="100"/>
            </w:tcMar>
          </w:tcPr>
          <w:p>
            <w:r>
              <w:rPr>
                <w:b/>
                <w:bCs/>
                <w:color w:val="FFFFFF"/>
                <w:sz w:val="20"/>
                <w:szCs w:val="20"/>
              </w:rPr>
              <w:t xml:space="preserve">Guideline</w:t>
            </w:r>
          </w:p>
        </w:tc>
      </w:tr>
      <w:tr>
        <w:tc>
          <w:tcPr>
            <w:tcW w:type="dxa" w:w="2400"/>
            <w:tcMar>
              <w:top w:type="dxa" w:w="80"/>
              <w:left w:type="dxa" w:w="100"/>
              <w:bottom w:type="dxa" w:w="80"/>
              <w:right w:type="dxa" w:w="100"/>
            </w:tcMar>
          </w:tcPr>
          <w:p>
            <w:r>
              <w:rPr>
                <w:b w:val="false"/>
                <w:bCs w:val="false"/>
                <w:sz w:val="20"/>
                <w:szCs w:val="20"/>
              </w:rPr>
              <w:t xml:space="preserve">Critical</w:t>
            </w:r>
          </w:p>
        </w:tc>
        <w:tc>
          <w:tcPr>
            <w:tcW w:type="dxa" w:w="7200"/>
            <w:tcMar>
              <w:top w:type="dxa" w:w="80"/>
              <w:left w:type="dxa" w:w="100"/>
              <w:bottom w:type="dxa" w:w="80"/>
              <w:right w:type="dxa" w:w="100"/>
            </w:tcMar>
          </w:tcPr>
          <w:p>
            <w:r>
              <w:rPr>
                <w:b w:val="false"/>
                <w:bCs w:val="false"/>
                <w:sz w:val="20"/>
                <w:szCs w:val="20"/>
              </w:rPr>
              <w:t xml:space="preserve">Full account takeover, full database access, or remote code execution with no user interaction required</w:t>
            </w:r>
          </w:p>
        </w:tc>
      </w:tr>
      <w:tr>
        <w:tc>
          <w:tcPr>
            <w:tcW w:type="dxa" w:w="2400"/>
            <w:tcMar>
              <w:top w:type="dxa" w:w="80"/>
              <w:left w:type="dxa" w:w="100"/>
              <w:bottom w:type="dxa" w:w="80"/>
              <w:right w:type="dxa" w:w="100"/>
            </w:tcMar>
          </w:tcPr>
          <w:p>
            <w:r>
              <w:rPr>
                <w:b w:val="false"/>
                <w:bCs w:val="false"/>
                <w:sz w:val="20"/>
                <w:szCs w:val="20"/>
              </w:rPr>
              <w:t xml:space="preserve">High</w:t>
            </w:r>
          </w:p>
        </w:tc>
        <w:tc>
          <w:tcPr>
            <w:tcW w:type="dxa" w:w="7200"/>
            <w:tcMar>
              <w:top w:type="dxa" w:w="80"/>
              <w:left w:type="dxa" w:w="100"/>
              <w:bottom w:type="dxa" w:w="80"/>
              <w:right w:type="dxa" w:w="100"/>
            </w:tcMar>
          </w:tcPr>
          <w:p>
            <w:r>
              <w:rPr>
                <w:b w:val="false"/>
                <w:bCs w:val="false"/>
                <w:sz w:val="20"/>
                <w:szCs w:val="20"/>
              </w:rPr>
              <w:t xml:space="preserve">Unauthorized data access or authentication bypass affecting other users' accounts</w:t>
            </w:r>
          </w:p>
        </w:tc>
      </w:tr>
      <w:tr>
        <w:tc>
          <w:tcPr>
            <w:tcW w:type="dxa" w:w="2400"/>
            <w:tcMar>
              <w:top w:type="dxa" w:w="80"/>
              <w:left w:type="dxa" w:w="100"/>
              <w:bottom w:type="dxa" w:w="80"/>
              <w:right w:type="dxa" w:w="100"/>
            </w:tcMar>
          </w:tcPr>
          <w:p>
            <w:r>
              <w:rPr>
                <w:b w:val="false"/>
                <w:bCs w:val="false"/>
                <w:sz w:val="20"/>
                <w:szCs w:val="20"/>
              </w:rPr>
              <w:t xml:space="preserve">Medium</w:t>
            </w:r>
          </w:p>
        </w:tc>
        <w:tc>
          <w:tcPr>
            <w:tcW w:type="dxa" w:w="7200"/>
            <w:tcMar>
              <w:top w:type="dxa" w:w="80"/>
              <w:left w:type="dxa" w:w="100"/>
              <w:bottom w:type="dxa" w:w="80"/>
              <w:right w:type="dxa" w:w="100"/>
            </w:tcMar>
          </w:tcPr>
          <w:p>
            <w:r>
              <w:rPr>
                <w:b w:val="false"/>
                <w:bCs w:val="false"/>
                <w:sz w:val="20"/>
                <w:szCs w:val="20"/>
              </w:rPr>
              <w:t xml:space="preserve">Requires some user interaction (e.g. stored XSS) or affects only the attacker's own data</w:t>
            </w:r>
          </w:p>
        </w:tc>
      </w:tr>
      <w:tr>
        <w:tc>
          <w:tcPr>
            <w:tcW w:type="dxa" w:w="2400"/>
            <w:tcMar>
              <w:top w:type="dxa" w:w="80"/>
              <w:left w:type="dxa" w:w="100"/>
              <w:bottom w:type="dxa" w:w="80"/>
              <w:right w:type="dxa" w:w="100"/>
            </w:tcMar>
          </w:tcPr>
          <w:p>
            <w:r>
              <w:rPr>
                <w:b w:val="false"/>
                <w:bCs w:val="false"/>
                <w:sz w:val="20"/>
                <w:szCs w:val="20"/>
              </w:rPr>
              <w:t xml:space="preserve">Low</w:t>
            </w:r>
          </w:p>
        </w:tc>
        <w:tc>
          <w:tcPr>
            <w:tcW w:type="dxa" w:w="7200"/>
            <w:tcMar>
              <w:top w:type="dxa" w:w="80"/>
              <w:left w:type="dxa" w:w="100"/>
              <w:bottom w:type="dxa" w:w="80"/>
              <w:right w:type="dxa" w:w="100"/>
            </w:tcMar>
          </w:tcPr>
          <w:p>
            <w:r>
              <w:rPr>
                <w:b w:val="false"/>
                <w:bCs w:val="false"/>
                <w:sz w:val="20"/>
                <w:szCs w:val="20"/>
              </w:rPr>
              <w:t xml:space="preserve">Information disclosure with limited practical impact</w:t>
            </w:r>
          </w:p>
        </w:tc>
      </w:tr>
    </w:tbl>
    <w:p>
      <w:pPr>
        <w:pStyle w:val="Heading2"/>
        <w:spacing w:after="160" w:before="320"/>
      </w:pPr>
      <w:r>
        <w:rPr>
          <w:b/>
          <w:bCs/>
          <w:color w:val="1a2b4c"/>
          <w:sz w:val="26"/>
          <w:szCs w:val="26"/>
        </w:rPr>
        <w:t xml:space="preserve">3.7 Per-finding template</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Finding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Title: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Category:                (SQLi / XSS / Broken Auth / Access Control / Misconfiguration)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Location:                (exact page/endpoint)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Steps to reproduce: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1.</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2.</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3.</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Risk (Critical/High/Medium/Low):</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Impact:                  (what an attacker gains)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Evidence:                (screenshot filename)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Fix / Recommendation:</w:t>
      </w:r>
    </w:p>
    <w:p>
      <w:pPr>
        <w:pStyle w:val="Heading2"/>
        <w:spacing w:after="160" w:before="320"/>
      </w:pPr>
      <w:r>
        <w:rPr>
          <w:b/>
          <w:bCs/>
          <w:color w:val="1a2b4c"/>
          <w:sz w:val="26"/>
          <w:szCs w:val="26"/>
        </w:rPr>
        <w:t xml:space="preserve">3.8 Final report structure (submit as one document, Day 5)</w:t>
      </w:r>
    </w:p>
    <w:p>
      <w:pPr>
        <w:pStyle w:val="ListParagraph"/>
        <w:numPr>
          <w:ilvl w:val="0"/>
          <w:numId w:val="3"/>
        </w:numPr>
        <w:spacing w:after="80"/>
      </w:pPr>
      <w:r>
        <w:rPr>
          <w:sz w:val="22"/>
          <w:szCs w:val="22"/>
        </w:rPr>
        <w:t xml:space="preserve">Executive summary — plain language, for a non-technical reader.</w:t>
      </w:r>
    </w:p>
    <w:p>
      <w:pPr>
        <w:pStyle w:val="ListParagraph"/>
        <w:numPr>
          <w:ilvl w:val="0"/>
          <w:numId w:val="3"/>
        </w:numPr>
        <w:spacing w:after="80"/>
      </w:pPr>
      <w:r>
        <w:rPr>
          <w:sz w:val="22"/>
          <w:szCs w:val="22"/>
        </w:rPr>
        <w:t xml:space="preserve">Scope and methodology — what was tested, what tools were used.</w:t>
      </w:r>
    </w:p>
    <w:p>
      <w:pPr>
        <w:pStyle w:val="ListParagraph"/>
        <w:numPr>
          <w:ilvl w:val="0"/>
          <w:numId w:val="3"/>
        </w:numPr>
        <w:spacing w:after="80"/>
      </w:pPr>
      <w:r>
        <w:rPr>
          <w:sz w:val="22"/>
          <w:szCs w:val="22"/>
        </w:rPr>
        <w:t xml:space="preserve">Findings summary table — one row per finding: title, category, severity.</w:t>
      </w:r>
    </w:p>
    <w:p>
      <w:pPr>
        <w:pStyle w:val="ListParagraph"/>
        <w:numPr>
          <w:ilvl w:val="0"/>
          <w:numId w:val="3"/>
        </w:numPr>
        <w:spacing w:after="80"/>
      </w:pPr>
      <w:r>
        <w:rPr>
          <w:sz w:val="22"/>
          <w:szCs w:val="22"/>
        </w:rPr>
        <w:t xml:space="preserve">Detailed findings — one write-up per finding using the Section 3.7 template, severity order.</w:t>
      </w:r>
    </w:p>
    <w:p>
      <w:pPr>
        <w:pStyle w:val="ListParagraph"/>
        <w:numPr>
          <w:ilvl w:val="0"/>
          <w:numId w:val="3"/>
        </w:numPr>
        <w:spacing w:after="80"/>
      </w:pPr>
      <w:r>
        <w:rPr>
          <w:sz w:val="22"/>
          <w:szCs w:val="22"/>
        </w:rPr>
        <w:t xml:space="preserve">Attack-chain log — your private attack-log.csv, submitted to the mentor only.</w:t>
      </w:r>
    </w:p>
    <w:p>
      <w:pPr>
        <w:pStyle w:val="ListParagraph"/>
        <w:numPr>
          <w:ilvl w:val="0"/>
          <w:numId w:val="3"/>
        </w:numPr>
        <w:spacing w:after="80"/>
      </w:pPr>
      <w:r>
        <w:rPr>
          <w:sz w:val="22"/>
          <w:szCs w:val="22"/>
        </w:rPr>
        <w:t xml:space="preserve">Overall recommendations — prioritized list of fixes.</w:t>
      </w:r>
    </w:p>
    <w:p>
      <w:pPr>
        <w:spacing w:after="160"/>
      </w:pPr>
      <w:r>
        <w:rPr>
          <w:b/>
          <w:bCs/>
          <w:i w:val="false"/>
          <w:iCs w:val="false"/>
          <w:sz w:val="22"/>
          <w:szCs w:val="22"/>
        </w:rPr>
        <w:t xml:space="preserve">Submit as a PDF or Word (.docx) file directly on the Challenge page in the Intern Hub — open the challenge, find your team's panel, and use "Attach report (PDF or Word)" under Submissions. No external file host or link needed; the file uploads and stays attached to your team's submission for the mentor to open and score.</w:t>
      </w:r>
    </w:p>
    <w:p>
      <w:r>
        <w:br w:type="page"/>
      </w:r>
    </w:p>
    <w:p>
      <w:pPr>
        <w:shd w:fill="e8f0fe" w:val="clear"/>
        <w:spacing w:after="300" w:before="0"/>
      </w:pPr>
      <w:r>
        <w:rPr>
          <w:b/>
          <w:bCs/>
          <w:color w:val="1a56db"/>
          <w:sz w:val="32"/>
          <w:szCs w:val="32"/>
        </w:rPr>
        <w:t xml:space="preserve">  🔵  BLUE TEAM</w:t>
      </w:r>
    </w:p>
    <w:p>
      <w:pPr>
        <w:pStyle w:val="Heading1"/>
        <w:spacing w:after="200" w:before="400"/>
      </w:pPr>
      <w:r>
        <w:rPr>
          <w:b/>
          <w:bCs/>
          <w:color w:val="1a2b4c"/>
          <w:sz w:val="30"/>
          <w:szCs w:val="30"/>
        </w:rPr>
        <w:t xml:space="preserve">4. Blue Team Mission: Investigate the Attack</w:t>
      </w:r>
    </w:p>
    <w:p>
      <w:pPr>
        <w:pStyle w:val="Heading2"/>
        <w:spacing w:after="160" w:before="320"/>
      </w:pPr>
      <w:r>
        <w:rPr>
          <w:b/>
          <w:bCs/>
          <w:color w:val="1a2b4c"/>
          <w:sz w:val="26"/>
          <w:szCs w:val="26"/>
        </w:rPr>
        <w:t xml:space="preserve">4.1 Your role</w:t>
      </w:r>
    </w:p>
    <w:p>
      <w:pPr>
        <w:spacing w:after="160"/>
      </w:pPr>
      <w:r>
        <w:rPr>
          <w:b w:val="false"/>
          <w:bCs w:val="false"/>
          <w:i w:val="false"/>
          <w:iCs w:val="false"/>
          <w:sz w:val="22"/>
          <w:szCs w:val="22"/>
        </w:rPr>
        <w:t xml:space="preserve">You are TechNova Solutions' SOC (Security Operations Center) team. A suspicious incident has occurred on the Employee Portal and you have been asked to investigate.</w:t>
      </w:r>
    </w:p>
    <w:p>
      <w:pPr>
        <w:pStyle w:val="Heading2"/>
        <w:spacing w:after="160" w:before="320"/>
      </w:pPr>
      <w:r>
        <w:rPr>
          <w:b/>
          <w:bCs/>
          <w:color w:val="1a2b4c"/>
          <w:sz w:val="26"/>
          <w:szCs w:val="26"/>
        </w:rPr>
        <w:t xml:space="preserve">4.2 Your goal</w:t>
      </w:r>
    </w:p>
    <w:p>
      <w:pPr>
        <w:spacing w:after="160"/>
      </w:pPr>
      <w:r>
        <w:rPr>
          <w:b w:val="false"/>
          <w:bCs w:val="false"/>
          <w:i w:val="false"/>
          <w:iCs w:val="false"/>
          <w:sz w:val="22"/>
          <w:szCs w:val="22"/>
        </w:rPr>
        <w:t xml:space="preserve">Determine what happened, reconstruct the attacker's actions, identify the technique(s) used, and recommend detections — using only the real log file your pod's Red Team's actual traffic produces.</w:t>
      </w:r>
    </w:p>
    <w:p>
      <w:pPr>
        <w:pStyle w:val="Heading2"/>
        <w:spacing w:after="160" w:before="320"/>
      </w:pPr>
      <w:r>
        <w:rPr>
          <w:b/>
          <w:bCs/>
          <w:color w:val="1a2b4c"/>
          <w:sz w:val="26"/>
          <w:szCs w:val="26"/>
        </w:rPr>
        <w:t xml:space="preserve">4.3 What you're actually investigating</w:t>
      </w:r>
    </w:p>
    <w:p>
      <w:pPr>
        <w:spacing w:after="160"/>
      </w:pPr>
      <w:r>
        <w:rPr>
          <w:b w:val="false"/>
          <w:bCs w:val="false"/>
          <w:i w:val="false"/>
          <w:iCs w:val="false"/>
          <w:sz w:val="22"/>
          <w:szCs w:val="22"/>
        </w:rPr>
        <w:t xml:space="preserve">Unlike a typical training exercise, you are not given a synthetic sample log. You have read access to logs/access.log on your pod's shared instance (Section 2.6) — the same file every request from your pod's Red Team lands in. You do not know in advance which lines are Red Team's recon, which are the real attack chain, or when it happened. That's the point: reconstruct it from evidence.</w:t>
      </w:r>
    </w:p>
    <w:p>
      <w:pPr>
        <w:spacing w:after="160"/>
      </w:pPr>
      <w:r>
        <w:rPr>
          <w:b w:val="false"/>
          <w:bCs w:val="false"/>
          <w:i w:val="false"/>
          <w:iCs w:val="false"/>
          <w:sz w:val="22"/>
          <w:szCs w:val="22"/>
        </w:rPr>
        <w:t xml:space="preserve">The incident report that triggered this investigation, as it would arrive from the help desk:</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Reported symptoms (approximate, from a user complaint):</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Multiple failed login attempts from an unknown source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 successful login occurred shortly after</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The account accessed data it doesn't normally use</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A suspicious file was uploaded</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 An unusually large data transfer was observed</w:t>
      </w:r>
    </w:p>
    <w:p>
      <w:pPr>
        <w:spacing w:after="160"/>
      </w:pPr>
      <w:r>
        <w:rPr>
          <w:b w:val="false"/>
          <w:bCs w:val="false"/>
          <w:i w:val="false"/>
          <w:iCs w:val="false"/>
          <w:sz w:val="22"/>
          <w:szCs w:val="22"/>
        </w:rPr>
        <w:t xml:space="preserve">Your job is to find the real timestamps, the real source, and the real sequence in the log file — not assume the sample narrative above is exactly what you'll find.</w:t>
      </w:r>
    </w:p>
    <w:p>
      <w:pPr>
        <w:pStyle w:val="Heading2"/>
        <w:spacing w:after="160" w:before="320"/>
      </w:pPr>
      <w:r>
        <w:rPr>
          <w:b/>
          <w:bCs/>
          <w:color w:val="1a2b4c"/>
          <w:sz w:val="26"/>
          <w:szCs w:val="26"/>
        </w:rPr>
        <w:t xml:space="preserve">4.4 Reading the log format</w:t>
      </w:r>
    </w:p>
    <w:p>
      <w:pPr>
        <w:spacing w:after="160"/>
      </w:pPr>
      <w:r>
        <w:rPr>
          <w:b w:val="false"/>
          <w:bCs w:val="false"/>
          <w:i w:val="false"/>
          <w:iCs w:val="false"/>
          <w:sz w:val="22"/>
          <w:szCs w:val="22"/>
        </w:rPr>
        <w:t xml:space="preserve">Every line in logs/access.log follows this format (set up in Section 2.3):</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&lt;timestamp&gt; | &lt;client IP&gt; | &lt;method&gt; &lt;path+query&gt; | status=&lt;code&gt; | ua="&lt;user agent&gt;"</w:t>
      </w:r>
    </w:p>
    <w:p>
      <w:pPr>
        <w:spacing w:after="160"/>
      </w:pPr>
      <w:r>
        <w:rPr>
          <w:b w:val="false"/>
          <w:bCs w:val="false"/>
          <w:i w:val="false"/>
          <w:iCs w:val="false"/>
          <w:sz w:val="22"/>
          <w:szCs w:val="22"/>
        </w:rPr>
        <w:t xml:space="preserve">Example line:</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2026-07-15T08:15:03+00:00 | 192.168.1.77 | POST /rest/user/login | status=401 | ua="curl/8.4.0"</w:t>
      </w:r>
    </w:p>
    <w:p>
      <w:pPr>
        <w:pStyle w:val="Heading2"/>
        <w:spacing w:after="160" w:before="320"/>
      </w:pPr>
      <w:r>
        <w:rPr>
          <w:b/>
          <w:bCs/>
          <w:color w:val="1a2b4c"/>
          <w:sz w:val="26"/>
          <w:szCs w:val="26"/>
        </w:rPr>
        <w:t xml:space="preserve">4.5 Day-by-day workflow</w:t>
      </w:r>
    </w:p>
    <w:p>
      <w:pPr>
        <w:pStyle w:val="Heading3"/>
        <w:spacing w:after="120" w:before="240"/>
      </w:pPr>
      <w:r>
        <w:rPr>
          <w:b/>
          <w:bCs/>
          <w:color w:val="1a2b4c"/>
          <w:sz w:val="23"/>
          <w:szCs w:val="23"/>
        </w:rPr>
        <w:t xml:space="preserve">Day 1 — Understand the attack (no logs yet)</w:t>
      </w:r>
    </w:p>
    <w:p>
      <w:pPr>
        <w:spacing w:after="160"/>
      </w:pPr>
      <w:r>
        <w:rPr>
          <w:b w:val="false"/>
          <w:bCs w:val="false"/>
          <w:i w:val="false"/>
          <w:iCs w:val="false"/>
          <w:sz w:val="22"/>
          <w:szCs w:val="22"/>
        </w:rPr>
        <w:t xml:space="preserve">Before touching the log file, write short answers to what typically causes each reported symptom — this is your hypothesis, to be tested against evidence:</w:t>
      </w:r>
    </w:p>
    <w:p>
      <w:pPr>
        <w:pStyle w:val="ListParagraph"/>
        <w:numPr>
          <w:ilvl w:val="0"/>
          <w:numId w:val="2"/>
        </w:numPr>
        <w:spacing w:after="80"/>
      </w:pPr>
      <w:r>
        <w:rPr>
          <w:sz w:val="22"/>
          <w:szCs w:val="22"/>
        </w:rPr>
        <w:t xml:space="preserve">What could cause a burst of failed logins in a short window? (credential stuffing, brute force, a misconfigured script retrying)</w:t>
      </w:r>
    </w:p>
    <w:p>
      <w:pPr>
        <w:pStyle w:val="ListParagraph"/>
        <w:numPr>
          <w:ilvl w:val="0"/>
          <w:numId w:val="2"/>
        </w:numPr>
        <w:spacing w:after="80"/>
      </w:pPr>
      <w:r>
        <w:rPr>
          <w:sz w:val="22"/>
          <w:szCs w:val="22"/>
        </w:rPr>
        <w:t xml:space="preserve">What could cause an unexpected file upload? (webshell staging, malware upload, an attacker testing what's accepted)</w:t>
      </w:r>
    </w:p>
    <w:p>
      <w:pPr>
        <w:pStyle w:val="ListParagraph"/>
        <w:numPr>
          <w:ilvl w:val="0"/>
          <w:numId w:val="2"/>
        </w:numPr>
        <w:spacing w:after="80"/>
      </w:pPr>
      <w:r>
        <w:rPr>
          <w:sz w:val="22"/>
          <w:szCs w:val="22"/>
        </w:rPr>
        <w:t xml:space="preserve">What could cause an unusually large transfer? (data exfiltration, or a legitimate but large export)</w:t>
      </w:r>
    </w:p>
    <w:p>
      <w:pPr>
        <w:pStyle w:val="Heading3"/>
        <w:spacing w:after="120" w:before="240"/>
      </w:pPr>
      <w:r>
        <w:rPr>
          <w:b/>
          <w:bCs/>
          <w:color w:val="1a2b4c"/>
          <w:sz w:val="23"/>
          <w:szCs w:val="23"/>
        </w:rPr>
        <w:t xml:space="preserve">Day 2 — Investigation: authentication activity</w:t>
      </w:r>
    </w:p>
    <w:p>
      <w:pPr>
        <w:spacing w:after="160"/>
      </w:pPr>
      <w:r>
        <w:rPr>
          <w:b w:val="false"/>
          <w:bCs w:val="false"/>
          <w:i/>
          <w:iCs/>
          <w:sz w:val="22"/>
          <w:szCs w:val="22"/>
        </w:rPr>
        <w:t xml:space="preserve">Guiding question: is this brute force?</w:t>
      </w:r>
    </w:p>
    <w:p>
      <w:pPr>
        <w:spacing w:after="160"/>
      </w:pPr>
      <w:r>
        <w:rPr>
          <w:b w:val="false"/>
          <w:bCs w:val="false"/>
          <w:i w:val="false"/>
          <w:iCs w:val="false"/>
          <w:sz w:val="22"/>
          <w:szCs w:val="22"/>
        </w:rPr>
        <w:t xml:space="preserve">Pull every login attempt from the log:</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grep '/rest/user/login' logs/access.log</w:t>
      </w:r>
    </w:p>
    <w:p>
      <w:pPr>
        <w:pStyle w:val="ListParagraph"/>
        <w:numPr>
          <w:ilvl w:val="0"/>
          <w:numId w:val="2"/>
        </w:numPr>
        <w:spacing w:after="80"/>
      </w:pPr>
      <w:r>
        <w:rPr>
          <w:sz w:val="22"/>
          <w:szCs w:val="22"/>
        </w:rPr>
        <w:t xml:space="preserve">Count failed (status=401) attempts and the time window they occurred in — a high volume in a short window is the signature of automated brute-forcing.</w:t>
      </w:r>
    </w:p>
    <w:p>
      <w:pPr>
        <w:pStyle w:val="ListParagraph"/>
        <w:numPr>
          <w:ilvl w:val="0"/>
          <w:numId w:val="2"/>
        </w:numPr>
        <w:spacing w:after="80"/>
      </w:pPr>
      <w:r>
        <w:rPr>
          <w:sz w:val="22"/>
          <w:szCs w:val="22"/>
        </w:rPr>
        <w:t xml:space="preserve">Check whether they all came from one client IP, or several (several suggests credential stuffing from multiple sources).</w:t>
      </w:r>
    </w:p>
    <w:p>
      <w:pPr>
        <w:pStyle w:val="ListParagraph"/>
        <w:numPr>
          <w:ilvl w:val="0"/>
          <w:numId w:val="2"/>
        </w:numPr>
        <w:spacing w:after="80"/>
      </w:pPr>
      <w:r>
        <w:rPr>
          <w:sz w:val="22"/>
          <w:szCs w:val="22"/>
        </w:rPr>
        <w:t xml:space="preserve">Find the first status=200 login that follows the failed streak — that timestamp is the moment the account was compromised, and it's your pivot point for everything after.</w:t>
      </w:r>
    </w:p>
    <w:p>
      <w:pPr>
        <w:pStyle w:val="Heading3"/>
        <w:spacing w:after="120" w:before="240"/>
      </w:pPr>
      <w:r>
        <w:rPr>
          <w:b/>
          <w:bCs/>
          <w:color w:val="1a2b4c"/>
          <w:sz w:val="23"/>
          <w:szCs w:val="23"/>
        </w:rPr>
        <w:t xml:space="preserve">Day 3 — Investigation: application &amp; transfer activity</w:t>
      </w:r>
    </w:p>
    <w:p>
      <w:pPr>
        <w:spacing w:after="160"/>
      </w:pPr>
      <w:r>
        <w:rPr>
          <w:b w:val="false"/>
          <w:bCs w:val="false"/>
          <w:i/>
          <w:iCs/>
          <w:sz w:val="22"/>
          <w:szCs w:val="22"/>
        </w:rPr>
        <w:t xml:space="preserve">Guiding question: is this suspicious?</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grep '/file-upload' logs/access.log</w:t>
      </w:r>
    </w:p>
    <w:p>
      <w:pPr>
        <w:pStyle w:val="ListParagraph"/>
        <w:numPr>
          <w:ilvl w:val="0"/>
          <w:numId w:val="2"/>
        </w:numPr>
        <w:spacing w:after="80"/>
      </w:pPr>
      <w:r>
        <w:rPr>
          <w:sz w:val="22"/>
          <w:szCs w:val="22"/>
        </w:rPr>
        <w:t xml:space="preserve">Compare the uploaded file's name/extension against what the portal's upload feature is meant to be used for — an .exe has no legitimate reason to be there.</w:t>
      </w:r>
    </w:p>
    <w:p>
      <w:pPr>
        <w:pStyle w:val="ListParagraph"/>
        <w:numPr>
          <w:ilvl w:val="0"/>
          <w:numId w:val="2"/>
        </w:numPr>
        <w:spacing w:after="80"/>
      </w:pPr>
      <w:r>
        <w:rPr>
          <w:sz w:val="22"/>
          <w:szCs w:val="22"/>
        </w:rPr>
        <w:t xml:space="preserve">Check the timestamp against the compromise time you found on Day 2 — does the same client IP or session show up?</w:t>
      </w:r>
    </w:p>
    <w:p>
      <w:pPr>
        <w:spacing w:after="160"/>
      </w:pPr>
      <w:r>
        <w:rPr>
          <w:b w:val="false"/>
          <w:bCs w:val="false"/>
          <w:i/>
          <w:iCs/>
          <w:sz w:val="22"/>
          <w:szCs w:val="22"/>
        </w:rPr>
        <w:t xml:space="preserve">Guiding question: could this be data theft?</w:t>
      </w:r>
    </w:p>
    <w:p>
      <w:pPr>
        <w:pStyle w:val="ListParagraph"/>
        <w:numPr>
          <w:ilvl w:val="0"/>
          <w:numId w:val="2"/>
        </w:numPr>
        <w:spacing w:after="80"/>
      </w:pPr>
      <w:r>
        <w:rPr>
          <w:sz w:val="22"/>
          <w:szCs w:val="22"/>
        </w:rPr>
        <w:t xml:space="preserve">Scan the log for any single request with an unusually large response size compared to normal browsing traffic around it.</w:t>
      </w:r>
    </w:p>
    <w:p>
      <w:pPr>
        <w:pStyle w:val="ListParagraph"/>
        <w:numPr>
          <w:ilvl w:val="0"/>
          <w:numId w:val="2"/>
        </w:numPr>
        <w:spacing w:after="80"/>
      </w:pPr>
      <w:r>
        <w:rPr>
          <w:sz w:val="22"/>
          <w:szCs w:val="22"/>
        </w:rPr>
        <w:t xml:space="preserve">Note its timestamp and destination path.</w:t>
      </w:r>
    </w:p>
    <w:p>
      <w:pPr>
        <w:pStyle w:val="ListParagraph"/>
        <w:numPr>
          <w:ilvl w:val="0"/>
          <w:numId w:val="2"/>
        </w:numPr>
        <w:spacing w:after="80"/>
      </w:pPr>
      <w:r>
        <w:rPr>
          <w:sz w:val="22"/>
          <w:szCs w:val="22"/>
        </w:rPr>
        <w:t xml:space="preserve">Build the full timeline: correlate the failed-login burst, the successful login, the anomalous access, the upload, and the large transfer into one continuous narrative — with real timestamps pulled from the log, not assumed ones.</w:t>
      </w:r>
    </w:p>
    <w:p>
      <w:pPr>
        <w:pStyle w:val="Heading3"/>
        <w:spacing w:after="120" w:before="240"/>
      </w:pPr>
      <w:r>
        <w:rPr>
          <w:b/>
          <w:bCs/>
          <w:color w:val="1a2b4c"/>
          <w:sz w:val="23"/>
          <w:szCs w:val="23"/>
        </w:rPr>
        <w:t xml:space="preserve">Day 4 — Detection creation</w:t>
      </w:r>
    </w:p>
    <w:p>
      <w:pPr>
        <w:spacing w:after="160"/>
      </w:pPr>
      <w:r>
        <w:rPr>
          <w:b w:val="false"/>
          <w:bCs w:val="false"/>
          <w:i w:val="false"/>
          <w:iCs w:val="false"/>
          <w:sz w:val="22"/>
          <w:szCs w:val="22"/>
        </w:rPr>
        <w:t xml:space="preserve">Turn what you found into rules a SOC analyst could deploy:</w:t>
      </w:r>
    </w:p>
    <w:p>
      <w:pPr>
        <w:pBdr>
          <w:top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Detection:</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IF</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More than 10 failed login attempts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FROM same IP</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WITHIN 5 minutes</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 </w:t>
      </w:r>
    </w:p>
    <w:p>
      <w:pPr>
        <w:pBdr>
          <w:left w:val="single" w:color="e8eaed" w:sz="4"/>
          <w:right w:val="single" w:color="e8eaed" w:sz="4"/>
        </w:pBdr>
        <w:shd w:fill="f8f9fa" w:val="clear"/>
        <w:spacing w:after="0"/>
      </w:pPr>
      <w:r>
        <w:rPr>
          <w:rFonts w:ascii="Courier New" w:cs="Courier New" w:eastAsia="Courier New" w:hAnsi="Courier New"/>
          <w:sz w:val="19"/>
          <w:szCs w:val="19"/>
        </w:rPr>
        <w:t xml:space="preserve">THEN</w:t>
      </w:r>
    </w:p>
    <w:p>
      <w:pPr>
        <w:pBdr>
          <w:bottom w:val="single" w:color="e8eaed" w:sz="4"/>
          <w:left w:val="single" w:color="e8eaed" w:sz="4"/>
          <w:right w:val="single" w:color="e8eaed" w:sz="4"/>
        </w:pBdr>
        <w:shd w:fill="f8f9fa" w:val="clear"/>
        <w:spacing w:after="0"/>
      </w:pPr>
      <w:r>
        <w:rPr>
          <w:rFonts w:ascii="Courier New" w:cs="Courier New" w:eastAsia="Courier New" w:hAnsi="Courier New"/>
          <w:sz w:val="19"/>
          <w:szCs w:val="19"/>
        </w:rPr>
        <w:t xml:space="preserve">Generate Alert: Possible Brute Force Attack</w:t>
      </w:r>
    </w:p>
    <w:p>
      <w:pPr>
        <w:spacing w:after="160"/>
      </w:pPr>
      <w:r>
        <w:rPr>
          <w:b w:val="false"/>
          <w:bCs w:val="false"/>
          <w:i w:val="false"/>
          <w:iCs w:val="false"/>
          <w:sz w:val="22"/>
          <w:szCs w:val="22"/>
        </w:rPr>
        <w:t xml:space="preserve">Write at least three detections covering the login, upload, and transfer stages. For each, state the log field it reads, the threshold, and the alert text.</w:t>
      </w:r>
    </w:p>
    <w:p>
      <w:pPr>
        <w:pStyle w:val="Heading3"/>
        <w:spacing w:after="120" w:before="240"/>
      </w:pPr>
      <w:r>
        <w:rPr>
          <w:b/>
          <w:bCs/>
          <w:color w:val="1a2b4c"/>
          <w:sz w:val="23"/>
          <w:szCs w:val="23"/>
        </w:rPr>
        <w:t xml:space="preserve">Day 5 — Final report</w:t>
      </w:r>
    </w:p>
    <w:p>
      <w:pPr>
        <w:spacing w:after="160"/>
      </w:pPr>
      <w:r>
        <w:rPr>
          <w:b w:val="false"/>
          <w:bCs w:val="false"/>
          <w:i w:val="false"/>
          <w:iCs w:val="false"/>
          <w:sz w:val="22"/>
          <w:szCs w:val="22"/>
        </w:rPr>
        <w:t xml:space="preserve">Submit your report (Section 4.7). Your mentor will compare your reconstructed timeline against your pod's Red Team's private attack-log.csv to score accuracy — this is revealed after submission, not before.</w:t>
      </w:r>
    </w:p>
    <w:p>
      <w:pPr>
        <w:pStyle w:val="Heading2"/>
        <w:spacing w:after="160" w:before="320"/>
      </w:pPr>
      <w:r>
        <w:rPr>
          <w:b/>
          <w:bCs/>
          <w:color w:val="1a2b4c"/>
          <w:sz w:val="26"/>
          <w:szCs w:val="26"/>
        </w:rPr>
        <w:t xml:space="preserve">4.6 MITRE ATT&amp;CK mapping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a2b4c" w:val="clear"/>
            <w:tcMar>
              <w:top w:type="dxa" w:w="80"/>
              <w:left w:type="dxa" w:w="100"/>
              <w:bottom w:type="dxa" w:w="80"/>
              <w:right w:type="dxa" w:w="100"/>
            </w:tcMar>
          </w:tcPr>
          <w:p>
            <w:r>
              <w:rPr>
                <w:b/>
                <w:bCs/>
                <w:color w:val="FFFFFF"/>
                <w:sz w:val="20"/>
                <w:szCs w:val="20"/>
              </w:rPr>
              <w:t xml:space="preserve">Incident stage</w:t>
            </w:r>
          </w:p>
        </w:tc>
        <w:tc>
          <w:tcPr>
            <w:tcW w:type="dxa" w:w="5000"/>
            <w:shd w:fill="1a2b4c" w:val="clear"/>
            <w:tcMar>
              <w:top w:type="dxa" w:w="80"/>
              <w:left w:type="dxa" w:w="100"/>
              <w:bottom w:type="dxa" w:w="80"/>
              <w:right w:type="dxa" w:w="100"/>
            </w:tcMar>
          </w:tcPr>
          <w:p>
            <w:r>
              <w:rPr>
                <w:b/>
                <w:bCs/>
                <w:color w:val="FFFFFF"/>
                <w:sz w:val="20"/>
                <w:szCs w:val="20"/>
              </w:rPr>
              <w:t xml:space="preserve">Likely MITRE ATT&amp;CK technique</w:t>
            </w:r>
          </w:p>
        </w:tc>
      </w:tr>
      <w:tr>
        <w:tc>
          <w:tcPr>
            <w:tcW w:type="dxa" w:w="4600"/>
            <w:tcMar>
              <w:top w:type="dxa" w:w="80"/>
              <w:left w:type="dxa" w:w="100"/>
              <w:bottom w:type="dxa" w:w="80"/>
              <w:right w:type="dxa" w:w="100"/>
            </w:tcMar>
          </w:tcPr>
          <w:p>
            <w:r>
              <w:rPr>
                <w:b w:val="false"/>
                <w:bCs w:val="false"/>
                <w:sz w:val="20"/>
                <w:szCs w:val="20"/>
              </w:rPr>
              <w:t xml:space="preserve">Multiple failed logins from unknown source</w:t>
            </w:r>
          </w:p>
        </w:tc>
        <w:tc>
          <w:tcPr>
            <w:tcW w:type="dxa" w:w="5000"/>
            <w:tcMar>
              <w:top w:type="dxa" w:w="80"/>
              <w:left w:type="dxa" w:w="100"/>
              <w:bottom w:type="dxa" w:w="80"/>
              <w:right w:type="dxa" w:w="100"/>
            </w:tcMar>
          </w:tcPr>
          <w:p>
            <w:r>
              <w:rPr>
                <w:b w:val="false"/>
                <w:bCs w:val="false"/>
                <w:sz w:val="20"/>
                <w:szCs w:val="20"/>
              </w:rPr>
              <w:t xml:space="preserve">T1110 — Brute Force (Credential Stuffing / Password Guessing)</w:t>
            </w:r>
          </w:p>
        </w:tc>
      </w:tr>
      <w:tr>
        <w:tc>
          <w:tcPr>
            <w:tcW w:type="dxa" w:w="4600"/>
            <w:tcMar>
              <w:top w:type="dxa" w:w="80"/>
              <w:left w:type="dxa" w:w="100"/>
              <w:bottom w:type="dxa" w:w="80"/>
              <w:right w:type="dxa" w:w="100"/>
            </w:tcMar>
          </w:tcPr>
          <w:p>
            <w:r>
              <w:rPr>
                <w:b w:val="false"/>
                <w:bCs w:val="false"/>
                <w:sz w:val="20"/>
                <w:szCs w:val="20"/>
              </w:rPr>
              <w:t xml:space="preserve">Successful login using compromised credentials</w:t>
            </w:r>
          </w:p>
        </w:tc>
        <w:tc>
          <w:tcPr>
            <w:tcW w:type="dxa" w:w="5000"/>
            <w:tcMar>
              <w:top w:type="dxa" w:w="80"/>
              <w:left w:type="dxa" w:w="100"/>
              <w:bottom w:type="dxa" w:w="80"/>
              <w:right w:type="dxa" w:w="100"/>
            </w:tcMar>
          </w:tcPr>
          <w:p>
            <w:r>
              <w:rPr>
                <w:b w:val="false"/>
                <w:bCs w:val="false"/>
                <w:sz w:val="20"/>
                <w:szCs w:val="20"/>
              </w:rPr>
              <w:t xml:space="preserve">T1078 — Valid Accounts</w:t>
            </w:r>
          </w:p>
        </w:tc>
      </w:tr>
      <w:tr>
        <w:tc>
          <w:tcPr>
            <w:tcW w:type="dxa" w:w="4600"/>
            <w:tcMar>
              <w:top w:type="dxa" w:w="80"/>
              <w:left w:type="dxa" w:w="100"/>
              <w:bottom w:type="dxa" w:w="80"/>
              <w:right w:type="dxa" w:w="100"/>
            </w:tcMar>
          </w:tcPr>
          <w:p>
            <w:r>
              <w:rPr>
                <w:b w:val="false"/>
                <w:bCs w:val="false"/>
                <w:sz w:val="20"/>
                <w:szCs w:val="20"/>
              </w:rPr>
              <w:t xml:space="preserve">Access to data outside normal usage pattern</w:t>
            </w:r>
          </w:p>
        </w:tc>
        <w:tc>
          <w:tcPr>
            <w:tcW w:type="dxa" w:w="5000"/>
            <w:tcMar>
              <w:top w:type="dxa" w:w="80"/>
              <w:left w:type="dxa" w:w="100"/>
              <w:bottom w:type="dxa" w:w="80"/>
              <w:right w:type="dxa" w:w="100"/>
            </w:tcMar>
          </w:tcPr>
          <w:p>
            <w:r>
              <w:rPr>
                <w:b w:val="false"/>
                <w:bCs w:val="false"/>
                <w:sz w:val="20"/>
                <w:szCs w:val="20"/>
              </w:rPr>
              <w:t xml:space="preserve">T1083 — File and Directory Discovery</w:t>
            </w:r>
          </w:p>
        </w:tc>
      </w:tr>
      <w:tr>
        <w:tc>
          <w:tcPr>
            <w:tcW w:type="dxa" w:w="4600"/>
            <w:tcMar>
              <w:top w:type="dxa" w:w="80"/>
              <w:left w:type="dxa" w:w="100"/>
              <w:bottom w:type="dxa" w:w="80"/>
              <w:right w:type="dxa" w:w="100"/>
            </w:tcMar>
          </w:tcPr>
          <w:p>
            <w:r>
              <w:rPr>
                <w:b w:val="false"/>
                <w:bCs w:val="false"/>
                <w:sz w:val="20"/>
                <w:szCs w:val="20"/>
              </w:rPr>
              <w:t xml:space="preserve">Suspicious file uploaded to the portal</w:t>
            </w:r>
          </w:p>
        </w:tc>
        <w:tc>
          <w:tcPr>
            <w:tcW w:type="dxa" w:w="5000"/>
            <w:tcMar>
              <w:top w:type="dxa" w:w="80"/>
              <w:left w:type="dxa" w:w="100"/>
              <w:bottom w:type="dxa" w:w="80"/>
              <w:right w:type="dxa" w:w="100"/>
            </w:tcMar>
          </w:tcPr>
          <w:p>
            <w:r>
              <w:rPr>
                <w:b w:val="false"/>
                <w:bCs w:val="false"/>
                <w:sz w:val="20"/>
                <w:szCs w:val="20"/>
              </w:rPr>
              <w:t xml:space="preserve">T1105 — Ingress Tool Transfer</w:t>
            </w:r>
          </w:p>
        </w:tc>
      </w:tr>
      <w:tr>
        <w:tc>
          <w:tcPr>
            <w:tcW w:type="dxa" w:w="4600"/>
            <w:tcMar>
              <w:top w:type="dxa" w:w="80"/>
              <w:left w:type="dxa" w:w="100"/>
              <w:bottom w:type="dxa" w:w="80"/>
              <w:right w:type="dxa" w:w="100"/>
            </w:tcMar>
          </w:tcPr>
          <w:p>
            <w:r>
              <w:rPr>
                <w:b w:val="false"/>
                <w:bCs w:val="false"/>
                <w:sz w:val="20"/>
                <w:szCs w:val="20"/>
              </w:rPr>
              <w:t xml:space="preserve">Unusually large outbound transfer</w:t>
            </w:r>
          </w:p>
        </w:tc>
        <w:tc>
          <w:tcPr>
            <w:tcW w:type="dxa" w:w="5000"/>
            <w:tcMar>
              <w:top w:type="dxa" w:w="80"/>
              <w:left w:type="dxa" w:w="100"/>
              <w:bottom w:type="dxa" w:w="80"/>
              <w:right w:type="dxa" w:w="100"/>
            </w:tcMar>
          </w:tcPr>
          <w:p>
            <w:r>
              <w:rPr>
                <w:b w:val="false"/>
                <w:bCs w:val="false"/>
                <w:sz w:val="20"/>
                <w:szCs w:val="20"/>
              </w:rPr>
              <w:t xml:space="preserve">T1041 — Exfiltration Over C2 Channel</w:t>
            </w:r>
          </w:p>
        </w:tc>
      </w:tr>
    </w:tbl>
    <w:p>
      <w:pPr>
        <w:pStyle w:val="Heading2"/>
        <w:spacing w:after="160" w:before="320"/>
      </w:pPr>
      <w:r>
        <w:rPr>
          <w:b/>
          <w:bCs/>
          <w:color w:val="1a2b4c"/>
          <w:sz w:val="26"/>
          <w:szCs w:val="26"/>
        </w:rPr>
        <w:t xml:space="preserve">4.7 Final report structure (submit as one document, Day 5)</w:t>
      </w:r>
    </w:p>
    <w:p>
      <w:pPr>
        <w:pStyle w:val="ListParagraph"/>
        <w:numPr>
          <w:ilvl w:val="0"/>
          <w:numId w:val="3"/>
        </w:numPr>
        <w:spacing w:after="80"/>
      </w:pPr>
      <w:r>
        <w:rPr>
          <w:sz w:val="22"/>
          <w:szCs w:val="22"/>
        </w:rPr>
        <w:t xml:space="preserve">Incident summary — plain language: what happened, which account, over what time window.</w:t>
      </w:r>
    </w:p>
    <w:p>
      <w:pPr>
        <w:pStyle w:val="ListParagraph"/>
        <w:numPr>
          <w:ilvl w:val="0"/>
          <w:numId w:val="3"/>
        </w:numPr>
        <w:spacing w:after="80"/>
      </w:pPr>
      <w:r>
        <w:rPr>
          <w:sz w:val="22"/>
          <w:szCs w:val="22"/>
        </w:rPr>
        <w:t xml:space="preserve">Timeline — the full sequence of events with real timestamps pulled from the log.</w:t>
      </w:r>
    </w:p>
    <w:p>
      <w:pPr>
        <w:pStyle w:val="ListParagraph"/>
        <w:numPr>
          <w:ilvl w:val="0"/>
          <w:numId w:val="3"/>
        </w:numPr>
        <w:spacing w:after="80"/>
      </w:pPr>
      <w:r>
        <w:rPr>
          <w:sz w:val="22"/>
          <w:szCs w:val="22"/>
        </w:rPr>
        <w:t xml:space="preserve">Evidence — the specific log lines that support each step of the timeline (quote them).</w:t>
      </w:r>
    </w:p>
    <w:p>
      <w:pPr>
        <w:pStyle w:val="ListParagraph"/>
        <w:numPr>
          <w:ilvl w:val="0"/>
          <w:numId w:val="3"/>
        </w:numPr>
        <w:spacing w:after="80"/>
      </w:pPr>
      <w:r>
        <w:rPr>
          <w:sz w:val="22"/>
          <w:szCs w:val="22"/>
        </w:rPr>
        <w:t xml:space="preserve">Attack technique — plain-language description of how the attacker likely operated, stage by stage.</w:t>
      </w:r>
    </w:p>
    <w:p>
      <w:pPr>
        <w:pStyle w:val="ListParagraph"/>
        <w:numPr>
          <w:ilvl w:val="0"/>
          <w:numId w:val="3"/>
        </w:numPr>
        <w:spacing w:after="80"/>
      </w:pPr>
      <w:r>
        <w:rPr>
          <w:sz w:val="22"/>
          <w:szCs w:val="22"/>
        </w:rPr>
        <w:t xml:space="preserve">MITRE ATT&amp;CK mapping — table linking each stage to a technique ID.</w:t>
      </w:r>
    </w:p>
    <w:p>
      <w:pPr>
        <w:pStyle w:val="ListParagraph"/>
        <w:numPr>
          <w:ilvl w:val="0"/>
          <w:numId w:val="3"/>
        </w:numPr>
        <w:spacing w:after="80"/>
      </w:pPr>
      <w:r>
        <w:rPr>
          <w:sz w:val="22"/>
          <w:szCs w:val="22"/>
        </w:rPr>
        <w:t xml:space="preserve">Detection rules — the if/then rules drafted on Day 4.</w:t>
      </w:r>
    </w:p>
    <w:p>
      <w:pPr>
        <w:pStyle w:val="ListParagraph"/>
        <w:numPr>
          <w:ilvl w:val="0"/>
          <w:numId w:val="3"/>
        </w:numPr>
        <w:spacing w:after="80"/>
      </w:pPr>
      <w:r>
        <w:rPr>
          <w:sz w:val="22"/>
          <w:szCs w:val="22"/>
        </w:rPr>
        <w:t xml:space="preserve">Recommendations — what TechNova should change (lockout policy, upload restrictions, egress monitoring).</w:t>
      </w:r>
    </w:p>
    <w:p>
      <w:pPr>
        <w:spacing w:after="160"/>
      </w:pPr>
      <w:r>
        <w:rPr>
          <w:b/>
          <w:bCs/>
          <w:i w:val="false"/>
          <w:iCs w:val="false"/>
          <w:sz w:val="22"/>
          <w:szCs w:val="22"/>
        </w:rPr>
        <w:t xml:space="preserve">Submit as a PDF or Word (.docx) file directly on the Challenge page in the Intern Hub — same as Red Team, use "Attach report (PDF or Word)" under your team's Submissions panel.</w:t>
      </w:r>
    </w:p>
    <w:p>
      <w:pPr>
        <w:pStyle w:val="Heading2"/>
        <w:spacing w:after="160" w:before="320"/>
      </w:pPr>
      <w:r>
        <w:rPr>
          <w:b/>
          <w:bCs/>
          <w:color w:val="1a2b4c"/>
          <w:sz w:val="26"/>
          <w:szCs w:val="26"/>
        </w:rPr>
        <w:t xml:space="preserve">4.8 If live log access isn't possible for your pod</w:t>
      </w:r>
    </w:p>
    <w:p>
      <w:pPr>
        <w:spacing w:after="160"/>
      </w:pPr>
      <w:r>
        <w:rPr>
          <w:b w:val="false"/>
          <w:bCs w:val="false"/>
          <w:i w:val="false"/>
          <w:iCs w:val="false"/>
          <w:sz w:val="22"/>
          <w:szCs w:val="22"/>
        </w:rPr>
        <w:t xml:space="preserve">If a pod genuinely cannot get shared network access working (Section 2.5), the mentor will run the Section 3.5 attack chain once on a spare instance and distribute the resulting logs/access.log to that pod's Blue Team as a fallback. This is a backup, not the default — every pod should attempt the live shared setup first.</w:t>
      </w:r>
    </w:p>
    <w:p>
      <w:r>
        <w:br w:type="page"/>
      </w:r>
    </w:p>
    <w:p>
      <w:pPr>
        <w:pStyle w:val="Heading1"/>
        <w:spacing w:after="200" w:before="400"/>
      </w:pPr>
      <w:r>
        <w:rPr>
          <w:b/>
          <w:bCs/>
          <w:color w:val="1a2b4c"/>
          <w:sz w:val="30"/>
          <w:szCs w:val="30"/>
        </w:rPr>
        <w:t xml:space="preserve">5. Why This Works</w:t>
      </w:r>
    </w:p>
    <w:p>
      <w:pPr>
        <w:spacing w:after="160"/>
      </w:pPr>
      <w:r>
        <w:rPr>
          <w:b w:val="false"/>
          <w:bCs w:val="false"/>
          <w:i w:val="false"/>
          <w:iCs w:val="false"/>
          <w:sz w:val="22"/>
          <w:szCs w:val="22"/>
        </w:rPr>
        <w:t xml:space="preserve">Interns experience a complete, realistic security cycle rather than two disconnected assignments — and because they share real infrastructure, Blue Team is genuinely investigating Red Team's real actions, not a script written to match a story:</w:t>
      </w:r>
    </w:p>
    <w:p>
      <w:pPr>
        <w:spacing w:after="200" w:before="100"/>
        <w:jc w:val="center"/>
      </w:pPr>
      <w:r>
        <w:rPr>
          <w:b/>
          <w:bCs/>
          <w:color w:val="1a2b4c"/>
          <w:sz w:val="18"/>
          <w:szCs w:val="18"/>
        </w:rPr>
        <w:t xml:space="preserve">RED TEAM finds a vulnerability  →  runs the real attack chain  →  BLUE TEAM detects &amp; investigates the real logs  →  mentor grades against ground truth  →  security improves</w:t>
      </w:r>
    </w:p>
    <w:p>
      <w:pPr>
        <w:spacing w:after="160"/>
      </w:pPr>
      <w:r>
        <w:rPr>
          <w:b w:val="false"/>
          <w:bCs w:val="false"/>
          <w:i w:val="false"/>
          <w:iCs w:val="false"/>
          <w:sz w:val="22"/>
          <w:szCs w:val="22"/>
        </w:rPr>
        <w:t xml:space="preserve">This mindset is exactly what interns need before they start testing Sage Sentinel — Sentinel needs people who already understand what attacks generate alerts, what logs should be watched, and how a defender actually investigates.</w:t>
      </w:r>
    </w:p>
    <w:p>
      <w:pPr>
        <w:pStyle w:val="Heading2"/>
        <w:spacing w:after="160" w:before="320"/>
      </w:pPr>
      <w:r>
        <w:rPr>
          <w:b/>
          <w:bCs/>
          <w:color w:val="1a2b4c"/>
          <w:sz w:val="26"/>
          <w:szCs w:val="26"/>
        </w:rPr>
        <w:t xml:space="preserve">5.1 Grading rubric (both teams)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00"/>
      </w:tblGrid>
      <w:tr>
        <w:trPr>
          <w:tblHeader/>
        </w:trPr>
        <w:tc>
          <w:tcPr>
            <w:tcW w:type="dxa" w:w="3200"/>
            <w:shd w:fill="1a2b4c" w:val="clear"/>
            <w:tcMar>
              <w:top w:type="dxa" w:w="80"/>
              <w:left w:type="dxa" w:w="100"/>
              <w:bottom w:type="dxa" w:w="80"/>
              <w:right w:type="dxa" w:w="100"/>
            </w:tcMar>
          </w:tcPr>
          <w:p>
            <w:r>
              <w:rPr>
                <w:b/>
                <w:bCs/>
                <w:color w:val="FFFFFF"/>
                <w:sz w:val="20"/>
                <w:szCs w:val="20"/>
              </w:rPr>
              <w:t xml:space="preserve">Criterion</w:t>
            </w:r>
          </w:p>
        </w:tc>
        <w:tc>
          <w:tcPr>
            <w:tcW w:type="dxa" w:w="1400"/>
            <w:shd w:fill="1a2b4c" w:val="clear"/>
            <w:tcMar>
              <w:top w:type="dxa" w:w="80"/>
              <w:left w:type="dxa" w:w="100"/>
              <w:bottom w:type="dxa" w:w="80"/>
              <w:right w:type="dxa" w:w="100"/>
            </w:tcMar>
          </w:tcPr>
          <w:p>
            <w:r>
              <w:rPr>
                <w:b/>
                <w:bCs/>
                <w:color w:val="FFFFFF"/>
                <w:sz w:val="20"/>
                <w:szCs w:val="20"/>
              </w:rPr>
              <w:t xml:space="preserve">Weight</w:t>
            </w:r>
          </w:p>
        </w:tc>
        <w:tc>
          <w:tcPr>
            <w:tcW w:type="dxa" w:w="5000"/>
            <w:shd w:fill="1a2b4c" w:val="clear"/>
            <w:tcMar>
              <w:top w:type="dxa" w:w="80"/>
              <w:left w:type="dxa" w:w="100"/>
              <w:bottom w:type="dxa" w:w="80"/>
              <w:right w:type="dxa" w:w="100"/>
            </w:tcMar>
          </w:tcPr>
          <w:p>
            <w:r>
              <w:rPr>
                <w:b/>
                <w:bCs/>
                <w:color w:val="FFFFFF"/>
                <w:sz w:val="20"/>
                <w:szCs w:val="20"/>
              </w:rPr>
              <w:t xml:space="preserve">What we're looking for</w:t>
            </w:r>
          </w:p>
        </w:tc>
      </w:tr>
      <w:tr>
        <w:tc>
          <w:tcPr>
            <w:tcW w:type="dxa" w:w="3200"/>
            <w:tcMar>
              <w:top w:type="dxa" w:w="80"/>
              <w:left w:type="dxa" w:w="100"/>
              <w:bottom w:type="dxa" w:w="80"/>
              <w:right w:type="dxa" w:w="100"/>
            </w:tcMar>
          </w:tcPr>
          <w:p>
            <w:r>
              <w:rPr>
                <w:b w:val="false"/>
                <w:bCs w:val="false"/>
                <w:sz w:val="20"/>
                <w:szCs w:val="20"/>
              </w:rPr>
              <w:t xml:space="preserve">Completeness</w:t>
            </w:r>
          </w:p>
        </w:tc>
        <w:tc>
          <w:tcPr>
            <w:tcW w:type="dxa" w:w="1400"/>
            <w:tcMar>
              <w:top w:type="dxa" w:w="80"/>
              <w:left w:type="dxa" w:w="100"/>
              <w:bottom w:type="dxa" w:w="80"/>
              <w:right w:type="dxa" w:w="100"/>
            </w:tcMar>
          </w:tcPr>
          <w:p>
            <w:r>
              <w:rPr>
                <w:b w:val="false"/>
                <w:bCs w:val="false"/>
                <w:sz w:val="20"/>
                <w:szCs w:val="20"/>
              </w:rPr>
              <w:t xml:space="preserve">25%</w:t>
            </w:r>
          </w:p>
        </w:tc>
        <w:tc>
          <w:tcPr>
            <w:tcW w:type="dxa" w:w="5000"/>
            <w:tcMar>
              <w:top w:type="dxa" w:w="80"/>
              <w:left w:type="dxa" w:w="100"/>
              <w:bottom w:type="dxa" w:w="80"/>
              <w:right w:type="dxa" w:w="100"/>
            </w:tcMar>
          </w:tcPr>
          <w:p>
            <w:r>
              <w:rPr>
                <w:b w:val="false"/>
                <w:bCs w:val="false"/>
                <w:sz w:val="20"/>
                <w:szCs w:val="20"/>
              </w:rPr>
              <w:t xml:space="preserve">All required findings/investigation steps attempted and documented</w:t>
            </w:r>
          </w:p>
        </w:tc>
      </w:tr>
      <w:tr>
        <w:tc>
          <w:tcPr>
            <w:tcW w:type="dxa" w:w="3200"/>
            <w:tcMar>
              <w:top w:type="dxa" w:w="80"/>
              <w:left w:type="dxa" w:w="100"/>
              <w:bottom w:type="dxa" w:w="80"/>
              <w:right w:type="dxa" w:w="100"/>
            </w:tcMar>
          </w:tcPr>
          <w:p>
            <w:r>
              <w:rPr>
                <w:b w:val="false"/>
                <w:bCs w:val="false"/>
                <w:sz w:val="20"/>
                <w:szCs w:val="20"/>
              </w:rPr>
              <w:t xml:space="preserve">Technical accuracy</w:t>
            </w:r>
          </w:p>
        </w:tc>
        <w:tc>
          <w:tcPr>
            <w:tcW w:type="dxa" w:w="1400"/>
            <w:tcMar>
              <w:top w:type="dxa" w:w="80"/>
              <w:left w:type="dxa" w:w="100"/>
              <w:bottom w:type="dxa" w:w="80"/>
              <w:right w:type="dxa" w:w="100"/>
            </w:tcMar>
          </w:tcPr>
          <w:p>
            <w:r>
              <w:rPr>
                <w:b w:val="false"/>
                <w:bCs w:val="false"/>
                <w:sz w:val="20"/>
                <w:szCs w:val="20"/>
              </w:rPr>
              <w:t xml:space="preserve">30%</w:t>
            </w:r>
          </w:p>
        </w:tc>
        <w:tc>
          <w:tcPr>
            <w:tcW w:type="dxa" w:w="5000"/>
            <w:tcMar>
              <w:top w:type="dxa" w:w="80"/>
              <w:left w:type="dxa" w:w="100"/>
              <w:bottom w:type="dxa" w:w="80"/>
              <w:right w:type="dxa" w:w="100"/>
            </w:tcMar>
          </w:tcPr>
          <w:p>
            <w:r>
              <w:rPr>
                <w:b w:val="false"/>
                <w:bCs w:val="false"/>
                <w:sz w:val="20"/>
                <w:szCs w:val="20"/>
              </w:rPr>
              <w:t xml:space="preserve">Vulnerabilities correctly identified / logs correctly interpreted against Red Team's real timestamps</w:t>
            </w:r>
          </w:p>
        </w:tc>
      </w:tr>
      <w:tr>
        <w:tc>
          <w:tcPr>
            <w:tcW w:type="dxa" w:w="3200"/>
            <w:tcMar>
              <w:top w:type="dxa" w:w="80"/>
              <w:left w:type="dxa" w:w="100"/>
              <w:bottom w:type="dxa" w:w="80"/>
              <w:right w:type="dxa" w:w="100"/>
            </w:tcMar>
          </w:tcPr>
          <w:p>
            <w:r>
              <w:rPr>
                <w:b w:val="false"/>
                <w:bCs w:val="false"/>
                <w:sz w:val="20"/>
                <w:szCs w:val="20"/>
              </w:rPr>
              <w:t xml:space="preserve">Report quality</w:t>
            </w:r>
          </w:p>
        </w:tc>
        <w:tc>
          <w:tcPr>
            <w:tcW w:type="dxa" w:w="1400"/>
            <w:tcMar>
              <w:top w:type="dxa" w:w="80"/>
              <w:left w:type="dxa" w:w="100"/>
              <w:bottom w:type="dxa" w:w="80"/>
              <w:right w:type="dxa" w:w="100"/>
            </w:tcMar>
          </w:tcPr>
          <w:p>
            <w:r>
              <w:rPr>
                <w:b w:val="false"/>
                <w:bCs w:val="false"/>
                <w:sz w:val="20"/>
                <w:szCs w:val="20"/>
              </w:rPr>
              <w:t xml:space="preserve">20%</w:t>
            </w:r>
          </w:p>
        </w:tc>
        <w:tc>
          <w:tcPr>
            <w:tcW w:type="dxa" w:w="5000"/>
            <w:tcMar>
              <w:top w:type="dxa" w:w="80"/>
              <w:left w:type="dxa" w:w="100"/>
              <w:bottom w:type="dxa" w:w="80"/>
              <w:right w:type="dxa" w:w="100"/>
            </w:tcMar>
          </w:tcPr>
          <w:p>
            <w:r>
              <w:rPr>
                <w:b w:val="false"/>
                <w:bCs w:val="false"/>
                <w:sz w:val="20"/>
                <w:szCs w:val="20"/>
              </w:rPr>
              <w:t xml:space="preserve">Clear, follows the required template, readable by a non-technical stakeholder</w:t>
            </w:r>
          </w:p>
        </w:tc>
      </w:tr>
      <w:tr>
        <w:tc>
          <w:tcPr>
            <w:tcW w:type="dxa" w:w="3200"/>
            <w:tcMar>
              <w:top w:type="dxa" w:w="80"/>
              <w:left w:type="dxa" w:w="100"/>
              <w:bottom w:type="dxa" w:w="80"/>
              <w:right w:type="dxa" w:w="100"/>
            </w:tcMar>
          </w:tcPr>
          <w:p>
            <w:r>
              <w:rPr>
                <w:b w:val="false"/>
                <w:bCs w:val="false"/>
                <w:sz w:val="20"/>
                <w:szCs w:val="20"/>
              </w:rPr>
              <w:t xml:space="preserve">Depth of analysis</w:t>
            </w:r>
          </w:p>
        </w:tc>
        <w:tc>
          <w:tcPr>
            <w:tcW w:type="dxa" w:w="1400"/>
            <w:tcMar>
              <w:top w:type="dxa" w:w="80"/>
              <w:left w:type="dxa" w:w="100"/>
              <w:bottom w:type="dxa" w:w="80"/>
              <w:right w:type="dxa" w:w="100"/>
            </w:tcMar>
          </w:tcPr>
          <w:p>
            <w:r>
              <w:rPr>
                <w:b w:val="false"/>
                <w:bCs w:val="false"/>
                <w:sz w:val="20"/>
                <w:szCs w:val="20"/>
              </w:rPr>
              <w:t xml:space="preserve">15%</w:t>
            </w:r>
          </w:p>
        </w:tc>
        <w:tc>
          <w:tcPr>
            <w:tcW w:type="dxa" w:w="5000"/>
            <w:tcMar>
              <w:top w:type="dxa" w:w="80"/>
              <w:left w:type="dxa" w:w="100"/>
              <w:bottom w:type="dxa" w:w="80"/>
              <w:right w:type="dxa" w:w="100"/>
            </w:tcMar>
          </w:tcPr>
          <w:p>
            <w:r>
              <w:rPr>
                <w:b w:val="false"/>
                <w:bCs w:val="false"/>
                <w:sz w:val="20"/>
                <w:szCs w:val="20"/>
              </w:rPr>
              <w:t xml:space="preserve">Impact and root cause explained, not just "it worked"</w:t>
            </w:r>
          </w:p>
        </w:tc>
      </w:tr>
      <w:tr>
        <w:tc>
          <w:tcPr>
            <w:tcW w:type="dxa" w:w="3200"/>
            <w:tcMar>
              <w:top w:type="dxa" w:w="80"/>
              <w:left w:type="dxa" w:w="100"/>
              <w:bottom w:type="dxa" w:w="80"/>
              <w:right w:type="dxa" w:w="100"/>
            </w:tcMar>
          </w:tcPr>
          <w:p>
            <w:r>
              <w:rPr>
                <w:b w:val="false"/>
                <w:bCs w:val="false"/>
                <w:sz w:val="20"/>
                <w:szCs w:val="20"/>
              </w:rPr>
              <w:t xml:space="preserve">Actionability</w:t>
            </w:r>
          </w:p>
        </w:tc>
        <w:tc>
          <w:tcPr>
            <w:tcW w:type="dxa" w:w="1400"/>
            <w:tcMar>
              <w:top w:type="dxa" w:w="80"/>
              <w:left w:type="dxa" w:w="100"/>
              <w:bottom w:type="dxa" w:w="80"/>
              <w:right w:type="dxa" w:w="100"/>
            </w:tcMar>
          </w:tcPr>
          <w:p>
            <w:r>
              <w:rPr>
                <w:b w:val="false"/>
                <w:bCs w:val="false"/>
                <w:sz w:val="20"/>
                <w:szCs w:val="20"/>
              </w:rPr>
              <w:t xml:space="preserve">10%</w:t>
            </w:r>
          </w:p>
        </w:tc>
        <w:tc>
          <w:tcPr>
            <w:tcW w:type="dxa" w:w="5000"/>
            <w:tcMar>
              <w:top w:type="dxa" w:w="80"/>
              <w:left w:type="dxa" w:w="100"/>
              <w:bottom w:type="dxa" w:w="80"/>
              <w:right w:type="dxa" w:w="100"/>
            </w:tcMar>
          </w:tcPr>
          <w:p>
            <w:r>
              <w:rPr>
                <w:b w:val="false"/>
                <w:bCs w:val="false"/>
                <w:sz w:val="20"/>
                <w:szCs w:val="20"/>
              </w:rPr>
              <w:t xml:space="preserve">Fixes / detections are specific and could realistically be implemented</w:t>
            </w:r>
          </w:p>
        </w:tc>
      </w:tr>
    </w:tbl>
    <w:p>
      <w:pPr>
        <w:pStyle w:val="Heading2"/>
        <w:spacing w:after="160" w:before="320"/>
      </w:pPr>
      <w:r>
        <w:rPr>
          <w:b/>
          <w:bCs/>
          <w:color w:val="1a2b4c"/>
          <w:sz w:val="26"/>
          <w:szCs w:val="26"/>
        </w:rPr>
        <w:t xml:space="preserve">5.2 Mentor checklist before Day 1</w:t>
      </w:r>
    </w:p>
    <w:p>
      <w:pPr>
        <w:pStyle w:val="ListParagraph"/>
        <w:numPr>
          <w:ilvl w:val="0"/>
          <w:numId w:val="2"/>
        </w:numPr>
        <w:spacing w:after="80"/>
      </w:pPr>
      <w:r>
        <w:rPr>
          <w:sz w:val="22"/>
          <w:szCs w:val="22"/>
        </w:rPr>
        <w:t xml:space="preserve">Every pod's stack is running (docker compose ps confirmed on each host machine).</w:t>
      </w:r>
    </w:p>
    <w:p>
      <w:pPr>
        <w:pStyle w:val="ListParagraph"/>
        <w:numPr>
          <w:ilvl w:val="0"/>
          <w:numId w:val="2"/>
        </w:numPr>
        <w:spacing w:after="80"/>
      </w:pPr>
      <w:r>
        <w:rPr>
          <w:sz w:val="22"/>
          <w:szCs w:val="22"/>
        </w:rPr>
        <w:t xml:space="preserve">Every pod has proven live connectivity: Red Team can reach the shared instance, Blue Team can read the shared log and saw a test line appear.</w:t>
      </w:r>
    </w:p>
    <w:p>
      <w:pPr>
        <w:pStyle w:val="ListParagraph"/>
        <w:numPr>
          <w:ilvl w:val="0"/>
          <w:numId w:val="2"/>
        </w:numPr>
        <w:spacing w:after="80"/>
      </w:pPr>
      <w:r>
        <w:rPr>
          <w:sz w:val="22"/>
          <w:szCs w:val="22"/>
        </w:rPr>
        <w:t xml:space="preserve">Every intern has access to the templates in Sections 3.7/3.8 and 4.6/4.7.</w:t>
      </w:r>
    </w:p>
    <w:p>
      <w:pPr>
        <w:pStyle w:val="ListParagraph"/>
        <w:numPr>
          <w:ilvl w:val="0"/>
          <w:numId w:val="2"/>
        </w:numPr>
        <w:spacing w:after="80"/>
      </w:pPr>
      <w:r>
        <w:rPr>
          <w:sz w:val="22"/>
          <w:szCs w:val="22"/>
        </w:rPr>
        <w:t xml:space="preserve">Ground rules (Section 1) and the private-attack-log rule (Section 3.5) have been acknowledged by every intern.</w:t>
      </w:r>
    </w:p>
    <w:p>
      <w:pPr>
        <w:spacing w:before="400"/>
      </w:pPr>
      <w:r>
        <w:rPr>
          <w:i/>
          <w:iCs/>
          <w:color w:val="5f6368"/>
          <w:sz w:val="20"/>
          <w:szCs w:val="20"/>
        </w:rPr>
        <w:t xml:space="preserve">End of Week 4 Challenge Brief — Operation Blackout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2026-07-23T00:25:00.756Z</dcterms:created>
  <dcterms:modified xsi:type="dcterms:W3CDTF">2026-07-23T00:25:00.757Z</dcterms:modified>
</cp:coreProperties>
</file>

<file path=docProps/custom.xml><?xml version="1.0" encoding="utf-8"?>
<Properties xmlns="http://schemas.openxmlformats.org/officeDocument/2006/custom-properties" xmlns:vt="http://schemas.openxmlformats.org/officeDocument/2006/docPropsVTypes"/>
</file>