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Calibri" w:cs="Calibri" w:eastAsia="Calibri" w:hAnsi="Calibri"/>
          <w:b/>
          <w:bCs/>
          <w:color w:val="0D2137"/>
          <w:sz w:val="52"/>
          <w:szCs w:val="52"/>
        </w:rPr>
        <w:t xml:space="preserve">DataLake3Auth</w:t>
      </w:r>
    </w:p>
    <w:p>
      <w:pPr>
        <w:spacing w:after="60" w:before="0"/>
      </w:pPr>
      <w:r>
        <w:rPr>
          <w:rFonts w:ascii="Calibri" w:cs="Calibri" w:eastAsia="Calibri" w:hAnsi="Calibri"/>
          <w:color w:val="00B4D8"/>
          <w:sz w:val="28"/>
          <w:szCs w:val="28"/>
        </w:rPr>
        <w:t xml:space="preserve">Secure Offline Facial Recognition &amp; Liveness Detection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Technical Report  ·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8"/>
                <w:szCs w:val="28"/>
              </w:rPr>
              <w:t xml:space="preserve">97.28%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LFW Accuracy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8"/>
                <w:szCs w:val="28"/>
              </w:rPr>
              <w:t xml:space="preserve">16.14 MB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Model Footprint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8"/>
                <w:szCs w:val="28"/>
              </w:rPr>
              <w:t xml:space="preserve">&lt;1 second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Verification Latency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8"/>
                <w:szCs w:val="28"/>
              </w:rPr>
              <w:t xml:space="preserve">100% Offline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Network Required</w:t>
            </w:r>
          </w:p>
        </w:tc>
      </w:tr>
    </w:tbl>
    <w:p>
      <w:pPr>
        <w:spacing w:before="4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DataLake3Auth is a cross-platform (React Native) mobile solution for secure, fully offline facial recognition and liveness detection. It enables field personnel authentication and attendance marking in zero-network zones, designed for direct integration with Datalake 3.0. All inference — face detection, embedding extraction, identity matching and anti-spoofing — runs entirely on the device. When connectivity returns, queued records are synced to an AWS backend and purged from local storage.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2. Problem Statement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Field personnel in construction, utilities, surveying, and logistics routinely operate at sites with no usable network. Three core challenges required solving: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Zero-network zones — cloud face-matching APIs fail outright where Datalake 3.0 crews operate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Rampant attendance fraud — naive facial recognition is defeated by buddy punching with photographs or screen replays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Constrained device budgets — authentication must run on Android 8.0+ / iOS 12+ hardware with 3 GB RAM and no GPU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3. System Architecture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6"/>
          <w:szCs w:val="26"/>
        </w:rPr>
        <w:t xml:space="preserve">3.1 Three-Layer Design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follows a three-layer design: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UI &amp; Workflow Layer — React Native; same screens, navigation and business logic serve Android and iOS and can be lifted into Datalake 3.0 as a module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Inference Layer — native ONNX runtime exposed to JavaScript through a thin native-module bridge with three calls: detect(frame), embed(faceCrop) and liveness(frameSignals)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Layer — local on-device database holding workers, templates, attendance records, and the sync queue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6"/>
          <w:szCs w:val="26"/>
        </w:rPr>
        <w:t xml:space="preserve">3.2 Recognition Model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embedding network follows the MobileFaceNet design: a compact CNN purpose-built for face verification on mobile CPUs. It uses depthwise-separable convolutions and bottleneck blocks, keeping the recognition network at ~4.7 MB while sustaining LFW-grade accuracy. The network outputs a 128-dimensional L2-normalised embedding; cosine similarity reduces to a single dot product per comparison.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6"/>
          <w:szCs w:val="26"/>
        </w:rPr>
        <w:t xml:space="preserve">3.3 Verification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 Capture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In-app video camera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Records 3.2s selfie video; external gallery input blocked to prevent injected media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 Detection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Lightweight ONNX detector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Locates face, landmarks, eye/smile probabilities, head Euler angles across ~6 frames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 Embedding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MobileFaceNet CNN (ONNX)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128-d unit-norm embedding per frame — 16.84 ms CPU-only mean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4. Matching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Cosine similarity engine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Scores probe against all enrolled templates; reports best identity, confidence and margin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5. Liveness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Multi-signal fusion engine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Aggregates blink, smile and head-movement across frames — PASS required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6. Persistence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SQLite + sync queue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Saves attendance record offline; sync service uploads to AWS then purges local copy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4. Performance Benchmarks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6"/>
          <w:szCs w:val="26"/>
        </w:rPr>
        <w:t xml:space="preserve">4.1 Recognition Accuracy — LFW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Verification Accuracy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97.28%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Official LFW 6,000-pair protocol — exceeds &gt;95% requirement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True Accept 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96.10%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At FAR 1.53% operating point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Top-1 ID (3 templates)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95.49%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Attendance-like identification benchmark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Top-1 ID (5 templates)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97.21%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+1.72 pts — justifies 5-template enrolment design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Embedding Latency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16.84 ms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CPU-only mean; no GPU required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6"/>
          <w:szCs w:val="26"/>
        </w:rPr>
        <w:t xml:space="preserve">4.2 Footprint &amp;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 / Context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ONNX Model Footprint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16.14 MB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19% under the ~20 MB constraint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Full In-App Verification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783 ms avg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Under &lt;1 second constraint on mid-range Android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End-to-End Range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0.70–1.2 s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15+ logged verifications across two days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Frames Analysed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6 frames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Sampled from 3.2s in-app capture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5. Anti-Spoofing: Liveness Detection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Liveness is computed from temporal behaviour across the ~6 analysed frames, not from a single image. Three cues are tracked and fused into a single liveness score: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Blink — eye-open probability dipping and recovering across frames (distinct rapid dip + recovery curve)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 Movement — change in head Euler angles (pitch, yaw, roll); live subjects produce continuous micro-fluctuations confirming 3D spatial presence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Smile — smile-probability change serving as an active secondary cue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perfect photograph of an enrolled worker produces a high cosine match but generates zero temporal delta. Without movement across frames, liveness fails by design. Because capture happens only through the app's own camera session, pre-recorded videos cannot be injected from the gallery.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6. Offline Storage, Sync &amp; Purge</w:t>
      </w:r>
    </w:p>
    <w:p>
      <w:pPr>
        <w:spacing w:after="10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state lives in a local on-device SQLite database. Attendance records are queued for upload; confirmed records are purged from local storage exactly as required. Records carry client-generated IDs so uploads are idempotent across flaky connections — retries cannot create duplicates.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6"/>
          <w:szCs w:val="26"/>
        </w:rPr>
        <w:t xml:space="preserve">6.1 AWS Backend Validation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API Gateway — receives the device's sync POST payload and forwards to Lambda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Lambda (datalake3auth-sync-ingest) — logs to CloudWatch and writes records to DynamoDB; validated with proof-20260605-054852 result=verification_success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DynamoDB (DataLake3AuthSyncRecords) — item persisted under partition key TABLE#attendance_logs and confirmed in console Explore items view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Privacy note: face templates are stored as 128-d numeric embeddings, not photographs; raw enrolment video is not retained after template extraction.</w:t>
      </w:r>
    </w:p>
    <w:p>
      <w:pPr>
        <w:spacing w:before="200"/>
      </w:pPr>
    </w:p>
    <w:p>
      <w:pPr>
        <w:spacing w:before="3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7. Constraint Compliance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Accuracy &gt; 95%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97.28% ✓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LFW 6,000-pair official protocol; +2.28% margin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Model Footprint ~20 MB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16.14 MB ✓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19% under budget; recognition alone ~4.7 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Verification &lt; 1 second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783 ms avg ✓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~200 ms faster than target on mid-range Android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CPU-only, 3 GB RAM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Confirmed ✓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Quantised lightweight CNNs; no GPU delegate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Native (Android + iOS)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Confirmed ✓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Single codebase; native ONNX bridge for both platforms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Open-source only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Confirmed ✓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ONNX open models + open-source runtime; public GitHub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120"/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1"/>
      </w:pBdr>
      <w:spacing w:after="120"/>
    </w:pPr>
    <w:r>
      <w:rPr>
        <w:rFonts w:ascii="Calibri" w:cs="Calibri" w:eastAsia="Calibri" w:hAnsi="Calibri"/>
        <w:color w:val="64748B"/>
        <w:sz w:val="18"/>
        <w:szCs w:val="18"/>
      </w:rPr>
      <w:t xml:space="preserve">DataLake3Auth  ·  Technical Report</w:t>
    </w:r>
    <w:r>
      <w:rPr>
        <w:rFonts w:ascii="Calibri" w:cs="Calibri" w:eastAsia="Calibri" w:hAnsi="Calibri"/>
        <w:color w:val="00B4D8"/>
        <w:sz w:val="18"/>
        <w:szCs w:val="18"/>
      </w:rPr>
      <w:t xml:space="preserve">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D21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00B4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2026-06-14T01:18:06.799Z</dcterms:created>
  <dcterms:modified xsi:type="dcterms:W3CDTF">2026-06-14T01:18:06.799Z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