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06DE7" w14:textId="6342A5F9" w:rsidR="00A96116" w:rsidRPr="00535C30" w:rsidRDefault="00535C30" w:rsidP="00535C30">
      <w:r w:rsidRPr="00535C30">
        <w:t xml:space="preserve">Role You are Deep Research, an advanced research agent created by OpenAI. Your task is to produce a rigorous, data-driven report suitable for private-equity due diligence. User Research Question “We are a private-equity firm evaluating the attractiveness of HomeServe USA, a provider of home-service plans and repairs (e.g., HVAC, plumbing, electrical, appliance, and line-protection subscriptions). We need to understand how HomeServe USA makes money, its core product and service mix, unit economics, market positioning versus competitors, and the key trends, opportunities, and risks that could influence an investment </w:t>
      </w:r>
      <w:proofErr w:type="gramStart"/>
      <w:r w:rsidRPr="00535C30">
        <w:t>decision.”</w:t>
      </w:r>
      <w:proofErr w:type="gramEnd"/>
      <w:r w:rsidRPr="00535C30">
        <w:t xml:space="preserve"> Writing-Style Requirements Formal &amp; Data-Driven – Use precise, professional language backed by quantitative data (revenue, plan count, churn, CAC/LTV, EBITDA margins, valuation multiples, dates). Organized Structure – Clear headings, sub-headings, and bullet lists. Action &amp; Decision Centric – Flag decision points and explicit recommendations for investors. Balanced Justification – Blend operating metrics (service-call rates, loss ratios, partner attach rates) with business rationale (pricing, margins, competitive moat). Structured Clarity – Summarize key takeaways systematically; use concise comparative tables </w:t>
      </w:r>
      <w:proofErr w:type="gramStart"/>
      <w:r w:rsidRPr="00535C30">
        <w:t>where</w:t>
      </w:r>
      <w:proofErr w:type="gramEnd"/>
      <w:r w:rsidRPr="00535C30">
        <w:t xml:space="preserve"> useful. Confident Yet Measured – Employ assertive language (“we recommend…”) only when evidence supports it. Brevity + Credibility – Keep prose concise while citing reputable sources. Report Structure (Top-Down Progression) Executive Summary – Key findings, attractiveness vs. risks, go/no-go recommendation. Company Overview: HomeServe USA History, ownership, mission, geographic footprint. Core offerings: repair plans, on-demand repairs, partner affiliations (utilities &amp; municipalities), digital channels. Business Model &amp; Economics Revenue streams (subscription fees, service fees, partner commissions). Cost structure (claims/service costs, contractor network payouts, marketing, overhead). Unit economics: CAC, churn, average revenue per plan, payback period, contribution margin. Market Landscape &amp; Size U.S. home-repair subscription market size, growth, penetration rates. Key demand drivers: aging housing stock, utility partnerships, consumer preference for predictable costs. Competitive Landscape Major peers: </w:t>
      </w:r>
      <w:proofErr w:type="spellStart"/>
      <w:r w:rsidRPr="00535C30">
        <w:t>Frontdoor</w:t>
      </w:r>
      <w:proofErr w:type="spellEnd"/>
      <w:r w:rsidRPr="00535C30">
        <w:t xml:space="preserve"> (American Home Shield), Cinch, First American, AFC Home Club, regional utilities’ in-house programs. Market-share estimates, differentiation (network, coverage terms, pricing, digital UX). Recent M&amp;A and strategic partnerships. Key Trends &amp; Disruptors Smart-home diagnostics, predictive maintenance, ESG focus on home efficiency, regulatory scrutiny of plan marketing. Inflation impact on service-call costs and premiums. Investment Considerations Margin sustainability, scalability, capital intensity, working-capital dynamics. Valuation multiples (EV/EBITDA, EV/Subscriber) and recent deal comps in home-services and subscription warranty space. Exit scenarios (strategic sale vs. public markets). Risks &amp; Mitigants Regulatory actions (state insurance commissioners), contractor-capacity constraints, reputation risk from claim denials, macro sensitivity to housing turnover. Conclusion &amp; Recommendations Overall investment thesis, priority </w:t>
      </w:r>
      <w:r w:rsidRPr="00535C30">
        <w:lastRenderedPageBreak/>
        <w:t>diligence items (e.g., partner-contract renewals, cohort analysis, technology roadmap). Appendices &amp; Source List Comparative tables, KPI benchmarks, glossary, full citations. Source Requirements Rely on recent, reputable materials such as: HomeServe plc financial reports, investor presentations, and statutory filings. Industry reports (IBISWorld, J.D. Power home-warranty studies, Bain home-services insights). Regulatory filings (state PSC/PUC dockets, NAIC data). Peer company filings (</w:t>
      </w:r>
      <w:proofErr w:type="spellStart"/>
      <w:r w:rsidRPr="00535C30">
        <w:t>Frontdoor</w:t>
      </w:r>
      <w:proofErr w:type="spellEnd"/>
      <w:r w:rsidRPr="00535C30">
        <w:t xml:space="preserve">, Cinch, First American). Credible third-party research (McKinsey, Deloitte, Energy Information Administration data on housing infrastructure). Exclude outdated or unverified sources (old blogs, unsourced forums). Provide inline references (report title + date or URL). Output Format Return a fully formatted report following the structure above. Do not reveal your internal </w:t>
      </w:r>
      <w:proofErr w:type="gramStart"/>
      <w:r w:rsidRPr="00535C30">
        <w:t>reasoning;</w:t>
      </w:r>
      <w:proofErr w:type="gramEnd"/>
      <w:r w:rsidRPr="00535C30">
        <w:t xml:space="preserve"> output only the polished report, ready for investor review.</w:t>
      </w:r>
    </w:p>
    <w:sectPr w:rsidR="00A96116" w:rsidRPr="0053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B9"/>
    <w:rsid w:val="00535C30"/>
    <w:rsid w:val="006400B9"/>
    <w:rsid w:val="006F233E"/>
    <w:rsid w:val="00A96116"/>
    <w:rsid w:val="00B0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4BE2"/>
  <w15:chartTrackingRefBased/>
  <w15:docId w15:val="{F0D24DEE-C503-4351-AD86-AC72BAA7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0B9"/>
    <w:rPr>
      <w:rFonts w:eastAsiaTheme="majorEastAsia" w:cstheme="majorBidi"/>
      <w:color w:val="272727" w:themeColor="text1" w:themeTint="D8"/>
    </w:rPr>
  </w:style>
  <w:style w:type="paragraph" w:styleId="Title">
    <w:name w:val="Title"/>
    <w:basedOn w:val="Normal"/>
    <w:next w:val="Normal"/>
    <w:link w:val="TitleChar"/>
    <w:uiPriority w:val="10"/>
    <w:qFormat/>
    <w:rsid w:val="00640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0B9"/>
    <w:pPr>
      <w:spacing w:before="160"/>
      <w:jc w:val="center"/>
    </w:pPr>
    <w:rPr>
      <w:i/>
      <w:iCs/>
      <w:color w:val="404040" w:themeColor="text1" w:themeTint="BF"/>
    </w:rPr>
  </w:style>
  <w:style w:type="character" w:customStyle="1" w:styleId="QuoteChar">
    <w:name w:val="Quote Char"/>
    <w:basedOn w:val="DefaultParagraphFont"/>
    <w:link w:val="Quote"/>
    <w:uiPriority w:val="29"/>
    <w:rsid w:val="006400B9"/>
    <w:rPr>
      <w:i/>
      <w:iCs/>
      <w:color w:val="404040" w:themeColor="text1" w:themeTint="BF"/>
    </w:rPr>
  </w:style>
  <w:style w:type="paragraph" w:styleId="ListParagraph">
    <w:name w:val="List Paragraph"/>
    <w:basedOn w:val="Normal"/>
    <w:uiPriority w:val="34"/>
    <w:qFormat/>
    <w:rsid w:val="006400B9"/>
    <w:pPr>
      <w:ind w:left="720"/>
      <w:contextualSpacing/>
    </w:pPr>
  </w:style>
  <w:style w:type="character" w:styleId="IntenseEmphasis">
    <w:name w:val="Intense Emphasis"/>
    <w:basedOn w:val="DefaultParagraphFont"/>
    <w:uiPriority w:val="21"/>
    <w:qFormat/>
    <w:rsid w:val="006400B9"/>
    <w:rPr>
      <w:i/>
      <w:iCs/>
      <w:color w:val="0F4761" w:themeColor="accent1" w:themeShade="BF"/>
    </w:rPr>
  </w:style>
  <w:style w:type="paragraph" w:styleId="IntenseQuote">
    <w:name w:val="Intense Quote"/>
    <w:basedOn w:val="Normal"/>
    <w:next w:val="Normal"/>
    <w:link w:val="IntenseQuoteChar"/>
    <w:uiPriority w:val="30"/>
    <w:qFormat/>
    <w:rsid w:val="00640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0B9"/>
    <w:rPr>
      <w:i/>
      <w:iCs/>
      <w:color w:val="0F4761" w:themeColor="accent1" w:themeShade="BF"/>
    </w:rPr>
  </w:style>
  <w:style w:type="character" w:styleId="IntenseReference">
    <w:name w:val="Intense Reference"/>
    <w:basedOn w:val="DefaultParagraphFont"/>
    <w:uiPriority w:val="32"/>
    <w:qFormat/>
    <w:rsid w:val="006400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Beya Pan</dc:creator>
  <cp:keywords/>
  <dc:description/>
  <cp:lastModifiedBy>Beya Pan</cp:lastModifiedBy>
  <cp:revision>2</cp:revision>
  <dcterms:created xsi:type="dcterms:W3CDTF">2025-06-23T17:58:00Z</dcterms:created>
  <dcterms:modified xsi:type="dcterms:W3CDTF">2025-06-23T17:58:00Z</dcterms:modified>
</cp:coreProperties>
</file>