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13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시 말 서</w:t>
      </w:r>
    </w:p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발생 일시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        시      분경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장 소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2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경 위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701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원 인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2268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반성 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재발 방지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453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4"/>
        </w:rPr>
        <w:t>위와 같이 시말서를 제출합니다.</w:t>
      </w:r>
    </w:p>
    <w:p>
      <w:pPr>
        <w:spacing w:before="0" w:after="0" w:line="340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작성자 :                         (서명 또는 인)</w:t>
      </w:r>
    </w:p>
    <w:p>
      <w:pPr>
        <w:spacing w:before="0" w:after="0" w:line="340" w:lineRule="exact"/>
      </w:pPr>
    </w:p>
    <w:p>
      <w:pPr>
        <w:spacing w:before="80" w:after="80" w:line="312" w:lineRule="auto"/>
        <w:jc w:val="left"/>
      </w:pPr>
      <w:r>
        <w:rPr>
          <w:rFonts w:ascii="맑은 고딕" w:hAnsi="맑은 고딕" w:eastAsia="맑은 고딕" w:cs="맑은 고딕"/>
          <w:b/>
          <w:sz w:val="26"/>
        </w:rPr>
        <w:t>______________________________  귀하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시말서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