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In some cases, the fact that the value is missing can be an information in itself, so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is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Z=(x−μ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Default="00D952B9" w:rsidP="00FD59BE">
      <w:pPr>
        <w:ind w:right="-138"/>
        <w:rPr>
          <w:rFonts w:cs="Arial"/>
          <w:b/>
          <w:bCs/>
          <w:i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6F6B19BD" w14:textId="42031A3F" w:rsidR="007F7855" w:rsidRDefault="00A30919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Q6 – How can we check for skewness and deal with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Ans) We can check for skewness by doing </w:t>
      </w:r>
      <w:r w:rsidRPr="00A30919">
        <w:rPr>
          <w:rFonts w:cs="Arial"/>
          <w:b/>
          <w:bCs/>
          <w:sz w:val="22"/>
          <w:szCs w:val="22"/>
        </w:rPr>
        <w:t>df.skew()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drawing out a histogram and checking the distribution. Skewness refers to symmetry in data distribution, a perfectly symmetrical distribution has zero skewness</w:t>
      </w:r>
      <w:r w:rsidR="00325771">
        <w:rPr>
          <w:rFonts w:cs="Arial"/>
          <w:sz w:val="22"/>
          <w:szCs w:val="22"/>
        </w:rPr>
        <w:t>.</w:t>
      </w:r>
      <w:r w:rsidR="007F7855">
        <w:rPr>
          <w:rFonts w:cs="Arial"/>
          <w:sz w:val="22"/>
          <w:szCs w:val="22"/>
        </w:rPr>
        <w:t xml:space="preserve"> There are a couple of ways to check for skewness like plotting a histogram and </w:t>
      </w:r>
      <w:r w:rsidR="007F7855">
        <w:rPr>
          <w:rFonts w:cs="Arial"/>
          <w:sz w:val="22"/>
          <w:szCs w:val="22"/>
        </w:rPr>
        <w:lastRenderedPageBreak/>
        <w:t>checking the skew coefficient (Pearson’s coefficient).</w:t>
      </w:r>
      <w:r w:rsidR="007F7855">
        <w:rPr>
          <w:rFonts w:cs="Arial"/>
          <w:sz w:val="22"/>
          <w:szCs w:val="22"/>
        </w:rPr>
        <w:br/>
        <w:t>A few ways to deal with skewness  -</w:t>
      </w:r>
      <w:r w:rsidR="007F7855">
        <w:rPr>
          <w:rFonts w:cs="Arial"/>
          <w:sz w:val="22"/>
          <w:szCs w:val="22"/>
        </w:rPr>
        <w:br/>
        <w:t xml:space="preserve">1) </w:t>
      </w:r>
      <w:r w:rsidR="007F7855" w:rsidRPr="007F7855">
        <w:rPr>
          <w:rFonts w:cs="Arial"/>
          <w:b/>
          <w:bCs/>
          <w:sz w:val="22"/>
          <w:szCs w:val="22"/>
        </w:rPr>
        <w:t>Data Transformations</w:t>
      </w:r>
      <w:r w:rsidR="007F7855">
        <w:rPr>
          <w:rFonts w:cs="Arial"/>
          <w:sz w:val="22"/>
          <w:szCs w:val="22"/>
        </w:rPr>
        <w:t xml:space="preserve"> – Log Transformation, square transformation</w:t>
      </w:r>
      <w:r w:rsidR="007F7855">
        <w:rPr>
          <w:rFonts w:cs="Arial"/>
          <w:sz w:val="22"/>
          <w:szCs w:val="22"/>
        </w:rPr>
        <w:br/>
        <w:t xml:space="preserve">2) </w:t>
      </w:r>
      <w:r w:rsidR="007F7855" w:rsidRPr="007F7855">
        <w:rPr>
          <w:rFonts w:cs="Arial"/>
          <w:b/>
          <w:bCs/>
          <w:sz w:val="22"/>
          <w:szCs w:val="22"/>
        </w:rPr>
        <w:t>Outlier Detection/ Treatment</w:t>
      </w:r>
      <w:r w:rsidR="007F7855">
        <w:rPr>
          <w:rFonts w:cs="Arial"/>
          <w:sz w:val="22"/>
          <w:szCs w:val="22"/>
        </w:rPr>
        <w:t xml:space="preserve"> – Sometimes having outliers in the dataset can cause skewness.</w:t>
      </w:r>
      <w:r w:rsidR="007F7855">
        <w:rPr>
          <w:rFonts w:cs="Arial"/>
          <w:sz w:val="22"/>
          <w:szCs w:val="22"/>
        </w:rPr>
        <w:br/>
        <w:t xml:space="preserve">3) </w:t>
      </w:r>
      <w:r w:rsidR="007F7855" w:rsidRPr="007F7855">
        <w:rPr>
          <w:rFonts w:cs="Arial"/>
          <w:b/>
          <w:bCs/>
          <w:sz w:val="22"/>
          <w:szCs w:val="22"/>
        </w:rPr>
        <w:t>Robust Statistical Methods</w:t>
      </w:r>
      <w:r w:rsidR="00050A16">
        <w:rPr>
          <w:rFonts w:cs="Arial"/>
          <w:b/>
          <w:bCs/>
          <w:sz w:val="22"/>
          <w:szCs w:val="22"/>
        </w:rPr>
        <w:t xml:space="preserve"> </w:t>
      </w:r>
      <w:r w:rsidR="00050A16">
        <w:rPr>
          <w:rFonts w:cs="Arial"/>
          <w:sz w:val="22"/>
          <w:szCs w:val="22"/>
        </w:rPr>
        <w:t>– These methods are designed to be less sensitive to outliers, not normal data or assumptions.</w:t>
      </w:r>
    </w:p>
    <w:p w14:paraId="2E66526A" w14:textId="5D646C3F" w:rsidR="00ED3518" w:rsidRDefault="00173933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Q7 – What is correlation? How to detect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>Ans) Correlation is a statistical measure that quantifies the extent to which two variables are linearly related</w:t>
      </w:r>
      <w:r w:rsidR="005C5725">
        <w:rPr>
          <w:rFonts w:cs="Arial"/>
          <w:sz w:val="22"/>
          <w:szCs w:val="22"/>
        </w:rPr>
        <w:t>. Simpler terms – How much and in what direction two variables tend to move together.</w:t>
      </w:r>
      <w:r w:rsidR="005C5725">
        <w:rPr>
          <w:rFonts w:cs="Arial"/>
          <w:sz w:val="22"/>
          <w:szCs w:val="22"/>
        </w:rPr>
        <w:br/>
      </w:r>
      <w:r w:rsidR="005C5362">
        <w:rPr>
          <w:rFonts w:cs="Arial"/>
          <w:sz w:val="22"/>
          <w:szCs w:val="22"/>
        </w:rPr>
        <w:t>There are two key aspects of correlation, direction and strength</w:t>
      </w:r>
      <w:r w:rsidR="008A77C8">
        <w:rPr>
          <w:rFonts w:cs="Arial"/>
          <w:sz w:val="22"/>
          <w:szCs w:val="22"/>
        </w:rPr>
        <w:t xml:space="preserve"> :-</w:t>
      </w:r>
      <w:r w:rsidR="008A77C8">
        <w:rPr>
          <w:rFonts w:cs="Arial"/>
          <w:sz w:val="22"/>
          <w:szCs w:val="22"/>
        </w:rPr>
        <w:br/>
      </w:r>
      <w:r w:rsidR="008A77C8" w:rsidRPr="008A77C8">
        <w:rPr>
          <w:rFonts w:cs="Arial"/>
          <w:b/>
          <w:bCs/>
          <w:sz w:val="22"/>
          <w:szCs w:val="22"/>
        </w:rPr>
        <w:t>Strength</w:t>
      </w:r>
      <w:r w:rsidR="008A77C8">
        <w:rPr>
          <w:rFonts w:cs="Arial"/>
          <w:sz w:val="22"/>
          <w:szCs w:val="22"/>
        </w:rPr>
        <w:t xml:space="preserve"> – The strength of the relationship determines how closely the variables move together. A strong correlation means the points on a scatter plot are very close to a straight line. A weak correlation means the points are scattered.</w:t>
      </w:r>
      <w:r w:rsidR="008A77C8">
        <w:rPr>
          <w:rFonts w:cs="Arial"/>
          <w:sz w:val="22"/>
          <w:szCs w:val="22"/>
        </w:rPr>
        <w:br/>
      </w:r>
      <w:r w:rsidR="008A77C8" w:rsidRPr="008A77C8">
        <w:rPr>
          <w:rFonts w:cs="Arial"/>
          <w:b/>
          <w:bCs/>
          <w:sz w:val="22"/>
          <w:szCs w:val="22"/>
        </w:rPr>
        <w:t>Direction</w:t>
      </w:r>
      <w:r w:rsidR="008A77C8">
        <w:rPr>
          <w:rFonts w:cs="Arial"/>
          <w:sz w:val="22"/>
          <w:szCs w:val="22"/>
        </w:rPr>
        <w:t xml:space="preserve"> – Positive correlation </w:t>
      </w:r>
      <w:r w:rsidR="008A77C8" w:rsidRPr="008A77C8">
        <w:rPr>
          <w:rFonts w:cs="Arial"/>
          <w:i/>
          <w:iCs/>
          <w:sz w:val="22"/>
          <w:szCs w:val="22"/>
        </w:rPr>
        <w:t>(As one variable increases, other tends to increase as well. E.g. height and weight)</w:t>
      </w:r>
      <w:r w:rsidR="008A77C8">
        <w:rPr>
          <w:rFonts w:cs="Arial"/>
          <w:sz w:val="22"/>
          <w:szCs w:val="22"/>
        </w:rPr>
        <w:t xml:space="preserve">, Negative correlation </w:t>
      </w:r>
      <w:r w:rsidR="008A77C8" w:rsidRPr="008A77C8">
        <w:rPr>
          <w:rFonts w:cs="Arial"/>
          <w:i/>
          <w:iCs/>
          <w:sz w:val="22"/>
          <w:szCs w:val="22"/>
        </w:rPr>
        <w:t>(As one variable increases, other tends to decrease. E.g. hours spent studying and hours spent studying)</w:t>
      </w:r>
      <w:r w:rsidR="008A77C8">
        <w:rPr>
          <w:rFonts w:cs="Arial"/>
          <w:sz w:val="22"/>
          <w:szCs w:val="22"/>
        </w:rPr>
        <w:t xml:space="preserve"> and  No correlation </w:t>
      </w:r>
      <w:r w:rsidR="008A77C8" w:rsidRPr="008A77C8">
        <w:rPr>
          <w:rFonts w:cs="Arial"/>
          <w:i/>
          <w:iCs/>
          <w:sz w:val="22"/>
          <w:szCs w:val="22"/>
        </w:rPr>
        <w:t>(No linear relationship between variables. Changes in one variable do not predict changes in other. E.g. shoe size and IQ)</w:t>
      </w:r>
    </w:p>
    <w:p w14:paraId="101C1991" w14:textId="5749C82E" w:rsidR="00B71D0D" w:rsidRPr="00B71D0D" w:rsidRDefault="00ED3518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Correlation can be detected using both numerical and visual methods -</w:t>
      </w:r>
      <w:r>
        <w:rPr>
          <w:rFonts w:cs="Arial"/>
          <w:sz w:val="22"/>
          <w:szCs w:val="22"/>
        </w:rPr>
        <w:br/>
        <w:t xml:space="preserve">1) </w:t>
      </w:r>
      <w:r w:rsidRPr="00873481">
        <w:rPr>
          <w:rFonts w:cs="Arial"/>
          <w:b/>
          <w:bCs/>
          <w:sz w:val="22"/>
          <w:szCs w:val="22"/>
        </w:rPr>
        <w:t>Visual Inspection (Scatter plots)</w:t>
      </w:r>
      <w:r w:rsidR="00873481">
        <w:rPr>
          <w:rFonts w:cs="Arial"/>
          <w:sz w:val="22"/>
          <w:szCs w:val="22"/>
        </w:rPr>
        <w:t xml:space="preserve"> – Positive correlation (upwards, left to right), Negative Correlation (downwards, left to right), No correlation (Points randomly scattered).</w:t>
      </w:r>
      <w:r w:rsidR="00873481">
        <w:rPr>
          <w:rFonts w:cs="Arial"/>
          <w:sz w:val="22"/>
          <w:szCs w:val="22"/>
        </w:rPr>
        <w:br/>
        <w:t xml:space="preserve">2) </w:t>
      </w:r>
      <w:r w:rsidR="00873481">
        <w:rPr>
          <w:rFonts w:cs="Arial"/>
          <w:b/>
          <w:bCs/>
          <w:sz w:val="22"/>
          <w:szCs w:val="22"/>
        </w:rPr>
        <w:t xml:space="preserve">Heatmap – </w:t>
      </w:r>
      <w:r w:rsidR="00873481">
        <w:rPr>
          <w:rFonts w:cs="Arial"/>
          <w:sz w:val="22"/>
          <w:szCs w:val="22"/>
        </w:rPr>
        <w:t>Positive correlation (Dark warm colors</w:t>
      </w:r>
      <w:r w:rsidR="00F30FE4">
        <w:rPr>
          <w:rFonts w:cs="Arial"/>
          <w:sz w:val="22"/>
          <w:szCs w:val="22"/>
        </w:rPr>
        <w:t>, closer to +1</w:t>
      </w:r>
      <w:r w:rsidR="00873481">
        <w:rPr>
          <w:rFonts w:cs="Arial"/>
          <w:sz w:val="22"/>
          <w:szCs w:val="22"/>
        </w:rPr>
        <w:t xml:space="preserve">), Negative correlation (Dark </w:t>
      </w:r>
      <w:r w:rsidR="003F723E">
        <w:rPr>
          <w:rFonts w:cs="Arial"/>
          <w:sz w:val="22"/>
          <w:szCs w:val="22"/>
        </w:rPr>
        <w:t>cool colors</w:t>
      </w:r>
      <w:r w:rsidR="00F30FE4">
        <w:rPr>
          <w:rFonts w:cs="Arial"/>
          <w:sz w:val="22"/>
          <w:szCs w:val="22"/>
        </w:rPr>
        <w:t>, closer to -1</w:t>
      </w:r>
      <w:r w:rsidR="003F723E">
        <w:rPr>
          <w:rFonts w:cs="Arial"/>
          <w:sz w:val="22"/>
          <w:szCs w:val="22"/>
        </w:rPr>
        <w:t>), No correlation (Neutral colors</w:t>
      </w:r>
      <w:r w:rsidR="00F30FE4">
        <w:rPr>
          <w:rFonts w:cs="Arial"/>
          <w:sz w:val="22"/>
          <w:szCs w:val="22"/>
        </w:rPr>
        <w:t>, close to 0</w:t>
      </w:r>
      <w:r w:rsidR="003F723E">
        <w:rPr>
          <w:rFonts w:cs="Arial"/>
          <w:sz w:val="22"/>
          <w:szCs w:val="22"/>
        </w:rPr>
        <w:t>). While plotting heatmap, color gradients are already displayed to avoid confusion between warm and cool colors.</w:t>
      </w:r>
      <w:r w:rsidR="00DC5EA5">
        <w:rPr>
          <w:rFonts w:cs="Arial"/>
          <w:sz w:val="22"/>
          <w:szCs w:val="22"/>
        </w:rPr>
        <w:br/>
        <w:t xml:space="preserve">3) </w:t>
      </w:r>
      <w:r w:rsidR="00DC5EA5" w:rsidRPr="00DC5EA5">
        <w:rPr>
          <w:rFonts w:cs="Arial"/>
          <w:b/>
          <w:bCs/>
          <w:sz w:val="22"/>
          <w:szCs w:val="22"/>
        </w:rPr>
        <w:t xml:space="preserve">Calculating correlation coefficients </w:t>
      </w:r>
      <w:r w:rsidR="00DC5EA5">
        <w:rPr>
          <w:rFonts w:cs="Arial"/>
          <w:b/>
          <w:bCs/>
          <w:sz w:val="22"/>
          <w:szCs w:val="22"/>
        </w:rPr>
        <w:t>–</w:t>
      </w:r>
      <w:r w:rsidR="00DC5EA5">
        <w:rPr>
          <w:rFonts w:cs="Arial"/>
          <w:sz w:val="22"/>
          <w:szCs w:val="22"/>
        </w:rPr>
        <w:t xml:space="preserve"> Provide a numerical measure of the strength and direction of the linear relationship. </w:t>
      </w:r>
      <w:r w:rsidR="00DC5EA5" w:rsidRPr="00DC5EA5">
        <w:rPr>
          <w:rFonts w:cs="Arial"/>
          <w:i/>
          <w:iCs/>
          <w:sz w:val="22"/>
          <w:szCs w:val="22"/>
        </w:rPr>
        <w:t>Pearson’s Product-Moment Correlation Coefficient (r), Spearman’s Rank Correlation Coefficient (ρ or r</w:t>
      </w:r>
      <w:r w:rsidR="00DC5EA5" w:rsidRPr="00DC5EA5">
        <w:rPr>
          <w:rFonts w:cs="Arial"/>
          <w:i/>
          <w:iCs/>
          <w:sz w:val="18"/>
          <w:szCs w:val="18"/>
        </w:rPr>
        <w:t xml:space="preserve">s) </w:t>
      </w:r>
      <w:r w:rsidR="00DC5EA5" w:rsidRPr="00DC5EA5">
        <w:rPr>
          <w:rFonts w:cs="Arial"/>
          <w:i/>
          <w:iCs/>
          <w:sz w:val="22"/>
          <w:szCs w:val="22"/>
        </w:rPr>
        <w:t>etc. are a few examples.</w:t>
      </w:r>
      <w:r w:rsidR="00B71D0D">
        <w:rPr>
          <w:rFonts w:cs="Arial"/>
          <w:i/>
          <w:iCs/>
          <w:sz w:val="22"/>
          <w:szCs w:val="22"/>
        </w:rPr>
        <w:br/>
      </w:r>
      <w:r w:rsidR="00B71D0D">
        <w:rPr>
          <w:rFonts w:cs="Arial"/>
          <w:sz w:val="22"/>
          <w:szCs w:val="22"/>
        </w:rPr>
        <w:t xml:space="preserve">4) </w:t>
      </w:r>
      <w:r w:rsidR="00B71D0D" w:rsidRPr="00B71D0D">
        <w:rPr>
          <w:rFonts w:cs="Arial"/>
          <w:b/>
          <w:bCs/>
          <w:sz w:val="22"/>
          <w:szCs w:val="22"/>
        </w:rPr>
        <w:t xml:space="preserve">Hypothesis Testing for correlation </w:t>
      </w:r>
      <w:r w:rsidR="00B71D0D">
        <w:rPr>
          <w:rFonts w:cs="Arial"/>
          <w:b/>
          <w:bCs/>
          <w:sz w:val="22"/>
          <w:szCs w:val="22"/>
        </w:rPr>
        <w:t>–</w:t>
      </w:r>
      <w:r w:rsidR="00B71D0D">
        <w:rPr>
          <w:rFonts w:cs="Arial"/>
          <w:sz w:val="22"/>
          <w:szCs w:val="22"/>
        </w:rPr>
        <w:t xml:space="preserve"> After calculating a correlation coefficient, we can perform a hypothesis test to determine if the observed correlation is statistically significant</w:t>
      </w:r>
      <w:r w:rsidR="006D3A19">
        <w:rPr>
          <w:rFonts w:cs="Arial"/>
          <w:sz w:val="22"/>
          <w:szCs w:val="22"/>
        </w:rPr>
        <w:t xml:space="preserve"> (not random). Null hypothesis states that there is no correlation (ρ = 0), Alternate hypothesis states that there is correlation (ρ is not 0)</w:t>
      </w:r>
      <w:r w:rsidR="009325B8">
        <w:rPr>
          <w:rFonts w:cs="Arial"/>
          <w:sz w:val="22"/>
          <w:szCs w:val="22"/>
        </w:rPr>
        <w:t>. A p-value is calculated, and if it is below a chosen significant level, we reject the null hypothesis.</w:t>
      </w:r>
    </w:p>
    <w:p w14:paraId="07B81057" w14:textId="6DA28D1C" w:rsidR="007F7855" w:rsidRPr="007F7855" w:rsidRDefault="007F7855" w:rsidP="007F7855">
      <w:pPr>
        <w:ind w:right="-138"/>
        <w:rPr>
          <w:sz w:val="22"/>
          <w:szCs w:val="22"/>
          <w:lang w:val="en-IN"/>
        </w:rPr>
      </w:pP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887"/>
    <w:multiLevelType w:val="hybridMultilevel"/>
    <w:tmpl w:val="C6762D36"/>
    <w:lvl w:ilvl="0" w:tplc="441E80B2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9B7"/>
    <w:multiLevelType w:val="hybridMultilevel"/>
    <w:tmpl w:val="0EBE0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81674">
    <w:abstractNumId w:val="0"/>
  </w:num>
  <w:num w:numId="2" w16cid:durableId="36749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50A16"/>
    <w:rsid w:val="000C32A9"/>
    <w:rsid w:val="00143EBE"/>
    <w:rsid w:val="00173933"/>
    <w:rsid w:val="001808B8"/>
    <w:rsid w:val="001B7380"/>
    <w:rsid w:val="00221813"/>
    <w:rsid w:val="00241587"/>
    <w:rsid w:val="002817A6"/>
    <w:rsid w:val="002A10BD"/>
    <w:rsid w:val="002B224C"/>
    <w:rsid w:val="003033B4"/>
    <w:rsid w:val="00325771"/>
    <w:rsid w:val="00350820"/>
    <w:rsid w:val="00386D9E"/>
    <w:rsid w:val="003F723E"/>
    <w:rsid w:val="00400C87"/>
    <w:rsid w:val="00522359"/>
    <w:rsid w:val="00565CB4"/>
    <w:rsid w:val="005C1C86"/>
    <w:rsid w:val="005C5362"/>
    <w:rsid w:val="005C5725"/>
    <w:rsid w:val="006D3A19"/>
    <w:rsid w:val="00736967"/>
    <w:rsid w:val="007C5BE6"/>
    <w:rsid w:val="007F018D"/>
    <w:rsid w:val="007F7855"/>
    <w:rsid w:val="008469A7"/>
    <w:rsid w:val="00847FB0"/>
    <w:rsid w:val="00873481"/>
    <w:rsid w:val="008A77C8"/>
    <w:rsid w:val="009325B8"/>
    <w:rsid w:val="00944797"/>
    <w:rsid w:val="00996DAC"/>
    <w:rsid w:val="00A11B30"/>
    <w:rsid w:val="00A30919"/>
    <w:rsid w:val="00B40D38"/>
    <w:rsid w:val="00B71D0D"/>
    <w:rsid w:val="00B85B41"/>
    <w:rsid w:val="00C14C3E"/>
    <w:rsid w:val="00C44BC1"/>
    <w:rsid w:val="00CE728E"/>
    <w:rsid w:val="00CF6CEF"/>
    <w:rsid w:val="00D952B9"/>
    <w:rsid w:val="00D97631"/>
    <w:rsid w:val="00DB355D"/>
    <w:rsid w:val="00DC5EA5"/>
    <w:rsid w:val="00DF4487"/>
    <w:rsid w:val="00E57B3E"/>
    <w:rsid w:val="00E7575D"/>
    <w:rsid w:val="00ED3518"/>
    <w:rsid w:val="00F30FE4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19</cp:revision>
  <dcterms:created xsi:type="dcterms:W3CDTF">2025-06-26T19:15:00Z</dcterms:created>
  <dcterms:modified xsi:type="dcterms:W3CDTF">2025-07-22T20:59:00Z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