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B50" w:rsidRPr="00B13591" w:rsidRDefault="005E5449" w:rsidP="005E5449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B13591">
        <w:rPr>
          <w:rFonts w:ascii="Times New Roman" w:eastAsia="標楷體" w:hAnsi="Times New Roman" w:cs="Times New Roman"/>
          <w:b/>
          <w:sz w:val="36"/>
        </w:rPr>
        <w:t>無所不在科技</w:t>
      </w:r>
      <w:r w:rsidR="00535C93" w:rsidRPr="00B13591">
        <w:rPr>
          <w:rFonts w:ascii="Times New Roman" w:eastAsia="標楷體" w:hAnsi="Times New Roman" w:cs="Times New Roman"/>
          <w:b/>
          <w:sz w:val="36"/>
        </w:rPr>
        <w:t>應用在遊戲式學習</w:t>
      </w:r>
    </w:p>
    <w:p w:rsidR="00082FAF" w:rsidRPr="00B13591" w:rsidRDefault="00082FAF" w:rsidP="005E5449">
      <w:pPr>
        <w:jc w:val="center"/>
        <w:rPr>
          <w:rFonts w:ascii="Times New Roman" w:eastAsia="標楷體" w:hAnsi="Times New Roman" w:cs="Times New Roman"/>
          <w:b/>
        </w:rPr>
      </w:pPr>
    </w:p>
    <w:p w:rsidR="005E5449" w:rsidRPr="00B13591" w:rsidRDefault="005E5449" w:rsidP="005E5449">
      <w:pPr>
        <w:jc w:val="center"/>
        <w:rPr>
          <w:rFonts w:ascii="Times New Roman" w:eastAsia="標楷體" w:hAnsi="Times New Roman" w:cs="Times New Roman"/>
          <w:b/>
          <w:sz w:val="28"/>
        </w:rPr>
      </w:pPr>
      <w:r w:rsidRPr="00B13591">
        <w:rPr>
          <w:rFonts w:ascii="Times New Roman" w:eastAsia="標楷體" w:hAnsi="Times New Roman" w:cs="Times New Roman"/>
          <w:b/>
          <w:sz w:val="28"/>
        </w:rPr>
        <w:t>王庭宏</w:t>
      </w:r>
      <w:r w:rsidR="00D01730" w:rsidRPr="00B13591">
        <w:rPr>
          <w:rFonts w:ascii="Times New Roman" w:eastAsia="標楷體" w:hAnsi="Times New Roman" w:cs="Times New Roman"/>
          <w:b/>
          <w:sz w:val="28"/>
        </w:rPr>
        <w:t>，國立中央大學網路學習科技研究所</w:t>
      </w:r>
      <w:r w:rsidR="00CA4203" w:rsidRPr="00B13591">
        <w:rPr>
          <w:rFonts w:ascii="Times New Roman" w:eastAsia="標楷體" w:hAnsi="Times New Roman" w:cs="Times New Roman"/>
          <w:b/>
          <w:sz w:val="28"/>
        </w:rPr>
        <w:t>碩士班</w:t>
      </w:r>
    </w:p>
    <w:p w:rsidR="00B1548B" w:rsidRPr="00B13591" w:rsidRDefault="00B1548B" w:rsidP="00805CB8">
      <w:pPr>
        <w:rPr>
          <w:rFonts w:ascii="Times New Roman" w:eastAsia="標楷體" w:hAnsi="Times New Roman" w:cs="Times New Roman"/>
          <w:b/>
        </w:rPr>
      </w:pPr>
    </w:p>
    <w:p w:rsidR="005B4B50" w:rsidRPr="00B13591" w:rsidRDefault="002630CC" w:rsidP="002630CC">
      <w:pPr>
        <w:jc w:val="center"/>
        <w:rPr>
          <w:rFonts w:ascii="Times New Roman" w:eastAsia="標楷體" w:hAnsi="Times New Roman" w:cs="Times New Roman"/>
          <w:b/>
        </w:rPr>
      </w:pPr>
      <w:r w:rsidRPr="00B13591">
        <w:rPr>
          <w:rFonts w:ascii="Times New Roman" w:eastAsia="標楷體" w:hAnsi="Times New Roman" w:cs="Times New Roman"/>
          <w:b/>
          <w:sz w:val="28"/>
        </w:rPr>
        <w:t>摘要</w:t>
      </w:r>
    </w:p>
    <w:p w:rsidR="00B1548B" w:rsidRPr="00B13591" w:rsidRDefault="00B1548B" w:rsidP="00805CB8">
      <w:pPr>
        <w:rPr>
          <w:rFonts w:ascii="Times New Roman" w:eastAsia="標楷體" w:hAnsi="Times New Roman" w:cs="Times New Roman"/>
        </w:rPr>
      </w:pPr>
    </w:p>
    <w:p w:rsidR="00B1548B" w:rsidRPr="00B13591" w:rsidRDefault="00B1548B" w:rsidP="00805CB8">
      <w:pPr>
        <w:pBdr>
          <w:bottom w:val="single" w:sz="6" w:space="1" w:color="auto"/>
        </w:pBdr>
        <w:rPr>
          <w:rFonts w:ascii="Times New Roman" w:eastAsia="標楷體" w:hAnsi="Times New Roman" w:cs="Times New Roman"/>
        </w:rPr>
      </w:pPr>
      <w:r w:rsidRPr="00B13591">
        <w:rPr>
          <w:rFonts w:ascii="Times New Roman" w:eastAsia="標楷體" w:hAnsi="Times New Roman" w:cs="Times New Roman"/>
        </w:rPr>
        <w:tab/>
      </w:r>
      <w:r w:rsidRPr="00B13591">
        <w:rPr>
          <w:rFonts w:ascii="Times New Roman" w:eastAsia="標楷體" w:hAnsi="Times New Roman" w:cs="Times New Roman"/>
        </w:rPr>
        <w:t>本文</w:t>
      </w:r>
      <w:r w:rsidR="00AC38D0" w:rsidRPr="00B13591">
        <w:rPr>
          <w:rFonts w:ascii="Times New Roman" w:eastAsia="標楷體" w:hAnsi="Times New Roman" w:cs="Times New Roman"/>
        </w:rPr>
        <w:t>提供相關文獻</w:t>
      </w:r>
      <w:r w:rsidRPr="00B13591">
        <w:rPr>
          <w:rFonts w:ascii="Times New Roman" w:eastAsia="標楷體" w:hAnsi="Times New Roman" w:cs="Times New Roman"/>
        </w:rPr>
        <w:t>探討常見</w:t>
      </w:r>
      <w:r w:rsidR="00AC38D0" w:rsidRPr="00B13591">
        <w:rPr>
          <w:rFonts w:ascii="Times New Roman" w:eastAsia="標楷體" w:hAnsi="Times New Roman" w:cs="Times New Roman"/>
        </w:rPr>
        <w:t>無所不在</w:t>
      </w:r>
      <w:r w:rsidRPr="00B13591">
        <w:rPr>
          <w:rFonts w:ascii="Times New Roman" w:eastAsia="標楷體" w:hAnsi="Times New Roman" w:cs="Times New Roman"/>
        </w:rPr>
        <w:t>科技幫助學習者使用遊戲</w:t>
      </w:r>
      <w:r w:rsidR="00AC38D0" w:rsidRPr="00B13591">
        <w:rPr>
          <w:rFonts w:ascii="Times New Roman" w:eastAsia="標楷體" w:hAnsi="Times New Roman" w:cs="Times New Roman"/>
        </w:rPr>
        <w:t>學習</w:t>
      </w:r>
      <w:r w:rsidRPr="00B13591">
        <w:rPr>
          <w:rFonts w:ascii="Times New Roman" w:eastAsia="標楷體" w:hAnsi="Times New Roman" w:cs="Times New Roman"/>
        </w:rPr>
        <w:t>系統，</w:t>
      </w:r>
      <w:r w:rsidR="00AC38D0" w:rsidRPr="00B13591">
        <w:rPr>
          <w:rFonts w:ascii="Times New Roman" w:eastAsia="標楷體" w:hAnsi="Times New Roman" w:cs="Times New Roman"/>
        </w:rPr>
        <w:t>幫助</w:t>
      </w:r>
      <w:r w:rsidRPr="00B13591">
        <w:rPr>
          <w:rFonts w:ascii="Times New Roman" w:eastAsia="標楷體" w:hAnsi="Times New Roman" w:cs="Times New Roman"/>
        </w:rPr>
        <w:t>遊戲式學習的效果</w:t>
      </w:r>
      <w:r w:rsidR="0029504D" w:rsidRPr="00B13591">
        <w:rPr>
          <w:rFonts w:ascii="Times New Roman" w:eastAsia="標楷體" w:hAnsi="Times New Roman" w:cs="Times New Roman"/>
        </w:rPr>
        <w:t>。</w:t>
      </w:r>
      <w:r w:rsidR="00AC38D0" w:rsidRPr="00B13591">
        <w:rPr>
          <w:rFonts w:ascii="Times New Roman" w:eastAsia="標楷體" w:hAnsi="Times New Roman" w:cs="Times New Roman"/>
        </w:rPr>
        <w:t>共分四節，第一節</w:t>
      </w:r>
      <w:r w:rsidR="0029504D" w:rsidRPr="00B13591">
        <w:rPr>
          <w:rFonts w:ascii="Times New Roman" w:eastAsia="標楷體" w:hAnsi="Times New Roman" w:cs="Times New Roman"/>
        </w:rPr>
        <w:t>介紹</w:t>
      </w:r>
      <w:r w:rsidR="00AC38D0" w:rsidRPr="00B13591">
        <w:rPr>
          <w:rFonts w:ascii="Times New Roman" w:eastAsia="標楷體" w:hAnsi="Times New Roman" w:cs="Times New Roman"/>
        </w:rPr>
        <w:t>遊戲式學習及無所不在科技。第二節</w:t>
      </w:r>
      <w:r w:rsidR="0029504D" w:rsidRPr="00B13591">
        <w:rPr>
          <w:rFonts w:ascii="Times New Roman" w:eastAsia="標楷體" w:hAnsi="Times New Roman" w:cs="Times New Roman"/>
        </w:rPr>
        <w:t>研究方法</w:t>
      </w:r>
      <w:r w:rsidR="00B46A59" w:rsidRPr="00B13591">
        <w:rPr>
          <w:rFonts w:ascii="Times New Roman" w:eastAsia="標楷體" w:hAnsi="Times New Roman" w:cs="Times New Roman"/>
        </w:rPr>
        <w:t>，探討相關文獻中常使用的實驗方法及實驗的對象</w:t>
      </w:r>
      <w:r w:rsidR="00AC38D0" w:rsidRPr="00B13591">
        <w:rPr>
          <w:rFonts w:ascii="Times New Roman" w:eastAsia="標楷體" w:hAnsi="Times New Roman" w:cs="Times New Roman"/>
        </w:rPr>
        <w:t>。第三節</w:t>
      </w:r>
      <w:r w:rsidR="005E5449" w:rsidRPr="00B13591">
        <w:rPr>
          <w:rFonts w:ascii="Times New Roman" w:eastAsia="標楷體" w:hAnsi="Times New Roman" w:cs="Times New Roman"/>
        </w:rPr>
        <w:t>研究結果</w:t>
      </w:r>
      <w:r w:rsidR="00B46A59" w:rsidRPr="00B13591">
        <w:rPr>
          <w:rFonts w:ascii="Times New Roman" w:eastAsia="標楷體" w:hAnsi="Times New Roman" w:cs="Times New Roman"/>
        </w:rPr>
        <w:t>，探討從</w:t>
      </w:r>
      <w:r w:rsidR="00AC38D0" w:rsidRPr="00B13591">
        <w:rPr>
          <w:rFonts w:ascii="Times New Roman" w:eastAsia="標楷體" w:hAnsi="Times New Roman" w:cs="Times New Roman"/>
        </w:rPr>
        <w:t>文獻中</w:t>
      </w:r>
      <w:r w:rsidR="00965224" w:rsidRPr="00B13591">
        <w:rPr>
          <w:rFonts w:ascii="Times New Roman" w:eastAsia="標楷體" w:hAnsi="Times New Roman" w:cs="Times New Roman"/>
        </w:rPr>
        <w:t>得到的實驗結果</w:t>
      </w:r>
      <w:r w:rsidR="00AC38D0" w:rsidRPr="00B13591">
        <w:rPr>
          <w:rFonts w:ascii="Times New Roman" w:eastAsia="標楷體" w:hAnsi="Times New Roman" w:cs="Times New Roman"/>
        </w:rPr>
        <w:t>。第四節</w:t>
      </w:r>
      <w:r w:rsidR="005E5449" w:rsidRPr="00B13591">
        <w:rPr>
          <w:rFonts w:ascii="Times New Roman" w:eastAsia="標楷體" w:hAnsi="Times New Roman" w:cs="Times New Roman"/>
        </w:rPr>
        <w:t>討論</w:t>
      </w:r>
      <w:r w:rsidR="00B46A59" w:rsidRPr="00B13591">
        <w:rPr>
          <w:rFonts w:ascii="Times New Roman" w:eastAsia="標楷體" w:hAnsi="Times New Roman" w:cs="Times New Roman"/>
        </w:rPr>
        <w:t>文獻共同處，找出可以研究的方向及主題</w:t>
      </w:r>
      <w:r w:rsidR="005E5449" w:rsidRPr="00B13591">
        <w:rPr>
          <w:rFonts w:ascii="Times New Roman" w:eastAsia="標楷體" w:hAnsi="Times New Roman" w:cs="Times New Roman"/>
        </w:rPr>
        <w:t>。</w:t>
      </w:r>
      <w:bookmarkStart w:id="0" w:name="_GoBack"/>
      <w:bookmarkEnd w:id="0"/>
    </w:p>
    <w:p w:rsidR="00B44400" w:rsidRPr="00B13591" w:rsidRDefault="00B44400" w:rsidP="00805CB8">
      <w:pPr>
        <w:pBdr>
          <w:bottom w:val="single" w:sz="6" w:space="1" w:color="auto"/>
        </w:pBdr>
        <w:rPr>
          <w:rFonts w:ascii="Times New Roman" w:eastAsia="標楷體" w:hAnsi="Times New Roman" w:cs="Times New Roman"/>
        </w:rPr>
      </w:pPr>
    </w:p>
    <w:p w:rsidR="00B44400" w:rsidRPr="00B13591" w:rsidRDefault="00B44400" w:rsidP="00B44400">
      <w:pPr>
        <w:pBdr>
          <w:bottom w:val="single" w:sz="6" w:space="1" w:color="auto"/>
        </w:pBdr>
        <w:ind w:left="1035" w:hangingChars="431" w:hanging="1035"/>
        <w:rPr>
          <w:rFonts w:ascii="Times New Roman" w:eastAsia="標楷體" w:hAnsi="Times New Roman" w:cs="Times New Roman"/>
        </w:rPr>
      </w:pPr>
      <w:r w:rsidRPr="00B13591">
        <w:rPr>
          <w:rFonts w:ascii="Times New Roman" w:eastAsia="標楷體" w:hAnsi="Times New Roman" w:cs="Times New Roman"/>
          <w:b/>
        </w:rPr>
        <w:t>關鍵字</w:t>
      </w:r>
      <w:r w:rsidRPr="00B13591">
        <w:rPr>
          <w:rFonts w:ascii="Times New Roman" w:eastAsia="標楷體" w:hAnsi="Times New Roman" w:cs="Times New Roman"/>
        </w:rPr>
        <w:t xml:space="preserve"> : </w:t>
      </w:r>
      <w:r w:rsidRPr="00B13591">
        <w:rPr>
          <w:rFonts w:ascii="Times New Roman" w:eastAsia="標楷體" w:hAnsi="Times New Roman" w:cs="Times New Roman"/>
        </w:rPr>
        <w:t>無所不在</w:t>
      </w:r>
      <w:r w:rsidR="00E625CF" w:rsidRPr="00B13591">
        <w:rPr>
          <w:rFonts w:ascii="Times New Roman" w:eastAsia="標楷體" w:hAnsi="Times New Roman" w:cs="Times New Roman"/>
        </w:rPr>
        <w:t>的</w:t>
      </w:r>
      <w:r w:rsidRPr="00B13591">
        <w:rPr>
          <w:rFonts w:ascii="Times New Roman" w:eastAsia="標楷體" w:hAnsi="Times New Roman" w:cs="Times New Roman"/>
        </w:rPr>
        <w:t>學習</w:t>
      </w:r>
      <w:r w:rsidR="00C94F92">
        <w:rPr>
          <w:rFonts w:ascii="Times New Roman" w:eastAsia="標楷體" w:hAnsi="Times New Roman" w:cs="Times New Roman" w:hint="eastAsia"/>
        </w:rPr>
        <w:t xml:space="preserve"> (</w:t>
      </w:r>
      <w:r w:rsidRPr="00B13591">
        <w:rPr>
          <w:rFonts w:ascii="Times New Roman" w:eastAsia="標楷體" w:hAnsi="Times New Roman" w:cs="Times New Roman"/>
        </w:rPr>
        <w:t>Ubiquitous Learning)</w:t>
      </w:r>
      <w:r w:rsidRPr="00B13591">
        <w:rPr>
          <w:rFonts w:ascii="Times New Roman" w:eastAsia="標楷體" w:hAnsi="Times New Roman" w:cs="Times New Roman"/>
        </w:rPr>
        <w:t>、遊戲式學習</w:t>
      </w:r>
      <w:r w:rsidR="00C94F92">
        <w:rPr>
          <w:rFonts w:ascii="Times New Roman" w:eastAsia="標楷體" w:hAnsi="Times New Roman" w:cs="Times New Roman" w:hint="eastAsia"/>
        </w:rPr>
        <w:t xml:space="preserve"> (</w:t>
      </w:r>
      <w:r w:rsidRPr="00B13591">
        <w:rPr>
          <w:rFonts w:ascii="Times New Roman" w:eastAsia="標楷體" w:hAnsi="Times New Roman" w:cs="Times New Roman"/>
        </w:rPr>
        <w:t>Game-based learning)</w:t>
      </w:r>
      <w:r w:rsidR="00E625CF" w:rsidRPr="00B13591">
        <w:rPr>
          <w:rFonts w:ascii="Times New Roman" w:eastAsia="標楷體" w:hAnsi="Times New Roman" w:cs="Times New Roman"/>
        </w:rPr>
        <w:t>、無所不在的科技</w:t>
      </w:r>
      <w:r w:rsidR="00C94F92">
        <w:rPr>
          <w:rFonts w:ascii="Times New Roman" w:eastAsia="標楷體" w:hAnsi="Times New Roman" w:cs="Times New Roman" w:hint="eastAsia"/>
        </w:rPr>
        <w:t xml:space="preserve"> (</w:t>
      </w:r>
      <w:r w:rsidR="00E625CF" w:rsidRPr="00B13591">
        <w:rPr>
          <w:rFonts w:ascii="Times New Roman" w:eastAsia="標楷體" w:hAnsi="Times New Roman" w:cs="Times New Roman"/>
        </w:rPr>
        <w:t xml:space="preserve">Ubiquitous </w:t>
      </w:r>
      <w:r w:rsidR="00AE5EA2" w:rsidRPr="00B13591">
        <w:rPr>
          <w:rFonts w:ascii="Times New Roman" w:eastAsia="標楷體" w:hAnsi="Times New Roman" w:cs="Times New Roman"/>
        </w:rPr>
        <w:t>Technologies</w:t>
      </w:r>
      <w:r w:rsidR="00E625CF" w:rsidRPr="00B13591">
        <w:rPr>
          <w:rFonts w:ascii="Times New Roman" w:eastAsia="標楷體" w:hAnsi="Times New Roman" w:cs="Times New Roman"/>
        </w:rPr>
        <w:t>)</w:t>
      </w:r>
      <w:r w:rsidR="00B85D48" w:rsidRPr="00B13591">
        <w:rPr>
          <w:rFonts w:ascii="Times New Roman" w:eastAsia="標楷體" w:hAnsi="Times New Roman" w:cs="Times New Roman"/>
        </w:rPr>
        <w:t>、</w:t>
      </w:r>
      <w:r w:rsidR="00B85D48" w:rsidRPr="00B13591">
        <w:rPr>
          <w:rFonts w:ascii="Times New Roman" w:eastAsia="標楷體" w:hAnsi="Times New Roman" w:cs="Times New Roman"/>
        </w:rPr>
        <w:t>GPS</w:t>
      </w:r>
      <w:r w:rsidR="00C94F92">
        <w:rPr>
          <w:rFonts w:ascii="Times New Roman" w:eastAsia="標楷體" w:hAnsi="Times New Roman" w:cs="Times New Roman" w:hint="eastAsia"/>
        </w:rPr>
        <w:t xml:space="preserve"> (</w:t>
      </w:r>
      <w:r w:rsidR="00AE5EA2" w:rsidRPr="00B13591">
        <w:rPr>
          <w:rFonts w:ascii="Times New Roman" w:eastAsia="標楷體" w:hAnsi="Times New Roman" w:cs="Times New Roman"/>
        </w:rPr>
        <w:t>Global Positioning System)</w:t>
      </w:r>
      <w:r w:rsidR="00B85D48" w:rsidRPr="00B13591">
        <w:rPr>
          <w:rFonts w:ascii="Times New Roman" w:eastAsia="標楷體" w:hAnsi="Times New Roman" w:cs="Times New Roman"/>
        </w:rPr>
        <w:t>、</w:t>
      </w:r>
      <w:r w:rsidR="00B85D48" w:rsidRPr="00B13591">
        <w:rPr>
          <w:rFonts w:ascii="Times New Roman" w:eastAsia="標楷體" w:hAnsi="Times New Roman" w:cs="Times New Roman"/>
        </w:rPr>
        <w:t>GIS</w:t>
      </w:r>
      <w:r w:rsidR="00C94F92">
        <w:rPr>
          <w:rFonts w:ascii="Times New Roman" w:eastAsia="標楷體" w:hAnsi="Times New Roman" w:cs="Times New Roman" w:hint="eastAsia"/>
        </w:rPr>
        <w:t xml:space="preserve"> (</w:t>
      </w:r>
      <w:r w:rsidR="00AE5EA2" w:rsidRPr="00B13591">
        <w:rPr>
          <w:rFonts w:ascii="Times New Roman" w:eastAsia="標楷體" w:hAnsi="Times New Roman" w:cs="Times New Roman"/>
        </w:rPr>
        <w:t>Geographic Information System)</w:t>
      </w:r>
      <w:r w:rsidR="00B85D48" w:rsidRPr="00B13591">
        <w:rPr>
          <w:rFonts w:ascii="Times New Roman" w:eastAsia="標楷體" w:hAnsi="Times New Roman" w:cs="Times New Roman"/>
        </w:rPr>
        <w:t>、</w:t>
      </w:r>
      <w:r w:rsidR="00B85D48" w:rsidRPr="00B13591">
        <w:rPr>
          <w:rFonts w:ascii="Times New Roman" w:eastAsia="標楷體" w:hAnsi="Times New Roman" w:cs="Times New Roman"/>
        </w:rPr>
        <w:t>RFID</w:t>
      </w:r>
      <w:r w:rsidR="00C94F92">
        <w:rPr>
          <w:rFonts w:ascii="Times New Roman" w:eastAsia="標楷體" w:hAnsi="Times New Roman" w:cs="Times New Roman" w:hint="eastAsia"/>
        </w:rPr>
        <w:t xml:space="preserve"> (</w:t>
      </w:r>
      <w:r w:rsidR="00AE5EA2" w:rsidRPr="00B13591">
        <w:rPr>
          <w:rFonts w:ascii="Times New Roman" w:eastAsia="標楷體" w:hAnsi="Times New Roman" w:cs="Times New Roman"/>
        </w:rPr>
        <w:t>Radio Frequency Identification)</w:t>
      </w:r>
    </w:p>
    <w:p w:rsidR="005E5449" w:rsidRPr="00B13591" w:rsidRDefault="005E5449" w:rsidP="00805CB8">
      <w:pPr>
        <w:pBdr>
          <w:bottom w:val="single" w:sz="6" w:space="1" w:color="auto"/>
        </w:pBdr>
        <w:rPr>
          <w:rFonts w:ascii="Times New Roman" w:eastAsia="標楷體" w:hAnsi="Times New Roman" w:cs="Times New Roman"/>
        </w:rPr>
      </w:pPr>
    </w:p>
    <w:p w:rsidR="0029504D" w:rsidRPr="00B13591" w:rsidRDefault="0029504D" w:rsidP="00805CB8">
      <w:pPr>
        <w:rPr>
          <w:rFonts w:ascii="Times New Roman" w:eastAsia="標楷體" w:hAnsi="Times New Roman" w:cs="Times New Roman"/>
          <w:b/>
        </w:rPr>
      </w:pPr>
    </w:p>
    <w:p w:rsidR="00E53A15" w:rsidRPr="00B13591" w:rsidRDefault="0029504D" w:rsidP="00775CAD">
      <w:pPr>
        <w:pStyle w:val="a3"/>
        <w:numPr>
          <w:ilvl w:val="0"/>
          <w:numId w:val="1"/>
        </w:numPr>
        <w:ind w:leftChars="0"/>
        <w:jc w:val="center"/>
        <w:rPr>
          <w:rFonts w:ascii="Times New Roman" w:eastAsia="標楷體" w:hAnsi="Times New Roman" w:cs="Times New Roman"/>
          <w:b/>
          <w:sz w:val="28"/>
        </w:rPr>
      </w:pPr>
      <w:r w:rsidRPr="00B13591">
        <w:rPr>
          <w:rFonts w:ascii="Times New Roman" w:eastAsia="標楷體" w:hAnsi="Times New Roman" w:cs="Times New Roman"/>
          <w:b/>
          <w:sz w:val="28"/>
        </w:rPr>
        <w:t>介紹</w:t>
      </w:r>
    </w:p>
    <w:p w:rsidR="005B4B50" w:rsidRPr="00B13591" w:rsidRDefault="005B4B50" w:rsidP="005B4B50">
      <w:pPr>
        <w:rPr>
          <w:rFonts w:ascii="Times New Roman" w:eastAsia="標楷體" w:hAnsi="Times New Roman" w:cs="Times New Roman"/>
          <w:b/>
        </w:rPr>
      </w:pPr>
    </w:p>
    <w:p w:rsidR="005B4B50" w:rsidRPr="00B13591" w:rsidRDefault="00B44400" w:rsidP="00771A8D">
      <w:pPr>
        <w:ind w:firstLine="360"/>
        <w:rPr>
          <w:rFonts w:ascii="Times New Roman" w:eastAsia="標楷體" w:hAnsi="Times New Roman" w:cs="Times New Roman"/>
        </w:rPr>
      </w:pPr>
      <w:r w:rsidRPr="00B13591">
        <w:rPr>
          <w:rFonts w:ascii="Times New Roman" w:eastAsia="標楷體" w:hAnsi="Times New Roman" w:cs="Times New Roman"/>
        </w:rPr>
        <w:t xml:space="preserve"> </w:t>
      </w:r>
      <w:r w:rsidR="005B4B50" w:rsidRPr="00B13591">
        <w:rPr>
          <w:rFonts w:ascii="Times New Roman" w:eastAsia="標楷體" w:hAnsi="Times New Roman" w:cs="Times New Roman"/>
        </w:rPr>
        <w:t>近年來遊戲式學習</w:t>
      </w:r>
      <w:r w:rsidR="00C94F92">
        <w:rPr>
          <w:rFonts w:ascii="Times New Roman" w:eastAsia="標楷體" w:hAnsi="Times New Roman" w:cs="Times New Roman" w:hint="eastAsia"/>
        </w:rPr>
        <w:t xml:space="preserve"> (</w:t>
      </w:r>
      <w:r w:rsidR="000D7ECB" w:rsidRPr="00B13591">
        <w:rPr>
          <w:rFonts w:ascii="Times New Roman" w:eastAsia="標楷體" w:hAnsi="Times New Roman" w:cs="Times New Roman"/>
        </w:rPr>
        <w:t>Game-based learning)</w:t>
      </w:r>
      <w:r w:rsidR="00535C93" w:rsidRPr="00B13591">
        <w:rPr>
          <w:rFonts w:ascii="Times New Roman" w:eastAsia="標楷體" w:hAnsi="Times New Roman" w:cs="Times New Roman"/>
        </w:rPr>
        <w:t>成為</w:t>
      </w:r>
      <w:r w:rsidR="008F1652" w:rsidRPr="00B13591">
        <w:rPr>
          <w:rFonts w:ascii="Times New Roman" w:eastAsia="標楷體" w:hAnsi="Times New Roman" w:cs="Times New Roman"/>
        </w:rPr>
        <w:t>教育學習發展上一個重要的議題，而使用</w:t>
      </w:r>
      <w:r w:rsidR="000D7ECB" w:rsidRPr="00B13591">
        <w:rPr>
          <w:rFonts w:ascii="Times New Roman" w:eastAsia="標楷體" w:hAnsi="Times New Roman" w:cs="Times New Roman"/>
        </w:rPr>
        <w:t>常見無所不在</w:t>
      </w:r>
      <w:r w:rsidR="00C94F92">
        <w:rPr>
          <w:rFonts w:ascii="Times New Roman" w:eastAsia="標楷體" w:hAnsi="Times New Roman" w:cs="Times New Roman" w:hint="eastAsia"/>
        </w:rPr>
        <w:t xml:space="preserve"> (</w:t>
      </w:r>
      <w:r w:rsidR="000D7ECB" w:rsidRPr="00B13591">
        <w:rPr>
          <w:rFonts w:ascii="Times New Roman" w:eastAsia="標楷體" w:hAnsi="Times New Roman" w:cs="Times New Roman"/>
        </w:rPr>
        <w:t>Ubiquitous)</w:t>
      </w:r>
      <w:r w:rsidR="000D7ECB" w:rsidRPr="00B13591">
        <w:rPr>
          <w:rFonts w:ascii="Times New Roman" w:eastAsia="標楷體" w:hAnsi="Times New Roman" w:cs="Times New Roman"/>
        </w:rPr>
        <w:t>的科技，讓學生的學習方式不再侷限於教室內，可以延伸到教室外，</w:t>
      </w:r>
      <w:r w:rsidR="00D01730" w:rsidRPr="00B13591">
        <w:rPr>
          <w:rFonts w:ascii="Times New Roman" w:eastAsia="標楷體" w:hAnsi="Times New Roman" w:cs="Times New Roman"/>
        </w:rPr>
        <w:t>讓學生不再覺得遊戲只是學習課程的延伸，而是一個能投入其中的學習方式。</w:t>
      </w:r>
    </w:p>
    <w:p w:rsidR="00F7084E" w:rsidRPr="00B13591" w:rsidRDefault="00F7084E" w:rsidP="005B4B50">
      <w:pPr>
        <w:rPr>
          <w:rFonts w:ascii="Times New Roman" w:eastAsia="標楷體" w:hAnsi="Times New Roman" w:cs="Times New Roman"/>
        </w:rPr>
      </w:pPr>
    </w:p>
    <w:p w:rsidR="00E53F52" w:rsidRPr="00B13591" w:rsidRDefault="00F7084E" w:rsidP="00805CB8">
      <w:pPr>
        <w:rPr>
          <w:rFonts w:ascii="Times New Roman" w:eastAsia="標楷體" w:hAnsi="Times New Roman" w:cs="Times New Roman"/>
          <w:b/>
        </w:rPr>
      </w:pPr>
      <w:r w:rsidRPr="00B13591">
        <w:rPr>
          <w:rFonts w:ascii="Times New Roman" w:eastAsia="標楷體" w:hAnsi="Times New Roman" w:cs="Times New Roman"/>
          <w:b/>
        </w:rPr>
        <w:t xml:space="preserve">1.1 </w:t>
      </w:r>
      <w:r w:rsidR="00D01730" w:rsidRPr="00B13591">
        <w:rPr>
          <w:rFonts w:ascii="Times New Roman" w:eastAsia="標楷體" w:hAnsi="Times New Roman" w:cs="Times New Roman"/>
          <w:b/>
        </w:rPr>
        <w:t>遊戲式學習</w:t>
      </w:r>
      <w:r w:rsidR="00C94F92">
        <w:rPr>
          <w:rFonts w:ascii="Times New Roman" w:eastAsia="標楷體" w:hAnsi="Times New Roman" w:cs="Times New Roman" w:hint="eastAsia"/>
          <w:b/>
        </w:rPr>
        <w:t xml:space="preserve"> (</w:t>
      </w:r>
      <w:r w:rsidR="00711BE4" w:rsidRPr="00B13591">
        <w:rPr>
          <w:rFonts w:ascii="Times New Roman" w:eastAsia="標楷體" w:hAnsi="Times New Roman" w:cs="Times New Roman"/>
          <w:b/>
        </w:rPr>
        <w:t>Game-based Learning)</w:t>
      </w:r>
    </w:p>
    <w:p w:rsidR="00834A5B" w:rsidRPr="00B13591" w:rsidRDefault="00B44400" w:rsidP="00B44400">
      <w:pPr>
        <w:rPr>
          <w:rFonts w:ascii="Times New Roman" w:eastAsia="標楷體" w:hAnsi="Times New Roman" w:cs="Times New Roman"/>
          <w:b/>
        </w:rPr>
      </w:pPr>
      <w:r w:rsidRPr="00B13591">
        <w:rPr>
          <w:rFonts w:ascii="Times New Roman" w:eastAsia="標楷體" w:hAnsi="Times New Roman" w:cs="Times New Roman"/>
          <w:b/>
        </w:rPr>
        <w:t xml:space="preserve">   </w:t>
      </w:r>
    </w:p>
    <w:p w:rsidR="00805CB8" w:rsidRPr="00B13591" w:rsidRDefault="00777A80" w:rsidP="00B44400">
      <w:pPr>
        <w:rPr>
          <w:rFonts w:ascii="Times New Roman" w:eastAsia="標楷體" w:hAnsi="Times New Roman" w:cs="Times New Roman"/>
        </w:rPr>
      </w:pPr>
      <w:r w:rsidRPr="00B13591">
        <w:rPr>
          <w:rFonts w:ascii="Times New Roman" w:eastAsia="標楷體" w:hAnsi="Times New Roman" w:cs="Times New Roman"/>
          <w:b/>
        </w:rPr>
        <w:t xml:space="preserve">   </w:t>
      </w:r>
      <w:r w:rsidRPr="00B13591">
        <w:rPr>
          <w:rFonts w:ascii="Times New Roman" w:eastAsia="標楷體" w:hAnsi="Times New Roman" w:cs="Times New Roman"/>
        </w:rPr>
        <w:t xml:space="preserve"> </w:t>
      </w:r>
      <w:r w:rsidR="00E30F08" w:rsidRPr="00B13591">
        <w:rPr>
          <w:rFonts w:ascii="Times New Roman" w:eastAsia="標楷體" w:hAnsi="Times New Roman" w:cs="Times New Roman"/>
        </w:rPr>
        <w:t>遊戲式學習</w:t>
      </w:r>
      <w:r w:rsidR="00711BE4" w:rsidRPr="00B13591">
        <w:rPr>
          <w:rFonts w:ascii="Times New Roman" w:eastAsia="標楷體" w:hAnsi="Times New Roman" w:cs="Times New Roman"/>
        </w:rPr>
        <w:t>，亦有學者</w:t>
      </w:r>
      <w:proofErr w:type="gramStart"/>
      <w:r w:rsidR="00711BE4" w:rsidRPr="00B13591">
        <w:rPr>
          <w:rFonts w:ascii="Times New Roman" w:eastAsia="標楷體" w:hAnsi="Times New Roman" w:cs="Times New Roman"/>
        </w:rPr>
        <w:t>稱為悅趣化</w:t>
      </w:r>
      <w:proofErr w:type="gramEnd"/>
      <w:r w:rsidR="00711BE4" w:rsidRPr="00B13591">
        <w:rPr>
          <w:rFonts w:ascii="Times New Roman" w:eastAsia="標楷體" w:hAnsi="Times New Roman" w:cs="Times New Roman"/>
        </w:rPr>
        <w:t>學習，</w:t>
      </w:r>
      <w:r w:rsidR="00E30F08" w:rsidRPr="00B13591">
        <w:rPr>
          <w:rFonts w:ascii="Times New Roman" w:eastAsia="標楷體" w:hAnsi="Times New Roman" w:cs="Times New Roman"/>
        </w:rPr>
        <w:t>是一種配合教育學習</w:t>
      </w:r>
      <w:r w:rsidR="00D73C3D" w:rsidRPr="00B13591">
        <w:rPr>
          <w:rFonts w:ascii="Times New Roman" w:eastAsia="標楷體" w:hAnsi="Times New Roman" w:cs="Times New Roman"/>
        </w:rPr>
        <w:t>的</w:t>
      </w:r>
      <w:r w:rsidR="00E30F08" w:rsidRPr="00B13591">
        <w:rPr>
          <w:rFonts w:ascii="Times New Roman" w:eastAsia="標楷體" w:hAnsi="Times New Roman" w:cs="Times New Roman"/>
        </w:rPr>
        <w:t>活動</w:t>
      </w:r>
      <w:r w:rsidR="00D73C3D" w:rsidRPr="00B13591">
        <w:rPr>
          <w:rFonts w:ascii="Times New Roman" w:eastAsia="標楷體" w:hAnsi="Times New Roman" w:cs="Times New Roman"/>
        </w:rPr>
        <w:t>，遊戲中經常透過使用故事情節</w:t>
      </w:r>
      <w:r w:rsidR="0066409C" w:rsidRPr="00B13591">
        <w:rPr>
          <w:rFonts w:ascii="Times New Roman" w:eastAsia="標楷體" w:hAnsi="Times New Roman" w:cs="Times New Roman"/>
        </w:rPr>
        <w:t>幫助</w:t>
      </w:r>
      <w:r w:rsidR="00D73C3D" w:rsidRPr="00B13591">
        <w:rPr>
          <w:rFonts w:ascii="Times New Roman" w:eastAsia="標楷體" w:hAnsi="Times New Roman" w:cs="Times New Roman"/>
        </w:rPr>
        <w:t>學習</w:t>
      </w:r>
      <w:r w:rsidR="0066409C" w:rsidRPr="00B13591">
        <w:rPr>
          <w:rFonts w:ascii="Times New Roman" w:eastAsia="標楷體" w:hAnsi="Times New Roman" w:cs="Times New Roman"/>
        </w:rPr>
        <w:t>，</w:t>
      </w:r>
      <w:r w:rsidR="00711BE4" w:rsidRPr="00B13591">
        <w:rPr>
          <w:rFonts w:ascii="Times New Roman" w:eastAsia="標楷體" w:hAnsi="Times New Roman" w:cs="Times New Roman"/>
        </w:rPr>
        <w:t>遊戲式學習包含遊戲及學習兩方面，</w:t>
      </w:r>
      <w:r w:rsidR="00956600" w:rsidRPr="00B13591">
        <w:rPr>
          <w:rFonts w:ascii="Times New Roman" w:eastAsia="標楷體" w:hAnsi="Times New Roman" w:cs="Times New Roman"/>
        </w:rPr>
        <w:t>以達到寓教於樂目的。</w:t>
      </w:r>
      <w:r w:rsidR="00956600" w:rsidRPr="00B13591">
        <w:rPr>
          <w:rFonts w:ascii="Times New Roman" w:eastAsia="標楷體" w:hAnsi="Times New Roman" w:cs="Times New Roman"/>
        </w:rPr>
        <w:t xml:space="preserve">Marc </w:t>
      </w:r>
      <w:proofErr w:type="spellStart"/>
      <w:r w:rsidR="00956600" w:rsidRPr="00B13591">
        <w:rPr>
          <w:rFonts w:ascii="Times New Roman" w:eastAsia="標楷體" w:hAnsi="Times New Roman" w:cs="Times New Roman"/>
        </w:rPr>
        <w:t>Prensky</w:t>
      </w:r>
      <w:proofErr w:type="spellEnd"/>
      <w:r w:rsidR="00C94F92">
        <w:rPr>
          <w:rFonts w:ascii="Times New Roman" w:eastAsia="標楷體" w:hAnsi="Times New Roman" w:cs="Times New Roman"/>
        </w:rPr>
        <w:t xml:space="preserve"> (</w:t>
      </w:r>
      <w:r w:rsidR="00660B66" w:rsidRPr="00B13591">
        <w:rPr>
          <w:rFonts w:ascii="Times New Roman" w:eastAsia="標楷體" w:hAnsi="Times New Roman" w:cs="Times New Roman"/>
        </w:rPr>
        <w:t xml:space="preserve">2007) </w:t>
      </w:r>
      <w:r w:rsidR="00956600" w:rsidRPr="00B13591">
        <w:rPr>
          <w:rFonts w:ascii="Times New Roman" w:eastAsia="標楷體" w:hAnsi="Times New Roman" w:cs="Times New Roman"/>
        </w:rPr>
        <w:t>提到，</w:t>
      </w:r>
      <w:r w:rsidR="00AC375B" w:rsidRPr="00B13591">
        <w:rPr>
          <w:rFonts w:ascii="Times New Roman" w:eastAsia="標楷體" w:hAnsi="Times New Roman" w:cs="Times New Roman"/>
        </w:rPr>
        <w:t>遊戲式學習有以下特性，娛樂性、遊戲性、規則性、目標性、人機互動性、結果與回饋、適性化、勝利感、衝突競爭性與挑戰性、問題解決、社會</w:t>
      </w:r>
      <w:r w:rsidR="00AC375B" w:rsidRPr="00833B2E">
        <w:rPr>
          <w:rFonts w:ascii="Times New Roman" w:eastAsia="標楷體" w:hAnsi="Times New Roman" w:cs="Times New Roman"/>
        </w:rPr>
        <w:t>互動與圖</w:t>
      </w:r>
      <w:r w:rsidR="00984700" w:rsidRPr="00833B2E">
        <w:rPr>
          <w:rFonts w:ascii="Times New Roman" w:eastAsia="標楷體" w:hAnsi="Times New Roman" w:cs="Times New Roman"/>
        </w:rPr>
        <w:t>像</w:t>
      </w:r>
      <w:r w:rsidR="00AC375B" w:rsidRPr="00833B2E">
        <w:rPr>
          <w:rFonts w:ascii="Times New Roman" w:eastAsia="標楷體" w:hAnsi="Times New Roman" w:cs="Times New Roman"/>
        </w:rPr>
        <w:t>與情節性等十二項</w:t>
      </w:r>
      <w:r w:rsidR="00C94F92">
        <w:rPr>
          <w:rFonts w:ascii="Times New Roman" w:eastAsia="標楷體" w:hAnsi="Times New Roman" w:cs="Times New Roman"/>
          <w:sz w:val="20"/>
          <w:szCs w:val="20"/>
        </w:rPr>
        <w:t xml:space="preserve"> (</w:t>
      </w:r>
      <w:r w:rsidR="00AC375B" w:rsidRPr="00833B2E">
        <w:rPr>
          <w:rFonts w:ascii="Times New Roman" w:eastAsia="標楷體" w:hAnsi="Times New Roman" w:cs="Times New Roman"/>
          <w:sz w:val="21"/>
          <w:szCs w:val="24"/>
        </w:rPr>
        <w:t>本段</w:t>
      </w:r>
      <w:r w:rsidR="00833B2E" w:rsidRPr="00833B2E">
        <w:rPr>
          <w:rFonts w:ascii="Times New Roman" w:eastAsia="標楷體" w:hAnsi="Times New Roman" w:cs="Times New Roman"/>
          <w:sz w:val="21"/>
          <w:szCs w:val="24"/>
        </w:rPr>
        <w:t>參考</w:t>
      </w:r>
      <w:r w:rsidR="00AC375B" w:rsidRPr="00833B2E">
        <w:rPr>
          <w:rFonts w:ascii="Times New Roman" w:eastAsia="標楷體" w:hAnsi="Times New Roman" w:cs="Times New Roman"/>
          <w:sz w:val="21"/>
          <w:szCs w:val="24"/>
        </w:rPr>
        <w:t>自</w:t>
      </w:r>
      <w:r w:rsidR="00833B2E" w:rsidRPr="00833B2E">
        <w:rPr>
          <w:rFonts w:ascii="Times New Roman" w:eastAsia="標楷體" w:hAnsi="Times New Roman" w:cs="Times New Roman"/>
          <w:color w:val="000000"/>
          <w:sz w:val="21"/>
          <w:szCs w:val="24"/>
          <w:shd w:val="clear" w:color="auto" w:fill="FFFFFF"/>
        </w:rPr>
        <w:t>Digital Game-Based Learning. New York: McGraw-Hill.</w:t>
      </w:r>
      <w:r w:rsidR="00AC375B" w:rsidRPr="00833B2E">
        <w:rPr>
          <w:rFonts w:ascii="Times New Roman" w:eastAsia="標楷體" w:hAnsi="Times New Roman" w:cs="Times New Roman"/>
          <w:sz w:val="20"/>
          <w:szCs w:val="20"/>
        </w:rPr>
        <w:t>)</w:t>
      </w:r>
      <w:r w:rsidR="00AC375B" w:rsidRPr="00833B2E">
        <w:rPr>
          <w:rFonts w:ascii="Times New Roman" w:eastAsia="標楷體" w:hAnsi="Times New Roman" w:cs="Times New Roman"/>
        </w:rPr>
        <w:t>。</w:t>
      </w:r>
    </w:p>
    <w:p w:rsidR="00660B66" w:rsidRPr="00B13591" w:rsidRDefault="00660B66" w:rsidP="00B44400">
      <w:pPr>
        <w:rPr>
          <w:rFonts w:ascii="Times New Roman" w:eastAsia="標楷體" w:hAnsi="Times New Roman" w:cs="Times New Roman"/>
        </w:rPr>
      </w:pPr>
    </w:p>
    <w:p w:rsidR="00A20448" w:rsidRPr="00B13591" w:rsidRDefault="00F7084E" w:rsidP="00805CB8">
      <w:pPr>
        <w:rPr>
          <w:rFonts w:ascii="Times New Roman" w:eastAsia="標楷體" w:hAnsi="Times New Roman" w:cs="Times New Roman"/>
          <w:b/>
        </w:rPr>
      </w:pPr>
      <w:r w:rsidRPr="00B13591">
        <w:rPr>
          <w:rFonts w:ascii="Times New Roman" w:eastAsia="標楷體" w:hAnsi="Times New Roman" w:cs="Times New Roman"/>
          <w:b/>
        </w:rPr>
        <w:lastRenderedPageBreak/>
        <w:t xml:space="preserve">1.2 </w:t>
      </w:r>
      <w:r w:rsidR="00C50653" w:rsidRPr="00B13591">
        <w:rPr>
          <w:rFonts w:ascii="Times New Roman" w:eastAsia="標楷體" w:hAnsi="Times New Roman" w:cs="Times New Roman"/>
          <w:b/>
        </w:rPr>
        <w:t>無所不在的科技</w:t>
      </w:r>
      <w:r w:rsidR="00C94F92">
        <w:rPr>
          <w:rFonts w:ascii="Times New Roman" w:eastAsia="標楷體" w:hAnsi="Times New Roman" w:cs="Times New Roman" w:hint="eastAsia"/>
          <w:b/>
        </w:rPr>
        <w:t xml:space="preserve"> (</w:t>
      </w:r>
      <w:r w:rsidR="00C50653" w:rsidRPr="00B13591">
        <w:rPr>
          <w:rFonts w:ascii="Times New Roman" w:eastAsia="標楷體" w:hAnsi="Times New Roman" w:cs="Times New Roman"/>
          <w:b/>
        </w:rPr>
        <w:t>Ubiquitous T</w:t>
      </w:r>
      <w:r w:rsidR="003C3286" w:rsidRPr="00B13591">
        <w:rPr>
          <w:rFonts w:ascii="Times New Roman" w:eastAsia="標楷體" w:hAnsi="Times New Roman" w:cs="Times New Roman"/>
          <w:b/>
        </w:rPr>
        <w:t>echnologies</w:t>
      </w:r>
      <w:r w:rsidR="00C50653" w:rsidRPr="00B13591">
        <w:rPr>
          <w:rFonts w:ascii="Times New Roman" w:eastAsia="標楷體" w:hAnsi="Times New Roman" w:cs="Times New Roman"/>
          <w:b/>
        </w:rPr>
        <w:t>)</w:t>
      </w:r>
    </w:p>
    <w:p w:rsidR="00771A8D" w:rsidRPr="00B13591" w:rsidRDefault="00771A8D" w:rsidP="00805CB8">
      <w:pPr>
        <w:rPr>
          <w:rFonts w:ascii="Times New Roman" w:eastAsia="標楷體" w:hAnsi="Times New Roman" w:cs="Times New Roman"/>
          <w:b/>
        </w:rPr>
      </w:pPr>
    </w:p>
    <w:p w:rsidR="00AB0785" w:rsidRPr="00B13591" w:rsidRDefault="003C3286" w:rsidP="00EC0EA9">
      <w:pPr>
        <w:rPr>
          <w:rFonts w:ascii="Times New Roman" w:eastAsia="標楷體" w:hAnsi="Times New Roman" w:cs="Times New Roman"/>
        </w:rPr>
      </w:pPr>
      <w:r w:rsidRPr="00B13591">
        <w:rPr>
          <w:rFonts w:ascii="Times New Roman" w:eastAsia="標楷體" w:hAnsi="Times New Roman" w:cs="Times New Roman"/>
        </w:rPr>
        <w:tab/>
      </w:r>
      <w:r w:rsidR="00AB0785" w:rsidRPr="00B13591">
        <w:rPr>
          <w:rFonts w:ascii="Times New Roman" w:eastAsia="標楷體" w:hAnsi="Times New Roman" w:cs="Times New Roman"/>
        </w:rPr>
        <w:t>雖然遊戲式學習已經成為一個重要的學習模式，但是傳統遊戲式學習讓使用者與真實世界</w:t>
      </w:r>
      <w:r w:rsidR="003D718D" w:rsidRPr="00B13591">
        <w:rPr>
          <w:rFonts w:ascii="Times New Roman" w:eastAsia="標楷體" w:hAnsi="Times New Roman" w:cs="Times New Roman"/>
        </w:rPr>
        <w:t>產生隔閡</w:t>
      </w:r>
      <w:r w:rsidR="00AB0785" w:rsidRPr="00B13591">
        <w:rPr>
          <w:rFonts w:ascii="Times New Roman" w:eastAsia="標楷體" w:hAnsi="Times New Roman" w:cs="Times New Roman"/>
        </w:rPr>
        <w:t>，而無所不在的遊戲式學習</w:t>
      </w:r>
      <w:r w:rsidR="003D718D" w:rsidRPr="00B13591">
        <w:rPr>
          <w:rFonts w:ascii="Times New Roman" w:eastAsia="標楷體" w:hAnsi="Times New Roman" w:cs="Times New Roman"/>
        </w:rPr>
        <w:t>可以</w:t>
      </w:r>
      <w:r w:rsidR="00AB0785" w:rsidRPr="00B13591">
        <w:rPr>
          <w:rFonts w:ascii="Times New Roman" w:eastAsia="標楷體" w:hAnsi="Times New Roman" w:cs="Times New Roman"/>
        </w:rPr>
        <w:t>提供現實世界中個別化指導，利用</w:t>
      </w:r>
      <w:r w:rsidRPr="00B13591">
        <w:rPr>
          <w:rFonts w:ascii="Times New Roman" w:eastAsia="標楷體" w:hAnsi="Times New Roman" w:cs="Times New Roman"/>
        </w:rPr>
        <w:t>現在</w:t>
      </w:r>
      <w:r w:rsidR="00AB0785" w:rsidRPr="00B13591">
        <w:rPr>
          <w:rFonts w:ascii="Times New Roman" w:eastAsia="標楷體" w:hAnsi="Times New Roman" w:cs="Times New Roman"/>
        </w:rPr>
        <w:t>一些常見的行動技術，例如</w:t>
      </w:r>
      <w:r w:rsidR="00AB0785" w:rsidRPr="00B13591">
        <w:rPr>
          <w:rFonts w:ascii="Times New Roman" w:eastAsia="標楷體" w:hAnsi="Times New Roman" w:cs="Times New Roman"/>
        </w:rPr>
        <w:t>GPS</w:t>
      </w:r>
      <w:r w:rsidR="00AB0785" w:rsidRPr="00B13591">
        <w:rPr>
          <w:rFonts w:ascii="Times New Roman" w:eastAsia="標楷體" w:hAnsi="Times New Roman" w:cs="Times New Roman"/>
        </w:rPr>
        <w:t>、</w:t>
      </w:r>
      <w:r w:rsidR="00AB0785" w:rsidRPr="00B13591">
        <w:rPr>
          <w:rFonts w:ascii="Times New Roman" w:eastAsia="標楷體" w:hAnsi="Times New Roman" w:cs="Times New Roman"/>
        </w:rPr>
        <w:t>GIS</w:t>
      </w:r>
      <w:r w:rsidR="00AB0785" w:rsidRPr="00B13591">
        <w:rPr>
          <w:rFonts w:ascii="Times New Roman" w:eastAsia="標楷體" w:hAnsi="Times New Roman" w:cs="Times New Roman"/>
        </w:rPr>
        <w:t>、及</w:t>
      </w:r>
      <w:r w:rsidR="00AB0785" w:rsidRPr="00B13591">
        <w:rPr>
          <w:rFonts w:ascii="Times New Roman" w:eastAsia="標楷體" w:hAnsi="Times New Roman" w:cs="Times New Roman"/>
        </w:rPr>
        <w:t>RFID</w:t>
      </w:r>
      <w:r w:rsidR="00AB0785" w:rsidRPr="00B13591">
        <w:rPr>
          <w:rFonts w:ascii="Times New Roman" w:eastAsia="標楷體" w:hAnsi="Times New Roman" w:cs="Times New Roman"/>
        </w:rPr>
        <w:t>等，利用這些技術來建構一個無所不在的遊戲式學習環境，並提供個性化服務與訊息，讓使用者可以將遊戲式學習延伸至</w:t>
      </w:r>
      <w:r w:rsidR="003D718D" w:rsidRPr="00B13591">
        <w:rPr>
          <w:rFonts w:ascii="Times New Roman" w:eastAsia="標楷體" w:hAnsi="Times New Roman" w:cs="Times New Roman"/>
        </w:rPr>
        <w:t>任何地方</w:t>
      </w:r>
      <w:r w:rsidR="00C94F92">
        <w:rPr>
          <w:rFonts w:ascii="Times New Roman" w:eastAsia="標楷體" w:hAnsi="Times New Roman" w:cs="Times New Roman" w:hint="eastAsia"/>
        </w:rPr>
        <w:t xml:space="preserve"> (</w:t>
      </w:r>
      <w:r w:rsidR="001A660B" w:rsidRPr="00B13591">
        <w:rPr>
          <w:rFonts w:ascii="Times New Roman" w:eastAsia="標楷體" w:hAnsi="Times New Roman" w:cs="Times New Roman"/>
        </w:rPr>
        <w:t>本段參考自</w:t>
      </w:r>
      <w:r w:rsidR="001A660B" w:rsidRPr="00B13591">
        <w:rPr>
          <w:rFonts w:ascii="Times New Roman" w:eastAsia="標楷體" w:hAnsi="Times New Roman" w:cs="Times New Roman"/>
        </w:rPr>
        <w:t>Game-Based Learning with Ubiquitous Technologies)</w:t>
      </w:r>
      <w:r w:rsidR="00EC0EA9" w:rsidRPr="00B13591">
        <w:rPr>
          <w:rFonts w:ascii="Times New Roman" w:eastAsia="標楷體" w:hAnsi="Times New Roman" w:cs="Times New Roman"/>
        </w:rPr>
        <w:t>。而無所不在</w:t>
      </w:r>
      <w:r w:rsidR="00AB1F0C" w:rsidRPr="00B13591">
        <w:rPr>
          <w:rFonts w:ascii="Times New Roman" w:eastAsia="標楷體" w:hAnsi="Times New Roman" w:cs="Times New Roman"/>
        </w:rPr>
        <w:t>科技</w:t>
      </w:r>
      <w:r w:rsidR="00EC0EA9" w:rsidRPr="00B13591">
        <w:rPr>
          <w:rFonts w:ascii="Times New Roman" w:eastAsia="標楷體" w:hAnsi="Times New Roman" w:cs="Times New Roman"/>
        </w:rPr>
        <w:t>有幾項重要的特性</w:t>
      </w:r>
      <w:r w:rsidR="008F1652" w:rsidRPr="00B13591">
        <w:rPr>
          <w:rFonts w:ascii="Times New Roman" w:eastAsia="標楷體" w:hAnsi="Times New Roman" w:cs="Times New Roman"/>
        </w:rPr>
        <w:t>:</w:t>
      </w:r>
      <w:r w:rsidR="000C215F" w:rsidRPr="00B13591">
        <w:rPr>
          <w:rFonts w:ascii="Times New Roman" w:eastAsia="標楷體" w:hAnsi="Times New Roman" w:cs="Times New Roman"/>
        </w:rPr>
        <w:t>永久性</w:t>
      </w:r>
      <w:r w:rsidR="00C94F92">
        <w:rPr>
          <w:rFonts w:ascii="Times New Roman" w:eastAsia="標楷體" w:hAnsi="Times New Roman" w:cs="Times New Roman" w:hint="eastAsia"/>
        </w:rPr>
        <w:t xml:space="preserve"> (</w:t>
      </w:r>
      <w:r w:rsidR="00EC0EA9" w:rsidRPr="00B13591">
        <w:rPr>
          <w:rFonts w:ascii="Times New Roman" w:eastAsia="標楷體" w:hAnsi="Times New Roman" w:cs="Times New Roman"/>
        </w:rPr>
        <w:t>permanency</w:t>
      </w:r>
      <w:r w:rsidR="000C215F" w:rsidRPr="00B13591">
        <w:rPr>
          <w:rFonts w:ascii="Times New Roman" w:eastAsia="標楷體" w:hAnsi="Times New Roman" w:cs="Times New Roman"/>
        </w:rPr>
        <w:t>)</w:t>
      </w:r>
      <w:r w:rsidR="00EC0EA9" w:rsidRPr="00B13591">
        <w:rPr>
          <w:rFonts w:ascii="Times New Roman" w:eastAsia="標楷體" w:hAnsi="Times New Roman" w:cs="Times New Roman"/>
        </w:rPr>
        <w:t xml:space="preserve">, </w:t>
      </w:r>
      <w:r w:rsidR="000C215F" w:rsidRPr="00B13591">
        <w:rPr>
          <w:rFonts w:ascii="Times New Roman" w:eastAsia="標楷體" w:hAnsi="Times New Roman" w:cs="Times New Roman"/>
        </w:rPr>
        <w:t>可使用性</w:t>
      </w:r>
      <w:r w:rsidR="00C94F92">
        <w:rPr>
          <w:rFonts w:ascii="Times New Roman" w:eastAsia="標楷體" w:hAnsi="Times New Roman" w:cs="Times New Roman" w:hint="eastAsia"/>
        </w:rPr>
        <w:t xml:space="preserve"> (</w:t>
      </w:r>
      <w:r w:rsidR="00EC0EA9" w:rsidRPr="00B13591">
        <w:rPr>
          <w:rFonts w:ascii="Times New Roman" w:eastAsia="標楷體" w:hAnsi="Times New Roman" w:cs="Times New Roman"/>
        </w:rPr>
        <w:t>accessibility</w:t>
      </w:r>
      <w:r w:rsidR="000C215F" w:rsidRPr="00B13591">
        <w:rPr>
          <w:rFonts w:ascii="Times New Roman" w:eastAsia="標楷體" w:hAnsi="Times New Roman" w:cs="Times New Roman"/>
        </w:rPr>
        <w:t>)</w:t>
      </w:r>
      <w:r w:rsidR="00EC0EA9" w:rsidRPr="00B13591">
        <w:rPr>
          <w:rFonts w:ascii="Times New Roman" w:eastAsia="標楷體" w:hAnsi="Times New Roman" w:cs="Times New Roman"/>
        </w:rPr>
        <w:t xml:space="preserve">, </w:t>
      </w:r>
      <w:r w:rsidR="000C215F" w:rsidRPr="00B13591">
        <w:rPr>
          <w:rFonts w:ascii="Times New Roman" w:eastAsia="標楷體" w:hAnsi="Times New Roman" w:cs="Times New Roman"/>
        </w:rPr>
        <w:t>即時性</w:t>
      </w:r>
      <w:r w:rsidR="00C94F92">
        <w:rPr>
          <w:rFonts w:ascii="Times New Roman" w:eastAsia="標楷體" w:hAnsi="Times New Roman" w:cs="Times New Roman" w:hint="eastAsia"/>
        </w:rPr>
        <w:t xml:space="preserve"> (</w:t>
      </w:r>
      <w:r w:rsidR="00EC0EA9" w:rsidRPr="00B13591">
        <w:rPr>
          <w:rFonts w:ascii="Times New Roman" w:eastAsia="標楷體" w:hAnsi="Times New Roman" w:cs="Times New Roman"/>
        </w:rPr>
        <w:t>immediacy</w:t>
      </w:r>
      <w:r w:rsidR="000C215F" w:rsidRPr="00B13591">
        <w:rPr>
          <w:rFonts w:ascii="Times New Roman" w:eastAsia="標楷體" w:hAnsi="Times New Roman" w:cs="Times New Roman"/>
        </w:rPr>
        <w:t>)</w:t>
      </w:r>
      <w:r w:rsidR="00EC0EA9" w:rsidRPr="00B13591">
        <w:rPr>
          <w:rFonts w:ascii="Times New Roman" w:eastAsia="標楷體" w:hAnsi="Times New Roman" w:cs="Times New Roman"/>
        </w:rPr>
        <w:t xml:space="preserve">, </w:t>
      </w:r>
      <w:r w:rsidR="000C215F" w:rsidRPr="00B13591">
        <w:rPr>
          <w:rFonts w:ascii="Times New Roman" w:eastAsia="標楷體" w:hAnsi="Times New Roman" w:cs="Times New Roman"/>
        </w:rPr>
        <w:t>互動性</w:t>
      </w:r>
      <w:r w:rsidR="00C94F92">
        <w:rPr>
          <w:rFonts w:ascii="Times New Roman" w:eastAsia="標楷體" w:hAnsi="Times New Roman" w:cs="Times New Roman" w:hint="eastAsia"/>
        </w:rPr>
        <w:t xml:space="preserve"> (</w:t>
      </w:r>
      <w:r w:rsidR="00EC0EA9" w:rsidRPr="00B13591">
        <w:rPr>
          <w:rFonts w:ascii="Times New Roman" w:eastAsia="標楷體" w:hAnsi="Times New Roman" w:cs="Times New Roman"/>
        </w:rPr>
        <w:t>interactivity</w:t>
      </w:r>
      <w:r w:rsidR="000C215F" w:rsidRPr="00B13591">
        <w:rPr>
          <w:rFonts w:ascii="Times New Roman" w:eastAsia="標楷體" w:hAnsi="Times New Roman" w:cs="Times New Roman"/>
        </w:rPr>
        <w:t>)</w:t>
      </w:r>
      <w:r w:rsidR="00EC0EA9" w:rsidRPr="00B13591">
        <w:rPr>
          <w:rFonts w:ascii="Times New Roman" w:eastAsia="標楷體" w:hAnsi="Times New Roman" w:cs="Times New Roman"/>
        </w:rPr>
        <w:t xml:space="preserve">, </w:t>
      </w:r>
      <w:r w:rsidR="000C215F" w:rsidRPr="00B13591">
        <w:rPr>
          <w:rFonts w:ascii="Times New Roman" w:eastAsia="標楷體" w:hAnsi="Times New Roman" w:cs="Times New Roman"/>
        </w:rPr>
        <w:t>情境式</w:t>
      </w:r>
      <w:r w:rsidR="00C94F92">
        <w:rPr>
          <w:rFonts w:ascii="Times New Roman" w:eastAsia="標楷體" w:hAnsi="Times New Roman" w:cs="Times New Roman" w:hint="eastAsia"/>
        </w:rPr>
        <w:t xml:space="preserve"> (</w:t>
      </w:r>
      <w:r w:rsidR="00EC0EA9" w:rsidRPr="00B13591">
        <w:rPr>
          <w:rFonts w:ascii="Times New Roman" w:eastAsia="標楷體" w:hAnsi="Times New Roman" w:cs="Times New Roman"/>
        </w:rPr>
        <w:t>situation</w:t>
      </w:r>
      <w:r w:rsidR="000C215F" w:rsidRPr="00B13591">
        <w:rPr>
          <w:rFonts w:ascii="Times New Roman" w:eastAsia="標楷體" w:hAnsi="Times New Roman" w:cs="Times New Roman"/>
        </w:rPr>
        <w:t>)</w:t>
      </w:r>
      <w:r w:rsidR="00EC0EA9" w:rsidRPr="00B13591">
        <w:rPr>
          <w:rFonts w:ascii="Times New Roman" w:eastAsia="標楷體" w:hAnsi="Times New Roman" w:cs="Times New Roman"/>
        </w:rPr>
        <w:t xml:space="preserve">, </w:t>
      </w:r>
      <w:r w:rsidR="000C215F" w:rsidRPr="00B13591">
        <w:rPr>
          <w:rFonts w:ascii="Times New Roman" w:eastAsia="標楷體" w:hAnsi="Times New Roman" w:cs="Times New Roman"/>
        </w:rPr>
        <w:t>平靜性</w:t>
      </w:r>
      <w:r w:rsidR="00C94F92">
        <w:rPr>
          <w:rFonts w:ascii="Times New Roman" w:eastAsia="標楷體" w:hAnsi="Times New Roman" w:cs="Times New Roman" w:hint="eastAsia"/>
        </w:rPr>
        <w:t xml:space="preserve"> (</w:t>
      </w:r>
      <w:r w:rsidR="00EC0EA9" w:rsidRPr="00B13591">
        <w:rPr>
          <w:rFonts w:ascii="Times New Roman" w:eastAsia="標楷體" w:hAnsi="Times New Roman" w:cs="Times New Roman"/>
        </w:rPr>
        <w:t>calmness</w:t>
      </w:r>
      <w:r w:rsidR="000C215F" w:rsidRPr="00B13591">
        <w:rPr>
          <w:rFonts w:ascii="Times New Roman" w:eastAsia="標楷體" w:hAnsi="Times New Roman" w:cs="Times New Roman"/>
        </w:rPr>
        <w:t>)</w:t>
      </w:r>
      <w:r w:rsidR="00EC0EA9" w:rsidRPr="00B13591">
        <w:rPr>
          <w:rFonts w:ascii="Times New Roman" w:eastAsia="標楷體" w:hAnsi="Times New Roman" w:cs="Times New Roman"/>
        </w:rPr>
        <w:t xml:space="preserve">, </w:t>
      </w:r>
      <w:r w:rsidR="000C215F" w:rsidRPr="00B13591">
        <w:rPr>
          <w:rFonts w:ascii="Times New Roman" w:eastAsia="標楷體" w:hAnsi="Times New Roman" w:cs="Times New Roman"/>
        </w:rPr>
        <w:t>適應性</w:t>
      </w:r>
      <w:r w:rsidR="00C94F92">
        <w:rPr>
          <w:rFonts w:ascii="Times New Roman" w:eastAsia="標楷體" w:hAnsi="Times New Roman" w:cs="Times New Roman" w:hint="eastAsia"/>
        </w:rPr>
        <w:t xml:space="preserve"> (</w:t>
      </w:r>
      <w:r w:rsidR="00EC0EA9" w:rsidRPr="00B13591">
        <w:rPr>
          <w:rFonts w:ascii="Times New Roman" w:eastAsia="標楷體" w:hAnsi="Times New Roman" w:cs="Times New Roman"/>
        </w:rPr>
        <w:t>adaptability</w:t>
      </w:r>
      <w:r w:rsidR="000C215F" w:rsidRPr="00B13591">
        <w:rPr>
          <w:rFonts w:ascii="Times New Roman" w:eastAsia="標楷體" w:hAnsi="Times New Roman" w:cs="Times New Roman"/>
        </w:rPr>
        <w:t>)</w:t>
      </w:r>
      <w:r w:rsidR="00EC0EA9" w:rsidRPr="00B13591">
        <w:rPr>
          <w:rFonts w:ascii="Times New Roman" w:eastAsia="標楷體" w:hAnsi="Times New Roman" w:cs="Times New Roman"/>
        </w:rPr>
        <w:t xml:space="preserve">, </w:t>
      </w:r>
      <w:proofErr w:type="gramStart"/>
      <w:r w:rsidR="000C215F" w:rsidRPr="00B13591">
        <w:rPr>
          <w:rFonts w:ascii="Times New Roman" w:eastAsia="標楷體" w:hAnsi="Times New Roman" w:cs="Times New Roman"/>
        </w:rPr>
        <w:t>無縫接軌</w:t>
      </w:r>
      <w:proofErr w:type="gramEnd"/>
      <w:r w:rsidR="00C94F92">
        <w:rPr>
          <w:rFonts w:ascii="Times New Roman" w:eastAsia="標楷體" w:hAnsi="Times New Roman" w:cs="Times New Roman"/>
        </w:rPr>
        <w:t xml:space="preserve"> (</w:t>
      </w:r>
      <w:r w:rsidR="00EC0EA9" w:rsidRPr="00B13591">
        <w:rPr>
          <w:rFonts w:ascii="Times New Roman" w:eastAsia="標楷體" w:hAnsi="Times New Roman" w:cs="Times New Roman"/>
        </w:rPr>
        <w:t>seamlessness</w:t>
      </w:r>
      <w:r w:rsidR="000C215F" w:rsidRPr="00B13591">
        <w:rPr>
          <w:rFonts w:ascii="Times New Roman" w:eastAsia="標楷體" w:hAnsi="Times New Roman" w:cs="Times New Roman"/>
        </w:rPr>
        <w:t>)</w:t>
      </w:r>
      <w:r w:rsidR="000C215F" w:rsidRPr="00B13591">
        <w:rPr>
          <w:rFonts w:ascii="Times New Roman" w:eastAsia="標楷體" w:hAnsi="Times New Roman" w:cs="Times New Roman"/>
        </w:rPr>
        <w:t>和</w:t>
      </w:r>
      <w:proofErr w:type="gramStart"/>
      <w:r w:rsidR="000C215F" w:rsidRPr="00B13591">
        <w:rPr>
          <w:rFonts w:ascii="Times New Roman" w:eastAsia="標楷體" w:hAnsi="Times New Roman" w:cs="Times New Roman"/>
        </w:rPr>
        <w:t>沉</w:t>
      </w:r>
      <w:proofErr w:type="gramEnd"/>
      <w:r w:rsidR="000C215F" w:rsidRPr="00B13591">
        <w:rPr>
          <w:rFonts w:ascii="Times New Roman" w:eastAsia="標楷體" w:hAnsi="Times New Roman" w:cs="Times New Roman"/>
        </w:rPr>
        <w:t>浸</w:t>
      </w:r>
      <w:r w:rsidR="00C94F92">
        <w:rPr>
          <w:rFonts w:ascii="Times New Roman" w:eastAsia="標楷體" w:hAnsi="Times New Roman" w:cs="Times New Roman" w:hint="eastAsia"/>
        </w:rPr>
        <w:t xml:space="preserve"> (</w:t>
      </w:r>
      <w:r w:rsidR="00EC0EA9" w:rsidRPr="00B13591">
        <w:rPr>
          <w:rFonts w:ascii="Times New Roman" w:eastAsia="標楷體" w:hAnsi="Times New Roman" w:cs="Times New Roman"/>
        </w:rPr>
        <w:t>immersion</w:t>
      </w:r>
      <w:r w:rsidR="000C215F" w:rsidRPr="00B13591">
        <w:rPr>
          <w:rFonts w:ascii="Times New Roman" w:eastAsia="標楷體" w:hAnsi="Times New Roman" w:cs="Times New Roman"/>
        </w:rPr>
        <w:t>)</w:t>
      </w:r>
      <w:r w:rsidR="00C94F92">
        <w:rPr>
          <w:rFonts w:ascii="Times New Roman" w:eastAsia="標楷體" w:hAnsi="Times New Roman" w:cs="Times New Roman"/>
        </w:rPr>
        <w:t xml:space="preserve"> (</w:t>
      </w:r>
      <w:r w:rsidR="00EC0EA9" w:rsidRPr="00B13591">
        <w:rPr>
          <w:rFonts w:ascii="Times New Roman" w:eastAsia="標楷體" w:hAnsi="Times New Roman" w:cs="Times New Roman"/>
        </w:rPr>
        <w:t>Liu, 2009)</w:t>
      </w:r>
      <w:r w:rsidR="00C33489" w:rsidRPr="00B13591">
        <w:rPr>
          <w:rFonts w:ascii="Times New Roman" w:eastAsia="標楷體" w:hAnsi="Times New Roman" w:cs="Times New Roman"/>
        </w:rPr>
        <w:t>。</w:t>
      </w:r>
    </w:p>
    <w:p w:rsidR="00EC0EA9" w:rsidRPr="00B13591" w:rsidRDefault="00EC0EA9" w:rsidP="00805CB8">
      <w:pPr>
        <w:rPr>
          <w:rFonts w:ascii="Times New Roman" w:eastAsia="標楷體" w:hAnsi="Times New Roman" w:cs="Times New Roman"/>
        </w:rPr>
      </w:pPr>
    </w:p>
    <w:p w:rsidR="00AB0785" w:rsidRPr="00B13591" w:rsidRDefault="00AB0785" w:rsidP="00805CB8">
      <w:pPr>
        <w:rPr>
          <w:rFonts w:ascii="Times New Roman" w:eastAsia="標楷體" w:hAnsi="Times New Roman" w:cs="Times New Roman"/>
        </w:rPr>
      </w:pPr>
    </w:p>
    <w:p w:rsidR="00E43634" w:rsidRPr="00B13591" w:rsidRDefault="00A20448" w:rsidP="00775CAD">
      <w:pPr>
        <w:pStyle w:val="a3"/>
        <w:numPr>
          <w:ilvl w:val="0"/>
          <w:numId w:val="1"/>
        </w:numPr>
        <w:ind w:leftChars="0"/>
        <w:jc w:val="center"/>
        <w:rPr>
          <w:rFonts w:ascii="Times New Roman" w:eastAsia="標楷體" w:hAnsi="Times New Roman" w:cs="Times New Roman"/>
          <w:b/>
          <w:sz w:val="28"/>
        </w:rPr>
      </w:pPr>
      <w:r w:rsidRPr="00B13591">
        <w:rPr>
          <w:rFonts w:ascii="Times New Roman" w:eastAsia="標楷體" w:hAnsi="Times New Roman" w:cs="Times New Roman"/>
          <w:b/>
          <w:sz w:val="28"/>
        </w:rPr>
        <w:t>研究方法</w:t>
      </w:r>
    </w:p>
    <w:p w:rsidR="0066430A" w:rsidRPr="00B13591" w:rsidRDefault="0066430A" w:rsidP="0066430A">
      <w:pPr>
        <w:rPr>
          <w:rFonts w:ascii="Times New Roman" w:eastAsia="標楷體" w:hAnsi="Times New Roman" w:cs="Times New Roman"/>
          <w:b/>
        </w:rPr>
      </w:pPr>
    </w:p>
    <w:p w:rsidR="0060012F" w:rsidRPr="00B13591" w:rsidRDefault="0066430A" w:rsidP="0066430A">
      <w:pPr>
        <w:rPr>
          <w:rFonts w:ascii="Times New Roman" w:eastAsia="標楷體" w:hAnsi="Times New Roman" w:cs="Times New Roman"/>
        </w:rPr>
      </w:pPr>
      <w:r w:rsidRPr="00B13591">
        <w:rPr>
          <w:rFonts w:ascii="Times New Roman" w:eastAsia="標楷體" w:hAnsi="Times New Roman" w:cs="Times New Roman"/>
          <w:b/>
        </w:rPr>
        <w:t xml:space="preserve"> </w:t>
      </w:r>
      <w:r w:rsidRPr="00B13591">
        <w:rPr>
          <w:rFonts w:ascii="Times New Roman" w:eastAsia="標楷體" w:hAnsi="Times New Roman" w:cs="Times New Roman"/>
        </w:rPr>
        <w:t xml:space="preserve"> </w:t>
      </w:r>
      <w:r w:rsidRPr="00B13591">
        <w:rPr>
          <w:rFonts w:ascii="Times New Roman" w:eastAsia="標楷體" w:hAnsi="Times New Roman" w:cs="Times New Roman"/>
        </w:rPr>
        <w:t>本文使用</w:t>
      </w:r>
      <w:proofErr w:type="gramStart"/>
      <w:r w:rsidRPr="00B13591">
        <w:rPr>
          <w:rFonts w:ascii="Times New Roman" w:eastAsia="標楷體" w:hAnsi="Times New Roman" w:cs="Times New Roman"/>
        </w:rPr>
        <w:t>”</w:t>
      </w:r>
      <w:proofErr w:type="gramEnd"/>
      <w:r w:rsidRPr="00B13591">
        <w:rPr>
          <w:rFonts w:ascii="Times New Roman" w:eastAsia="標楷體" w:hAnsi="Times New Roman" w:cs="Times New Roman"/>
          <w:color w:val="000000" w:themeColor="text1"/>
          <w:kern w:val="24"/>
          <w:sz w:val="48"/>
          <w:szCs w:val="48"/>
        </w:rPr>
        <w:t xml:space="preserve"> </w:t>
      </w:r>
      <w:r w:rsidR="00406096" w:rsidRPr="00B13591">
        <w:rPr>
          <w:rFonts w:ascii="Times New Roman" w:eastAsia="標楷體" w:hAnsi="Times New Roman" w:cs="Times New Roman"/>
        </w:rPr>
        <w:t>Ubiquitous</w:t>
      </w:r>
      <w:proofErr w:type="gramStart"/>
      <w:r w:rsidRPr="00B13591">
        <w:rPr>
          <w:rFonts w:ascii="Times New Roman" w:eastAsia="標楷體" w:hAnsi="Times New Roman" w:cs="Times New Roman"/>
        </w:rPr>
        <w:t>”</w:t>
      </w:r>
      <w:proofErr w:type="gramEnd"/>
      <w:r w:rsidRPr="00B13591">
        <w:rPr>
          <w:rFonts w:ascii="Times New Roman" w:eastAsia="標楷體" w:hAnsi="Times New Roman" w:cs="Times New Roman"/>
        </w:rPr>
        <w:t>及</w:t>
      </w:r>
      <w:proofErr w:type="gramStart"/>
      <w:r w:rsidRPr="00B13591">
        <w:rPr>
          <w:rFonts w:ascii="Times New Roman" w:eastAsia="標楷體" w:hAnsi="Times New Roman" w:cs="Times New Roman"/>
        </w:rPr>
        <w:t>”</w:t>
      </w:r>
      <w:proofErr w:type="gramEnd"/>
      <w:r w:rsidR="00406096" w:rsidRPr="00B13591">
        <w:rPr>
          <w:rFonts w:ascii="Times New Roman" w:eastAsia="標楷體" w:hAnsi="Times New Roman" w:cs="Times New Roman"/>
        </w:rPr>
        <w:t>Game-based learning</w:t>
      </w:r>
      <w:proofErr w:type="gramStart"/>
      <w:r w:rsidRPr="00B13591">
        <w:rPr>
          <w:rFonts w:ascii="Times New Roman" w:eastAsia="標楷體" w:hAnsi="Times New Roman" w:cs="Times New Roman"/>
        </w:rPr>
        <w:t>”</w:t>
      </w:r>
      <w:proofErr w:type="gramEnd"/>
      <w:r w:rsidRPr="00B13591">
        <w:rPr>
          <w:rFonts w:ascii="Times New Roman" w:eastAsia="標楷體" w:hAnsi="Times New Roman" w:cs="Times New Roman"/>
        </w:rPr>
        <w:t>為關鍵字作搜尋，使用的期刊論文資料庫為</w:t>
      </w:r>
      <w:proofErr w:type="gramStart"/>
      <w:r w:rsidRPr="00B13591">
        <w:rPr>
          <w:rFonts w:ascii="Times New Roman" w:eastAsia="標楷體" w:hAnsi="Times New Roman" w:cs="Times New Roman"/>
        </w:rPr>
        <w:t>”</w:t>
      </w:r>
      <w:proofErr w:type="gramEnd"/>
      <w:r w:rsidRPr="00B13591">
        <w:rPr>
          <w:rFonts w:ascii="Times New Roman" w:eastAsia="標楷體" w:hAnsi="Times New Roman" w:cs="Times New Roman"/>
          <w:color w:val="000000" w:themeColor="text1"/>
          <w:kern w:val="24"/>
          <w:sz w:val="48"/>
          <w:szCs w:val="48"/>
        </w:rPr>
        <w:t xml:space="preserve"> </w:t>
      </w:r>
      <w:r w:rsidRPr="00B13591">
        <w:rPr>
          <w:rFonts w:ascii="Times New Roman" w:eastAsia="標楷體" w:hAnsi="Times New Roman" w:cs="Times New Roman"/>
        </w:rPr>
        <w:t>ISI</w:t>
      </w:r>
      <w:r w:rsidRPr="00B13591">
        <w:rPr>
          <w:rFonts w:ascii="Times New Roman" w:eastAsia="標楷體" w:hAnsi="Times New Roman" w:cs="Times New Roman"/>
        </w:rPr>
        <w:t>資料庫</w:t>
      </w:r>
      <w:r w:rsidRPr="00B13591">
        <w:rPr>
          <w:rFonts w:ascii="Times New Roman" w:eastAsia="標楷體" w:hAnsi="Times New Roman" w:cs="Times New Roman"/>
        </w:rPr>
        <w:t>SCI / SSCI</w:t>
      </w:r>
      <w:proofErr w:type="gramStart"/>
      <w:r w:rsidRPr="00B13591">
        <w:rPr>
          <w:rFonts w:ascii="Times New Roman" w:eastAsia="標楷體" w:hAnsi="Times New Roman" w:cs="Times New Roman"/>
        </w:rPr>
        <w:t>”</w:t>
      </w:r>
      <w:proofErr w:type="gramEnd"/>
      <w:r w:rsidRPr="00B13591">
        <w:rPr>
          <w:rFonts w:ascii="Times New Roman" w:eastAsia="標楷體" w:hAnsi="Times New Roman" w:cs="Times New Roman"/>
        </w:rPr>
        <w:t>，搜尋的範圍為從</w:t>
      </w:r>
      <w:r w:rsidRPr="00B13591">
        <w:rPr>
          <w:rFonts w:ascii="Times New Roman" w:eastAsia="標楷體" w:hAnsi="Times New Roman" w:cs="Times New Roman"/>
        </w:rPr>
        <w:t>topic</w:t>
      </w:r>
      <w:r w:rsidRPr="00B13591">
        <w:rPr>
          <w:rFonts w:ascii="Times New Roman" w:eastAsia="標楷體" w:hAnsi="Times New Roman" w:cs="Times New Roman"/>
        </w:rPr>
        <w:t>或</w:t>
      </w:r>
      <w:r w:rsidRPr="00B13591">
        <w:rPr>
          <w:rFonts w:ascii="Times New Roman" w:eastAsia="標楷體" w:hAnsi="Times New Roman" w:cs="Times New Roman"/>
        </w:rPr>
        <w:t>title</w:t>
      </w:r>
      <w:r w:rsidR="004E4E3D">
        <w:rPr>
          <w:rFonts w:ascii="Times New Roman" w:eastAsia="標楷體" w:hAnsi="Times New Roman" w:cs="Times New Roman" w:hint="eastAsia"/>
        </w:rPr>
        <w:t>中</w:t>
      </w:r>
      <w:r w:rsidRPr="00B13591">
        <w:rPr>
          <w:rFonts w:ascii="Times New Roman" w:eastAsia="標楷體" w:hAnsi="Times New Roman" w:cs="Times New Roman"/>
        </w:rPr>
        <w:t>作搜尋，搜尋相關文獻的時間為</w:t>
      </w:r>
      <w:r w:rsidRPr="00B13591">
        <w:rPr>
          <w:rFonts w:ascii="Times New Roman" w:eastAsia="標楷體" w:hAnsi="Times New Roman" w:cs="Times New Roman"/>
        </w:rPr>
        <w:t>2008-2012</w:t>
      </w:r>
      <w:r w:rsidRPr="00B13591">
        <w:rPr>
          <w:rFonts w:ascii="Times New Roman" w:eastAsia="標楷體" w:hAnsi="Times New Roman" w:cs="Times New Roman"/>
        </w:rPr>
        <w:t>年這五年內，透過以上方法，總共找出了</w:t>
      </w:r>
      <w:r w:rsidRPr="00B13591">
        <w:rPr>
          <w:rFonts w:ascii="Times New Roman" w:eastAsia="標楷體" w:hAnsi="Times New Roman" w:cs="Times New Roman"/>
        </w:rPr>
        <w:t>12</w:t>
      </w:r>
      <w:r w:rsidR="00201728">
        <w:rPr>
          <w:rFonts w:ascii="Times New Roman" w:eastAsia="標楷體" w:hAnsi="Times New Roman" w:cs="Times New Roman"/>
        </w:rPr>
        <w:t>篇相關文獻，而</w:t>
      </w:r>
      <w:r w:rsidR="00201728">
        <w:rPr>
          <w:rFonts w:ascii="Times New Roman" w:eastAsia="標楷體" w:hAnsi="Times New Roman" w:cs="Times New Roman" w:hint="eastAsia"/>
        </w:rPr>
        <w:t>圖</w:t>
      </w:r>
      <w:r w:rsidR="00AE0336" w:rsidRPr="00B13591">
        <w:rPr>
          <w:rFonts w:ascii="Times New Roman" w:eastAsia="標楷體" w:hAnsi="Times New Roman" w:cs="Times New Roman"/>
        </w:rPr>
        <w:t>1</w:t>
      </w:r>
      <w:r w:rsidRPr="00B13591">
        <w:rPr>
          <w:rFonts w:ascii="Times New Roman" w:eastAsia="標楷體" w:hAnsi="Times New Roman" w:cs="Times New Roman"/>
        </w:rPr>
        <w:t>為這五年內</w:t>
      </w:r>
      <w:r w:rsidR="00AE0336" w:rsidRPr="00B13591">
        <w:rPr>
          <w:rFonts w:ascii="Times New Roman" w:eastAsia="標楷體" w:hAnsi="Times New Roman" w:cs="Times New Roman"/>
        </w:rPr>
        <w:t>所找出的相關論文數量。</w:t>
      </w:r>
    </w:p>
    <w:p w:rsidR="00AE0336" w:rsidRPr="00B13591" w:rsidRDefault="00AE0336" w:rsidP="0066430A">
      <w:pPr>
        <w:rPr>
          <w:rFonts w:ascii="Times New Roman" w:eastAsia="標楷體" w:hAnsi="Times New Roman" w:cs="Times New Roman"/>
        </w:rPr>
      </w:pPr>
    </w:p>
    <w:p w:rsidR="00AE0336" w:rsidRPr="00B13591" w:rsidRDefault="00AE0336" w:rsidP="00AE0336">
      <w:pPr>
        <w:keepNext/>
        <w:jc w:val="center"/>
        <w:rPr>
          <w:rFonts w:ascii="Times New Roman" w:eastAsia="標楷體" w:hAnsi="Times New Roman" w:cs="Times New Roman"/>
        </w:rPr>
      </w:pPr>
      <w:r w:rsidRPr="00B13591">
        <w:rPr>
          <w:rFonts w:ascii="Times New Roman" w:eastAsia="標楷體" w:hAnsi="Times New Roman" w:cs="Times New Roman"/>
          <w:noProof/>
        </w:rPr>
        <w:drawing>
          <wp:inline distT="0" distB="0" distL="0" distR="0" wp14:anchorId="590F0287" wp14:editId="2FE0E0A4">
            <wp:extent cx="4011283" cy="1578634"/>
            <wp:effectExtent l="0" t="0" r="27940" b="2159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E0336" w:rsidRPr="00B13591" w:rsidRDefault="00201728" w:rsidP="00AE0336">
      <w:pPr>
        <w:pStyle w:val="ad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圖</w:t>
      </w:r>
      <w:r w:rsidR="00AE0336" w:rsidRPr="00B13591">
        <w:rPr>
          <w:rFonts w:ascii="Times New Roman" w:eastAsia="標楷體" w:hAnsi="Times New Roman" w:cs="Times New Roman"/>
        </w:rPr>
        <w:fldChar w:fldCharType="begin"/>
      </w:r>
      <w:r w:rsidR="00AE0336" w:rsidRPr="00B13591">
        <w:rPr>
          <w:rFonts w:ascii="Times New Roman" w:eastAsia="標楷體" w:hAnsi="Times New Roman" w:cs="Times New Roman"/>
        </w:rPr>
        <w:instrText xml:space="preserve"> SEQ Figure \* ARABIC </w:instrText>
      </w:r>
      <w:r w:rsidR="00AE0336" w:rsidRPr="00B13591">
        <w:rPr>
          <w:rFonts w:ascii="Times New Roman" w:eastAsia="標楷體" w:hAnsi="Times New Roman" w:cs="Times New Roman"/>
        </w:rPr>
        <w:fldChar w:fldCharType="separate"/>
      </w:r>
      <w:r w:rsidR="002A566A" w:rsidRPr="00B13591">
        <w:rPr>
          <w:rFonts w:ascii="Times New Roman" w:eastAsia="標楷體" w:hAnsi="Times New Roman" w:cs="Times New Roman"/>
          <w:noProof/>
        </w:rPr>
        <w:t>1</w:t>
      </w:r>
      <w:r w:rsidR="00AE0336" w:rsidRPr="00B13591">
        <w:rPr>
          <w:rFonts w:ascii="Times New Roman" w:eastAsia="標楷體" w:hAnsi="Times New Roman" w:cs="Times New Roman"/>
        </w:rPr>
        <w:fldChar w:fldCharType="end"/>
      </w:r>
      <w:r w:rsidR="00AE0336" w:rsidRPr="00B13591">
        <w:rPr>
          <w:rFonts w:ascii="Times New Roman" w:eastAsia="標楷體" w:hAnsi="Times New Roman" w:cs="Times New Roman"/>
        </w:rPr>
        <w:t>. 2008</w:t>
      </w:r>
      <w:r w:rsidR="00AE0336" w:rsidRPr="00B13591">
        <w:rPr>
          <w:rFonts w:ascii="Times New Roman" w:eastAsia="標楷體" w:hAnsi="Times New Roman" w:cs="Times New Roman"/>
        </w:rPr>
        <w:t>年至</w:t>
      </w:r>
      <w:r w:rsidR="00AE0336" w:rsidRPr="00B13591">
        <w:rPr>
          <w:rFonts w:ascii="Times New Roman" w:eastAsia="標楷體" w:hAnsi="Times New Roman" w:cs="Times New Roman"/>
        </w:rPr>
        <w:t>2012</w:t>
      </w:r>
      <w:r w:rsidR="00AE0336" w:rsidRPr="00B13591">
        <w:rPr>
          <w:rFonts w:ascii="Times New Roman" w:eastAsia="標楷體" w:hAnsi="Times New Roman" w:cs="Times New Roman"/>
        </w:rPr>
        <w:t>年相關論文數量</w:t>
      </w:r>
    </w:p>
    <w:p w:rsidR="0066430A" w:rsidRPr="00B13591" w:rsidRDefault="0066430A" w:rsidP="00771A8D">
      <w:pPr>
        <w:pStyle w:val="a3"/>
        <w:ind w:leftChars="0" w:left="360"/>
        <w:rPr>
          <w:rFonts w:ascii="Times New Roman" w:eastAsia="標楷體" w:hAnsi="Times New Roman" w:cs="Times New Roman"/>
          <w:b/>
        </w:rPr>
      </w:pPr>
    </w:p>
    <w:p w:rsidR="00E43634" w:rsidRPr="00B13591" w:rsidRDefault="00771A8D" w:rsidP="00771A8D">
      <w:pPr>
        <w:rPr>
          <w:rFonts w:ascii="Times New Roman" w:eastAsia="標楷體" w:hAnsi="Times New Roman" w:cs="Times New Roman"/>
          <w:b/>
        </w:rPr>
      </w:pPr>
      <w:r w:rsidRPr="00B13591">
        <w:rPr>
          <w:rFonts w:ascii="Times New Roman" w:eastAsia="標楷體" w:hAnsi="Times New Roman" w:cs="Times New Roman"/>
          <w:b/>
        </w:rPr>
        <w:t xml:space="preserve">2.1 </w:t>
      </w:r>
      <w:r w:rsidR="00E43634" w:rsidRPr="00B13591">
        <w:rPr>
          <w:rFonts w:ascii="Times New Roman" w:eastAsia="標楷體" w:hAnsi="Times New Roman" w:cs="Times New Roman"/>
          <w:b/>
        </w:rPr>
        <w:t>實驗對象</w:t>
      </w:r>
    </w:p>
    <w:p w:rsidR="00771A8D" w:rsidRPr="00B13591" w:rsidRDefault="00771A8D" w:rsidP="00771A8D">
      <w:pPr>
        <w:rPr>
          <w:rFonts w:ascii="Times New Roman" w:eastAsia="標楷體" w:hAnsi="Times New Roman" w:cs="Times New Roman"/>
          <w:b/>
        </w:rPr>
      </w:pPr>
    </w:p>
    <w:p w:rsidR="0009091E" w:rsidRPr="00B13591" w:rsidRDefault="0009091E" w:rsidP="003A3030">
      <w:pPr>
        <w:rPr>
          <w:rFonts w:ascii="Times New Roman" w:eastAsia="標楷體" w:hAnsi="Times New Roman" w:cs="Times New Roman"/>
        </w:rPr>
      </w:pPr>
      <w:r w:rsidRPr="00B13591">
        <w:rPr>
          <w:rFonts w:ascii="Times New Roman" w:eastAsia="標楷體" w:hAnsi="Times New Roman" w:cs="Times New Roman"/>
        </w:rPr>
        <w:tab/>
      </w:r>
      <w:r w:rsidRPr="00B13591">
        <w:rPr>
          <w:rFonts w:ascii="Times New Roman" w:eastAsia="標楷體" w:hAnsi="Times New Roman" w:cs="Times New Roman"/>
        </w:rPr>
        <w:t>從相關文</w:t>
      </w:r>
      <w:r w:rsidR="008F1652" w:rsidRPr="00B13591">
        <w:rPr>
          <w:rFonts w:ascii="Times New Roman" w:eastAsia="標楷體" w:hAnsi="Times New Roman" w:cs="Times New Roman"/>
        </w:rPr>
        <w:t>獻中，實驗對象大部分都是國小中高年級學生，少數是</w:t>
      </w:r>
      <w:r w:rsidRPr="00B13591">
        <w:rPr>
          <w:rFonts w:ascii="Times New Roman" w:eastAsia="標楷體" w:hAnsi="Times New Roman" w:cs="Times New Roman"/>
        </w:rPr>
        <w:t>年齡較</w:t>
      </w:r>
      <w:r w:rsidR="009B5F0F" w:rsidRPr="00B13591">
        <w:rPr>
          <w:rFonts w:ascii="Times New Roman" w:eastAsia="標楷體" w:hAnsi="Times New Roman" w:cs="Times New Roman"/>
        </w:rPr>
        <w:t>大</w:t>
      </w:r>
      <w:r w:rsidR="008F1652" w:rsidRPr="00B13591">
        <w:rPr>
          <w:rFonts w:ascii="Times New Roman" w:eastAsia="標楷體" w:hAnsi="Times New Roman" w:cs="Times New Roman"/>
        </w:rPr>
        <w:t>學習者，以下幾篇中</w:t>
      </w:r>
      <w:r w:rsidRPr="00B13591">
        <w:rPr>
          <w:rFonts w:ascii="Times New Roman" w:eastAsia="標楷體" w:hAnsi="Times New Roman" w:cs="Times New Roman"/>
        </w:rPr>
        <w:t>提到：隨機選</w:t>
      </w:r>
      <w:r w:rsidRPr="00B13591">
        <w:rPr>
          <w:rFonts w:ascii="Times New Roman" w:eastAsia="標楷體" w:hAnsi="Times New Roman" w:cs="Times New Roman"/>
        </w:rPr>
        <w:t>10</w:t>
      </w:r>
      <w:r w:rsidRPr="00B13591">
        <w:rPr>
          <w:rFonts w:ascii="Times New Roman" w:eastAsia="標楷體" w:hAnsi="Times New Roman" w:cs="Times New Roman"/>
        </w:rPr>
        <w:t>位國小學生，其中將分為</w:t>
      </w:r>
      <w:r w:rsidR="00C33489" w:rsidRPr="00B13591">
        <w:rPr>
          <w:rFonts w:ascii="Times New Roman" w:eastAsia="標楷體" w:hAnsi="Times New Roman" w:cs="Times New Roman"/>
        </w:rPr>
        <w:t>5</w:t>
      </w:r>
      <w:r w:rsidRPr="00B13591">
        <w:rPr>
          <w:rFonts w:ascii="Times New Roman" w:eastAsia="標楷體" w:hAnsi="Times New Roman" w:cs="Times New Roman"/>
        </w:rPr>
        <w:t>位</w:t>
      </w:r>
      <w:r w:rsidR="00C33489" w:rsidRPr="00B13591">
        <w:rPr>
          <w:rFonts w:ascii="Times New Roman" w:eastAsia="標楷體" w:hAnsi="Times New Roman" w:cs="Times New Roman"/>
        </w:rPr>
        <w:t>為</w:t>
      </w:r>
      <w:r w:rsidRPr="00B13591">
        <w:rPr>
          <w:rFonts w:ascii="Times New Roman" w:eastAsia="標楷體" w:hAnsi="Times New Roman" w:cs="Times New Roman"/>
        </w:rPr>
        <w:t>實驗組及</w:t>
      </w:r>
      <w:r w:rsidR="00C33489" w:rsidRPr="00B13591">
        <w:rPr>
          <w:rFonts w:ascii="Times New Roman" w:eastAsia="標楷體" w:hAnsi="Times New Roman" w:cs="Times New Roman"/>
        </w:rPr>
        <w:t>5</w:t>
      </w:r>
      <w:r w:rsidRPr="00B13591">
        <w:rPr>
          <w:rFonts w:ascii="Times New Roman" w:eastAsia="標楷體" w:hAnsi="Times New Roman" w:cs="Times New Roman"/>
        </w:rPr>
        <w:t>位</w:t>
      </w:r>
      <w:r w:rsidR="00C33489" w:rsidRPr="00B13591">
        <w:rPr>
          <w:rFonts w:ascii="Times New Roman" w:eastAsia="標楷體" w:hAnsi="Times New Roman" w:cs="Times New Roman"/>
        </w:rPr>
        <w:t>為控制</w:t>
      </w:r>
      <w:r w:rsidRPr="00B13591">
        <w:rPr>
          <w:rFonts w:ascii="Times New Roman" w:eastAsia="標楷體" w:hAnsi="Times New Roman" w:cs="Times New Roman"/>
        </w:rPr>
        <w:t>組</w:t>
      </w:r>
      <w:r w:rsidR="00C94F92">
        <w:rPr>
          <w:rFonts w:ascii="Times New Roman" w:eastAsia="標楷體" w:hAnsi="Times New Roman" w:cs="Times New Roman"/>
        </w:rPr>
        <w:t xml:space="preserve"> (</w:t>
      </w:r>
      <w:r w:rsidRPr="00B13591">
        <w:rPr>
          <w:rFonts w:ascii="Times New Roman" w:eastAsia="標楷體" w:hAnsi="Times New Roman" w:cs="Times New Roman"/>
        </w:rPr>
        <w:t>Sheng-</w:t>
      </w:r>
      <w:proofErr w:type="spellStart"/>
      <w:r w:rsidRPr="00B13591">
        <w:rPr>
          <w:rFonts w:ascii="Times New Roman" w:eastAsia="標楷體" w:hAnsi="Times New Roman" w:cs="Times New Roman"/>
        </w:rPr>
        <w:t>Hui</w:t>
      </w:r>
      <w:proofErr w:type="spellEnd"/>
      <w:r w:rsidRPr="00B13591">
        <w:rPr>
          <w:rFonts w:ascii="Times New Roman" w:eastAsia="標楷體" w:hAnsi="Times New Roman" w:cs="Times New Roman"/>
        </w:rPr>
        <w:t xml:space="preserve"> Hsu, Po-Han Wu, </w:t>
      </w:r>
      <w:proofErr w:type="spellStart"/>
      <w:r w:rsidRPr="00B13591">
        <w:rPr>
          <w:rFonts w:ascii="Times New Roman" w:eastAsia="標楷體" w:hAnsi="Times New Roman" w:cs="Times New Roman"/>
        </w:rPr>
        <w:t>Yueh</w:t>
      </w:r>
      <w:proofErr w:type="spellEnd"/>
      <w:r w:rsidRPr="00B13591">
        <w:rPr>
          <w:rFonts w:ascii="Times New Roman" w:eastAsia="標楷體" w:hAnsi="Times New Roman" w:cs="Times New Roman"/>
        </w:rPr>
        <w:t>-Min Huang, 2008)</w:t>
      </w:r>
      <w:r w:rsidR="009B5F0F" w:rsidRPr="00B13591">
        <w:rPr>
          <w:rFonts w:ascii="Times New Roman" w:eastAsia="標楷體" w:hAnsi="Times New Roman" w:cs="Times New Roman"/>
        </w:rPr>
        <w:t xml:space="preserve">; </w:t>
      </w:r>
      <w:r w:rsidRPr="00B13591">
        <w:rPr>
          <w:rFonts w:ascii="Times New Roman" w:eastAsia="標楷體" w:hAnsi="Times New Roman" w:cs="Times New Roman"/>
        </w:rPr>
        <w:t>64</w:t>
      </w:r>
      <w:r w:rsidRPr="00B13591">
        <w:rPr>
          <w:rFonts w:ascii="Times New Roman" w:eastAsia="標楷體" w:hAnsi="Times New Roman" w:cs="Times New Roman"/>
        </w:rPr>
        <w:t>位國中一年級學生</w:t>
      </w:r>
      <w:r w:rsidR="00C94F92">
        <w:rPr>
          <w:rFonts w:ascii="Times New Roman" w:eastAsia="標楷體" w:hAnsi="Times New Roman" w:cs="Times New Roman"/>
        </w:rPr>
        <w:t xml:space="preserve"> (</w:t>
      </w:r>
      <w:proofErr w:type="spellStart"/>
      <w:r w:rsidR="009B5F0F" w:rsidRPr="00B13591">
        <w:rPr>
          <w:rFonts w:ascii="Times New Roman" w:eastAsia="標楷體" w:hAnsi="Times New Roman" w:cs="Times New Roman"/>
        </w:rPr>
        <w:t>Tsung</w:t>
      </w:r>
      <w:proofErr w:type="spellEnd"/>
      <w:r w:rsidR="009B5F0F" w:rsidRPr="00B13591">
        <w:rPr>
          <w:rFonts w:ascii="Times New Roman" w:eastAsia="標楷體" w:hAnsi="Times New Roman" w:cs="Times New Roman"/>
        </w:rPr>
        <w:t>-Yu Liu &amp; Yu-Ling Chu, 2010) ; 36</w:t>
      </w:r>
      <w:r w:rsidR="009B5F0F" w:rsidRPr="00B13591">
        <w:rPr>
          <w:rFonts w:ascii="Times New Roman" w:eastAsia="標楷體" w:hAnsi="Times New Roman" w:cs="Times New Roman"/>
        </w:rPr>
        <w:t>位國小五年級學生</w:t>
      </w:r>
      <w:r w:rsidR="00C94F92">
        <w:rPr>
          <w:rFonts w:ascii="Times New Roman" w:eastAsia="標楷體" w:hAnsi="Times New Roman" w:cs="Times New Roman"/>
        </w:rPr>
        <w:t xml:space="preserve"> (</w:t>
      </w:r>
      <w:r w:rsidR="009B5F0F" w:rsidRPr="00B13591">
        <w:rPr>
          <w:rFonts w:ascii="Times New Roman" w:eastAsia="標楷體" w:hAnsi="Times New Roman" w:cs="Times New Roman"/>
        </w:rPr>
        <w:t xml:space="preserve">Tan-Hsu Tan, Min-Sheng Lin, Yu-Ling Chu and </w:t>
      </w:r>
      <w:proofErr w:type="spellStart"/>
      <w:r w:rsidR="009B5F0F" w:rsidRPr="00B13591">
        <w:rPr>
          <w:rFonts w:ascii="Times New Roman" w:eastAsia="標楷體" w:hAnsi="Times New Roman" w:cs="Times New Roman"/>
        </w:rPr>
        <w:t>Tsung</w:t>
      </w:r>
      <w:proofErr w:type="spellEnd"/>
      <w:r w:rsidR="009B5F0F" w:rsidRPr="00B13591">
        <w:rPr>
          <w:rFonts w:ascii="Times New Roman" w:eastAsia="標楷體" w:hAnsi="Times New Roman" w:cs="Times New Roman"/>
        </w:rPr>
        <w:t>-Yu Liu, 2012); 20</w:t>
      </w:r>
      <w:r w:rsidR="009B5F0F" w:rsidRPr="00B13591">
        <w:rPr>
          <w:rFonts w:ascii="Times New Roman" w:eastAsia="標楷體" w:hAnsi="Times New Roman" w:cs="Times New Roman"/>
        </w:rPr>
        <w:t>位新加坡十至十一歲學生</w:t>
      </w:r>
      <w:r w:rsidR="00C94F92">
        <w:rPr>
          <w:rFonts w:ascii="Times New Roman" w:eastAsia="標楷體" w:hAnsi="Times New Roman" w:cs="Times New Roman"/>
        </w:rPr>
        <w:t xml:space="preserve"> (</w:t>
      </w:r>
      <w:r w:rsidR="009B5F0F" w:rsidRPr="00B13591">
        <w:rPr>
          <w:rFonts w:ascii="Times New Roman" w:eastAsia="標楷體" w:hAnsi="Times New Roman" w:cs="Times New Roman"/>
        </w:rPr>
        <w:t xml:space="preserve">E. </w:t>
      </w:r>
      <w:proofErr w:type="spellStart"/>
      <w:proofErr w:type="gramStart"/>
      <w:r w:rsidR="009B5F0F" w:rsidRPr="00B13591">
        <w:rPr>
          <w:rFonts w:ascii="Times New Roman" w:eastAsia="標楷體" w:hAnsi="Times New Roman" w:cs="Times New Roman"/>
        </w:rPr>
        <w:t>Klopfer</w:t>
      </w:r>
      <w:proofErr w:type="spellEnd"/>
      <w:r w:rsidR="009B5F0F" w:rsidRPr="00B13591">
        <w:rPr>
          <w:rFonts w:ascii="Times New Roman" w:eastAsia="標楷體" w:hAnsi="Times New Roman" w:cs="Times New Roman"/>
        </w:rPr>
        <w:t>, J. Sheldon, J. Perry &amp; V. H.-H.</w:t>
      </w:r>
      <w:proofErr w:type="gramEnd"/>
      <w:r w:rsidR="009B5F0F" w:rsidRPr="00B13591">
        <w:rPr>
          <w:rFonts w:ascii="Times New Roman" w:eastAsia="標楷體" w:hAnsi="Times New Roman" w:cs="Times New Roman"/>
        </w:rPr>
        <w:t xml:space="preserve"> </w:t>
      </w:r>
      <w:proofErr w:type="spellStart"/>
      <w:r w:rsidR="009B5F0F" w:rsidRPr="00B13591">
        <w:rPr>
          <w:rFonts w:ascii="Times New Roman" w:eastAsia="標楷體" w:hAnsi="Times New Roman" w:cs="Times New Roman"/>
        </w:rPr>
        <w:t>Chent</w:t>
      </w:r>
      <w:proofErr w:type="spellEnd"/>
      <w:r w:rsidR="009B5F0F" w:rsidRPr="00B13591">
        <w:rPr>
          <w:rFonts w:ascii="Times New Roman" w:eastAsia="標楷體" w:hAnsi="Times New Roman" w:cs="Times New Roman"/>
        </w:rPr>
        <w:t xml:space="preserve">, 2012); </w:t>
      </w:r>
      <w:r w:rsidR="003A3030" w:rsidRPr="00B13591">
        <w:rPr>
          <w:rFonts w:ascii="Times New Roman" w:eastAsia="標楷體" w:hAnsi="Times New Roman" w:cs="Times New Roman"/>
        </w:rPr>
        <w:t>27</w:t>
      </w:r>
      <w:r w:rsidR="003A3030" w:rsidRPr="00B13591">
        <w:rPr>
          <w:rFonts w:ascii="Times New Roman" w:eastAsia="標楷體" w:hAnsi="Times New Roman" w:cs="Times New Roman"/>
        </w:rPr>
        <w:t>位台灣的大學生</w:t>
      </w:r>
      <w:r w:rsidR="00C94F92">
        <w:rPr>
          <w:rFonts w:ascii="Times New Roman" w:eastAsia="標楷體" w:hAnsi="Times New Roman" w:cs="Times New Roman"/>
        </w:rPr>
        <w:t xml:space="preserve"> </w:t>
      </w:r>
      <w:r w:rsidR="00C94F92">
        <w:rPr>
          <w:rFonts w:ascii="Times New Roman" w:eastAsia="標楷體" w:hAnsi="Times New Roman" w:cs="Times New Roman"/>
        </w:rPr>
        <w:lastRenderedPageBreak/>
        <w:t>(</w:t>
      </w:r>
      <w:r w:rsidR="003A3030" w:rsidRPr="00B13591">
        <w:rPr>
          <w:rFonts w:ascii="Times New Roman" w:eastAsia="標楷體" w:hAnsi="Times New Roman" w:cs="Times New Roman"/>
        </w:rPr>
        <w:t>Wen-</w:t>
      </w:r>
      <w:proofErr w:type="spellStart"/>
      <w:r w:rsidR="003A3030" w:rsidRPr="00B13591">
        <w:rPr>
          <w:rFonts w:ascii="Times New Roman" w:eastAsia="標楷體" w:hAnsi="Times New Roman" w:cs="Times New Roman"/>
        </w:rPr>
        <w:t>Chih</w:t>
      </w:r>
      <w:proofErr w:type="spellEnd"/>
      <w:r w:rsidR="003A3030" w:rsidRPr="00B13591">
        <w:rPr>
          <w:rFonts w:ascii="Times New Roman" w:eastAsia="標楷體" w:hAnsi="Times New Roman" w:cs="Times New Roman"/>
        </w:rPr>
        <w:t xml:space="preserve"> Chang, </w:t>
      </w:r>
      <w:proofErr w:type="spellStart"/>
      <w:r w:rsidR="003A3030" w:rsidRPr="00B13591">
        <w:rPr>
          <w:rFonts w:ascii="Times New Roman" w:eastAsia="標楷體" w:hAnsi="Times New Roman" w:cs="Times New Roman"/>
        </w:rPr>
        <w:t>Te-Hua</w:t>
      </w:r>
      <w:proofErr w:type="spellEnd"/>
      <w:r w:rsidR="003A3030" w:rsidRPr="00B13591">
        <w:rPr>
          <w:rFonts w:ascii="Times New Roman" w:eastAsia="標楷體" w:hAnsi="Times New Roman" w:cs="Times New Roman"/>
        </w:rPr>
        <w:t xml:space="preserve"> Wang, Freya H. Lin, </w:t>
      </w:r>
      <w:proofErr w:type="spellStart"/>
      <w:r w:rsidR="003A3030" w:rsidRPr="00B13591">
        <w:rPr>
          <w:rFonts w:ascii="Times New Roman" w:eastAsia="標楷體" w:hAnsi="Times New Roman" w:cs="Times New Roman"/>
        </w:rPr>
        <w:t>Hsuan-Che</w:t>
      </w:r>
      <w:proofErr w:type="spellEnd"/>
      <w:r w:rsidR="003A3030" w:rsidRPr="00B13591">
        <w:rPr>
          <w:rFonts w:ascii="Times New Roman" w:eastAsia="標楷體" w:hAnsi="Times New Roman" w:cs="Times New Roman"/>
        </w:rPr>
        <w:t xml:space="preserve"> Yang, 2009); </w:t>
      </w:r>
      <w:r w:rsidR="003A3030" w:rsidRPr="00B13591">
        <w:rPr>
          <w:rFonts w:ascii="Times New Roman" w:eastAsia="標楷體" w:hAnsi="Times New Roman" w:cs="Times New Roman"/>
        </w:rPr>
        <w:t>一組</w:t>
      </w:r>
      <w:r w:rsidR="00A83DA4" w:rsidRPr="00B13591">
        <w:rPr>
          <w:rFonts w:ascii="Times New Roman" w:eastAsia="標楷體" w:hAnsi="Times New Roman" w:cs="Times New Roman"/>
        </w:rPr>
        <w:t>是</w:t>
      </w:r>
      <w:r w:rsidR="003A3030" w:rsidRPr="00B13591">
        <w:rPr>
          <w:rFonts w:ascii="Times New Roman" w:eastAsia="標楷體" w:hAnsi="Times New Roman" w:cs="Times New Roman"/>
        </w:rPr>
        <w:t>來自歐洲各國的講師</w:t>
      </w:r>
      <w:r w:rsidR="00C94F92">
        <w:rPr>
          <w:rFonts w:ascii="Times New Roman" w:eastAsia="標楷體" w:hAnsi="Times New Roman" w:cs="Times New Roman"/>
        </w:rPr>
        <w:t xml:space="preserve"> (</w:t>
      </w:r>
      <w:r w:rsidR="003A3030" w:rsidRPr="00B13591">
        <w:rPr>
          <w:rFonts w:ascii="Times New Roman" w:eastAsia="標楷體" w:hAnsi="Times New Roman" w:cs="Times New Roman"/>
        </w:rPr>
        <w:t xml:space="preserve">Sebastian </w:t>
      </w:r>
      <w:proofErr w:type="spellStart"/>
      <w:r w:rsidR="003A3030" w:rsidRPr="00B13591">
        <w:rPr>
          <w:rFonts w:ascii="Times New Roman" w:eastAsia="標楷體" w:hAnsi="Times New Roman" w:cs="Times New Roman"/>
        </w:rPr>
        <w:t>Kelle</w:t>
      </w:r>
      <w:proofErr w:type="spellEnd"/>
      <w:r w:rsidR="003A3030" w:rsidRPr="00B13591">
        <w:rPr>
          <w:rFonts w:ascii="Times New Roman" w:eastAsia="標楷體" w:hAnsi="Times New Roman" w:cs="Times New Roman"/>
        </w:rPr>
        <w:t xml:space="preserve">, Dirk </w:t>
      </w:r>
      <w:proofErr w:type="spellStart"/>
      <w:r w:rsidR="003A3030" w:rsidRPr="00B13591">
        <w:rPr>
          <w:rFonts w:ascii="Times New Roman" w:eastAsia="標楷體" w:hAnsi="Times New Roman" w:cs="Times New Roman"/>
        </w:rPr>
        <w:t>Börner</w:t>
      </w:r>
      <w:proofErr w:type="spellEnd"/>
      <w:r w:rsidR="003A3030" w:rsidRPr="00B13591">
        <w:rPr>
          <w:rFonts w:ascii="Times New Roman" w:eastAsia="標楷體" w:hAnsi="Times New Roman" w:cs="Times New Roman"/>
        </w:rPr>
        <w:t xml:space="preserve">, Marco </w:t>
      </w:r>
      <w:proofErr w:type="spellStart"/>
      <w:r w:rsidR="003A3030" w:rsidRPr="00B13591">
        <w:rPr>
          <w:rFonts w:ascii="Times New Roman" w:eastAsia="標楷體" w:hAnsi="Times New Roman" w:cs="Times New Roman"/>
        </w:rPr>
        <w:t>Kalz</w:t>
      </w:r>
      <w:proofErr w:type="spellEnd"/>
      <w:r w:rsidR="003A3030" w:rsidRPr="00B13591">
        <w:rPr>
          <w:rFonts w:ascii="Times New Roman" w:eastAsia="標楷體" w:hAnsi="Times New Roman" w:cs="Times New Roman"/>
        </w:rPr>
        <w:t xml:space="preserve">, Marcus </w:t>
      </w:r>
      <w:proofErr w:type="spellStart"/>
      <w:r w:rsidR="003A3030" w:rsidRPr="00B13591">
        <w:rPr>
          <w:rFonts w:ascii="Times New Roman" w:eastAsia="標楷體" w:hAnsi="Times New Roman" w:cs="Times New Roman"/>
        </w:rPr>
        <w:t>Specht</w:t>
      </w:r>
      <w:proofErr w:type="spellEnd"/>
      <w:r w:rsidR="003A3030" w:rsidRPr="00B13591">
        <w:rPr>
          <w:rFonts w:ascii="Times New Roman" w:eastAsia="標楷體" w:hAnsi="Times New Roman" w:cs="Times New Roman"/>
        </w:rPr>
        <w:t>, 2010 )</w:t>
      </w:r>
      <w:r w:rsidR="00AE0336" w:rsidRPr="00B13591">
        <w:rPr>
          <w:rFonts w:ascii="Times New Roman" w:eastAsia="標楷體" w:hAnsi="Times New Roman" w:cs="Times New Roman"/>
        </w:rPr>
        <w:t>，表</w:t>
      </w:r>
      <w:r w:rsidR="00201728">
        <w:rPr>
          <w:rFonts w:ascii="Times New Roman" w:eastAsia="標楷體" w:hAnsi="Times New Roman" w:cs="Times New Roman" w:hint="eastAsia"/>
        </w:rPr>
        <w:t>1</w:t>
      </w:r>
      <w:r w:rsidR="00AE0336" w:rsidRPr="00B13591">
        <w:rPr>
          <w:rFonts w:ascii="Times New Roman" w:eastAsia="標楷體" w:hAnsi="Times New Roman" w:cs="Times New Roman"/>
        </w:rPr>
        <w:t>為實驗中的實驗對象</w:t>
      </w:r>
      <w:r w:rsidR="002A566A" w:rsidRPr="00B13591">
        <w:rPr>
          <w:rFonts w:ascii="Times New Roman" w:eastAsia="標楷體" w:hAnsi="Times New Roman" w:cs="Times New Roman"/>
        </w:rPr>
        <w:t>統計</w:t>
      </w:r>
      <w:r w:rsidR="00AE0336" w:rsidRPr="00B13591">
        <w:rPr>
          <w:rFonts w:ascii="Times New Roman" w:eastAsia="標楷體" w:hAnsi="Times New Roman" w:cs="Times New Roman"/>
        </w:rPr>
        <w:t>人數</w:t>
      </w:r>
      <w:r w:rsidR="003A3030" w:rsidRPr="00B13591">
        <w:rPr>
          <w:rFonts w:ascii="Times New Roman" w:eastAsia="標楷體" w:hAnsi="Times New Roman" w:cs="Times New Roman"/>
        </w:rPr>
        <w:t>。</w:t>
      </w:r>
    </w:p>
    <w:p w:rsidR="00FA3548" w:rsidRPr="00B13591" w:rsidRDefault="00FA3548" w:rsidP="00771A8D">
      <w:pPr>
        <w:rPr>
          <w:rFonts w:ascii="Times New Roman" w:eastAsia="標楷體" w:hAnsi="Times New Roman" w:cs="Times New Roman"/>
          <w:b/>
        </w:rPr>
      </w:pPr>
    </w:p>
    <w:tbl>
      <w:tblPr>
        <w:tblStyle w:val="af"/>
        <w:tblW w:w="5748" w:type="dxa"/>
        <w:jc w:val="center"/>
        <w:tblLook w:val="0420" w:firstRow="1" w:lastRow="0" w:firstColumn="0" w:lastColumn="0" w:noHBand="0" w:noVBand="1"/>
      </w:tblPr>
      <w:tblGrid>
        <w:gridCol w:w="1462"/>
        <w:gridCol w:w="2143"/>
        <w:gridCol w:w="2143"/>
      </w:tblGrid>
      <w:tr w:rsidR="00AE0336" w:rsidRPr="00B13591" w:rsidTr="00041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  <w:jc w:val="center"/>
        </w:trPr>
        <w:tc>
          <w:tcPr>
            <w:tcW w:w="1462" w:type="dxa"/>
            <w:hideMark/>
          </w:tcPr>
          <w:p w:rsidR="00AE0336" w:rsidRPr="00B13591" w:rsidRDefault="00AE0336" w:rsidP="00AE033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43" w:type="dxa"/>
            <w:hideMark/>
          </w:tcPr>
          <w:p w:rsidR="0060012F" w:rsidRPr="00B13591" w:rsidRDefault="00AE0336" w:rsidP="00AE033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13591">
              <w:rPr>
                <w:rFonts w:ascii="Times New Roman" w:eastAsia="標楷體" w:hAnsi="Times New Roman" w:cs="Times New Roman"/>
              </w:rPr>
              <w:t>數量</w:t>
            </w:r>
          </w:p>
        </w:tc>
        <w:tc>
          <w:tcPr>
            <w:tcW w:w="2143" w:type="dxa"/>
            <w:hideMark/>
          </w:tcPr>
          <w:p w:rsidR="0060012F" w:rsidRPr="00B13591" w:rsidRDefault="00AE0336" w:rsidP="00AE033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13591">
              <w:rPr>
                <w:rFonts w:ascii="Times New Roman" w:eastAsia="標楷體" w:hAnsi="Times New Roman" w:cs="Times New Roman"/>
              </w:rPr>
              <w:t>百分比</w:t>
            </w:r>
          </w:p>
        </w:tc>
      </w:tr>
      <w:tr w:rsidR="00AE0336" w:rsidRPr="00B13591" w:rsidTr="00041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tcW w:w="1462" w:type="dxa"/>
            <w:hideMark/>
          </w:tcPr>
          <w:p w:rsidR="0060012F" w:rsidRPr="00B13591" w:rsidRDefault="00AE0336" w:rsidP="00AE033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B13591">
              <w:rPr>
                <w:rFonts w:ascii="Times New Roman" w:eastAsia="標楷體" w:hAnsi="Times New Roman" w:cs="Times New Roman"/>
                <w:b/>
              </w:rPr>
              <w:t>國小</w:t>
            </w:r>
          </w:p>
        </w:tc>
        <w:tc>
          <w:tcPr>
            <w:tcW w:w="2143" w:type="dxa"/>
            <w:hideMark/>
          </w:tcPr>
          <w:p w:rsidR="0060012F" w:rsidRPr="00B13591" w:rsidRDefault="00AE0336" w:rsidP="00AE033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B13591">
              <w:rPr>
                <w:rFonts w:ascii="Times New Roman" w:eastAsia="標楷體" w:hAnsi="Times New Roman" w:cs="Times New Roman"/>
                <w:b/>
              </w:rPr>
              <w:t>3</w:t>
            </w:r>
            <w:r w:rsidR="00C94F92">
              <w:rPr>
                <w:rFonts w:ascii="Times New Roman" w:eastAsia="標楷體" w:hAnsi="Times New Roman" w:cs="Times New Roman"/>
                <w:b/>
              </w:rPr>
              <w:t xml:space="preserve"> (</w:t>
            </w:r>
            <w:r w:rsidRPr="00B13591">
              <w:rPr>
                <w:rFonts w:ascii="Times New Roman" w:eastAsia="標楷體" w:hAnsi="Times New Roman" w:cs="Times New Roman"/>
                <w:b/>
              </w:rPr>
              <w:t>共</w:t>
            </w:r>
            <w:r w:rsidRPr="00B13591">
              <w:rPr>
                <w:rFonts w:ascii="Times New Roman" w:eastAsia="標楷體" w:hAnsi="Times New Roman" w:cs="Times New Roman"/>
                <w:b/>
              </w:rPr>
              <w:t>66</w:t>
            </w:r>
            <w:r w:rsidRPr="00B13591">
              <w:rPr>
                <w:rFonts w:ascii="Times New Roman" w:eastAsia="標楷體" w:hAnsi="Times New Roman" w:cs="Times New Roman"/>
                <w:b/>
              </w:rPr>
              <w:t>人</w:t>
            </w:r>
            <w:r w:rsidRPr="00B13591">
              <w:rPr>
                <w:rFonts w:ascii="Times New Roman" w:eastAsia="標楷體" w:hAnsi="Times New Roman" w:cs="Times New Roman"/>
                <w:b/>
              </w:rPr>
              <w:t>)</w:t>
            </w:r>
          </w:p>
        </w:tc>
        <w:tc>
          <w:tcPr>
            <w:tcW w:w="2143" w:type="dxa"/>
            <w:hideMark/>
          </w:tcPr>
          <w:p w:rsidR="0060012F" w:rsidRPr="00B13591" w:rsidRDefault="00AE0336" w:rsidP="00AE033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B13591">
              <w:rPr>
                <w:rFonts w:ascii="Times New Roman" w:eastAsia="標楷體" w:hAnsi="Times New Roman" w:cs="Times New Roman"/>
                <w:b/>
              </w:rPr>
              <w:t>50%</w:t>
            </w:r>
          </w:p>
        </w:tc>
      </w:tr>
      <w:tr w:rsidR="00AE0336" w:rsidRPr="00B13591" w:rsidTr="000417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7"/>
          <w:jc w:val="center"/>
        </w:trPr>
        <w:tc>
          <w:tcPr>
            <w:tcW w:w="1462" w:type="dxa"/>
            <w:hideMark/>
          </w:tcPr>
          <w:p w:rsidR="0060012F" w:rsidRPr="00B13591" w:rsidRDefault="00AE0336" w:rsidP="00AE033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B13591">
              <w:rPr>
                <w:rFonts w:ascii="Times New Roman" w:eastAsia="標楷體" w:hAnsi="Times New Roman" w:cs="Times New Roman"/>
                <w:b/>
              </w:rPr>
              <w:t>國中</w:t>
            </w:r>
          </w:p>
        </w:tc>
        <w:tc>
          <w:tcPr>
            <w:tcW w:w="2143" w:type="dxa"/>
            <w:hideMark/>
          </w:tcPr>
          <w:p w:rsidR="0060012F" w:rsidRPr="00B13591" w:rsidRDefault="00AE0336" w:rsidP="00AE033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B13591">
              <w:rPr>
                <w:rFonts w:ascii="Times New Roman" w:eastAsia="標楷體" w:hAnsi="Times New Roman" w:cs="Times New Roman"/>
                <w:b/>
              </w:rPr>
              <w:t>1</w:t>
            </w:r>
            <w:r w:rsidR="00C94F92">
              <w:rPr>
                <w:rFonts w:ascii="Times New Roman" w:eastAsia="標楷體" w:hAnsi="Times New Roman" w:cs="Times New Roman"/>
                <w:b/>
              </w:rPr>
              <w:t xml:space="preserve"> (</w:t>
            </w:r>
            <w:r w:rsidRPr="00B13591">
              <w:rPr>
                <w:rFonts w:ascii="Times New Roman" w:eastAsia="標楷體" w:hAnsi="Times New Roman" w:cs="Times New Roman"/>
                <w:b/>
              </w:rPr>
              <w:t>64</w:t>
            </w:r>
            <w:r w:rsidRPr="00B13591">
              <w:rPr>
                <w:rFonts w:ascii="Times New Roman" w:eastAsia="標楷體" w:hAnsi="Times New Roman" w:cs="Times New Roman"/>
                <w:b/>
              </w:rPr>
              <w:t>人</w:t>
            </w:r>
            <w:r w:rsidRPr="00B13591">
              <w:rPr>
                <w:rFonts w:ascii="Times New Roman" w:eastAsia="標楷體" w:hAnsi="Times New Roman" w:cs="Times New Roman"/>
                <w:b/>
              </w:rPr>
              <w:t>)</w:t>
            </w:r>
          </w:p>
        </w:tc>
        <w:tc>
          <w:tcPr>
            <w:tcW w:w="2143" w:type="dxa"/>
            <w:hideMark/>
          </w:tcPr>
          <w:p w:rsidR="0060012F" w:rsidRPr="00B13591" w:rsidRDefault="00AE0336" w:rsidP="00AE033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B13591">
              <w:rPr>
                <w:rFonts w:ascii="Times New Roman" w:eastAsia="標楷體" w:hAnsi="Times New Roman" w:cs="Times New Roman"/>
                <w:b/>
              </w:rPr>
              <w:t>16%</w:t>
            </w:r>
          </w:p>
        </w:tc>
      </w:tr>
      <w:tr w:rsidR="00AE0336" w:rsidRPr="00B13591" w:rsidTr="00041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tcW w:w="1462" w:type="dxa"/>
            <w:hideMark/>
          </w:tcPr>
          <w:p w:rsidR="0060012F" w:rsidRPr="00B13591" w:rsidRDefault="00AE0336" w:rsidP="00AE033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B13591">
              <w:rPr>
                <w:rFonts w:ascii="Times New Roman" w:eastAsia="標楷體" w:hAnsi="Times New Roman" w:cs="Times New Roman"/>
                <w:b/>
              </w:rPr>
              <w:t>高中</w:t>
            </w:r>
          </w:p>
        </w:tc>
        <w:tc>
          <w:tcPr>
            <w:tcW w:w="2143" w:type="dxa"/>
            <w:hideMark/>
          </w:tcPr>
          <w:p w:rsidR="0060012F" w:rsidRPr="00B13591" w:rsidRDefault="00AE0336" w:rsidP="00AE033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B13591">
              <w:rPr>
                <w:rFonts w:ascii="Times New Roman" w:eastAsia="標楷體" w:hAnsi="Times New Roman" w:cs="Times New Roman"/>
                <w:b/>
              </w:rPr>
              <w:t>0</w:t>
            </w:r>
          </w:p>
        </w:tc>
        <w:tc>
          <w:tcPr>
            <w:tcW w:w="2143" w:type="dxa"/>
            <w:hideMark/>
          </w:tcPr>
          <w:p w:rsidR="0060012F" w:rsidRPr="00B13591" w:rsidRDefault="00AE0336" w:rsidP="00AE033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B13591">
              <w:rPr>
                <w:rFonts w:ascii="Times New Roman" w:eastAsia="標楷體" w:hAnsi="Times New Roman" w:cs="Times New Roman"/>
                <w:b/>
              </w:rPr>
              <w:t>0%</w:t>
            </w:r>
          </w:p>
        </w:tc>
      </w:tr>
      <w:tr w:rsidR="00AE0336" w:rsidRPr="00B13591" w:rsidTr="000417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7"/>
          <w:jc w:val="center"/>
        </w:trPr>
        <w:tc>
          <w:tcPr>
            <w:tcW w:w="1462" w:type="dxa"/>
            <w:hideMark/>
          </w:tcPr>
          <w:p w:rsidR="0060012F" w:rsidRPr="00B13591" w:rsidRDefault="00AE0336" w:rsidP="00AE033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B13591">
              <w:rPr>
                <w:rFonts w:ascii="Times New Roman" w:eastAsia="標楷體" w:hAnsi="Times New Roman" w:cs="Times New Roman"/>
                <w:b/>
              </w:rPr>
              <w:t>大學</w:t>
            </w:r>
          </w:p>
        </w:tc>
        <w:tc>
          <w:tcPr>
            <w:tcW w:w="2143" w:type="dxa"/>
            <w:hideMark/>
          </w:tcPr>
          <w:p w:rsidR="0060012F" w:rsidRPr="00B13591" w:rsidRDefault="00AE0336" w:rsidP="00AE033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B13591">
              <w:rPr>
                <w:rFonts w:ascii="Times New Roman" w:eastAsia="標楷體" w:hAnsi="Times New Roman" w:cs="Times New Roman"/>
                <w:b/>
              </w:rPr>
              <w:t>1</w:t>
            </w:r>
            <w:r w:rsidR="00C94F92">
              <w:rPr>
                <w:rFonts w:ascii="Times New Roman" w:eastAsia="標楷體" w:hAnsi="Times New Roman" w:cs="Times New Roman"/>
                <w:b/>
              </w:rPr>
              <w:t xml:space="preserve"> (</w:t>
            </w:r>
            <w:r w:rsidRPr="00B13591">
              <w:rPr>
                <w:rFonts w:ascii="Times New Roman" w:eastAsia="標楷體" w:hAnsi="Times New Roman" w:cs="Times New Roman"/>
                <w:b/>
              </w:rPr>
              <w:t>27</w:t>
            </w:r>
            <w:r w:rsidRPr="00B13591">
              <w:rPr>
                <w:rFonts w:ascii="Times New Roman" w:eastAsia="標楷體" w:hAnsi="Times New Roman" w:cs="Times New Roman"/>
                <w:b/>
              </w:rPr>
              <w:t>人</w:t>
            </w:r>
            <w:r w:rsidRPr="00B13591">
              <w:rPr>
                <w:rFonts w:ascii="Times New Roman" w:eastAsia="標楷體" w:hAnsi="Times New Roman" w:cs="Times New Roman"/>
                <w:b/>
              </w:rPr>
              <w:t>)</w:t>
            </w:r>
          </w:p>
        </w:tc>
        <w:tc>
          <w:tcPr>
            <w:tcW w:w="2143" w:type="dxa"/>
            <w:hideMark/>
          </w:tcPr>
          <w:p w:rsidR="0060012F" w:rsidRPr="00B13591" w:rsidRDefault="00AE0336" w:rsidP="00AE033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B13591">
              <w:rPr>
                <w:rFonts w:ascii="Times New Roman" w:eastAsia="標楷體" w:hAnsi="Times New Roman" w:cs="Times New Roman"/>
                <w:b/>
              </w:rPr>
              <w:t>16%</w:t>
            </w:r>
          </w:p>
        </w:tc>
      </w:tr>
      <w:tr w:rsidR="00AE0336" w:rsidRPr="00B13591" w:rsidTr="00041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tcW w:w="1462" w:type="dxa"/>
            <w:hideMark/>
          </w:tcPr>
          <w:p w:rsidR="0060012F" w:rsidRPr="00B13591" w:rsidRDefault="00AE0336" w:rsidP="00AE033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B13591">
              <w:rPr>
                <w:rFonts w:ascii="Times New Roman" w:eastAsia="標楷體" w:hAnsi="Times New Roman" w:cs="Times New Roman"/>
                <w:b/>
              </w:rPr>
              <w:t>成人</w:t>
            </w:r>
          </w:p>
        </w:tc>
        <w:tc>
          <w:tcPr>
            <w:tcW w:w="2143" w:type="dxa"/>
            <w:hideMark/>
          </w:tcPr>
          <w:p w:rsidR="0060012F" w:rsidRPr="00B13591" w:rsidRDefault="00AE0336" w:rsidP="0040571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B13591">
              <w:rPr>
                <w:rFonts w:ascii="Times New Roman" w:eastAsia="標楷體" w:hAnsi="Times New Roman" w:cs="Times New Roman"/>
                <w:b/>
              </w:rPr>
              <w:t>1</w:t>
            </w:r>
            <w:r w:rsidR="00C94F92">
              <w:rPr>
                <w:rFonts w:ascii="Times New Roman" w:eastAsia="標楷體" w:hAnsi="Times New Roman" w:cs="Times New Roman"/>
                <w:b/>
                <w:color w:val="000000" w:themeColor="text1" w:themeShade="BF"/>
              </w:rPr>
              <w:t xml:space="preserve"> (</w:t>
            </w:r>
            <w:r w:rsidR="00405717" w:rsidRPr="00B13591">
              <w:rPr>
                <w:rFonts w:ascii="Times New Roman" w:eastAsia="標楷體" w:hAnsi="Times New Roman" w:cs="Times New Roman"/>
                <w:b/>
                <w:color w:val="000000" w:themeColor="text1" w:themeShade="BF"/>
              </w:rPr>
              <w:t>未說明</w:t>
            </w:r>
            <w:r w:rsidR="00405717" w:rsidRPr="00B13591">
              <w:rPr>
                <w:rFonts w:ascii="Times New Roman" w:eastAsia="標楷體" w:hAnsi="Times New Roman" w:cs="Times New Roman"/>
                <w:b/>
                <w:color w:val="000000" w:themeColor="text1" w:themeShade="BF"/>
              </w:rPr>
              <w:t>)</w:t>
            </w:r>
          </w:p>
        </w:tc>
        <w:tc>
          <w:tcPr>
            <w:tcW w:w="2143" w:type="dxa"/>
            <w:hideMark/>
          </w:tcPr>
          <w:p w:rsidR="0060012F" w:rsidRPr="00B13591" w:rsidRDefault="00AE0336" w:rsidP="002A566A">
            <w:pPr>
              <w:keepNext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B13591">
              <w:rPr>
                <w:rFonts w:ascii="Times New Roman" w:eastAsia="標楷體" w:hAnsi="Times New Roman" w:cs="Times New Roman"/>
                <w:b/>
              </w:rPr>
              <w:t>16%</w:t>
            </w:r>
          </w:p>
        </w:tc>
      </w:tr>
    </w:tbl>
    <w:p w:rsidR="00AE0336" w:rsidRPr="00B13591" w:rsidRDefault="002A566A" w:rsidP="002A566A">
      <w:pPr>
        <w:pStyle w:val="ad"/>
        <w:jc w:val="center"/>
        <w:rPr>
          <w:rFonts w:ascii="Times New Roman" w:eastAsia="標楷體" w:hAnsi="Times New Roman" w:cs="Times New Roman"/>
        </w:rPr>
      </w:pPr>
      <w:r w:rsidRPr="00B13591">
        <w:rPr>
          <w:rFonts w:ascii="Times New Roman" w:eastAsia="標楷體" w:hAnsi="Times New Roman" w:cs="Times New Roman"/>
        </w:rPr>
        <w:t>表</w:t>
      </w:r>
      <w:r w:rsidR="00201728">
        <w:rPr>
          <w:rFonts w:ascii="Times New Roman" w:eastAsia="標楷體" w:hAnsi="Times New Roman" w:cs="Times New Roman" w:hint="eastAsia"/>
        </w:rPr>
        <w:t>1</w:t>
      </w:r>
      <w:r w:rsidRPr="00B13591">
        <w:rPr>
          <w:rFonts w:ascii="Times New Roman" w:eastAsia="標楷體" w:hAnsi="Times New Roman" w:cs="Times New Roman"/>
        </w:rPr>
        <w:t xml:space="preserve">. </w:t>
      </w:r>
      <w:r w:rsidRPr="00B13591">
        <w:rPr>
          <w:rFonts w:ascii="Times New Roman" w:eastAsia="標楷體" w:hAnsi="Times New Roman" w:cs="Times New Roman"/>
        </w:rPr>
        <w:t>實驗對象統計人數</w:t>
      </w:r>
    </w:p>
    <w:p w:rsidR="00A10701" w:rsidRPr="00B13591" w:rsidRDefault="00A10701" w:rsidP="00A10701">
      <w:pPr>
        <w:rPr>
          <w:rFonts w:ascii="Times New Roman" w:eastAsia="標楷體" w:hAnsi="Times New Roman" w:cs="Times New Roman"/>
        </w:rPr>
      </w:pPr>
    </w:p>
    <w:p w:rsidR="00E43634" w:rsidRPr="00B13591" w:rsidRDefault="00771A8D" w:rsidP="00771A8D">
      <w:pPr>
        <w:rPr>
          <w:rFonts w:ascii="Times New Roman" w:eastAsia="標楷體" w:hAnsi="Times New Roman" w:cs="Times New Roman"/>
          <w:b/>
        </w:rPr>
      </w:pPr>
      <w:r w:rsidRPr="00B13591">
        <w:rPr>
          <w:rFonts w:ascii="Times New Roman" w:eastAsia="標楷體" w:hAnsi="Times New Roman" w:cs="Times New Roman"/>
          <w:b/>
        </w:rPr>
        <w:t xml:space="preserve">2.2 </w:t>
      </w:r>
      <w:r w:rsidR="00E43634" w:rsidRPr="00B13591">
        <w:rPr>
          <w:rFonts w:ascii="Times New Roman" w:eastAsia="標楷體" w:hAnsi="Times New Roman" w:cs="Times New Roman"/>
          <w:b/>
        </w:rPr>
        <w:t>實驗方法</w:t>
      </w:r>
    </w:p>
    <w:p w:rsidR="00E43634" w:rsidRPr="00B13591" w:rsidRDefault="00E43634" w:rsidP="00771A8D">
      <w:pPr>
        <w:rPr>
          <w:rFonts w:ascii="Times New Roman" w:eastAsia="標楷體" w:hAnsi="Times New Roman" w:cs="Times New Roman"/>
          <w:b/>
        </w:rPr>
      </w:pPr>
    </w:p>
    <w:p w:rsidR="00FA3548" w:rsidRPr="00B13591" w:rsidRDefault="009651E9" w:rsidP="00771A8D">
      <w:pPr>
        <w:rPr>
          <w:rFonts w:ascii="Times New Roman" w:eastAsia="標楷體" w:hAnsi="Times New Roman" w:cs="Times New Roman"/>
        </w:rPr>
      </w:pPr>
      <w:r w:rsidRPr="00B13591">
        <w:rPr>
          <w:rFonts w:ascii="Times New Roman" w:eastAsia="標楷體" w:hAnsi="Times New Roman" w:cs="Times New Roman"/>
        </w:rPr>
        <w:tab/>
      </w:r>
      <w:r w:rsidR="00B13591" w:rsidRPr="00B13591">
        <w:rPr>
          <w:rFonts w:ascii="Times New Roman" w:eastAsia="標楷體" w:hAnsi="Times New Roman" w:cs="Times New Roman"/>
        </w:rPr>
        <w:t>下列表</w:t>
      </w:r>
      <w:r w:rsidR="00201728">
        <w:rPr>
          <w:rFonts w:ascii="Times New Roman" w:eastAsia="標楷體" w:hAnsi="Times New Roman" w:cs="Times New Roman" w:hint="eastAsia"/>
        </w:rPr>
        <w:t>2</w:t>
      </w:r>
      <w:r w:rsidR="00B13591" w:rsidRPr="00B13591">
        <w:rPr>
          <w:rFonts w:ascii="Times New Roman" w:eastAsia="標楷體" w:hAnsi="Times New Roman" w:cs="Times New Roman"/>
        </w:rPr>
        <w:t>為</w:t>
      </w:r>
      <w:r w:rsidR="00B13591" w:rsidRPr="00B13591">
        <w:rPr>
          <w:rFonts w:ascii="Times New Roman" w:eastAsia="標楷體" w:hAnsi="Times New Roman" w:cs="Times New Roman"/>
        </w:rPr>
        <w:t>相關文獻中使用的技術</w:t>
      </w:r>
      <w:r w:rsidR="00B13591" w:rsidRPr="00B13591">
        <w:rPr>
          <w:rFonts w:ascii="Times New Roman" w:eastAsia="標楷體" w:hAnsi="Times New Roman" w:cs="Times New Roman"/>
        </w:rPr>
        <w:t>，表</w:t>
      </w:r>
      <w:r w:rsidR="00201728">
        <w:rPr>
          <w:rFonts w:ascii="Times New Roman" w:eastAsia="標楷體" w:hAnsi="Times New Roman" w:cs="Times New Roman" w:hint="eastAsia"/>
        </w:rPr>
        <w:t>3</w:t>
      </w:r>
      <w:r w:rsidR="00B13591" w:rsidRPr="00B13591">
        <w:rPr>
          <w:rFonts w:ascii="Times New Roman" w:eastAsia="標楷體" w:hAnsi="Times New Roman" w:cs="Times New Roman"/>
        </w:rPr>
        <w:t>為</w:t>
      </w:r>
      <w:r w:rsidR="00B13591" w:rsidRPr="00B13591">
        <w:rPr>
          <w:rFonts w:ascii="Times New Roman" w:eastAsia="標楷體" w:hAnsi="Times New Roman" w:cs="Times New Roman"/>
        </w:rPr>
        <w:t>相關文獻中使用的裝置</w:t>
      </w:r>
      <w:r w:rsidR="00B13591" w:rsidRPr="00B13591">
        <w:rPr>
          <w:rFonts w:ascii="Times New Roman" w:eastAsia="標楷體" w:hAnsi="Times New Roman" w:cs="Times New Roman"/>
        </w:rPr>
        <w:t>，</w:t>
      </w:r>
      <w:r w:rsidRPr="00B13591">
        <w:rPr>
          <w:rFonts w:ascii="Times New Roman" w:eastAsia="標楷體" w:hAnsi="Times New Roman" w:cs="Times New Roman"/>
        </w:rPr>
        <w:t>表</w:t>
      </w:r>
      <w:r w:rsidR="00201728">
        <w:rPr>
          <w:rFonts w:ascii="Times New Roman" w:eastAsia="標楷體" w:hAnsi="Times New Roman" w:cs="Times New Roman" w:hint="eastAsia"/>
        </w:rPr>
        <w:t>4</w:t>
      </w:r>
      <w:r w:rsidR="008F1652" w:rsidRPr="00B13591">
        <w:rPr>
          <w:rFonts w:ascii="Times New Roman" w:eastAsia="標楷體" w:hAnsi="Times New Roman" w:cs="Times New Roman"/>
        </w:rPr>
        <w:t>為相關文獻中使用到的實驗方法，相關文獻</w:t>
      </w:r>
      <w:r w:rsidRPr="00B13591">
        <w:rPr>
          <w:rFonts w:ascii="Times New Roman" w:eastAsia="標楷體" w:hAnsi="Times New Roman" w:cs="Times New Roman"/>
        </w:rPr>
        <w:t>中實驗使用到行動科技已達到無所不在的學習，例如使用到</w:t>
      </w:r>
      <w:r w:rsidRPr="00B13591">
        <w:rPr>
          <w:rFonts w:ascii="Times New Roman" w:eastAsia="標楷體" w:hAnsi="Times New Roman" w:cs="Times New Roman"/>
        </w:rPr>
        <w:t>GPS</w:t>
      </w:r>
      <w:r w:rsidR="008F1652" w:rsidRPr="00B13591">
        <w:rPr>
          <w:rFonts w:ascii="Times New Roman" w:eastAsia="標楷體" w:hAnsi="Times New Roman" w:cs="Times New Roman"/>
        </w:rPr>
        <w:t>、</w:t>
      </w:r>
      <w:r w:rsidR="00533845" w:rsidRPr="00B13591">
        <w:rPr>
          <w:rFonts w:ascii="Times New Roman" w:eastAsia="標楷體" w:hAnsi="Times New Roman" w:cs="Times New Roman"/>
        </w:rPr>
        <w:t>GIS</w:t>
      </w:r>
      <w:r w:rsidRPr="00B13591">
        <w:rPr>
          <w:rFonts w:ascii="Times New Roman" w:eastAsia="標楷體" w:hAnsi="Times New Roman" w:cs="Times New Roman"/>
        </w:rPr>
        <w:t>或</w:t>
      </w:r>
      <w:r w:rsidRPr="00B13591">
        <w:rPr>
          <w:rFonts w:ascii="Times New Roman" w:eastAsia="標楷體" w:hAnsi="Times New Roman" w:cs="Times New Roman"/>
        </w:rPr>
        <w:t>RFID</w:t>
      </w:r>
      <w:r w:rsidR="008F1652" w:rsidRPr="00B13591">
        <w:rPr>
          <w:rFonts w:ascii="Times New Roman" w:eastAsia="標楷體" w:hAnsi="Times New Roman" w:cs="Times New Roman"/>
        </w:rPr>
        <w:t>技術，結合到遊戲式學習中，讓學習者更能投入</w:t>
      </w:r>
      <w:r w:rsidR="00533845" w:rsidRPr="00B13591">
        <w:rPr>
          <w:rFonts w:ascii="Times New Roman" w:eastAsia="標楷體" w:hAnsi="Times New Roman" w:cs="Times New Roman"/>
        </w:rPr>
        <w:t>於遊戲式學習中。</w:t>
      </w:r>
      <w:r w:rsidR="003C6839" w:rsidRPr="00B13591">
        <w:rPr>
          <w:rFonts w:ascii="Times New Roman" w:eastAsia="標楷體" w:hAnsi="Times New Roman" w:cs="Times New Roman"/>
        </w:rPr>
        <w:t>而實驗中所使用到的行動載具多半為</w:t>
      </w:r>
      <w:r w:rsidR="003C6839" w:rsidRPr="00B13591">
        <w:rPr>
          <w:rFonts w:ascii="Times New Roman" w:eastAsia="標楷體" w:hAnsi="Times New Roman" w:cs="Times New Roman"/>
        </w:rPr>
        <w:t>PDA</w:t>
      </w:r>
      <w:r w:rsidR="003C6839" w:rsidRPr="00B13591">
        <w:rPr>
          <w:rFonts w:ascii="Times New Roman" w:eastAsia="標楷體" w:hAnsi="Times New Roman" w:cs="Times New Roman"/>
        </w:rPr>
        <w:t>或手機，其中有一篇使用到的是</w:t>
      </w:r>
      <w:proofErr w:type="gramStart"/>
      <w:r w:rsidR="003C6839" w:rsidRPr="00B13591">
        <w:rPr>
          <w:rFonts w:ascii="Times New Roman" w:eastAsia="標楷體" w:hAnsi="Times New Roman" w:cs="Times New Roman"/>
        </w:rPr>
        <w:t>小筆電</w:t>
      </w:r>
      <w:proofErr w:type="gramEnd"/>
      <w:r w:rsidR="003C6839" w:rsidRPr="00B13591">
        <w:rPr>
          <w:rFonts w:ascii="Times New Roman" w:eastAsia="標楷體" w:hAnsi="Times New Roman" w:cs="Times New Roman"/>
        </w:rPr>
        <w:t>。</w:t>
      </w:r>
    </w:p>
    <w:p w:rsidR="00533845" w:rsidRPr="00B13591" w:rsidRDefault="00533845" w:rsidP="00771A8D">
      <w:pPr>
        <w:rPr>
          <w:rFonts w:ascii="Times New Roman" w:eastAsia="標楷體" w:hAnsi="Times New Roman" w:cs="Times New Roman"/>
        </w:rPr>
      </w:pPr>
    </w:p>
    <w:tbl>
      <w:tblPr>
        <w:tblStyle w:val="af"/>
        <w:tblW w:w="4334" w:type="dxa"/>
        <w:jc w:val="center"/>
        <w:tblLook w:val="0420" w:firstRow="1" w:lastRow="0" w:firstColumn="0" w:lastColumn="0" w:noHBand="0" w:noVBand="1"/>
      </w:tblPr>
      <w:tblGrid>
        <w:gridCol w:w="2167"/>
        <w:gridCol w:w="2167"/>
      </w:tblGrid>
      <w:tr w:rsidR="00B13591" w:rsidRPr="00B13591" w:rsidTr="00B13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  <w:jc w:val="center"/>
        </w:trPr>
        <w:tc>
          <w:tcPr>
            <w:tcW w:w="2167" w:type="dxa"/>
            <w:vAlign w:val="center"/>
            <w:hideMark/>
          </w:tcPr>
          <w:p w:rsidR="00000000" w:rsidRPr="00B13591" w:rsidRDefault="00B13591" w:rsidP="00B1359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13591">
              <w:rPr>
                <w:rFonts w:ascii="Times New Roman" w:eastAsia="標楷體" w:hAnsi="Times New Roman" w:cs="Times New Roman"/>
              </w:rPr>
              <w:t>使用技術</w:t>
            </w:r>
          </w:p>
        </w:tc>
        <w:tc>
          <w:tcPr>
            <w:tcW w:w="2167" w:type="dxa"/>
            <w:vAlign w:val="center"/>
            <w:hideMark/>
          </w:tcPr>
          <w:p w:rsidR="00000000" w:rsidRPr="00B13591" w:rsidRDefault="00B13591" w:rsidP="00B1359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13591">
              <w:rPr>
                <w:rFonts w:ascii="Times New Roman" w:eastAsia="標楷體" w:hAnsi="Times New Roman" w:cs="Times New Roman"/>
              </w:rPr>
              <w:t>數量</w:t>
            </w:r>
          </w:p>
        </w:tc>
      </w:tr>
      <w:tr w:rsidR="00B13591" w:rsidRPr="00B13591" w:rsidTr="00B13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  <w:jc w:val="center"/>
        </w:trPr>
        <w:tc>
          <w:tcPr>
            <w:tcW w:w="2167" w:type="dxa"/>
            <w:vAlign w:val="center"/>
            <w:hideMark/>
          </w:tcPr>
          <w:p w:rsidR="00000000" w:rsidRPr="00B13591" w:rsidRDefault="00B13591" w:rsidP="00B1359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13591">
              <w:rPr>
                <w:rFonts w:ascii="Times New Roman" w:eastAsia="標楷體" w:hAnsi="Times New Roman" w:cs="Times New Roman"/>
              </w:rPr>
              <w:t>GPS / GIS</w:t>
            </w:r>
          </w:p>
        </w:tc>
        <w:tc>
          <w:tcPr>
            <w:tcW w:w="2167" w:type="dxa"/>
            <w:vAlign w:val="center"/>
            <w:hideMark/>
          </w:tcPr>
          <w:p w:rsidR="00000000" w:rsidRPr="00B13591" w:rsidRDefault="00B13591" w:rsidP="00B1359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13591">
              <w:rPr>
                <w:rFonts w:ascii="Times New Roman" w:eastAsia="標楷體" w:hAnsi="Times New Roman" w:cs="Times New Roman"/>
              </w:rPr>
              <w:t>3</w:t>
            </w:r>
          </w:p>
        </w:tc>
      </w:tr>
      <w:tr w:rsidR="00B13591" w:rsidRPr="00B13591" w:rsidTr="00B135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4"/>
          <w:jc w:val="center"/>
        </w:trPr>
        <w:tc>
          <w:tcPr>
            <w:tcW w:w="2167" w:type="dxa"/>
            <w:vAlign w:val="center"/>
            <w:hideMark/>
          </w:tcPr>
          <w:p w:rsidR="00000000" w:rsidRPr="00B13591" w:rsidRDefault="00B13591" w:rsidP="00B1359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13591">
              <w:rPr>
                <w:rFonts w:ascii="Times New Roman" w:eastAsia="標楷體" w:hAnsi="Times New Roman" w:cs="Times New Roman"/>
              </w:rPr>
              <w:t>RFID</w:t>
            </w:r>
          </w:p>
        </w:tc>
        <w:tc>
          <w:tcPr>
            <w:tcW w:w="2167" w:type="dxa"/>
            <w:vAlign w:val="center"/>
            <w:hideMark/>
          </w:tcPr>
          <w:p w:rsidR="00000000" w:rsidRPr="00B13591" w:rsidRDefault="00B13591" w:rsidP="00B1359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13591">
              <w:rPr>
                <w:rFonts w:ascii="Times New Roman" w:eastAsia="標楷體" w:hAnsi="Times New Roman" w:cs="Times New Roman"/>
              </w:rPr>
              <w:t>4</w:t>
            </w:r>
          </w:p>
        </w:tc>
      </w:tr>
      <w:tr w:rsidR="00B13591" w:rsidRPr="00B13591" w:rsidTr="00B13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  <w:jc w:val="center"/>
        </w:trPr>
        <w:tc>
          <w:tcPr>
            <w:tcW w:w="2167" w:type="dxa"/>
            <w:vAlign w:val="center"/>
            <w:hideMark/>
          </w:tcPr>
          <w:p w:rsidR="00000000" w:rsidRPr="00B13591" w:rsidRDefault="00B13591" w:rsidP="00B13591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B13591">
              <w:rPr>
                <w:rFonts w:ascii="Times New Roman" w:eastAsia="標楷體" w:hAnsi="Times New Roman" w:cs="Times New Roman"/>
              </w:rPr>
              <w:t>QRcode</w:t>
            </w:r>
            <w:proofErr w:type="spellEnd"/>
          </w:p>
        </w:tc>
        <w:tc>
          <w:tcPr>
            <w:tcW w:w="2167" w:type="dxa"/>
            <w:vAlign w:val="center"/>
            <w:hideMark/>
          </w:tcPr>
          <w:p w:rsidR="00000000" w:rsidRPr="00B13591" w:rsidRDefault="00B13591" w:rsidP="00B1359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13591">
              <w:rPr>
                <w:rFonts w:ascii="Times New Roman" w:eastAsia="標楷體" w:hAnsi="Times New Roman" w:cs="Times New Roman"/>
              </w:rPr>
              <w:t>1</w:t>
            </w:r>
          </w:p>
        </w:tc>
      </w:tr>
      <w:tr w:rsidR="00B13591" w:rsidRPr="00B13591" w:rsidTr="00B135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4"/>
          <w:jc w:val="center"/>
        </w:trPr>
        <w:tc>
          <w:tcPr>
            <w:tcW w:w="2167" w:type="dxa"/>
            <w:vAlign w:val="center"/>
            <w:hideMark/>
          </w:tcPr>
          <w:p w:rsidR="00000000" w:rsidRPr="00B13591" w:rsidRDefault="00B13591" w:rsidP="00B1359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13591">
              <w:rPr>
                <w:rFonts w:ascii="Times New Roman" w:eastAsia="標楷體" w:hAnsi="Times New Roman" w:cs="Times New Roman"/>
              </w:rPr>
              <w:t>PC Program</w:t>
            </w:r>
          </w:p>
        </w:tc>
        <w:tc>
          <w:tcPr>
            <w:tcW w:w="2167" w:type="dxa"/>
            <w:vAlign w:val="center"/>
            <w:hideMark/>
          </w:tcPr>
          <w:p w:rsidR="00000000" w:rsidRPr="00B13591" w:rsidRDefault="00B13591" w:rsidP="00B13591">
            <w:pPr>
              <w:keepNext/>
              <w:jc w:val="center"/>
              <w:rPr>
                <w:rFonts w:ascii="Times New Roman" w:eastAsia="標楷體" w:hAnsi="Times New Roman" w:cs="Times New Roman"/>
              </w:rPr>
            </w:pPr>
            <w:r w:rsidRPr="00B13591">
              <w:rPr>
                <w:rFonts w:ascii="Times New Roman" w:eastAsia="標楷體" w:hAnsi="Times New Roman" w:cs="Times New Roman"/>
              </w:rPr>
              <w:t>3</w:t>
            </w:r>
          </w:p>
        </w:tc>
      </w:tr>
    </w:tbl>
    <w:p w:rsidR="00B13591" w:rsidRPr="00B13591" w:rsidRDefault="00B13591" w:rsidP="00B13591">
      <w:pPr>
        <w:pStyle w:val="ad"/>
        <w:jc w:val="center"/>
        <w:rPr>
          <w:rFonts w:ascii="Times New Roman" w:eastAsia="標楷體" w:hAnsi="Times New Roman" w:cs="Times New Roman"/>
        </w:rPr>
      </w:pPr>
      <w:r w:rsidRPr="00B13591">
        <w:rPr>
          <w:rFonts w:ascii="Times New Roman" w:eastAsia="標楷體" w:hAnsi="Times New Roman" w:cs="Times New Roman"/>
        </w:rPr>
        <w:t>表</w:t>
      </w:r>
      <w:r w:rsidR="00201728">
        <w:rPr>
          <w:rFonts w:ascii="Times New Roman" w:eastAsia="標楷體" w:hAnsi="Times New Roman" w:cs="Times New Roman" w:hint="eastAsia"/>
        </w:rPr>
        <w:t>2</w:t>
      </w:r>
      <w:r w:rsidRPr="00B13591">
        <w:rPr>
          <w:rFonts w:ascii="Times New Roman" w:eastAsia="標楷體" w:hAnsi="Times New Roman" w:cs="Times New Roman"/>
        </w:rPr>
        <w:t xml:space="preserve">. </w:t>
      </w:r>
      <w:r w:rsidRPr="00B13591">
        <w:rPr>
          <w:rFonts w:ascii="Times New Roman" w:eastAsia="標楷體" w:hAnsi="Times New Roman" w:cs="Times New Roman"/>
        </w:rPr>
        <w:t>相關文獻中使用的技術</w:t>
      </w:r>
    </w:p>
    <w:p w:rsidR="00B13591" w:rsidRPr="00B13591" w:rsidRDefault="00B13591" w:rsidP="00B13591">
      <w:pPr>
        <w:rPr>
          <w:rFonts w:ascii="Times New Roman" w:eastAsia="標楷體" w:hAnsi="Times New Roman" w:cs="Times New Roman"/>
        </w:rPr>
      </w:pPr>
    </w:p>
    <w:tbl>
      <w:tblPr>
        <w:tblStyle w:val="af"/>
        <w:tblW w:w="4360" w:type="dxa"/>
        <w:jc w:val="center"/>
        <w:tblLook w:val="0420" w:firstRow="1" w:lastRow="0" w:firstColumn="0" w:lastColumn="0" w:noHBand="0" w:noVBand="1"/>
      </w:tblPr>
      <w:tblGrid>
        <w:gridCol w:w="2180"/>
        <w:gridCol w:w="2180"/>
      </w:tblGrid>
      <w:tr w:rsidR="0004174F" w:rsidRPr="00B13591" w:rsidTr="00041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  <w:jc w:val="center"/>
        </w:trPr>
        <w:tc>
          <w:tcPr>
            <w:tcW w:w="2180" w:type="dxa"/>
            <w:vAlign w:val="center"/>
            <w:hideMark/>
          </w:tcPr>
          <w:p w:rsidR="00000000" w:rsidRPr="00B13591" w:rsidRDefault="00B13591" w:rsidP="00B1359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13591">
              <w:rPr>
                <w:rFonts w:ascii="Times New Roman" w:eastAsia="標楷體" w:hAnsi="Times New Roman" w:cs="Times New Roman"/>
              </w:rPr>
              <w:t>使用裝置</w:t>
            </w:r>
          </w:p>
        </w:tc>
        <w:tc>
          <w:tcPr>
            <w:tcW w:w="2180" w:type="dxa"/>
            <w:vAlign w:val="center"/>
            <w:hideMark/>
          </w:tcPr>
          <w:p w:rsidR="00000000" w:rsidRPr="00B13591" w:rsidRDefault="00B13591" w:rsidP="00B1359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13591">
              <w:rPr>
                <w:rFonts w:ascii="Times New Roman" w:eastAsia="標楷體" w:hAnsi="Times New Roman" w:cs="Times New Roman"/>
              </w:rPr>
              <w:t>數量</w:t>
            </w:r>
          </w:p>
        </w:tc>
      </w:tr>
      <w:tr w:rsidR="0004174F" w:rsidRPr="00B13591" w:rsidTr="00041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  <w:jc w:val="center"/>
        </w:trPr>
        <w:tc>
          <w:tcPr>
            <w:tcW w:w="2180" w:type="dxa"/>
            <w:vAlign w:val="center"/>
            <w:hideMark/>
          </w:tcPr>
          <w:p w:rsidR="00000000" w:rsidRPr="00B13591" w:rsidRDefault="00B13591" w:rsidP="00B1359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13591">
              <w:rPr>
                <w:rFonts w:ascii="Times New Roman" w:eastAsia="標楷體" w:hAnsi="Times New Roman" w:cs="Times New Roman"/>
              </w:rPr>
              <w:t>手機</w:t>
            </w:r>
            <w:r w:rsidRPr="00B13591">
              <w:rPr>
                <w:rFonts w:ascii="Times New Roman" w:eastAsia="標楷體" w:hAnsi="Times New Roman" w:cs="Times New Roman"/>
              </w:rPr>
              <w:t xml:space="preserve"> / PDA</w:t>
            </w:r>
          </w:p>
        </w:tc>
        <w:tc>
          <w:tcPr>
            <w:tcW w:w="2180" w:type="dxa"/>
            <w:vAlign w:val="center"/>
            <w:hideMark/>
          </w:tcPr>
          <w:p w:rsidR="00000000" w:rsidRPr="00B13591" w:rsidRDefault="00B13591" w:rsidP="00B1359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13591">
              <w:rPr>
                <w:rFonts w:ascii="Times New Roman" w:eastAsia="標楷體" w:hAnsi="Times New Roman" w:cs="Times New Roman"/>
              </w:rPr>
              <w:t>7</w:t>
            </w:r>
          </w:p>
        </w:tc>
      </w:tr>
      <w:tr w:rsidR="0004174F" w:rsidRPr="00B13591" w:rsidTr="000417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1"/>
          <w:jc w:val="center"/>
        </w:trPr>
        <w:tc>
          <w:tcPr>
            <w:tcW w:w="2180" w:type="dxa"/>
            <w:vAlign w:val="center"/>
            <w:hideMark/>
          </w:tcPr>
          <w:p w:rsidR="00000000" w:rsidRPr="00B13591" w:rsidRDefault="00B13591" w:rsidP="00B13591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B13591">
              <w:rPr>
                <w:rFonts w:ascii="Times New Roman" w:eastAsia="標楷體" w:hAnsi="Times New Roman" w:cs="Times New Roman"/>
              </w:rPr>
              <w:t>小筆電</w:t>
            </w:r>
            <w:proofErr w:type="gramEnd"/>
          </w:p>
        </w:tc>
        <w:tc>
          <w:tcPr>
            <w:tcW w:w="2180" w:type="dxa"/>
            <w:vAlign w:val="center"/>
            <w:hideMark/>
          </w:tcPr>
          <w:p w:rsidR="00000000" w:rsidRPr="00B13591" w:rsidRDefault="00B13591" w:rsidP="00B1359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13591">
              <w:rPr>
                <w:rFonts w:ascii="Times New Roman" w:eastAsia="標楷體" w:hAnsi="Times New Roman" w:cs="Times New Roman"/>
              </w:rPr>
              <w:t>1</w:t>
            </w:r>
          </w:p>
        </w:tc>
      </w:tr>
      <w:tr w:rsidR="0004174F" w:rsidRPr="00B13591" w:rsidTr="00041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  <w:jc w:val="center"/>
        </w:trPr>
        <w:tc>
          <w:tcPr>
            <w:tcW w:w="2180" w:type="dxa"/>
            <w:vAlign w:val="center"/>
            <w:hideMark/>
          </w:tcPr>
          <w:p w:rsidR="00000000" w:rsidRPr="00B13591" w:rsidRDefault="00B13591" w:rsidP="00B1359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13591">
              <w:rPr>
                <w:rFonts w:ascii="Times New Roman" w:eastAsia="標楷體" w:hAnsi="Times New Roman" w:cs="Times New Roman"/>
              </w:rPr>
              <w:t>PC</w:t>
            </w:r>
          </w:p>
        </w:tc>
        <w:tc>
          <w:tcPr>
            <w:tcW w:w="2180" w:type="dxa"/>
            <w:vAlign w:val="center"/>
            <w:hideMark/>
          </w:tcPr>
          <w:p w:rsidR="00000000" w:rsidRPr="00B13591" w:rsidRDefault="00B13591" w:rsidP="00B13591">
            <w:pPr>
              <w:keepNext/>
              <w:jc w:val="center"/>
              <w:rPr>
                <w:rFonts w:ascii="Times New Roman" w:eastAsia="標楷體" w:hAnsi="Times New Roman" w:cs="Times New Roman"/>
              </w:rPr>
            </w:pPr>
            <w:r w:rsidRPr="00B13591">
              <w:rPr>
                <w:rFonts w:ascii="Times New Roman" w:eastAsia="標楷體" w:hAnsi="Times New Roman" w:cs="Times New Roman"/>
              </w:rPr>
              <w:t>3</w:t>
            </w:r>
          </w:p>
        </w:tc>
      </w:tr>
    </w:tbl>
    <w:p w:rsidR="00B13591" w:rsidRDefault="00B13591" w:rsidP="00B13591">
      <w:pPr>
        <w:pStyle w:val="ad"/>
        <w:jc w:val="center"/>
        <w:rPr>
          <w:rFonts w:ascii="Times New Roman" w:eastAsia="標楷體" w:hAnsi="Times New Roman" w:cs="Times New Roman" w:hint="eastAsia"/>
        </w:rPr>
      </w:pPr>
      <w:r w:rsidRPr="00B13591">
        <w:rPr>
          <w:rFonts w:ascii="Times New Roman" w:eastAsia="標楷體" w:hAnsi="Times New Roman" w:cs="Times New Roman"/>
        </w:rPr>
        <w:t>表</w:t>
      </w:r>
      <w:r w:rsidR="00201728">
        <w:rPr>
          <w:rFonts w:ascii="Times New Roman" w:eastAsia="標楷體" w:hAnsi="Times New Roman" w:cs="Times New Roman" w:hint="eastAsia"/>
        </w:rPr>
        <w:t>3</w:t>
      </w:r>
      <w:r w:rsidRPr="00B13591">
        <w:rPr>
          <w:rFonts w:ascii="Times New Roman" w:eastAsia="標楷體" w:hAnsi="Times New Roman" w:cs="Times New Roman"/>
        </w:rPr>
        <w:t xml:space="preserve">. </w:t>
      </w:r>
      <w:r w:rsidRPr="00B13591">
        <w:rPr>
          <w:rFonts w:ascii="Times New Roman" w:eastAsia="標楷體" w:hAnsi="Times New Roman" w:cs="Times New Roman"/>
        </w:rPr>
        <w:t>相關文獻中使用的裝置</w:t>
      </w:r>
    </w:p>
    <w:p w:rsidR="0004174F" w:rsidRPr="0004174F" w:rsidRDefault="0004174F" w:rsidP="0004174F">
      <w:pPr>
        <w:rPr>
          <w:rFonts w:hint="eastAsia"/>
        </w:rPr>
      </w:pPr>
    </w:p>
    <w:tbl>
      <w:tblPr>
        <w:tblStyle w:val="af"/>
        <w:tblW w:w="8256" w:type="dxa"/>
        <w:tblInd w:w="108" w:type="dxa"/>
        <w:tblLook w:val="04A0" w:firstRow="1" w:lastRow="0" w:firstColumn="1" w:lastColumn="0" w:noHBand="0" w:noVBand="1"/>
      </w:tblPr>
      <w:tblGrid>
        <w:gridCol w:w="2268"/>
        <w:gridCol w:w="3402"/>
        <w:gridCol w:w="2586"/>
      </w:tblGrid>
      <w:tr w:rsidR="007F4134" w:rsidRPr="00B13591" w:rsidTr="003F7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7F4134" w:rsidRPr="00B13591" w:rsidRDefault="007F4134" w:rsidP="003F754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13591">
              <w:rPr>
                <w:rFonts w:ascii="Times New Roman" w:eastAsia="標楷體" w:hAnsi="Times New Roman" w:cs="Times New Roman"/>
              </w:rPr>
              <w:lastRenderedPageBreak/>
              <w:t>作者</w:t>
            </w:r>
            <w:r w:rsidR="00C94F92">
              <w:rPr>
                <w:rFonts w:ascii="Times New Roman" w:eastAsia="標楷體" w:hAnsi="Times New Roman" w:cs="Times New Roman"/>
              </w:rPr>
              <w:t xml:space="preserve"> (</w:t>
            </w:r>
            <w:r w:rsidRPr="00B13591">
              <w:rPr>
                <w:rFonts w:ascii="Times New Roman" w:eastAsia="標楷體" w:hAnsi="Times New Roman" w:cs="Times New Roman"/>
              </w:rPr>
              <w:t>年</w:t>
            </w:r>
            <w:r w:rsidRPr="00B13591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3402" w:type="dxa"/>
            <w:vAlign w:val="center"/>
          </w:tcPr>
          <w:p w:rsidR="007F4134" w:rsidRPr="00B13591" w:rsidRDefault="007F4134" w:rsidP="003F75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13591">
              <w:rPr>
                <w:rFonts w:ascii="Times New Roman" w:eastAsia="標楷體" w:hAnsi="Times New Roman" w:cs="Times New Roman"/>
              </w:rPr>
              <w:t>摘要</w:t>
            </w:r>
          </w:p>
        </w:tc>
        <w:tc>
          <w:tcPr>
            <w:tcW w:w="2586" w:type="dxa"/>
            <w:vAlign w:val="center"/>
          </w:tcPr>
          <w:p w:rsidR="007F4134" w:rsidRPr="00B13591" w:rsidRDefault="007F4134" w:rsidP="003F75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13591">
              <w:rPr>
                <w:rFonts w:ascii="Times New Roman" w:eastAsia="標楷體" w:hAnsi="Times New Roman" w:cs="Times New Roman"/>
              </w:rPr>
              <w:t>方法</w:t>
            </w:r>
          </w:p>
        </w:tc>
      </w:tr>
      <w:tr w:rsidR="007F4134" w:rsidRPr="00B13591" w:rsidTr="003F7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7F4134" w:rsidRPr="00B13591" w:rsidRDefault="001B3156" w:rsidP="003F7548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  <w:proofErr w:type="spellStart"/>
            <w:r w:rsidRPr="00B13591">
              <w:rPr>
                <w:rFonts w:ascii="Times New Roman" w:eastAsia="標楷體" w:hAnsi="Times New Roman" w:cs="Times New Roman"/>
                <w:sz w:val="20"/>
              </w:rPr>
              <w:t>Jui</w:t>
            </w:r>
            <w:proofErr w:type="spellEnd"/>
            <w:r w:rsidRPr="00B13591">
              <w:rPr>
                <w:rFonts w:ascii="Times New Roman" w:eastAsia="標楷體" w:hAnsi="Times New Roman" w:cs="Times New Roman"/>
                <w:sz w:val="20"/>
              </w:rPr>
              <w:t>-Hung Chen</w:t>
            </w:r>
            <w:r w:rsidR="00C94F92">
              <w:rPr>
                <w:rFonts w:ascii="Times New Roman" w:eastAsia="標楷體" w:hAnsi="Times New Roman" w:cs="Times New Roman" w:hint="eastAsia"/>
                <w:sz w:val="20"/>
              </w:rPr>
              <w:t xml:space="preserve"> (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2008)</w:t>
            </w:r>
          </w:p>
        </w:tc>
        <w:tc>
          <w:tcPr>
            <w:tcW w:w="3402" w:type="dxa"/>
            <w:vAlign w:val="center"/>
          </w:tcPr>
          <w:p w:rsidR="007F4134" w:rsidRPr="00B13591" w:rsidRDefault="001B3156" w:rsidP="003F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</w:rPr>
            </w:pPr>
            <w:r w:rsidRPr="00B13591">
              <w:rPr>
                <w:rFonts w:ascii="Times New Roman" w:eastAsia="標楷體" w:hAnsi="Times New Roman" w:cs="Times New Roman"/>
                <w:sz w:val="20"/>
              </w:rPr>
              <w:t>建構一個遊戲為基礎的學習環境，透過遊戲提升學生學戲效能。</w:t>
            </w:r>
          </w:p>
        </w:tc>
        <w:tc>
          <w:tcPr>
            <w:tcW w:w="2586" w:type="dxa"/>
            <w:vAlign w:val="center"/>
          </w:tcPr>
          <w:p w:rsidR="007F4134" w:rsidRPr="00B13591" w:rsidRDefault="001B3156" w:rsidP="003F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</w:rPr>
            </w:pPr>
            <w:r w:rsidRPr="00B13591">
              <w:rPr>
                <w:rFonts w:ascii="Times New Roman" w:eastAsia="標楷體" w:hAnsi="Times New Roman" w:cs="Times New Roman"/>
                <w:sz w:val="20"/>
              </w:rPr>
              <w:t>為了使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U-GBL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環境實用，利用</w:t>
            </w:r>
            <w:r w:rsidR="001E20E4" w:rsidRPr="00B13591">
              <w:rPr>
                <w:rFonts w:ascii="Times New Roman" w:eastAsia="標楷體" w:hAnsi="Times New Roman" w:cs="Times New Roman"/>
                <w:sz w:val="20"/>
              </w:rPr>
              <w:t>GPS/GIS</w:t>
            </w:r>
            <w:r w:rsidR="001E20E4" w:rsidRPr="00B13591">
              <w:rPr>
                <w:rFonts w:ascii="Times New Roman" w:eastAsia="標楷體" w:hAnsi="Times New Roman" w:cs="Times New Roman"/>
                <w:sz w:val="20"/>
              </w:rPr>
              <w:t>、及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RFID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等技術</w:t>
            </w:r>
            <w:r w:rsidR="009128CE" w:rsidRPr="00B13591">
              <w:rPr>
                <w:rFonts w:ascii="Times New Roman" w:eastAsia="標楷體" w:hAnsi="Times New Roman" w:cs="Times New Roman"/>
                <w:sz w:val="20"/>
              </w:rPr>
              <w:t>。</w:t>
            </w:r>
          </w:p>
        </w:tc>
      </w:tr>
      <w:tr w:rsidR="007F4134" w:rsidRPr="00B13591" w:rsidTr="003F7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7F4134" w:rsidRPr="00B13591" w:rsidRDefault="00340A75" w:rsidP="003F7548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  <w:proofErr w:type="spellStart"/>
            <w:r w:rsidRPr="00B13591">
              <w:rPr>
                <w:rFonts w:ascii="Times New Roman" w:eastAsia="標楷體" w:hAnsi="Times New Roman" w:cs="Times New Roman"/>
                <w:sz w:val="20"/>
              </w:rPr>
              <w:t>Jui</w:t>
            </w:r>
            <w:proofErr w:type="spellEnd"/>
            <w:r w:rsidRPr="00B13591">
              <w:rPr>
                <w:rFonts w:ascii="Times New Roman" w:eastAsia="標楷體" w:hAnsi="Times New Roman" w:cs="Times New Roman"/>
                <w:sz w:val="20"/>
              </w:rPr>
              <w:t>-Hung Chen</w:t>
            </w:r>
            <w:r w:rsidR="00C94F92">
              <w:rPr>
                <w:rFonts w:ascii="Times New Roman" w:eastAsia="標楷體" w:hAnsi="Times New Roman" w:cs="Times New Roman" w:hint="eastAsia"/>
                <w:sz w:val="20"/>
              </w:rPr>
              <w:t xml:space="preserve"> (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2008)</w:t>
            </w:r>
          </w:p>
        </w:tc>
        <w:tc>
          <w:tcPr>
            <w:tcW w:w="3402" w:type="dxa"/>
            <w:vAlign w:val="center"/>
          </w:tcPr>
          <w:p w:rsidR="007F4134" w:rsidRPr="00B13591" w:rsidRDefault="00340A75" w:rsidP="003F754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</w:rPr>
            </w:pPr>
            <w:r w:rsidRPr="00B13591">
              <w:rPr>
                <w:rFonts w:ascii="Times New Roman" w:eastAsia="標楷體" w:hAnsi="Times New Roman" w:cs="Times New Roman"/>
                <w:sz w:val="20"/>
              </w:rPr>
              <w:t>建構一個綜合性學習環境</w:t>
            </w:r>
            <w:r w:rsidR="00C94F92">
              <w:rPr>
                <w:rFonts w:ascii="Times New Roman" w:eastAsia="標楷體" w:hAnsi="Times New Roman" w:cs="Times New Roman"/>
                <w:sz w:val="20"/>
              </w:rPr>
              <w:t xml:space="preserve"> (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U-GBL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學習系統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)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，展示歷史文化的課程為例，幫助學生學習。</w:t>
            </w:r>
          </w:p>
        </w:tc>
        <w:tc>
          <w:tcPr>
            <w:tcW w:w="2586" w:type="dxa"/>
            <w:vAlign w:val="center"/>
          </w:tcPr>
          <w:p w:rsidR="007F4134" w:rsidRPr="00B13591" w:rsidRDefault="00340A75" w:rsidP="003F754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</w:rPr>
            </w:pPr>
            <w:r w:rsidRPr="00B13591">
              <w:rPr>
                <w:rFonts w:ascii="Times New Roman" w:eastAsia="標楷體" w:hAnsi="Times New Roman" w:cs="Times New Roman"/>
                <w:sz w:val="20"/>
              </w:rPr>
              <w:t>使用了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GPS/GIS/RFID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等技術，並利用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PPC</w:t>
            </w:r>
            <w:r w:rsidR="00C94F92">
              <w:rPr>
                <w:rFonts w:ascii="Times New Roman" w:eastAsia="標楷體" w:hAnsi="Times New Roman" w:cs="Times New Roman"/>
                <w:sz w:val="20"/>
              </w:rPr>
              <w:t xml:space="preserve"> (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掌上電腦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)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可以隨時隨地進行互動學習。</w:t>
            </w:r>
          </w:p>
        </w:tc>
      </w:tr>
      <w:tr w:rsidR="007F4134" w:rsidRPr="00B13591" w:rsidTr="003F7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7F4134" w:rsidRPr="00B13591" w:rsidRDefault="00340A75" w:rsidP="003F7548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  <w:r w:rsidRPr="00B13591">
              <w:rPr>
                <w:rFonts w:ascii="Times New Roman" w:eastAsia="標楷體" w:hAnsi="Times New Roman" w:cs="Times New Roman"/>
                <w:sz w:val="20"/>
              </w:rPr>
              <w:t>Sheng-</w:t>
            </w:r>
            <w:proofErr w:type="spellStart"/>
            <w:r w:rsidRPr="00B13591">
              <w:rPr>
                <w:rFonts w:ascii="Times New Roman" w:eastAsia="標楷體" w:hAnsi="Times New Roman" w:cs="Times New Roman"/>
                <w:sz w:val="20"/>
              </w:rPr>
              <w:t>Hui</w:t>
            </w:r>
            <w:proofErr w:type="spellEnd"/>
            <w:r w:rsidRPr="00B13591">
              <w:rPr>
                <w:rFonts w:ascii="Times New Roman" w:eastAsia="標楷體" w:hAnsi="Times New Roman" w:cs="Times New Roman"/>
                <w:sz w:val="20"/>
              </w:rPr>
              <w:t xml:space="preserve"> Hsu</w:t>
            </w:r>
            <w:r w:rsidR="00C94F92">
              <w:rPr>
                <w:rFonts w:ascii="Times New Roman" w:eastAsia="標楷體" w:hAnsi="Times New Roman" w:cs="Times New Roman" w:hint="eastAsia"/>
                <w:sz w:val="20"/>
              </w:rPr>
              <w:t xml:space="preserve"> (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2008)</w:t>
            </w:r>
          </w:p>
        </w:tc>
        <w:tc>
          <w:tcPr>
            <w:tcW w:w="3402" w:type="dxa"/>
            <w:vAlign w:val="center"/>
          </w:tcPr>
          <w:p w:rsidR="007F4134" w:rsidRPr="00B13591" w:rsidRDefault="00154B38" w:rsidP="003F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</w:rPr>
            </w:pPr>
            <w:r w:rsidRPr="00B13591">
              <w:rPr>
                <w:rFonts w:ascii="Times New Roman" w:eastAsia="標楷體" w:hAnsi="Times New Roman" w:cs="Times New Roman"/>
                <w:sz w:val="20"/>
              </w:rPr>
              <w:t>透過實驗組</w:t>
            </w:r>
            <w:r w:rsidR="00C94F92">
              <w:rPr>
                <w:rFonts w:ascii="Times New Roman" w:eastAsia="標楷體" w:hAnsi="Times New Roman" w:cs="Times New Roman"/>
                <w:sz w:val="20"/>
              </w:rPr>
              <w:t xml:space="preserve"> (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使用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U-GBL)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和控制組</w:t>
            </w:r>
            <w:r w:rsidR="00C94F92">
              <w:rPr>
                <w:rFonts w:ascii="Times New Roman" w:eastAsia="標楷體" w:hAnsi="Times New Roman" w:cs="Times New Roman"/>
                <w:sz w:val="20"/>
              </w:rPr>
              <w:t xml:space="preserve"> (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未使用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)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觀察兩組在遊戲式學習上，發現效果差異不大，但是學習的行為和態度卻有很大差異。</w:t>
            </w:r>
          </w:p>
        </w:tc>
        <w:tc>
          <w:tcPr>
            <w:tcW w:w="2586" w:type="dxa"/>
            <w:vAlign w:val="center"/>
          </w:tcPr>
          <w:p w:rsidR="007F4134" w:rsidRPr="00B13591" w:rsidRDefault="00154B38" w:rsidP="003F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</w:rPr>
            </w:pPr>
            <w:r w:rsidRPr="00B13591">
              <w:rPr>
                <w:rFonts w:ascii="Times New Roman" w:eastAsia="標楷體" w:hAnsi="Times New Roman" w:cs="Times New Roman"/>
                <w:sz w:val="20"/>
              </w:rPr>
              <w:t>學習者使用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PDA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附有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RFID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標籤</w:t>
            </w:r>
            <w:r w:rsidR="00C94F92">
              <w:rPr>
                <w:rFonts w:ascii="Times New Roman" w:eastAsia="標楷體" w:hAnsi="Times New Roman" w:cs="Times New Roman"/>
                <w:sz w:val="20"/>
              </w:rPr>
              <w:t xml:space="preserve"> (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tag)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功能及</w:t>
            </w:r>
            <w:r w:rsidR="0048580F" w:rsidRPr="00B13591">
              <w:rPr>
                <w:rFonts w:ascii="Times New Roman" w:eastAsia="標楷體" w:hAnsi="Times New Roman" w:cs="Times New Roman"/>
                <w:sz w:val="20"/>
              </w:rPr>
              <w:t>RFID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讀取器，並使用虛擬的學習伴侶系統幫助學習</w:t>
            </w:r>
            <w:r w:rsidR="0048580F" w:rsidRPr="00B13591">
              <w:rPr>
                <w:rFonts w:ascii="Times New Roman" w:eastAsia="標楷體" w:hAnsi="Times New Roman" w:cs="Times New Roman"/>
                <w:sz w:val="20"/>
              </w:rPr>
              <w:t>者使用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。</w:t>
            </w:r>
          </w:p>
        </w:tc>
      </w:tr>
      <w:tr w:rsidR="007F4134" w:rsidRPr="00B13591" w:rsidTr="003F7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7F4134" w:rsidRPr="00B13591" w:rsidRDefault="00FB5144" w:rsidP="003F7548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  <w:r w:rsidRPr="00B13591">
              <w:rPr>
                <w:rFonts w:ascii="Times New Roman" w:eastAsia="標楷體" w:hAnsi="Times New Roman" w:cs="Times New Roman"/>
                <w:sz w:val="20"/>
              </w:rPr>
              <w:t>Ming-</w:t>
            </w:r>
            <w:proofErr w:type="spellStart"/>
            <w:r w:rsidRPr="00B13591">
              <w:rPr>
                <w:rFonts w:ascii="Times New Roman" w:eastAsia="標楷體" w:hAnsi="Times New Roman" w:cs="Times New Roman"/>
                <w:sz w:val="20"/>
              </w:rPr>
              <w:t>Jhe</w:t>
            </w:r>
            <w:proofErr w:type="spellEnd"/>
            <w:r w:rsidRPr="00B13591">
              <w:rPr>
                <w:rFonts w:ascii="Times New Roman" w:eastAsia="標楷體" w:hAnsi="Times New Roman" w:cs="Times New Roman"/>
                <w:sz w:val="20"/>
              </w:rPr>
              <w:t xml:space="preserve"> Yang</w:t>
            </w:r>
            <w:r w:rsidR="00C94F92">
              <w:rPr>
                <w:rFonts w:ascii="Times New Roman" w:eastAsia="標楷體" w:hAnsi="Times New Roman" w:cs="Times New Roman"/>
                <w:sz w:val="20"/>
              </w:rPr>
              <w:t xml:space="preserve"> (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2009)</w:t>
            </w:r>
          </w:p>
        </w:tc>
        <w:tc>
          <w:tcPr>
            <w:tcW w:w="3402" w:type="dxa"/>
            <w:vAlign w:val="center"/>
          </w:tcPr>
          <w:p w:rsidR="007F4134" w:rsidRPr="00B13591" w:rsidRDefault="00FB5144" w:rsidP="003F754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</w:rPr>
            </w:pPr>
            <w:r w:rsidRPr="00B13591">
              <w:rPr>
                <w:rFonts w:ascii="Times New Roman" w:eastAsia="標楷體" w:hAnsi="Times New Roman" w:cs="Times New Roman"/>
                <w:sz w:val="20"/>
              </w:rPr>
              <w:t>戶外體驗遊戲幫助學習者在過程中知識與現實世界做連結，透過無所不在的技術幫助學習者和教師輕鬆學習。</w:t>
            </w:r>
          </w:p>
        </w:tc>
        <w:tc>
          <w:tcPr>
            <w:tcW w:w="2586" w:type="dxa"/>
            <w:vAlign w:val="center"/>
          </w:tcPr>
          <w:p w:rsidR="007F4134" w:rsidRPr="00B13591" w:rsidRDefault="00FB5144" w:rsidP="003F754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</w:rPr>
            </w:pPr>
            <w:r w:rsidRPr="00B13591">
              <w:rPr>
                <w:rFonts w:ascii="Times New Roman" w:eastAsia="標楷體" w:hAnsi="Times New Roman" w:cs="Times New Roman"/>
                <w:sz w:val="20"/>
              </w:rPr>
              <w:t>本文提出網路戶外體驗遊戲為基礎的學習系統，透過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GPS/GIS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、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RFID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、無線及移動技術來完成。</w:t>
            </w:r>
          </w:p>
        </w:tc>
      </w:tr>
      <w:tr w:rsidR="007F4134" w:rsidRPr="00B13591" w:rsidTr="003F7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7F4134" w:rsidRPr="00B13591" w:rsidRDefault="005631C0" w:rsidP="003F7548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  <w:r w:rsidRPr="00B13591">
              <w:rPr>
                <w:rFonts w:ascii="Times New Roman" w:eastAsia="標楷體" w:hAnsi="Times New Roman" w:cs="Times New Roman"/>
                <w:sz w:val="20"/>
              </w:rPr>
              <w:t>Wen-</w:t>
            </w:r>
            <w:proofErr w:type="spellStart"/>
            <w:r w:rsidRPr="00B13591">
              <w:rPr>
                <w:rFonts w:ascii="Times New Roman" w:eastAsia="標楷體" w:hAnsi="Times New Roman" w:cs="Times New Roman"/>
                <w:sz w:val="20"/>
              </w:rPr>
              <w:t>Chih</w:t>
            </w:r>
            <w:proofErr w:type="spellEnd"/>
            <w:r w:rsidRPr="00B13591">
              <w:rPr>
                <w:rFonts w:ascii="Times New Roman" w:eastAsia="標楷體" w:hAnsi="Times New Roman" w:cs="Times New Roman"/>
                <w:sz w:val="20"/>
              </w:rPr>
              <w:t xml:space="preserve"> Chang</w:t>
            </w:r>
            <w:r w:rsidR="00C94F92">
              <w:rPr>
                <w:rFonts w:ascii="Times New Roman" w:eastAsia="標楷體" w:hAnsi="Times New Roman" w:cs="Times New Roman"/>
                <w:sz w:val="20"/>
              </w:rPr>
              <w:t xml:space="preserve"> (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2009)</w:t>
            </w:r>
          </w:p>
        </w:tc>
        <w:tc>
          <w:tcPr>
            <w:tcW w:w="3402" w:type="dxa"/>
            <w:vAlign w:val="center"/>
          </w:tcPr>
          <w:p w:rsidR="007F4134" w:rsidRPr="00B13591" w:rsidRDefault="005631C0" w:rsidP="003F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</w:rPr>
            </w:pPr>
            <w:r w:rsidRPr="00B13591">
              <w:rPr>
                <w:rFonts w:ascii="Times New Roman" w:eastAsia="標楷體" w:hAnsi="Times New Roman" w:cs="Times New Roman"/>
                <w:sz w:val="20"/>
              </w:rPr>
              <w:t>以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U-GBL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來觀察實驗台灣淡水的歷史文化課程。</w:t>
            </w:r>
          </w:p>
        </w:tc>
        <w:tc>
          <w:tcPr>
            <w:tcW w:w="2586" w:type="dxa"/>
            <w:vAlign w:val="center"/>
          </w:tcPr>
          <w:p w:rsidR="007F4134" w:rsidRPr="00B13591" w:rsidRDefault="005631C0" w:rsidP="003F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</w:rPr>
            </w:pPr>
            <w:r w:rsidRPr="00B13591">
              <w:rPr>
                <w:rFonts w:ascii="Times New Roman" w:eastAsia="標楷體" w:hAnsi="Times New Roman" w:cs="Times New Roman"/>
                <w:sz w:val="20"/>
              </w:rPr>
              <w:t>本文使用了</w:t>
            </w:r>
            <w:proofErr w:type="spellStart"/>
            <w:r w:rsidRPr="00B13591">
              <w:rPr>
                <w:rFonts w:ascii="Times New Roman" w:eastAsia="標楷體" w:hAnsi="Times New Roman" w:cs="Times New Roman"/>
                <w:sz w:val="20"/>
              </w:rPr>
              <w:t>Eee</w:t>
            </w:r>
            <w:proofErr w:type="spellEnd"/>
            <w:r w:rsidRPr="00B13591">
              <w:rPr>
                <w:rFonts w:ascii="Times New Roman" w:eastAsia="標楷體" w:hAnsi="Times New Roman" w:cs="Times New Roman"/>
                <w:sz w:val="20"/>
              </w:rPr>
              <w:t xml:space="preserve"> PC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作為行動載具，並利用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GPS/GIS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、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RFID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等</w:t>
            </w:r>
            <w:r w:rsidR="009F5C1C" w:rsidRPr="00B13591">
              <w:rPr>
                <w:rFonts w:ascii="Times New Roman" w:eastAsia="標楷體" w:hAnsi="Times New Roman" w:cs="Times New Roman"/>
                <w:sz w:val="20"/>
              </w:rPr>
              <w:t>行動科技技術，達到無所不在學習的效果。</w:t>
            </w:r>
          </w:p>
        </w:tc>
      </w:tr>
      <w:tr w:rsidR="00966D51" w:rsidRPr="00B13591" w:rsidTr="003F7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966D51" w:rsidRPr="00B13591" w:rsidRDefault="00966D51" w:rsidP="003F7548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  <w:proofErr w:type="spellStart"/>
            <w:r w:rsidRPr="00B13591">
              <w:rPr>
                <w:rFonts w:ascii="Times New Roman" w:eastAsia="標楷體" w:hAnsi="Times New Roman" w:cs="Times New Roman"/>
                <w:sz w:val="20"/>
              </w:rPr>
              <w:t>Tsung</w:t>
            </w:r>
            <w:proofErr w:type="spellEnd"/>
            <w:r w:rsidRPr="00B13591">
              <w:rPr>
                <w:rFonts w:ascii="Times New Roman" w:eastAsia="標楷體" w:hAnsi="Times New Roman" w:cs="Times New Roman"/>
                <w:sz w:val="20"/>
              </w:rPr>
              <w:t>-Yu Liu &amp; Yu-Ling Chu</w:t>
            </w:r>
            <w:r w:rsidR="00C94F92">
              <w:rPr>
                <w:rFonts w:ascii="Times New Roman" w:eastAsia="標楷體" w:hAnsi="Times New Roman" w:cs="Times New Roman"/>
                <w:sz w:val="20"/>
              </w:rPr>
              <w:t xml:space="preserve"> (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2010)</w:t>
            </w:r>
          </w:p>
        </w:tc>
        <w:tc>
          <w:tcPr>
            <w:tcW w:w="3402" w:type="dxa"/>
            <w:vAlign w:val="center"/>
          </w:tcPr>
          <w:p w:rsidR="00966D51" w:rsidRPr="00B13591" w:rsidRDefault="00966D51" w:rsidP="003F754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</w:rPr>
            </w:pPr>
            <w:r w:rsidRPr="00B13591">
              <w:rPr>
                <w:rFonts w:ascii="Times New Roman" w:eastAsia="標楷體" w:hAnsi="Times New Roman" w:cs="Times New Roman"/>
                <w:sz w:val="20"/>
              </w:rPr>
              <w:t>本文探討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U-GBL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是否透過上下文感知及無所不在的學習環境影響學習者英文學習。</w:t>
            </w:r>
          </w:p>
        </w:tc>
        <w:tc>
          <w:tcPr>
            <w:tcW w:w="2586" w:type="dxa"/>
            <w:vAlign w:val="center"/>
          </w:tcPr>
          <w:p w:rsidR="00966D51" w:rsidRPr="00B13591" w:rsidRDefault="00966D51" w:rsidP="003F754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</w:rPr>
            </w:pPr>
            <w:r w:rsidRPr="00B13591">
              <w:rPr>
                <w:rFonts w:ascii="Times New Roman" w:eastAsia="標楷體" w:hAnsi="Times New Roman" w:cs="Times New Roman"/>
                <w:sz w:val="20"/>
              </w:rPr>
              <w:t>透過手持式裝置，建立一個無所不在的學習環境，利用學習型組織</w:t>
            </w:r>
            <w:r w:rsidR="00C94F92">
              <w:rPr>
                <w:rFonts w:ascii="Times New Roman" w:eastAsia="標楷體" w:hAnsi="Times New Roman" w:cs="Times New Roman"/>
                <w:sz w:val="20"/>
              </w:rPr>
              <w:t xml:space="preserve"> (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HELLO)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幫助學習者提高學習動機。</w:t>
            </w:r>
          </w:p>
        </w:tc>
      </w:tr>
      <w:tr w:rsidR="00966D51" w:rsidRPr="00B13591" w:rsidTr="003F7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966D51" w:rsidRPr="00B13591" w:rsidRDefault="005E72CC" w:rsidP="003F7548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  <w:r w:rsidRPr="00B13591">
              <w:rPr>
                <w:rFonts w:ascii="Times New Roman" w:eastAsia="標楷體" w:hAnsi="Times New Roman" w:cs="Times New Roman"/>
                <w:sz w:val="20"/>
              </w:rPr>
              <w:t xml:space="preserve">E. </w:t>
            </w:r>
            <w:proofErr w:type="spellStart"/>
            <w:r w:rsidRPr="00B13591">
              <w:rPr>
                <w:rFonts w:ascii="Times New Roman" w:eastAsia="標楷體" w:hAnsi="Times New Roman" w:cs="Times New Roman"/>
                <w:sz w:val="20"/>
              </w:rPr>
              <w:t>Klopfer</w:t>
            </w:r>
            <w:proofErr w:type="spellEnd"/>
            <w:r w:rsidR="00C94F92">
              <w:rPr>
                <w:rFonts w:ascii="Times New Roman" w:eastAsia="標楷體" w:hAnsi="Times New Roman" w:cs="Times New Roman"/>
                <w:sz w:val="20"/>
              </w:rPr>
              <w:t xml:space="preserve"> (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2012)</w:t>
            </w:r>
          </w:p>
        </w:tc>
        <w:tc>
          <w:tcPr>
            <w:tcW w:w="3402" w:type="dxa"/>
            <w:vAlign w:val="center"/>
          </w:tcPr>
          <w:p w:rsidR="00966D51" w:rsidRPr="00B13591" w:rsidRDefault="00DF5823" w:rsidP="003F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</w:rPr>
            </w:pPr>
            <w:r w:rsidRPr="00B13591">
              <w:rPr>
                <w:rFonts w:ascii="Times New Roman" w:eastAsia="標楷體" w:hAnsi="Times New Roman" w:cs="Times New Roman"/>
                <w:sz w:val="20"/>
              </w:rPr>
              <w:t>本文提供一個手機遊戲系統環境，透過學生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20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為學生了解</w:t>
            </w:r>
            <w:r w:rsidR="00F972B5" w:rsidRPr="00B13591">
              <w:rPr>
                <w:rFonts w:ascii="Times New Roman" w:eastAsia="標楷體" w:hAnsi="Times New Roman" w:cs="Times New Roman"/>
                <w:sz w:val="20"/>
              </w:rPr>
              <w:t>更多有關氣象方面的內容，透過遊戲，了解更多學術內容。</w:t>
            </w:r>
          </w:p>
        </w:tc>
        <w:tc>
          <w:tcPr>
            <w:tcW w:w="2586" w:type="dxa"/>
            <w:vAlign w:val="center"/>
          </w:tcPr>
          <w:p w:rsidR="00966D51" w:rsidRPr="00B13591" w:rsidRDefault="005E72CC" w:rsidP="00B30192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</w:rPr>
            </w:pPr>
            <w:r w:rsidRPr="00B13591">
              <w:rPr>
                <w:rFonts w:ascii="Times New Roman" w:eastAsia="標楷體" w:hAnsi="Times New Roman" w:cs="Times New Roman"/>
                <w:sz w:val="20"/>
              </w:rPr>
              <w:t>利用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fldChar w:fldCharType="begin"/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instrText xml:space="preserve"> HYPERLINK "https://www.google.com/search?hl=zh-TW&amp;tbo=d&amp;spell=1&amp;q=Android&amp;sa=X&amp;ei=cDW7UIiWM-7GmQWam4HICQ&amp;ved=0CC4QvwUoAA" </w:instrTex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fldChar w:fldCharType="separate"/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Android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fldChar w:fldCharType="end"/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手機</w:t>
            </w:r>
            <w:r w:rsidR="00C94F92">
              <w:rPr>
                <w:rFonts w:ascii="Times New Roman" w:eastAsia="標楷體" w:hAnsi="Times New Roman" w:cs="Times New Roman"/>
                <w:sz w:val="20"/>
              </w:rPr>
              <w:t xml:space="preserve"> (</w:t>
            </w:r>
            <w:r w:rsidR="00DF5823" w:rsidRPr="00B13591">
              <w:rPr>
                <w:rFonts w:ascii="Times New Roman" w:eastAsia="標楷體" w:hAnsi="Times New Roman" w:cs="Times New Roman"/>
                <w:sz w:val="20"/>
              </w:rPr>
              <w:t>HTC)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提供休閒及教育類遊戲，使學習者了解使用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U-GBL</w:t>
            </w:r>
            <w:r w:rsidRPr="00B13591">
              <w:rPr>
                <w:rFonts w:ascii="Times New Roman" w:eastAsia="標楷體" w:hAnsi="Times New Roman" w:cs="Times New Roman"/>
                <w:sz w:val="20"/>
              </w:rPr>
              <w:t>系統。</w:t>
            </w:r>
          </w:p>
        </w:tc>
      </w:tr>
    </w:tbl>
    <w:p w:rsidR="007F4134" w:rsidRPr="00B13591" w:rsidRDefault="00B30192" w:rsidP="00B30192">
      <w:pPr>
        <w:pStyle w:val="ad"/>
        <w:jc w:val="center"/>
        <w:rPr>
          <w:rFonts w:ascii="Times New Roman" w:eastAsia="標楷體" w:hAnsi="Times New Roman" w:cs="Times New Roman"/>
        </w:rPr>
      </w:pPr>
      <w:r w:rsidRPr="00B13591">
        <w:rPr>
          <w:rFonts w:ascii="Times New Roman" w:eastAsia="標楷體" w:hAnsi="Times New Roman" w:cs="Times New Roman"/>
        </w:rPr>
        <w:t>表</w:t>
      </w:r>
      <w:r w:rsidR="00201728">
        <w:rPr>
          <w:rFonts w:ascii="Times New Roman" w:eastAsia="標楷體" w:hAnsi="Times New Roman" w:cs="Times New Roman" w:hint="eastAsia"/>
        </w:rPr>
        <w:t>4</w:t>
      </w:r>
      <w:r w:rsidRPr="00B13591">
        <w:rPr>
          <w:rFonts w:ascii="Times New Roman" w:eastAsia="標楷體" w:hAnsi="Times New Roman" w:cs="Times New Roman"/>
        </w:rPr>
        <w:t xml:space="preserve">. </w:t>
      </w:r>
      <w:r w:rsidRPr="00B13591">
        <w:rPr>
          <w:rFonts w:ascii="Times New Roman" w:eastAsia="標楷體" w:hAnsi="Times New Roman" w:cs="Times New Roman"/>
        </w:rPr>
        <w:t>相關文獻使用的實驗方法</w:t>
      </w:r>
    </w:p>
    <w:p w:rsidR="00FA3548" w:rsidRPr="00B13591" w:rsidRDefault="00FA3548" w:rsidP="00771A8D">
      <w:pPr>
        <w:rPr>
          <w:rFonts w:ascii="Times New Roman" w:eastAsia="標楷體" w:hAnsi="Times New Roman" w:cs="Times New Roman"/>
          <w:b/>
        </w:rPr>
      </w:pPr>
    </w:p>
    <w:p w:rsidR="007B0047" w:rsidRPr="00B13591" w:rsidRDefault="007B0047" w:rsidP="00771A8D">
      <w:pPr>
        <w:rPr>
          <w:rFonts w:ascii="Times New Roman" w:eastAsia="標楷體" w:hAnsi="Times New Roman" w:cs="Times New Roman"/>
          <w:b/>
        </w:rPr>
      </w:pPr>
    </w:p>
    <w:p w:rsidR="00E43634" w:rsidRPr="00B13591" w:rsidRDefault="00E43634" w:rsidP="00775CAD">
      <w:pPr>
        <w:pStyle w:val="a3"/>
        <w:numPr>
          <w:ilvl w:val="0"/>
          <w:numId w:val="1"/>
        </w:numPr>
        <w:ind w:leftChars="0"/>
        <w:jc w:val="center"/>
        <w:rPr>
          <w:rFonts w:ascii="Times New Roman" w:eastAsia="標楷體" w:hAnsi="Times New Roman" w:cs="Times New Roman"/>
          <w:b/>
          <w:sz w:val="28"/>
        </w:rPr>
      </w:pPr>
      <w:r w:rsidRPr="00B13591">
        <w:rPr>
          <w:rFonts w:ascii="Times New Roman" w:eastAsia="標楷體" w:hAnsi="Times New Roman" w:cs="Times New Roman"/>
          <w:b/>
          <w:sz w:val="28"/>
        </w:rPr>
        <w:t>研究結果</w:t>
      </w:r>
    </w:p>
    <w:p w:rsidR="00613A61" w:rsidRPr="00B13591" w:rsidRDefault="00613A61" w:rsidP="00613A61">
      <w:pPr>
        <w:pStyle w:val="a3"/>
        <w:ind w:leftChars="0" w:left="0"/>
        <w:rPr>
          <w:rFonts w:ascii="Times New Roman" w:eastAsia="標楷體" w:hAnsi="Times New Roman" w:cs="Times New Roman"/>
        </w:rPr>
      </w:pPr>
    </w:p>
    <w:p w:rsidR="00BD755F" w:rsidRPr="00B13591" w:rsidRDefault="001E7AD7" w:rsidP="001E7AD7">
      <w:pPr>
        <w:pStyle w:val="a3"/>
        <w:ind w:leftChars="0" w:left="0" w:firstLine="360"/>
        <w:rPr>
          <w:rFonts w:ascii="Times New Roman" w:eastAsia="標楷體" w:hAnsi="Times New Roman" w:cs="Times New Roman"/>
        </w:rPr>
      </w:pPr>
      <w:r w:rsidRPr="00B13591">
        <w:rPr>
          <w:rFonts w:ascii="Times New Roman" w:eastAsia="標楷體" w:hAnsi="Times New Roman" w:cs="Times New Roman"/>
        </w:rPr>
        <w:t>大部分</w:t>
      </w:r>
      <w:r w:rsidR="00B040B6" w:rsidRPr="00B13591">
        <w:rPr>
          <w:rFonts w:ascii="Times New Roman" w:eastAsia="標楷體" w:hAnsi="Times New Roman" w:cs="Times New Roman"/>
        </w:rPr>
        <w:t>實驗的</w:t>
      </w:r>
      <w:r w:rsidRPr="00B13591">
        <w:rPr>
          <w:rFonts w:ascii="Times New Roman" w:eastAsia="標楷體" w:hAnsi="Times New Roman" w:cs="Times New Roman"/>
        </w:rPr>
        <w:t>結果</w:t>
      </w:r>
      <w:r w:rsidR="00B040B6" w:rsidRPr="00B13591">
        <w:rPr>
          <w:rFonts w:ascii="Times New Roman" w:eastAsia="標楷體" w:hAnsi="Times New Roman" w:cs="Times New Roman"/>
        </w:rPr>
        <w:t>顯示使用無所不在的遊戲式學習比起非遊戲式學習</w:t>
      </w:r>
      <w:r w:rsidR="00613A61" w:rsidRPr="00B13591">
        <w:rPr>
          <w:rFonts w:ascii="Times New Roman" w:eastAsia="標楷體" w:hAnsi="Times New Roman" w:cs="Times New Roman"/>
        </w:rPr>
        <w:t>，</w:t>
      </w:r>
      <w:r w:rsidRPr="00B13591">
        <w:rPr>
          <w:rFonts w:ascii="Times New Roman" w:eastAsia="標楷體" w:hAnsi="Times New Roman" w:cs="Times New Roman"/>
        </w:rPr>
        <w:t>可以增加學習效果，</w:t>
      </w:r>
      <w:r w:rsidR="00D81BCE" w:rsidRPr="00B13591">
        <w:rPr>
          <w:rFonts w:ascii="Times New Roman" w:eastAsia="標楷體" w:hAnsi="Times New Roman" w:cs="Times New Roman"/>
        </w:rPr>
        <w:t>而大部分的學</w:t>
      </w:r>
      <w:r w:rsidR="00FF4C49" w:rsidRPr="00B13591">
        <w:rPr>
          <w:rFonts w:ascii="Times New Roman" w:eastAsia="標楷體" w:hAnsi="Times New Roman" w:cs="Times New Roman"/>
        </w:rPr>
        <w:t>童總是透過邊遊戲邊學習內容，我們所要考慮是如何讓學習者有效地進行</w:t>
      </w:r>
      <w:r w:rsidR="00D81BCE" w:rsidRPr="00B13591">
        <w:rPr>
          <w:rFonts w:ascii="Times New Roman" w:eastAsia="標楷體" w:hAnsi="Times New Roman" w:cs="Times New Roman"/>
        </w:rPr>
        <w:t>遊戲，來幫助他們快速</w:t>
      </w:r>
      <w:r w:rsidR="00FF4C49" w:rsidRPr="00B13591">
        <w:rPr>
          <w:rFonts w:ascii="Times New Roman" w:eastAsia="標楷體" w:hAnsi="Times New Roman" w:cs="Times New Roman"/>
        </w:rPr>
        <w:t>並有效學習</w:t>
      </w:r>
      <w:r w:rsidR="00C94F92">
        <w:rPr>
          <w:rFonts w:ascii="Times New Roman" w:eastAsia="標楷體" w:hAnsi="Times New Roman" w:cs="Times New Roman"/>
        </w:rPr>
        <w:t xml:space="preserve"> (</w:t>
      </w:r>
      <w:r w:rsidR="00660B66" w:rsidRPr="00B13591">
        <w:rPr>
          <w:rFonts w:ascii="Times New Roman" w:eastAsia="標楷體" w:hAnsi="Times New Roman" w:cs="Times New Roman"/>
        </w:rPr>
        <w:t xml:space="preserve">E. </w:t>
      </w:r>
      <w:proofErr w:type="spellStart"/>
      <w:proofErr w:type="gramStart"/>
      <w:r w:rsidR="00660B66" w:rsidRPr="00B13591">
        <w:rPr>
          <w:rFonts w:ascii="Times New Roman" w:eastAsia="標楷體" w:hAnsi="Times New Roman" w:cs="Times New Roman"/>
        </w:rPr>
        <w:t>Klopfer</w:t>
      </w:r>
      <w:proofErr w:type="spellEnd"/>
      <w:r w:rsidR="00660B66" w:rsidRPr="00B13591">
        <w:rPr>
          <w:rFonts w:ascii="Times New Roman" w:eastAsia="標楷體" w:hAnsi="Times New Roman" w:cs="Times New Roman"/>
        </w:rPr>
        <w:t>, J. Sheldon, J. Perry &amp; V. H.-H.</w:t>
      </w:r>
      <w:proofErr w:type="gramEnd"/>
      <w:r w:rsidR="00660B66" w:rsidRPr="00B13591">
        <w:rPr>
          <w:rFonts w:ascii="Times New Roman" w:eastAsia="標楷體" w:hAnsi="Times New Roman" w:cs="Times New Roman"/>
        </w:rPr>
        <w:t xml:space="preserve"> </w:t>
      </w:r>
      <w:proofErr w:type="spellStart"/>
      <w:r w:rsidR="00660B66" w:rsidRPr="00B13591">
        <w:rPr>
          <w:rFonts w:ascii="Times New Roman" w:eastAsia="標楷體" w:hAnsi="Times New Roman" w:cs="Times New Roman"/>
        </w:rPr>
        <w:t>Chent</w:t>
      </w:r>
      <w:proofErr w:type="spellEnd"/>
      <w:r w:rsidR="00660B66" w:rsidRPr="00B13591">
        <w:rPr>
          <w:rFonts w:ascii="Times New Roman" w:eastAsia="標楷體" w:hAnsi="Times New Roman" w:cs="Times New Roman"/>
        </w:rPr>
        <w:t>, 2012</w:t>
      </w:r>
      <w:r w:rsidR="00D81BCE" w:rsidRPr="00B13591">
        <w:rPr>
          <w:rFonts w:ascii="Times New Roman" w:eastAsia="標楷體" w:hAnsi="Times New Roman" w:cs="Times New Roman"/>
        </w:rPr>
        <w:t>)</w:t>
      </w:r>
      <w:r w:rsidR="00D81BCE" w:rsidRPr="00B13591">
        <w:rPr>
          <w:rFonts w:ascii="Times New Roman" w:eastAsia="標楷體" w:hAnsi="Times New Roman" w:cs="Times New Roman"/>
        </w:rPr>
        <w:t>。</w:t>
      </w:r>
    </w:p>
    <w:p w:rsidR="00FA3548" w:rsidRPr="00B13591" w:rsidRDefault="00B22FDE" w:rsidP="00BD755F">
      <w:pPr>
        <w:pStyle w:val="a3"/>
        <w:ind w:leftChars="0" w:left="0" w:firstLine="360"/>
        <w:rPr>
          <w:rFonts w:ascii="Times New Roman" w:eastAsia="標楷體" w:hAnsi="Times New Roman" w:cs="Times New Roman"/>
        </w:rPr>
      </w:pPr>
      <w:r w:rsidRPr="00B13591">
        <w:rPr>
          <w:rFonts w:ascii="Times New Roman" w:eastAsia="標楷體" w:hAnsi="Times New Roman" w:cs="Times New Roman"/>
        </w:rPr>
        <w:lastRenderedPageBreak/>
        <w:t>遊戲式學習系統</w:t>
      </w:r>
      <w:r w:rsidR="00037551" w:rsidRPr="00B13591">
        <w:rPr>
          <w:rFonts w:ascii="Times New Roman" w:eastAsia="標楷體" w:hAnsi="Times New Roman" w:cs="Times New Roman"/>
        </w:rPr>
        <w:t>是一個未來發展的起點，</w:t>
      </w:r>
      <w:r w:rsidR="003C6FA4" w:rsidRPr="00B13591">
        <w:rPr>
          <w:rFonts w:ascii="Times New Roman" w:eastAsia="標楷體" w:hAnsi="Times New Roman" w:cs="Times New Roman"/>
        </w:rPr>
        <w:t>透過無所不在的科技讓學生可以在戶外體驗遊戲，獲得自然或物理相關的學習內容</w:t>
      </w:r>
      <w:r w:rsidR="00DE4A80" w:rsidRPr="00B13591">
        <w:rPr>
          <w:rFonts w:ascii="Times New Roman" w:eastAsia="標楷體" w:hAnsi="Times New Roman" w:cs="Times New Roman"/>
        </w:rPr>
        <w:t>，並期許</w:t>
      </w:r>
      <w:r w:rsidR="003C6FA4" w:rsidRPr="00B13591">
        <w:rPr>
          <w:rFonts w:ascii="Times New Roman" w:eastAsia="標楷體" w:hAnsi="Times New Roman" w:cs="Times New Roman"/>
        </w:rPr>
        <w:t>未來將繼續增加額外的功能</w:t>
      </w:r>
      <w:r w:rsidR="00FF4C49" w:rsidRPr="00B13591">
        <w:rPr>
          <w:rFonts w:ascii="Times New Roman" w:eastAsia="標楷體" w:hAnsi="Times New Roman" w:cs="Times New Roman"/>
        </w:rPr>
        <w:t>，</w:t>
      </w:r>
      <w:r w:rsidR="003C6FA4" w:rsidRPr="00B13591">
        <w:rPr>
          <w:rFonts w:ascii="Times New Roman" w:eastAsia="標楷體" w:hAnsi="Times New Roman" w:cs="Times New Roman"/>
        </w:rPr>
        <w:t>增加遊戲系統的多元性</w:t>
      </w:r>
      <w:r w:rsidR="00C94F92">
        <w:rPr>
          <w:rFonts w:ascii="Times New Roman" w:eastAsia="標楷體" w:hAnsi="Times New Roman" w:cs="Times New Roman"/>
        </w:rPr>
        <w:t xml:space="preserve"> (</w:t>
      </w:r>
      <w:r w:rsidR="00541275" w:rsidRPr="00B13591">
        <w:rPr>
          <w:rFonts w:ascii="Times New Roman" w:eastAsia="標楷體" w:hAnsi="Times New Roman" w:cs="Times New Roman"/>
        </w:rPr>
        <w:t>Ming-</w:t>
      </w:r>
      <w:proofErr w:type="spellStart"/>
      <w:r w:rsidR="00541275" w:rsidRPr="00B13591">
        <w:rPr>
          <w:rFonts w:ascii="Times New Roman" w:eastAsia="標楷體" w:hAnsi="Times New Roman" w:cs="Times New Roman"/>
        </w:rPr>
        <w:t>Jhe</w:t>
      </w:r>
      <w:proofErr w:type="spellEnd"/>
      <w:r w:rsidR="00541275" w:rsidRPr="00B13591">
        <w:rPr>
          <w:rFonts w:ascii="Times New Roman" w:eastAsia="標楷體" w:hAnsi="Times New Roman" w:cs="Times New Roman"/>
        </w:rPr>
        <w:t xml:space="preserve"> Yang, </w:t>
      </w:r>
      <w:proofErr w:type="spellStart"/>
      <w:r w:rsidR="00541275" w:rsidRPr="00B13591">
        <w:rPr>
          <w:rFonts w:ascii="Times New Roman" w:eastAsia="標楷體" w:hAnsi="Times New Roman" w:cs="Times New Roman"/>
        </w:rPr>
        <w:t>Jui</w:t>
      </w:r>
      <w:proofErr w:type="spellEnd"/>
      <w:r w:rsidR="00541275" w:rsidRPr="00B13591">
        <w:rPr>
          <w:rFonts w:ascii="Times New Roman" w:eastAsia="標楷體" w:hAnsi="Times New Roman" w:cs="Times New Roman"/>
        </w:rPr>
        <w:t xml:space="preserve">-Hung Chen, Louis R. Chao, </w:t>
      </w:r>
      <w:r w:rsidR="00BD755F" w:rsidRPr="00B13591">
        <w:rPr>
          <w:rFonts w:ascii="Times New Roman" w:eastAsia="標楷體" w:hAnsi="Times New Roman" w:cs="Times New Roman"/>
        </w:rPr>
        <w:t xml:space="preserve">Timothy K. Shih, </w:t>
      </w:r>
      <w:r w:rsidR="00541275" w:rsidRPr="00B13591">
        <w:rPr>
          <w:rFonts w:ascii="Times New Roman" w:eastAsia="標楷體" w:hAnsi="Times New Roman" w:cs="Times New Roman"/>
        </w:rPr>
        <w:t>2009</w:t>
      </w:r>
      <w:r w:rsidR="003C6FA4" w:rsidRPr="00B13591">
        <w:rPr>
          <w:rFonts w:ascii="Times New Roman" w:eastAsia="標楷體" w:hAnsi="Times New Roman" w:cs="Times New Roman"/>
        </w:rPr>
        <w:t>)</w:t>
      </w:r>
    </w:p>
    <w:p w:rsidR="00FA3548" w:rsidRPr="00B13591" w:rsidRDefault="00FA3548" w:rsidP="003F7548">
      <w:pPr>
        <w:rPr>
          <w:rFonts w:ascii="Times New Roman" w:eastAsia="標楷體" w:hAnsi="Times New Roman" w:cs="Times New Roman"/>
          <w:b/>
        </w:rPr>
      </w:pPr>
    </w:p>
    <w:p w:rsidR="003F7548" w:rsidRPr="00B13591" w:rsidRDefault="003F7548" w:rsidP="003F7548">
      <w:pPr>
        <w:rPr>
          <w:rFonts w:ascii="Times New Roman" w:eastAsia="標楷體" w:hAnsi="Times New Roman" w:cs="Times New Roman"/>
          <w:b/>
        </w:rPr>
      </w:pPr>
    </w:p>
    <w:p w:rsidR="00A20448" w:rsidRPr="00B13591" w:rsidRDefault="00561002" w:rsidP="00775CAD">
      <w:pPr>
        <w:pStyle w:val="a3"/>
        <w:numPr>
          <w:ilvl w:val="0"/>
          <w:numId w:val="1"/>
        </w:numPr>
        <w:ind w:leftChars="0"/>
        <w:jc w:val="center"/>
        <w:rPr>
          <w:rFonts w:ascii="Times New Roman" w:eastAsia="標楷體" w:hAnsi="Times New Roman" w:cs="Times New Roman"/>
          <w:b/>
          <w:sz w:val="28"/>
        </w:rPr>
      </w:pPr>
      <w:r w:rsidRPr="00B13591">
        <w:rPr>
          <w:rFonts w:ascii="Times New Roman" w:eastAsia="標楷體" w:hAnsi="Times New Roman" w:cs="Times New Roman"/>
          <w:b/>
          <w:sz w:val="28"/>
        </w:rPr>
        <w:t>結</w:t>
      </w:r>
      <w:r w:rsidR="0029504D" w:rsidRPr="00B13591">
        <w:rPr>
          <w:rFonts w:ascii="Times New Roman" w:eastAsia="標楷體" w:hAnsi="Times New Roman" w:cs="Times New Roman"/>
          <w:b/>
          <w:sz w:val="28"/>
        </w:rPr>
        <w:t>論</w:t>
      </w:r>
    </w:p>
    <w:p w:rsidR="00FA3548" w:rsidRPr="00B13591" w:rsidRDefault="00FA3548" w:rsidP="00FA3548">
      <w:pPr>
        <w:rPr>
          <w:rFonts w:ascii="Times New Roman" w:eastAsia="標楷體" w:hAnsi="Times New Roman" w:cs="Times New Roman"/>
          <w:b/>
          <w:sz w:val="28"/>
        </w:rPr>
      </w:pPr>
    </w:p>
    <w:p w:rsidR="00771A8D" w:rsidRPr="00B13591" w:rsidRDefault="00B040B6" w:rsidP="00B040B6">
      <w:pPr>
        <w:pStyle w:val="a3"/>
        <w:ind w:leftChars="0" w:left="0"/>
        <w:rPr>
          <w:rFonts w:ascii="Times New Roman" w:eastAsia="標楷體" w:hAnsi="Times New Roman" w:cs="Times New Roman"/>
        </w:rPr>
      </w:pPr>
      <w:r w:rsidRPr="00B13591">
        <w:rPr>
          <w:rFonts w:ascii="Times New Roman" w:eastAsia="標楷體" w:hAnsi="Times New Roman" w:cs="Times New Roman"/>
        </w:rPr>
        <w:t xml:space="preserve">    </w:t>
      </w:r>
      <w:r w:rsidR="00561002" w:rsidRPr="00B13591">
        <w:rPr>
          <w:rFonts w:ascii="Times New Roman" w:eastAsia="標楷體" w:hAnsi="Times New Roman" w:cs="Times New Roman"/>
        </w:rPr>
        <w:t>透過一些</w:t>
      </w:r>
      <w:r w:rsidR="00EE662F" w:rsidRPr="00B13591">
        <w:rPr>
          <w:rFonts w:ascii="Times New Roman" w:eastAsia="標楷體" w:hAnsi="Times New Roman" w:cs="Times New Roman"/>
        </w:rPr>
        <w:t>文</w:t>
      </w:r>
      <w:r w:rsidR="008F1652" w:rsidRPr="00B13591">
        <w:rPr>
          <w:rFonts w:ascii="Times New Roman" w:eastAsia="標楷體" w:hAnsi="Times New Roman" w:cs="Times New Roman"/>
        </w:rPr>
        <w:t>獻</w:t>
      </w:r>
      <w:r w:rsidR="00EE662F" w:rsidRPr="00B13591">
        <w:rPr>
          <w:rFonts w:ascii="Times New Roman" w:eastAsia="標楷體" w:hAnsi="Times New Roman" w:cs="Times New Roman"/>
        </w:rPr>
        <w:t>中</w:t>
      </w:r>
      <w:r w:rsidRPr="00B13591">
        <w:rPr>
          <w:rFonts w:ascii="Times New Roman" w:eastAsia="標楷體" w:hAnsi="Times New Roman" w:cs="Times New Roman"/>
        </w:rPr>
        <w:t>提到</w:t>
      </w:r>
      <w:r w:rsidR="00561002" w:rsidRPr="00B13591">
        <w:rPr>
          <w:rFonts w:ascii="Times New Roman" w:eastAsia="標楷體" w:hAnsi="Times New Roman" w:cs="Times New Roman"/>
        </w:rPr>
        <w:t>的無所不在的遊戲式學習</w:t>
      </w:r>
      <w:r w:rsidR="00C94F92">
        <w:rPr>
          <w:rFonts w:ascii="Times New Roman" w:eastAsia="標楷體" w:hAnsi="Times New Roman" w:cs="Times New Roman"/>
        </w:rPr>
        <w:t xml:space="preserve"> (</w:t>
      </w:r>
      <w:r w:rsidRPr="00B13591">
        <w:rPr>
          <w:rFonts w:ascii="Times New Roman" w:eastAsia="標楷體" w:hAnsi="Times New Roman" w:cs="Times New Roman"/>
        </w:rPr>
        <w:t xml:space="preserve">U-GBL, </w:t>
      </w:r>
      <w:r w:rsidR="00FA3548" w:rsidRPr="00B13591">
        <w:rPr>
          <w:rFonts w:ascii="Times New Roman" w:eastAsia="標楷體" w:hAnsi="Times New Roman" w:cs="Times New Roman"/>
        </w:rPr>
        <w:t>Ubiquitous Game-Based Learning)</w:t>
      </w:r>
      <w:r w:rsidR="00EE662F" w:rsidRPr="00B13591">
        <w:rPr>
          <w:rFonts w:ascii="Times New Roman" w:eastAsia="標楷體" w:hAnsi="Times New Roman" w:cs="Times New Roman"/>
        </w:rPr>
        <w:t>，</w:t>
      </w:r>
      <w:r w:rsidR="00BA3E32" w:rsidRPr="00B13591">
        <w:rPr>
          <w:rFonts w:ascii="Times New Roman" w:eastAsia="標楷體" w:hAnsi="Times New Roman" w:cs="Times New Roman"/>
        </w:rPr>
        <w:t>可以</w:t>
      </w:r>
      <w:r w:rsidRPr="00B13591">
        <w:rPr>
          <w:rFonts w:ascii="Times New Roman" w:eastAsia="標楷體" w:hAnsi="Times New Roman" w:cs="Times New Roman"/>
        </w:rPr>
        <w:t>提高學生的學習動機和效率</w:t>
      </w:r>
      <w:r w:rsidR="00BA3E32" w:rsidRPr="00B13591">
        <w:rPr>
          <w:rFonts w:ascii="Times New Roman" w:eastAsia="標楷體" w:hAnsi="Times New Roman" w:cs="Times New Roman"/>
        </w:rPr>
        <w:t>。一般觀點認為遊戲式學習可以增加學習效率，雖然也有另一派學者認為遊戲式學習並沒有寓教於樂的效果，學習者只是喜歡玩遊戲，並沒有學習到內容，是一種糖衣</w:t>
      </w:r>
      <w:r w:rsidR="00C94F92">
        <w:rPr>
          <w:rFonts w:ascii="Times New Roman" w:eastAsia="標楷體" w:hAnsi="Times New Roman" w:cs="Times New Roman"/>
        </w:rPr>
        <w:t xml:space="preserve"> (</w:t>
      </w:r>
      <w:r w:rsidR="00BA3E32" w:rsidRPr="00B13591">
        <w:rPr>
          <w:rFonts w:ascii="Times New Roman" w:eastAsia="標楷體" w:hAnsi="Times New Roman" w:cs="Times New Roman"/>
        </w:rPr>
        <w:t>sugar-coating)</w:t>
      </w:r>
      <w:r w:rsidR="00BA3E32" w:rsidRPr="00B13591">
        <w:rPr>
          <w:rFonts w:ascii="Times New Roman" w:eastAsia="標楷體" w:hAnsi="Times New Roman" w:cs="Times New Roman"/>
        </w:rPr>
        <w:t>。但許多實驗</w:t>
      </w:r>
      <w:r w:rsidR="008F1652" w:rsidRPr="00B13591">
        <w:rPr>
          <w:rFonts w:ascii="Times New Roman" w:eastAsia="標楷體" w:hAnsi="Times New Roman" w:cs="Times New Roman"/>
        </w:rPr>
        <w:t>結果</w:t>
      </w:r>
      <w:r w:rsidR="00BA3E32" w:rsidRPr="00B13591">
        <w:rPr>
          <w:rFonts w:ascii="Times New Roman" w:eastAsia="標楷體" w:hAnsi="Times New Roman" w:cs="Times New Roman"/>
        </w:rPr>
        <w:t>證明</w:t>
      </w:r>
      <w:r w:rsidR="008F1652" w:rsidRPr="00B13591">
        <w:rPr>
          <w:rFonts w:ascii="Times New Roman" w:eastAsia="標楷體" w:hAnsi="Times New Roman" w:cs="Times New Roman"/>
        </w:rPr>
        <w:t>，</w:t>
      </w:r>
      <w:r w:rsidR="00BA3E32" w:rsidRPr="00B13591">
        <w:rPr>
          <w:rFonts w:ascii="Times New Roman" w:eastAsia="標楷體" w:hAnsi="Times New Roman" w:cs="Times New Roman"/>
        </w:rPr>
        <w:t>透過遊戲式學習</w:t>
      </w:r>
      <w:r w:rsidR="001A51FD" w:rsidRPr="00B13591">
        <w:rPr>
          <w:rFonts w:ascii="Times New Roman" w:eastAsia="標楷體" w:hAnsi="Times New Roman" w:cs="Times New Roman"/>
        </w:rPr>
        <w:t>比起非遊戲式學習的學習者效果較佳，</w:t>
      </w:r>
      <w:r w:rsidR="00885F23" w:rsidRPr="00B13591">
        <w:rPr>
          <w:rFonts w:ascii="Times New Roman" w:eastAsia="標楷體" w:hAnsi="Times New Roman" w:cs="Times New Roman"/>
        </w:rPr>
        <w:t>而透過無所不在的科技結合遊</w:t>
      </w:r>
      <w:r w:rsidR="008F1652" w:rsidRPr="00B13591">
        <w:rPr>
          <w:rFonts w:ascii="Times New Roman" w:eastAsia="標楷體" w:hAnsi="Times New Roman" w:cs="Times New Roman"/>
        </w:rPr>
        <w:t>戲式學習，讓遊戲式學習的效果不僅僅是在教室內，更可延伸至教室外。無所不在科技使得遊戲式學習不再是課程的延伸，能讓</w:t>
      </w:r>
      <w:r w:rsidR="007648F0" w:rsidRPr="00B13591">
        <w:rPr>
          <w:rFonts w:ascii="Times New Roman" w:eastAsia="標楷體" w:hAnsi="Times New Roman" w:cs="Times New Roman"/>
        </w:rPr>
        <w:t>學習是無所不在的。</w:t>
      </w:r>
      <w:r w:rsidR="008F1652" w:rsidRPr="00B13591">
        <w:rPr>
          <w:rFonts w:ascii="Times New Roman" w:eastAsia="標楷體" w:hAnsi="Times New Roman" w:cs="Times New Roman"/>
        </w:rPr>
        <w:t>未來相關的研究方向，可以考慮透過現有</w:t>
      </w:r>
      <w:r w:rsidR="00755CB6" w:rsidRPr="00B13591">
        <w:rPr>
          <w:rFonts w:ascii="Times New Roman" w:eastAsia="標楷體" w:hAnsi="Times New Roman" w:cs="Times New Roman"/>
        </w:rPr>
        <w:t>常見的行動科技加入遊戲式學習系統中，</w:t>
      </w:r>
      <w:r w:rsidR="006F4CF2" w:rsidRPr="00B13591">
        <w:rPr>
          <w:rFonts w:ascii="Times New Roman" w:eastAsia="標楷體" w:hAnsi="Times New Roman" w:cs="Times New Roman"/>
        </w:rPr>
        <w:t>去比較透過無所不在科技的幫助下，</w:t>
      </w:r>
      <w:r w:rsidR="008F1652" w:rsidRPr="00B13591">
        <w:rPr>
          <w:rFonts w:ascii="Times New Roman" w:eastAsia="標楷體" w:hAnsi="Times New Roman" w:cs="Times New Roman"/>
        </w:rPr>
        <w:t>是否對學習者有顯著的提升</w:t>
      </w:r>
      <w:r w:rsidR="006F4CF2" w:rsidRPr="00B13591">
        <w:rPr>
          <w:rFonts w:ascii="Times New Roman" w:eastAsia="標楷體" w:hAnsi="Times New Roman" w:cs="Times New Roman"/>
        </w:rPr>
        <w:t>。</w:t>
      </w:r>
    </w:p>
    <w:p w:rsidR="00FA3548" w:rsidRPr="00B13591" w:rsidRDefault="00FA3548" w:rsidP="00771A8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3C2523" w:rsidRPr="00B13591" w:rsidRDefault="00C84B83" w:rsidP="00775CAD">
      <w:pPr>
        <w:pStyle w:val="a3"/>
        <w:numPr>
          <w:ilvl w:val="0"/>
          <w:numId w:val="1"/>
        </w:numPr>
        <w:ind w:leftChars="0"/>
        <w:jc w:val="center"/>
        <w:rPr>
          <w:rFonts w:ascii="Times New Roman" w:eastAsia="標楷體" w:hAnsi="Times New Roman" w:cs="Times New Roman"/>
          <w:b/>
          <w:sz w:val="28"/>
        </w:rPr>
      </w:pPr>
      <w:r w:rsidRPr="00B13591">
        <w:rPr>
          <w:rFonts w:ascii="Times New Roman" w:eastAsia="標楷體" w:hAnsi="Times New Roman" w:cs="Times New Roman"/>
          <w:b/>
          <w:sz w:val="28"/>
        </w:rPr>
        <w:t>參考</w:t>
      </w:r>
      <w:r w:rsidR="00271F10" w:rsidRPr="00B13591">
        <w:rPr>
          <w:rFonts w:ascii="Times New Roman" w:eastAsia="標楷體" w:hAnsi="Times New Roman" w:cs="Times New Roman"/>
          <w:b/>
          <w:sz w:val="28"/>
        </w:rPr>
        <w:t>文獻</w:t>
      </w:r>
    </w:p>
    <w:p w:rsidR="00D017B7" w:rsidRPr="00B13591" w:rsidRDefault="00D017B7" w:rsidP="00D017B7">
      <w:pPr>
        <w:pStyle w:val="a3"/>
        <w:ind w:leftChars="0" w:left="360"/>
        <w:rPr>
          <w:rFonts w:ascii="Times New Roman" w:eastAsia="標楷體" w:hAnsi="Times New Roman" w:cs="Times New Roman"/>
          <w:b/>
          <w:sz w:val="28"/>
        </w:rPr>
      </w:pPr>
    </w:p>
    <w:p w:rsidR="003F2018" w:rsidRPr="00B13591" w:rsidRDefault="003F2018" w:rsidP="003F201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noProof/>
        </w:rPr>
      </w:pPr>
      <w:r w:rsidRPr="00B13591">
        <w:rPr>
          <w:rFonts w:ascii="Times New Roman" w:eastAsia="標楷體" w:hAnsi="Times New Roman" w:cs="Times New Roman"/>
        </w:rPr>
        <w:fldChar w:fldCharType="begin"/>
      </w:r>
      <w:r w:rsidRPr="00B13591">
        <w:rPr>
          <w:rFonts w:ascii="Times New Roman" w:eastAsia="標楷體" w:hAnsi="Times New Roman" w:cs="Times New Roman"/>
        </w:rPr>
        <w:instrText xml:space="preserve"> ADDIN EN.REFLIST </w:instrText>
      </w:r>
      <w:r w:rsidRPr="00B13591">
        <w:rPr>
          <w:rFonts w:ascii="Times New Roman" w:eastAsia="標楷體" w:hAnsi="Times New Roman" w:cs="Times New Roman"/>
        </w:rPr>
        <w:fldChar w:fldCharType="separate"/>
      </w:r>
      <w:bookmarkStart w:id="1" w:name="_ENREF_1"/>
      <w:r w:rsidRPr="00B13591">
        <w:rPr>
          <w:rFonts w:ascii="Times New Roman" w:eastAsia="標楷體" w:hAnsi="Times New Roman" w:cs="Times New Roman"/>
          <w:noProof/>
        </w:rPr>
        <w:t>Chang, Maiga, Wu, Stis, &amp; Heh, Jia-Sheng.</w:t>
      </w:r>
      <w:r w:rsidR="00C94F92">
        <w:rPr>
          <w:rFonts w:ascii="Times New Roman" w:eastAsia="標楷體" w:hAnsi="Times New Roman" w:cs="Times New Roman"/>
          <w:noProof/>
        </w:rPr>
        <w:t xml:space="preserve"> (</w:t>
      </w:r>
      <w:r w:rsidRPr="00B13591">
        <w:rPr>
          <w:rFonts w:ascii="Times New Roman" w:eastAsia="標楷體" w:hAnsi="Times New Roman" w:cs="Times New Roman"/>
          <w:noProof/>
        </w:rPr>
        <w:t xml:space="preserve">2008). Making the real world as a game world to learners by applying game-based learning scenes into ubiquitous learning environment. </w:t>
      </w:r>
      <w:r w:rsidRPr="00B13591">
        <w:rPr>
          <w:rFonts w:ascii="Times New Roman" w:eastAsia="標楷體" w:hAnsi="Times New Roman" w:cs="Times New Roman"/>
          <w:i/>
          <w:noProof/>
        </w:rPr>
        <w:t>Transactions on Edutainment I, 5080</w:t>
      </w:r>
      <w:r w:rsidRPr="00B13591">
        <w:rPr>
          <w:rFonts w:ascii="Times New Roman" w:eastAsia="標楷體" w:hAnsi="Times New Roman" w:cs="Times New Roman"/>
          <w:noProof/>
        </w:rPr>
        <w:t xml:space="preserve">, 17. </w:t>
      </w:r>
      <w:bookmarkEnd w:id="1"/>
    </w:p>
    <w:p w:rsidR="003F2018" w:rsidRPr="00B13591" w:rsidRDefault="003F2018" w:rsidP="003F201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noProof/>
        </w:rPr>
      </w:pPr>
      <w:bookmarkStart w:id="2" w:name="_ENREF_2"/>
      <w:r w:rsidRPr="00B13591">
        <w:rPr>
          <w:rFonts w:ascii="Times New Roman" w:eastAsia="標楷體" w:hAnsi="Times New Roman" w:cs="Times New Roman"/>
          <w:noProof/>
        </w:rPr>
        <w:t>Chang, Wen-Chih, Wang, Te-Hua, &amp; Yang, Hsuan-Che.</w:t>
      </w:r>
      <w:r w:rsidR="00C94F92">
        <w:rPr>
          <w:rFonts w:ascii="Times New Roman" w:eastAsia="標楷體" w:hAnsi="Times New Roman" w:cs="Times New Roman"/>
          <w:noProof/>
        </w:rPr>
        <w:t xml:space="preserve"> (</w:t>
      </w:r>
      <w:r w:rsidRPr="00B13591">
        <w:rPr>
          <w:rFonts w:ascii="Times New Roman" w:eastAsia="標楷體" w:hAnsi="Times New Roman" w:cs="Times New Roman"/>
          <w:noProof/>
        </w:rPr>
        <w:t xml:space="preserve">2009). Game-Based Learning with Ubiquitous Technologies. </w:t>
      </w:r>
      <w:r w:rsidRPr="00B13591">
        <w:rPr>
          <w:rFonts w:ascii="Times New Roman" w:eastAsia="標楷體" w:hAnsi="Times New Roman" w:cs="Times New Roman"/>
          <w:i/>
          <w:noProof/>
        </w:rPr>
        <w:t>IEEE INTERNET COMPUTIN, 13</w:t>
      </w:r>
      <w:r w:rsidR="00C94F92">
        <w:rPr>
          <w:rFonts w:ascii="Times New Roman" w:eastAsia="標楷體" w:hAnsi="Times New Roman" w:cs="Times New Roman"/>
          <w:noProof/>
        </w:rPr>
        <w:t xml:space="preserve"> (</w:t>
      </w:r>
      <w:r w:rsidRPr="00B13591">
        <w:rPr>
          <w:rFonts w:ascii="Times New Roman" w:eastAsia="標楷體" w:hAnsi="Times New Roman" w:cs="Times New Roman"/>
          <w:noProof/>
        </w:rPr>
        <w:t xml:space="preserve">4), 8. </w:t>
      </w:r>
      <w:bookmarkEnd w:id="2"/>
    </w:p>
    <w:p w:rsidR="003F2018" w:rsidRPr="00B13591" w:rsidRDefault="003F2018" w:rsidP="003F201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noProof/>
        </w:rPr>
      </w:pPr>
      <w:bookmarkStart w:id="3" w:name="_ENREF_3"/>
      <w:r w:rsidRPr="00B13591">
        <w:rPr>
          <w:rFonts w:ascii="Times New Roman" w:eastAsia="標楷體" w:hAnsi="Times New Roman" w:cs="Times New Roman"/>
          <w:noProof/>
        </w:rPr>
        <w:t>Chen, Jui-Hung, Wang, Te-Hua, Chang, Wen-Chih, &amp; Chao, Louis R.</w:t>
      </w:r>
      <w:r w:rsidR="00C94F92">
        <w:rPr>
          <w:rFonts w:ascii="Times New Roman" w:eastAsia="標楷體" w:hAnsi="Times New Roman" w:cs="Times New Roman"/>
          <w:noProof/>
        </w:rPr>
        <w:t xml:space="preserve"> (</w:t>
      </w:r>
      <w:r w:rsidRPr="00B13591">
        <w:rPr>
          <w:rFonts w:ascii="Times New Roman" w:eastAsia="標楷體" w:hAnsi="Times New Roman" w:cs="Times New Roman"/>
          <w:noProof/>
        </w:rPr>
        <w:t xml:space="preserve">2008). </w:t>
      </w:r>
      <w:r w:rsidRPr="00B13591">
        <w:rPr>
          <w:rFonts w:ascii="Times New Roman" w:eastAsia="標楷體" w:hAnsi="Times New Roman" w:cs="Times New Roman"/>
          <w:i/>
          <w:noProof/>
        </w:rPr>
        <w:t>Developing the historical culture course by using the Ubiquitous Game-Based Learning environment</w:t>
      </w:r>
      <w:r w:rsidRPr="00B13591">
        <w:rPr>
          <w:rFonts w:ascii="Times New Roman" w:eastAsia="標楷體" w:hAnsi="Times New Roman" w:cs="Times New Roman"/>
          <w:noProof/>
        </w:rPr>
        <w:t xml:space="preserve">. Paper presented at the ADVANCES IN WEB BASED LEARNING - ICWL 2008, PROCEEDINGS, Jinhua, China. </w:t>
      </w:r>
      <w:bookmarkEnd w:id="3"/>
    </w:p>
    <w:p w:rsidR="003F2018" w:rsidRPr="00B13591" w:rsidRDefault="003F2018" w:rsidP="003F201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noProof/>
        </w:rPr>
      </w:pPr>
      <w:bookmarkStart w:id="4" w:name="_ENREF_4"/>
      <w:r w:rsidRPr="00B13591">
        <w:rPr>
          <w:rFonts w:ascii="Times New Roman" w:eastAsia="標楷體" w:hAnsi="Times New Roman" w:cs="Times New Roman"/>
          <w:noProof/>
        </w:rPr>
        <w:t>Chen, Jui-Hung, Wang, Te-Hua, Chao, Louis R., Shih, Timothy K., &amp; Tang, Chia-Yuan.</w:t>
      </w:r>
      <w:r w:rsidR="00C94F92">
        <w:rPr>
          <w:rFonts w:ascii="Times New Roman" w:eastAsia="標楷體" w:hAnsi="Times New Roman" w:cs="Times New Roman"/>
          <w:noProof/>
        </w:rPr>
        <w:t xml:space="preserve"> (</w:t>
      </w:r>
      <w:r w:rsidRPr="00B13591">
        <w:rPr>
          <w:rFonts w:ascii="Times New Roman" w:eastAsia="標楷體" w:hAnsi="Times New Roman" w:cs="Times New Roman"/>
          <w:noProof/>
        </w:rPr>
        <w:t xml:space="preserve">2008). </w:t>
      </w:r>
      <w:r w:rsidRPr="00B13591">
        <w:rPr>
          <w:rFonts w:ascii="Times New Roman" w:eastAsia="標楷體" w:hAnsi="Times New Roman" w:cs="Times New Roman"/>
          <w:i/>
          <w:noProof/>
        </w:rPr>
        <w:t>Developing a Game-Based Learning Environment by using Ubi-Media Technologies</w:t>
      </w:r>
      <w:r w:rsidRPr="00B13591">
        <w:rPr>
          <w:rFonts w:ascii="Times New Roman" w:eastAsia="標楷體" w:hAnsi="Times New Roman" w:cs="Times New Roman"/>
          <w:noProof/>
        </w:rPr>
        <w:t xml:space="preserve">. Paper presented at the 2008 The First IEEE International Conference on Ubi-Media Computing and Workshops, Lanzhou, China. </w:t>
      </w:r>
      <w:bookmarkEnd w:id="4"/>
    </w:p>
    <w:p w:rsidR="003F2018" w:rsidRPr="00B13591" w:rsidRDefault="003F2018" w:rsidP="003F201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noProof/>
        </w:rPr>
      </w:pPr>
      <w:bookmarkStart w:id="5" w:name="_ENREF_5"/>
      <w:r w:rsidRPr="00B13591">
        <w:rPr>
          <w:rFonts w:ascii="Times New Roman" w:eastAsia="標楷體" w:hAnsi="Times New Roman" w:cs="Times New Roman"/>
          <w:noProof/>
        </w:rPr>
        <w:t>Hsu, Sheng-Hui, Wu, Po-Han, &amp; Huang, Yueh-Min.</w:t>
      </w:r>
      <w:r w:rsidR="00C94F92">
        <w:rPr>
          <w:rFonts w:ascii="Times New Roman" w:eastAsia="標楷體" w:hAnsi="Times New Roman" w:cs="Times New Roman"/>
          <w:noProof/>
        </w:rPr>
        <w:t xml:space="preserve"> (</w:t>
      </w:r>
      <w:r w:rsidRPr="00B13591">
        <w:rPr>
          <w:rFonts w:ascii="Times New Roman" w:eastAsia="標楷體" w:hAnsi="Times New Roman" w:cs="Times New Roman"/>
          <w:noProof/>
        </w:rPr>
        <w:t xml:space="preserve">2008). </w:t>
      </w:r>
      <w:r w:rsidRPr="00B13591">
        <w:rPr>
          <w:rFonts w:ascii="Times New Roman" w:eastAsia="標楷體" w:hAnsi="Times New Roman" w:cs="Times New Roman"/>
          <w:i/>
          <w:noProof/>
        </w:rPr>
        <w:t xml:space="preserve">Dog Detective - An experience of game-based ubiquitous learning in elementary school science </w:t>
      </w:r>
      <w:r w:rsidRPr="00B13591">
        <w:rPr>
          <w:rFonts w:ascii="Times New Roman" w:eastAsia="標楷體" w:hAnsi="Times New Roman" w:cs="Times New Roman"/>
          <w:i/>
          <w:noProof/>
        </w:rPr>
        <w:lastRenderedPageBreak/>
        <w:t xml:space="preserve">experiment class </w:t>
      </w:r>
      <w:r w:rsidRPr="00B13591">
        <w:rPr>
          <w:rFonts w:ascii="Times New Roman" w:eastAsia="標楷體" w:hAnsi="Times New Roman" w:cs="Times New Roman"/>
          <w:noProof/>
        </w:rPr>
        <w:t xml:space="preserve">Paper presented at the Fifth IEEE International Conference on Wireless, Mobile, and Ubiquitous Technology in Education, Beijing, China. </w:t>
      </w:r>
      <w:bookmarkEnd w:id="5"/>
    </w:p>
    <w:p w:rsidR="003F2018" w:rsidRPr="00B13591" w:rsidRDefault="003F2018" w:rsidP="003F201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noProof/>
        </w:rPr>
      </w:pPr>
      <w:bookmarkStart w:id="6" w:name="_ENREF_6"/>
      <w:r w:rsidRPr="00B13591">
        <w:rPr>
          <w:rFonts w:ascii="Times New Roman" w:eastAsia="標楷體" w:hAnsi="Times New Roman" w:cs="Times New Roman"/>
          <w:noProof/>
        </w:rPr>
        <w:t>Kelle, Sebastian, Börner, Dirk, Kalz, Marco, &amp; Specht, Marcus.</w:t>
      </w:r>
      <w:r w:rsidR="00C94F92">
        <w:rPr>
          <w:rFonts w:ascii="Times New Roman" w:eastAsia="標楷體" w:hAnsi="Times New Roman" w:cs="Times New Roman"/>
          <w:noProof/>
        </w:rPr>
        <w:t xml:space="preserve"> (</w:t>
      </w:r>
      <w:r w:rsidRPr="00B13591">
        <w:rPr>
          <w:rFonts w:ascii="Times New Roman" w:eastAsia="標楷體" w:hAnsi="Times New Roman" w:cs="Times New Roman"/>
          <w:noProof/>
        </w:rPr>
        <w:t xml:space="preserve">2010). Ambient Displays and Game Design Patterns. </w:t>
      </w:r>
      <w:r w:rsidRPr="00B13591">
        <w:rPr>
          <w:rFonts w:ascii="Times New Roman" w:eastAsia="標楷體" w:hAnsi="Times New Roman" w:cs="Times New Roman"/>
          <w:i/>
          <w:noProof/>
        </w:rPr>
        <w:t>Sustaining TEL: From Innovation to Learning and Practice, 6383</w:t>
      </w:r>
      <w:r w:rsidRPr="00B13591">
        <w:rPr>
          <w:rFonts w:ascii="Times New Roman" w:eastAsia="標楷體" w:hAnsi="Times New Roman" w:cs="Times New Roman"/>
          <w:noProof/>
        </w:rPr>
        <w:t xml:space="preserve">, 6. </w:t>
      </w:r>
      <w:bookmarkEnd w:id="6"/>
    </w:p>
    <w:p w:rsidR="003F2018" w:rsidRPr="00B13591" w:rsidRDefault="003F2018" w:rsidP="003F201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noProof/>
        </w:rPr>
      </w:pPr>
      <w:bookmarkStart w:id="7" w:name="_ENREF_7"/>
      <w:r w:rsidRPr="00B13591">
        <w:rPr>
          <w:rFonts w:ascii="Times New Roman" w:eastAsia="標楷體" w:hAnsi="Times New Roman" w:cs="Times New Roman"/>
          <w:noProof/>
        </w:rPr>
        <w:t>Klopfer, E., Sheldon, J., Perry, J., &amp; Chent, V. H.-H.</w:t>
      </w:r>
      <w:r w:rsidR="00C94F92">
        <w:rPr>
          <w:rFonts w:ascii="Times New Roman" w:eastAsia="標楷體" w:hAnsi="Times New Roman" w:cs="Times New Roman"/>
          <w:noProof/>
        </w:rPr>
        <w:t xml:space="preserve"> (</w:t>
      </w:r>
      <w:r w:rsidRPr="00B13591">
        <w:rPr>
          <w:rFonts w:ascii="Times New Roman" w:eastAsia="標楷體" w:hAnsi="Times New Roman" w:cs="Times New Roman"/>
          <w:noProof/>
        </w:rPr>
        <w:t xml:space="preserve">2012). Ubiquitous games for learning Weatherlings, a worked example </w:t>
      </w:r>
      <w:r w:rsidRPr="00B13591">
        <w:rPr>
          <w:rFonts w:ascii="Times New Roman" w:eastAsia="標楷體" w:hAnsi="Times New Roman" w:cs="Times New Roman"/>
          <w:i/>
          <w:noProof/>
        </w:rPr>
        <w:t>Journal of Computer Assisted Learning, 28</w:t>
      </w:r>
      <w:r w:rsidR="00C94F92">
        <w:rPr>
          <w:rFonts w:ascii="Times New Roman" w:eastAsia="標楷體" w:hAnsi="Times New Roman" w:cs="Times New Roman"/>
          <w:noProof/>
        </w:rPr>
        <w:t xml:space="preserve"> (</w:t>
      </w:r>
      <w:r w:rsidRPr="00B13591">
        <w:rPr>
          <w:rFonts w:ascii="Times New Roman" w:eastAsia="標楷體" w:hAnsi="Times New Roman" w:cs="Times New Roman"/>
          <w:noProof/>
        </w:rPr>
        <w:t xml:space="preserve">5), 12. </w:t>
      </w:r>
      <w:bookmarkEnd w:id="7"/>
    </w:p>
    <w:p w:rsidR="003F2018" w:rsidRPr="00B13591" w:rsidRDefault="003F2018" w:rsidP="003F201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noProof/>
        </w:rPr>
      </w:pPr>
      <w:bookmarkStart w:id="8" w:name="_ENREF_8"/>
      <w:r w:rsidRPr="00B13591">
        <w:rPr>
          <w:rFonts w:ascii="Times New Roman" w:eastAsia="標楷體" w:hAnsi="Times New Roman" w:cs="Times New Roman"/>
          <w:noProof/>
        </w:rPr>
        <w:t>Liu, Tsung-Yu, &amp; Chu, Yu-Ling.</w:t>
      </w:r>
      <w:r w:rsidR="00C94F92">
        <w:rPr>
          <w:rFonts w:ascii="Times New Roman" w:eastAsia="標楷體" w:hAnsi="Times New Roman" w:cs="Times New Roman"/>
          <w:noProof/>
        </w:rPr>
        <w:t xml:space="preserve"> (</w:t>
      </w:r>
      <w:r w:rsidRPr="00B13591">
        <w:rPr>
          <w:rFonts w:ascii="Times New Roman" w:eastAsia="標楷體" w:hAnsi="Times New Roman" w:cs="Times New Roman"/>
          <w:noProof/>
        </w:rPr>
        <w:t xml:space="preserve">2010). Using ubiquitous games in an English listening and speaking course - Impact on learning outcomes and motivation. </w:t>
      </w:r>
      <w:r w:rsidRPr="00B13591">
        <w:rPr>
          <w:rFonts w:ascii="Times New Roman" w:eastAsia="標楷體" w:hAnsi="Times New Roman" w:cs="Times New Roman"/>
          <w:i/>
          <w:noProof/>
        </w:rPr>
        <w:t>COMPUTERS &amp; EDUCATION, 55</w:t>
      </w:r>
      <w:r w:rsidR="00C94F92">
        <w:rPr>
          <w:rFonts w:ascii="Times New Roman" w:eastAsia="標楷體" w:hAnsi="Times New Roman" w:cs="Times New Roman"/>
          <w:noProof/>
        </w:rPr>
        <w:t xml:space="preserve"> (</w:t>
      </w:r>
      <w:r w:rsidRPr="00B13591">
        <w:rPr>
          <w:rFonts w:ascii="Times New Roman" w:eastAsia="標楷體" w:hAnsi="Times New Roman" w:cs="Times New Roman"/>
          <w:noProof/>
        </w:rPr>
        <w:t xml:space="preserve">2), 14. </w:t>
      </w:r>
      <w:bookmarkEnd w:id="8"/>
    </w:p>
    <w:p w:rsidR="003F2018" w:rsidRPr="00B13591" w:rsidRDefault="003F2018" w:rsidP="003F201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noProof/>
        </w:rPr>
      </w:pPr>
      <w:bookmarkStart w:id="9" w:name="_ENREF_9"/>
      <w:r w:rsidRPr="00B13591">
        <w:rPr>
          <w:rFonts w:ascii="Times New Roman" w:eastAsia="標楷體" w:hAnsi="Times New Roman" w:cs="Times New Roman"/>
          <w:noProof/>
        </w:rPr>
        <w:t>Poulse, Mathias, &amp; Gatzidis, Christos.</w:t>
      </w:r>
      <w:r w:rsidR="00C94F92">
        <w:rPr>
          <w:rFonts w:ascii="Times New Roman" w:eastAsia="標楷體" w:hAnsi="Times New Roman" w:cs="Times New Roman"/>
          <w:noProof/>
        </w:rPr>
        <w:t xml:space="preserve"> (</w:t>
      </w:r>
      <w:r w:rsidRPr="00B13591">
        <w:rPr>
          <w:rFonts w:ascii="Times New Roman" w:eastAsia="標楷體" w:hAnsi="Times New Roman" w:cs="Times New Roman"/>
          <w:noProof/>
        </w:rPr>
        <w:t xml:space="preserve">2010). </w:t>
      </w:r>
      <w:r w:rsidRPr="00B13591">
        <w:rPr>
          <w:rFonts w:ascii="Times New Roman" w:eastAsia="標楷體" w:hAnsi="Times New Roman" w:cs="Times New Roman"/>
          <w:i/>
          <w:noProof/>
        </w:rPr>
        <w:t>Understanding the Game An Examination of Ludoliteracy</w:t>
      </w:r>
      <w:r w:rsidRPr="00B13591">
        <w:rPr>
          <w:rFonts w:ascii="Times New Roman" w:eastAsia="標楷體" w:hAnsi="Times New Roman" w:cs="Times New Roman"/>
          <w:noProof/>
        </w:rPr>
        <w:t>. Paper presented at the 4th European Conference on Games-Based Learning</w:t>
      </w:r>
      <w:r w:rsidR="00C94F92">
        <w:rPr>
          <w:rFonts w:ascii="Times New Roman" w:eastAsia="標楷體" w:hAnsi="Times New Roman" w:cs="Times New Roman"/>
          <w:noProof/>
        </w:rPr>
        <w:t xml:space="preserve"> (</w:t>
      </w:r>
      <w:r w:rsidRPr="00B13591">
        <w:rPr>
          <w:rFonts w:ascii="Times New Roman" w:eastAsia="標楷體" w:hAnsi="Times New Roman" w:cs="Times New Roman"/>
          <w:noProof/>
        </w:rPr>
        <w:t>ECGBL), Aarhus Univ, Danish Sch Educ, Copenhagen, DENMARK </w:t>
      </w:r>
      <w:bookmarkEnd w:id="9"/>
    </w:p>
    <w:p w:rsidR="003F2018" w:rsidRPr="00B13591" w:rsidRDefault="003F2018" w:rsidP="003F201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noProof/>
        </w:rPr>
      </w:pPr>
      <w:bookmarkStart w:id="10" w:name="_ENREF_10"/>
      <w:r w:rsidRPr="00B13591">
        <w:rPr>
          <w:rFonts w:ascii="Times New Roman" w:eastAsia="標楷體" w:hAnsi="Times New Roman" w:cs="Times New Roman"/>
          <w:noProof/>
        </w:rPr>
        <w:t>Tan, Tan-Hsu, Lin, Min-Sheng, Chu, Yu-Ling, &amp; Liu, Tsung-Yu.</w:t>
      </w:r>
      <w:r w:rsidR="00C94F92">
        <w:rPr>
          <w:rFonts w:ascii="Times New Roman" w:eastAsia="標楷體" w:hAnsi="Times New Roman" w:cs="Times New Roman"/>
          <w:noProof/>
        </w:rPr>
        <w:t xml:space="preserve"> (</w:t>
      </w:r>
      <w:r w:rsidRPr="00B13591">
        <w:rPr>
          <w:rFonts w:ascii="Times New Roman" w:eastAsia="標楷體" w:hAnsi="Times New Roman" w:cs="Times New Roman"/>
          <w:noProof/>
        </w:rPr>
        <w:t xml:space="preserve">2012). Educational Affordances of a Ubiquitous Learning Environment in a Natural Science Course. </w:t>
      </w:r>
      <w:r w:rsidRPr="00B13591">
        <w:rPr>
          <w:rFonts w:ascii="Times New Roman" w:eastAsia="標楷體" w:hAnsi="Times New Roman" w:cs="Times New Roman"/>
          <w:i/>
          <w:noProof/>
        </w:rPr>
        <w:t>EDUCATIONAL TECHNOLOGY &amp; SOCIETY, 15</w:t>
      </w:r>
      <w:r w:rsidR="00C94F92">
        <w:rPr>
          <w:rFonts w:ascii="Times New Roman" w:eastAsia="標楷體" w:hAnsi="Times New Roman" w:cs="Times New Roman"/>
          <w:noProof/>
        </w:rPr>
        <w:t xml:space="preserve"> (</w:t>
      </w:r>
      <w:r w:rsidRPr="00B13591">
        <w:rPr>
          <w:rFonts w:ascii="Times New Roman" w:eastAsia="標楷體" w:hAnsi="Times New Roman" w:cs="Times New Roman"/>
          <w:noProof/>
        </w:rPr>
        <w:t xml:space="preserve">2), 14. </w:t>
      </w:r>
      <w:bookmarkEnd w:id="10"/>
    </w:p>
    <w:p w:rsidR="003F2018" w:rsidRPr="00B13591" w:rsidRDefault="003F2018" w:rsidP="003F201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noProof/>
        </w:rPr>
      </w:pPr>
      <w:bookmarkStart w:id="11" w:name="_ENREF_11"/>
      <w:r w:rsidRPr="00B13591">
        <w:rPr>
          <w:rFonts w:ascii="Times New Roman" w:eastAsia="標楷體" w:hAnsi="Times New Roman" w:cs="Times New Roman"/>
          <w:noProof/>
        </w:rPr>
        <w:t>Wu, Stis, Chang, Maiga, &amp; Heh, Jia-Sheng.</w:t>
      </w:r>
      <w:r w:rsidR="00C94F92">
        <w:rPr>
          <w:rFonts w:ascii="Times New Roman" w:eastAsia="標楷體" w:hAnsi="Times New Roman" w:cs="Times New Roman"/>
          <w:noProof/>
        </w:rPr>
        <w:t xml:space="preserve"> (</w:t>
      </w:r>
      <w:r w:rsidRPr="00B13591">
        <w:rPr>
          <w:rFonts w:ascii="Times New Roman" w:eastAsia="標楷體" w:hAnsi="Times New Roman" w:cs="Times New Roman"/>
          <w:noProof/>
        </w:rPr>
        <w:t xml:space="preserve">2008). Game-based learning scenes design for individual user in the ubiquitous learning environment. </w:t>
      </w:r>
      <w:r w:rsidRPr="00B13591">
        <w:rPr>
          <w:rFonts w:ascii="Times New Roman" w:eastAsia="標楷體" w:hAnsi="Times New Roman" w:cs="Times New Roman"/>
          <w:i/>
          <w:noProof/>
        </w:rPr>
        <w:t>Technologies for E-Learning and Digital Entertainment, 5093</w:t>
      </w:r>
      <w:r w:rsidRPr="00B13591">
        <w:rPr>
          <w:rFonts w:ascii="Times New Roman" w:eastAsia="標楷體" w:hAnsi="Times New Roman" w:cs="Times New Roman"/>
          <w:noProof/>
        </w:rPr>
        <w:t xml:space="preserve">, 12. </w:t>
      </w:r>
      <w:bookmarkEnd w:id="11"/>
    </w:p>
    <w:p w:rsidR="003F2018" w:rsidRPr="00B13591" w:rsidRDefault="003F2018" w:rsidP="003F201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noProof/>
        </w:rPr>
      </w:pPr>
      <w:bookmarkStart w:id="12" w:name="_ENREF_12"/>
      <w:r w:rsidRPr="00B13591">
        <w:rPr>
          <w:rFonts w:ascii="Times New Roman" w:eastAsia="標楷體" w:hAnsi="Times New Roman" w:cs="Times New Roman"/>
          <w:noProof/>
        </w:rPr>
        <w:t>Yang, Ming-Jhe, Chen, Jui-Hung, Chao, Louis R., &amp; Shih, Timothy K.</w:t>
      </w:r>
      <w:r w:rsidR="00C94F92">
        <w:rPr>
          <w:rFonts w:ascii="Times New Roman" w:eastAsia="標楷體" w:hAnsi="Times New Roman" w:cs="Times New Roman"/>
          <w:noProof/>
        </w:rPr>
        <w:t xml:space="preserve"> (</w:t>
      </w:r>
      <w:r w:rsidRPr="00B13591">
        <w:rPr>
          <w:rFonts w:ascii="Times New Roman" w:eastAsia="標楷體" w:hAnsi="Times New Roman" w:cs="Times New Roman"/>
          <w:noProof/>
        </w:rPr>
        <w:t xml:space="preserve">2009). </w:t>
      </w:r>
      <w:r w:rsidRPr="00B13591">
        <w:rPr>
          <w:rFonts w:ascii="Times New Roman" w:eastAsia="標楷體" w:hAnsi="Times New Roman" w:cs="Times New Roman"/>
          <w:i/>
          <w:noProof/>
        </w:rPr>
        <w:t>DEVELOPING THE OUTDOOR GAME-BASED LEARNING ENVIRONMENT BY USING UBIQUITOUS TECHNOLOGIES</w:t>
      </w:r>
      <w:r w:rsidRPr="00B13591">
        <w:rPr>
          <w:rFonts w:ascii="Times New Roman" w:eastAsia="標楷體" w:hAnsi="Times New Roman" w:cs="Times New Roman"/>
          <w:noProof/>
        </w:rPr>
        <w:t xml:space="preserve">. Paper presented at the 2009 Ninth IEEE International Conference on Advanced Learning Technologies, Riga, Latvia. </w:t>
      </w:r>
      <w:bookmarkEnd w:id="12"/>
    </w:p>
    <w:p w:rsidR="003F2018" w:rsidRPr="00B13591" w:rsidRDefault="003F2018" w:rsidP="003F2018">
      <w:pPr>
        <w:rPr>
          <w:rFonts w:ascii="Times New Roman" w:eastAsia="標楷體" w:hAnsi="Times New Roman" w:cs="Times New Roman"/>
          <w:noProof/>
        </w:rPr>
      </w:pPr>
    </w:p>
    <w:p w:rsidR="00181A9F" w:rsidRPr="00B13591" w:rsidRDefault="003F2018" w:rsidP="003C2523">
      <w:pPr>
        <w:rPr>
          <w:rFonts w:ascii="Times New Roman" w:eastAsia="標楷體" w:hAnsi="Times New Roman" w:cs="Times New Roman"/>
        </w:rPr>
      </w:pPr>
      <w:r w:rsidRPr="00B13591">
        <w:rPr>
          <w:rFonts w:ascii="Times New Roman" w:eastAsia="標楷體" w:hAnsi="Times New Roman" w:cs="Times New Roman"/>
        </w:rPr>
        <w:fldChar w:fldCharType="end"/>
      </w:r>
    </w:p>
    <w:sectPr w:rsidR="00181A9F" w:rsidRPr="00B135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1E1" w:rsidRDefault="001641E1" w:rsidP="00C57F22">
      <w:r>
        <w:separator/>
      </w:r>
    </w:p>
  </w:endnote>
  <w:endnote w:type="continuationSeparator" w:id="0">
    <w:p w:rsidR="001641E1" w:rsidRDefault="001641E1" w:rsidP="00C57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1E1" w:rsidRDefault="001641E1" w:rsidP="00C57F22">
      <w:r>
        <w:separator/>
      </w:r>
    </w:p>
  </w:footnote>
  <w:footnote w:type="continuationSeparator" w:id="0">
    <w:p w:rsidR="001641E1" w:rsidRDefault="001641E1" w:rsidP="00C57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54300"/>
    <w:multiLevelType w:val="hybridMultilevel"/>
    <w:tmpl w:val="17382B82"/>
    <w:lvl w:ilvl="0" w:tplc="A0C4077A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9908ED"/>
    <w:multiLevelType w:val="hybridMultilevel"/>
    <w:tmpl w:val="FB2E9C5A"/>
    <w:lvl w:ilvl="0" w:tplc="2C3AF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11C6318">
      <w:start w:val="1"/>
      <w:numFmt w:val="decimal"/>
      <w:lvlText w:val="[%2]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AE81ABC"/>
    <w:multiLevelType w:val="hybridMultilevel"/>
    <w:tmpl w:val="FB2E9C5A"/>
    <w:lvl w:ilvl="0" w:tplc="2C3AF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11C6318">
      <w:start w:val="1"/>
      <w:numFmt w:val="decimal"/>
      <w:lvlText w:val="[%2]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2FB0859"/>
    <w:multiLevelType w:val="hybridMultilevel"/>
    <w:tmpl w:val="F50C82B4"/>
    <w:lvl w:ilvl="0" w:tplc="A56A7B1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6054F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6EA1A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88BF0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9CD7D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C018C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BC763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6A928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88ABD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wr5f0f0v00pdxqezezmx0fekdrdpd0tv09pp&quot;&gt;My EndNote Library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/record-ids&gt;&lt;/item&gt;&lt;/Libraries&gt;"/>
  </w:docVars>
  <w:rsids>
    <w:rsidRoot w:val="005A3431"/>
    <w:rsid w:val="00037551"/>
    <w:rsid w:val="0004174F"/>
    <w:rsid w:val="00082FAF"/>
    <w:rsid w:val="0009091E"/>
    <w:rsid w:val="000C215F"/>
    <w:rsid w:val="000D7ECB"/>
    <w:rsid w:val="00154B38"/>
    <w:rsid w:val="001641E1"/>
    <w:rsid w:val="001804F3"/>
    <w:rsid w:val="00181A9F"/>
    <w:rsid w:val="001A51FD"/>
    <w:rsid w:val="001A660B"/>
    <w:rsid w:val="001B3156"/>
    <w:rsid w:val="001E20E4"/>
    <w:rsid w:val="001E7AD7"/>
    <w:rsid w:val="001F51A7"/>
    <w:rsid w:val="00201728"/>
    <w:rsid w:val="00232FF3"/>
    <w:rsid w:val="00255F43"/>
    <w:rsid w:val="002630CC"/>
    <w:rsid w:val="00271F10"/>
    <w:rsid w:val="0029504D"/>
    <w:rsid w:val="002A566A"/>
    <w:rsid w:val="002C6B22"/>
    <w:rsid w:val="00340A75"/>
    <w:rsid w:val="00366B13"/>
    <w:rsid w:val="003A3030"/>
    <w:rsid w:val="003B11DD"/>
    <w:rsid w:val="003C2523"/>
    <w:rsid w:val="003C3286"/>
    <w:rsid w:val="003C6839"/>
    <w:rsid w:val="003C6FA4"/>
    <w:rsid w:val="003D718D"/>
    <w:rsid w:val="003E462E"/>
    <w:rsid w:val="003F2018"/>
    <w:rsid w:val="003F7548"/>
    <w:rsid w:val="00405717"/>
    <w:rsid w:val="00406096"/>
    <w:rsid w:val="0048580F"/>
    <w:rsid w:val="004E4E3D"/>
    <w:rsid w:val="00533845"/>
    <w:rsid w:val="00535C93"/>
    <w:rsid w:val="00541275"/>
    <w:rsid w:val="00561002"/>
    <w:rsid w:val="005631C0"/>
    <w:rsid w:val="00563EFF"/>
    <w:rsid w:val="00565235"/>
    <w:rsid w:val="00565F32"/>
    <w:rsid w:val="005A3431"/>
    <w:rsid w:val="005B4B50"/>
    <w:rsid w:val="005E5449"/>
    <w:rsid w:val="005E72CC"/>
    <w:rsid w:val="0060012F"/>
    <w:rsid w:val="00610ECF"/>
    <w:rsid w:val="00613A61"/>
    <w:rsid w:val="00660B66"/>
    <w:rsid w:val="0066409C"/>
    <w:rsid w:val="0066430A"/>
    <w:rsid w:val="006F4CF2"/>
    <w:rsid w:val="00711BE4"/>
    <w:rsid w:val="00715C3F"/>
    <w:rsid w:val="00755CB6"/>
    <w:rsid w:val="00762C7F"/>
    <w:rsid w:val="007648F0"/>
    <w:rsid w:val="00771A8D"/>
    <w:rsid w:val="00775CAD"/>
    <w:rsid w:val="00777A80"/>
    <w:rsid w:val="007B0047"/>
    <w:rsid w:val="007E6DD0"/>
    <w:rsid w:val="007F4134"/>
    <w:rsid w:val="00805CB8"/>
    <w:rsid w:val="0081148E"/>
    <w:rsid w:val="00833B2E"/>
    <w:rsid w:val="00834A5B"/>
    <w:rsid w:val="00885F23"/>
    <w:rsid w:val="008A5ECD"/>
    <w:rsid w:val="008F1652"/>
    <w:rsid w:val="009128CE"/>
    <w:rsid w:val="00956600"/>
    <w:rsid w:val="009651E9"/>
    <w:rsid w:val="00965224"/>
    <w:rsid w:val="00966D51"/>
    <w:rsid w:val="00984700"/>
    <w:rsid w:val="00990E2B"/>
    <w:rsid w:val="009B5F0F"/>
    <w:rsid w:val="009F5C1C"/>
    <w:rsid w:val="00A10701"/>
    <w:rsid w:val="00A20448"/>
    <w:rsid w:val="00A24CF9"/>
    <w:rsid w:val="00A64D40"/>
    <w:rsid w:val="00A83DA4"/>
    <w:rsid w:val="00AB0785"/>
    <w:rsid w:val="00AB1F0C"/>
    <w:rsid w:val="00AC375B"/>
    <w:rsid w:val="00AC38D0"/>
    <w:rsid w:val="00AD359A"/>
    <w:rsid w:val="00AD4091"/>
    <w:rsid w:val="00AD5BA8"/>
    <w:rsid w:val="00AE0336"/>
    <w:rsid w:val="00AE5EA2"/>
    <w:rsid w:val="00B040B6"/>
    <w:rsid w:val="00B13591"/>
    <w:rsid w:val="00B1548B"/>
    <w:rsid w:val="00B22FDE"/>
    <w:rsid w:val="00B30192"/>
    <w:rsid w:val="00B44400"/>
    <w:rsid w:val="00B46A59"/>
    <w:rsid w:val="00B85D48"/>
    <w:rsid w:val="00BA3E32"/>
    <w:rsid w:val="00BB295D"/>
    <w:rsid w:val="00BD755F"/>
    <w:rsid w:val="00C2526C"/>
    <w:rsid w:val="00C33489"/>
    <w:rsid w:val="00C50653"/>
    <w:rsid w:val="00C52F9E"/>
    <w:rsid w:val="00C57F22"/>
    <w:rsid w:val="00C65198"/>
    <w:rsid w:val="00C84B83"/>
    <w:rsid w:val="00C94F92"/>
    <w:rsid w:val="00CA4203"/>
    <w:rsid w:val="00D01730"/>
    <w:rsid w:val="00D017B7"/>
    <w:rsid w:val="00D15353"/>
    <w:rsid w:val="00D73C3D"/>
    <w:rsid w:val="00D81BCE"/>
    <w:rsid w:val="00D81D9A"/>
    <w:rsid w:val="00D8492B"/>
    <w:rsid w:val="00DE4A80"/>
    <w:rsid w:val="00DF5823"/>
    <w:rsid w:val="00E30F08"/>
    <w:rsid w:val="00E43634"/>
    <w:rsid w:val="00E53A15"/>
    <w:rsid w:val="00E53F52"/>
    <w:rsid w:val="00E625CF"/>
    <w:rsid w:val="00EC0EA9"/>
    <w:rsid w:val="00ED1173"/>
    <w:rsid w:val="00EE662F"/>
    <w:rsid w:val="00F137DA"/>
    <w:rsid w:val="00F7084E"/>
    <w:rsid w:val="00F966D7"/>
    <w:rsid w:val="00F972B5"/>
    <w:rsid w:val="00FA3548"/>
    <w:rsid w:val="00FB5144"/>
    <w:rsid w:val="00FC4080"/>
    <w:rsid w:val="00FF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F5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57F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57F2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57F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57F22"/>
    <w:rPr>
      <w:sz w:val="20"/>
      <w:szCs w:val="20"/>
    </w:rPr>
  </w:style>
  <w:style w:type="character" w:styleId="a8">
    <w:name w:val="Hyperlink"/>
    <w:basedOn w:val="a0"/>
    <w:uiPriority w:val="99"/>
    <w:unhideWhenUsed/>
    <w:rsid w:val="003C2523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7F41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Emphasis"/>
    <w:basedOn w:val="a0"/>
    <w:uiPriority w:val="20"/>
    <w:qFormat/>
    <w:rsid w:val="005E72CC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AE03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AE0336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AE0336"/>
    <w:rPr>
      <w:sz w:val="20"/>
      <w:szCs w:val="20"/>
    </w:rPr>
  </w:style>
  <w:style w:type="table" w:styleId="ae">
    <w:name w:val="Light Shading"/>
    <w:basedOn w:val="a1"/>
    <w:uiPriority w:val="60"/>
    <w:rsid w:val="00AE033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">
    <w:name w:val="Light Grid"/>
    <w:basedOn w:val="a1"/>
    <w:uiPriority w:val="62"/>
    <w:rsid w:val="003F754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Web">
    <w:name w:val="Normal (Web)"/>
    <w:basedOn w:val="a"/>
    <w:uiPriority w:val="99"/>
    <w:semiHidden/>
    <w:unhideWhenUsed/>
    <w:rsid w:val="0040571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f0">
    <w:name w:val="Light List"/>
    <w:basedOn w:val="a1"/>
    <w:uiPriority w:val="61"/>
    <w:rsid w:val="0004174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F5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57F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57F2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57F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57F22"/>
    <w:rPr>
      <w:sz w:val="20"/>
      <w:szCs w:val="20"/>
    </w:rPr>
  </w:style>
  <w:style w:type="character" w:styleId="a8">
    <w:name w:val="Hyperlink"/>
    <w:basedOn w:val="a0"/>
    <w:uiPriority w:val="99"/>
    <w:unhideWhenUsed/>
    <w:rsid w:val="003C2523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7F41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Emphasis"/>
    <w:basedOn w:val="a0"/>
    <w:uiPriority w:val="20"/>
    <w:qFormat/>
    <w:rsid w:val="005E72CC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AE03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AE0336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AE0336"/>
    <w:rPr>
      <w:sz w:val="20"/>
      <w:szCs w:val="20"/>
    </w:rPr>
  </w:style>
  <w:style w:type="table" w:styleId="ae">
    <w:name w:val="Light Shading"/>
    <w:basedOn w:val="a1"/>
    <w:uiPriority w:val="60"/>
    <w:rsid w:val="00AE033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">
    <w:name w:val="Light Grid"/>
    <w:basedOn w:val="a1"/>
    <w:uiPriority w:val="62"/>
    <w:rsid w:val="003F754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Web">
    <w:name w:val="Normal (Web)"/>
    <w:basedOn w:val="a"/>
    <w:uiPriority w:val="99"/>
    <w:semiHidden/>
    <w:unhideWhenUsed/>
    <w:rsid w:val="0040571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f0">
    <w:name w:val="Light List"/>
    <w:basedOn w:val="a1"/>
    <w:uiPriority w:val="61"/>
    <w:rsid w:val="0004174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8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73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20"/>
    </mc:Choice>
    <mc:Fallback>
      <c:style val="20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單位 : 年</c:v>
                </c:pt>
              </c:strCache>
            </c:strRef>
          </c:tx>
          <c:marker>
            <c:symbol val="none"/>
          </c:marker>
          <c:cat>
            <c:numRef>
              <c:f>工作表1!$A$2:$A$6</c:f>
              <c:numCache>
                <c:formatCode>General</c:formatCode>
                <c:ptCount val="5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</c:numCache>
            </c:num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5</c:v>
                </c:pt>
                <c:pt idx="1">
                  <c:v>2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101056"/>
        <c:axId val="194748992"/>
      </c:lineChart>
      <c:catAx>
        <c:axId val="851010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4748992"/>
        <c:crosses val="autoZero"/>
        <c:auto val="1"/>
        <c:lblAlgn val="ctr"/>
        <c:lblOffset val="100"/>
        <c:noMultiLvlLbl val="0"/>
      </c:catAx>
      <c:valAx>
        <c:axId val="1947489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510105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373765348823676"/>
          <c:y val="0.81232750454627833"/>
          <c:w val="0.20786380878315108"/>
          <c:h val="0.1272351317689847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675CF-2E87-4E87-8C5E-7652BE19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2395</TotalTime>
  <Pages>6</Pages>
  <Words>1003</Words>
  <Characters>5719</Characters>
  <Application>Microsoft Office Word</Application>
  <DocSecurity>0</DocSecurity>
  <Lines>47</Lines>
  <Paragraphs>13</Paragraphs>
  <ScaleCrop>false</ScaleCrop>
  <Company/>
  <LinksUpToDate>false</LinksUpToDate>
  <CharactersWithSpaces>6709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lab</dc:creator>
  <cp:lastModifiedBy>Yang lab</cp:lastModifiedBy>
  <cp:revision>101</cp:revision>
  <dcterms:created xsi:type="dcterms:W3CDTF">2012-11-29T14:21:00Z</dcterms:created>
  <dcterms:modified xsi:type="dcterms:W3CDTF">2012-12-10T01:10:00Z</dcterms:modified>
</cp:coreProperties>
</file>