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3A4" w:rsidRPr="00E2382B" w:rsidRDefault="004E73A4" w:rsidP="004E73A4">
      <w:pP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noProof/>
          <w:sz w:val="20"/>
        </w:rPr>
        <w:drawing>
          <wp:inline distT="0" distB="0" distL="0" distR="0" wp14:anchorId="014E9189" wp14:editId="3E31F608">
            <wp:extent cx="1430020" cy="147817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jpg"/>
                    <pic:cNvPicPr/>
                  </pic:nvPicPr>
                  <pic:blipFill>
                    <a:blip r:embed="rId8">
                      <a:extLst>
                        <a:ext uri="{28A0092B-C50C-407E-A947-70E740481C1C}">
                          <a14:useLocalDpi xmlns:a14="http://schemas.microsoft.com/office/drawing/2010/main" val="0"/>
                        </a:ext>
                      </a:extLst>
                    </a:blip>
                    <a:stretch>
                      <a:fillRect/>
                    </a:stretch>
                  </pic:blipFill>
                  <pic:spPr>
                    <a:xfrm>
                      <a:off x="0" y="0"/>
                      <a:ext cx="1460674" cy="1509864"/>
                    </a:xfrm>
                    <a:prstGeom prst="ellipse">
                      <a:avLst/>
                    </a:prstGeom>
                    <a:ln>
                      <a:noFill/>
                    </a:ln>
                    <a:effectLst>
                      <a:softEdge rad="112500"/>
                    </a:effectLst>
                  </pic:spPr>
                </pic:pic>
              </a:graphicData>
            </a:graphic>
          </wp:inline>
        </w:drawing>
      </w:r>
      <w:r w:rsidR="00C50E4C" w:rsidRPr="00E2382B">
        <w:rPr>
          <w:noProof/>
          <w:sz w:val="20"/>
        </w:rPr>
        <mc:AlternateContent>
          <mc:Choice Requires="wps">
            <w:drawing>
              <wp:anchor distT="0" distB="0" distL="114300" distR="114300" simplePos="0" relativeHeight="251659264" behindDoc="0" locked="0" layoutInCell="1" allowOverlap="1" wp14:anchorId="1DB872C4" wp14:editId="481790AF">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3371E" w:rsidRPr="00C50E4C" w:rsidRDefault="0023371E" w:rsidP="00C50E4C">
                            <w:pPr>
                              <w:jc w:val="center"/>
                              <w:rPr>
                                <w:rFonts w:ascii="Lucida Handwriting" w:hAnsi="Lucida Handwriting"/>
                                <w:b/>
                                <w:color w:val="92D050"/>
                                <w:spacing w:val="10"/>
                                <w:sz w:val="72"/>
                                <w:szCs w:val="72"/>
                                <w14:glow w14:rad="2286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accent6">
                                      <w14:lumMod w14:val="50000"/>
                                    </w14:schemeClr>
                                  </w14:solidFill>
                                  <w14:prstDash w14:val="solid"/>
                                  <w14:round/>
                                </w14:textOutline>
                              </w:rPr>
                            </w:pPr>
                            <w:r w:rsidRPr="00C50E4C">
                              <w:rPr>
                                <w:rFonts w:ascii="Lucida Handwriting" w:hAnsi="Lucida Handwriting"/>
                                <w:b/>
                                <w:color w:val="92D050"/>
                                <w:spacing w:val="10"/>
                                <w:sz w:val="72"/>
                                <w:szCs w:val="72"/>
                                <w14:glow w14:rad="2286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accent6">
                                      <w14:lumMod w14:val="50000"/>
                                    </w14:schemeClr>
                                  </w14:solidFill>
                                  <w14:prstDash w14:val="solid"/>
                                  <w14:round/>
                                </w14:textOutline>
                              </w:rPr>
                              <w:t>Story of an unknown</w:t>
                            </w:r>
                          </w:p>
                          <w:p w:rsidR="0023371E" w:rsidRPr="00C50E4C" w:rsidRDefault="0023371E" w:rsidP="00C50E4C">
                            <w:pPr>
                              <w:pStyle w:val="ListParagraph"/>
                              <w:numPr>
                                <w:ilvl w:val="0"/>
                                <w:numId w:val="1"/>
                              </w:numPr>
                              <w:jc w:val="center"/>
                              <w:rPr>
                                <w:rFonts w:ascii="Lucida Handwriting" w:hAnsi="Lucida Handwriting"/>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C50E4C">
                              <w:rPr>
                                <w:rFonts w:ascii="Lucida Handwriting" w:hAnsi="Lucida Handwriting"/>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Abhavya Sankari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DB872C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fill o:detectmouseclick="t"/>
                <v:textbox style="mso-fit-shape-to-text:t">
                  <w:txbxContent>
                    <w:p w:rsidR="0023371E" w:rsidRPr="00C50E4C" w:rsidRDefault="0023371E" w:rsidP="00C50E4C">
                      <w:pPr>
                        <w:jc w:val="center"/>
                        <w:rPr>
                          <w:rFonts w:ascii="Lucida Handwriting" w:hAnsi="Lucida Handwriting"/>
                          <w:b/>
                          <w:color w:val="92D050"/>
                          <w:spacing w:val="10"/>
                          <w:sz w:val="72"/>
                          <w:szCs w:val="72"/>
                          <w14:glow w14:rad="2286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accent6">
                                <w14:lumMod w14:val="50000"/>
                              </w14:schemeClr>
                            </w14:solidFill>
                            <w14:prstDash w14:val="solid"/>
                            <w14:round/>
                          </w14:textOutline>
                        </w:rPr>
                      </w:pPr>
                      <w:r w:rsidRPr="00C50E4C">
                        <w:rPr>
                          <w:rFonts w:ascii="Lucida Handwriting" w:hAnsi="Lucida Handwriting"/>
                          <w:b/>
                          <w:color w:val="92D050"/>
                          <w:spacing w:val="10"/>
                          <w:sz w:val="72"/>
                          <w:szCs w:val="72"/>
                          <w14:glow w14:rad="2286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accent6">
                                <w14:lumMod w14:val="50000"/>
                              </w14:schemeClr>
                            </w14:solidFill>
                            <w14:prstDash w14:val="solid"/>
                            <w14:round/>
                          </w14:textOutline>
                        </w:rPr>
                        <w:t>Story of an unknown</w:t>
                      </w:r>
                    </w:p>
                    <w:p w:rsidR="0023371E" w:rsidRPr="00C50E4C" w:rsidRDefault="0023371E" w:rsidP="00C50E4C">
                      <w:pPr>
                        <w:pStyle w:val="ListParagraph"/>
                        <w:numPr>
                          <w:ilvl w:val="0"/>
                          <w:numId w:val="1"/>
                        </w:numPr>
                        <w:jc w:val="center"/>
                        <w:rPr>
                          <w:rFonts w:ascii="Lucida Handwriting" w:hAnsi="Lucida Handwriting"/>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pPr>
                      <w:r w:rsidRPr="00C50E4C">
                        <w:rPr>
                          <w:rFonts w:ascii="Lucida Handwriting" w:hAnsi="Lucida Handwriting"/>
                          <w:color w:val="000000" w:themeColor="text1"/>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rPr>
                        <w:t>Abhavya Sankari</w:t>
                      </w:r>
                    </w:p>
                  </w:txbxContent>
                </v:textbox>
                <w10:wrap type="square"/>
              </v:shape>
            </w:pict>
          </mc:Fallback>
        </mc:AlternateContent>
      </w:r>
      <w:r w:rsidR="00C50E4C"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07298" w:rsidRDefault="00007298" w:rsidP="004E73A4">
      <w:pP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382B" w:rsidRPr="00E2382B" w:rsidRDefault="00E2382B" w:rsidP="004E73A4">
      <w:pP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E2382B" w:rsidRPr="00E2382B" w:rsidSect="00E2382B">
          <w:headerReference w:type="default" r:id="rId9"/>
          <w:pgSz w:w="12240" w:h="15840"/>
          <w:pgMar w:top="864" w:right="864" w:bottom="864" w:left="864" w:header="720" w:footer="720" w:gutter="0"/>
          <w:cols w:space="720"/>
          <w:docGrid w:linePitch="360"/>
        </w:sectPr>
      </w:pPr>
    </w:p>
    <w:p w:rsidR="00007298" w:rsidRPr="00E2382B" w:rsidRDefault="004E73A4" w:rsidP="00007298">
      <w:pPr>
        <w:pStyle w:val="ListParagraph"/>
        <w:numPr>
          <w:ilvl w:val="0"/>
          <w:numId w:val="3"/>
        </w:numPr>
        <w:ind w:hanging="720"/>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Telling something weird is not so good. I mean each of our lives are weird in most times. But I think that telling something which is unknown to so many is very precious, it </w:t>
      </w:r>
    </w:p>
    <w:p w:rsidR="00007298" w:rsidRPr="00E2382B" w:rsidRDefault="00007298" w:rsidP="004E73A4">
      <w:pPr>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7298" w:rsidRPr="00E2382B" w:rsidRDefault="00007298" w:rsidP="004E73A4">
      <w:pPr>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007298" w:rsidRPr="00E2382B" w:rsidSect="00E2382B">
          <w:type w:val="continuous"/>
          <w:pgSz w:w="12240" w:h="15840"/>
          <w:pgMar w:top="864" w:right="864" w:bottom="864" w:left="864" w:header="720" w:footer="720" w:gutter="0"/>
          <w:cols w:num="2" w:space="720"/>
          <w:docGrid w:linePitch="360"/>
        </w:sectPr>
      </w:pPr>
      <w:r w:rsidRPr="00E2382B">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Must</w:t>
      </w:r>
      <w:r w:rsidR="004E73A4" w:rsidRPr="00E2382B">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750B" w:rsidRPr="00E2382B">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 But</w:t>
      </w:r>
      <w:r w:rsidR="004E73A4" w:rsidRPr="00E2382B">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will disclose that hidden history for you to light</w:t>
      </w:r>
      <w:r w:rsidR="0072750B" w:rsidRPr="00E2382B">
        <w:rPr>
          <w:rFonts w:ascii="Lucida Handwriting" w:hAnsi="Lucida Handwriting"/>
          <w:b/>
          <w:color w:val="00206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the darkest part of your socio – based mind about us. The “trans people”.  The rarest people who lives in their own problems</w:t>
      </w:r>
    </w:p>
    <w:p w:rsidR="0072750B" w:rsidRPr="00E2382B" w:rsidRDefault="0072750B" w:rsidP="00007298">
      <w:pPr>
        <w:pStyle w:val="ListParagraph"/>
        <w:numPr>
          <w:ilvl w:val="0"/>
          <w:numId w:val="3"/>
        </w:numPr>
        <w:rPr>
          <w:rFonts w:ascii="Lucida Handwriting" w:hAnsi="Lucida Handwriting"/>
          <w:b/>
          <w:color w:val="FF0000"/>
          <w:szCs w:val="24"/>
          <w14:shadow w14:blurRad="0" w14:dist="38100" w14:dir="2700000" w14:sx="100000" w14:sy="100000" w14:kx="0" w14:ky="0" w14:algn="bl">
            <w14:schemeClr w14:val="accent5"/>
          </w14:shadow>
          <w14:textOutline w14:w="6731" w14:cap="flat" w14:cmpd="sng" w14:algn="ctr">
            <w14:solidFill>
              <w14:srgbClr w14:val="002060"/>
            </w14:solidFill>
            <w14:prstDash w14:val="solid"/>
            <w14:round/>
          </w14:textOutline>
        </w:rPr>
      </w:pPr>
      <w:r w:rsidRPr="00E2382B">
        <w:rPr>
          <w:rFonts w:ascii="Lucida Handwriting" w:hAnsi="Lucida Handwriting"/>
          <w:b/>
          <w:color w:val="FF0000"/>
          <w:szCs w:val="24"/>
          <w14:shadow w14:blurRad="0" w14:dist="38100" w14:dir="2700000" w14:sx="100000" w14:sy="100000" w14:kx="0" w14:ky="0" w14:algn="bl">
            <w14:schemeClr w14:val="accent5"/>
          </w14:shadow>
          <w14:textOutline w14:w="6731" w14:cap="flat" w14:cmpd="sng" w14:algn="ctr">
            <w14:solidFill>
              <w14:srgbClr w14:val="002060"/>
            </w14:solidFill>
            <w14:prstDash w14:val="solid"/>
            <w14:round/>
          </w14:textOutline>
        </w:rPr>
        <w:lastRenderedPageBreak/>
        <w:t>Profile of an unemployed trans-person.</w:t>
      </w:r>
    </w:p>
    <w:tbl>
      <w:tblPr>
        <w:tblW w:w="0" w:type="auto"/>
        <w:jc w:val="center"/>
        <w:tblBorders>
          <w:top w:val="triple" w:sz="4" w:space="0" w:color="F4B083" w:themeColor="accent2" w:themeTint="99"/>
          <w:left w:val="triple" w:sz="4" w:space="0" w:color="F4B083" w:themeColor="accent2" w:themeTint="99"/>
          <w:bottom w:val="triple" w:sz="4" w:space="0" w:color="F4B083" w:themeColor="accent2" w:themeTint="99"/>
          <w:right w:val="triple" w:sz="4" w:space="0" w:color="F4B083" w:themeColor="accent2" w:themeTint="99"/>
          <w:insideH w:val="triple" w:sz="4" w:space="0" w:color="F4B083" w:themeColor="accent2" w:themeTint="99"/>
          <w:insideV w:val="triple" w:sz="4" w:space="0" w:color="F4B083" w:themeColor="accent2" w:themeTint="99"/>
        </w:tblBorders>
        <w:tblLayout w:type="fixed"/>
        <w:tblLook w:val="0000" w:firstRow="0" w:lastRow="0" w:firstColumn="0" w:lastColumn="0" w:noHBand="0" w:noVBand="0"/>
      </w:tblPr>
      <w:tblGrid>
        <w:gridCol w:w="2667"/>
        <w:gridCol w:w="7161"/>
      </w:tblGrid>
      <w:tr w:rsidR="0072750B" w:rsidRPr="00E2382B" w:rsidTr="00E2382B">
        <w:trPr>
          <w:trHeight w:val="419"/>
          <w:jc w:val="center"/>
        </w:trPr>
        <w:tc>
          <w:tcPr>
            <w:tcW w:w="2667" w:type="dxa"/>
            <w:shd w:val="clear" w:color="auto" w:fill="BDD6EE" w:themeFill="accent1" w:themeFillTint="66"/>
            <w:vAlign w:val="center"/>
          </w:tcPr>
          <w:p w:rsidR="0072750B" w:rsidRPr="00E2382B" w:rsidRDefault="0072750B" w:rsidP="00E2382B">
            <w:pPr>
              <w:jc w:val="center"/>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pPr>
            <w:r w:rsidRPr="00E2382B">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t>Name</w:t>
            </w:r>
          </w:p>
        </w:tc>
        <w:tc>
          <w:tcPr>
            <w:tcW w:w="7161" w:type="dxa"/>
            <w:shd w:val="clear" w:color="auto" w:fill="D0CECE" w:themeFill="background2" w:themeFillShade="E6"/>
            <w:vAlign w:val="center"/>
          </w:tcPr>
          <w:p w:rsidR="0072750B" w:rsidRPr="00E2382B" w:rsidRDefault="00E2382B" w:rsidP="00E2382B">
            <w:pPr>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Abhavya Sankari</w:t>
            </w:r>
          </w:p>
        </w:tc>
      </w:tr>
      <w:tr w:rsidR="0072750B" w:rsidRPr="00E2382B" w:rsidTr="00E2382B">
        <w:trPr>
          <w:trHeight w:val="676"/>
          <w:jc w:val="center"/>
        </w:trPr>
        <w:tc>
          <w:tcPr>
            <w:tcW w:w="2667" w:type="dxa"/>
            <w:shd w:val="clear" w:color="auto" w:fill="BDD6EE" w:themeFill="accent1" w:themeFillTint="66"/>
            <w:vAlign w:val="center"/>
          </w:tcPr>
          <w:p w:rsidR="0072750B" w:rsidRPr="00E2382B" w:rsidRDefault="0072750B" w:rsidP="00E2382B">
            <w:pPr>
              <w:ind w:left="38"/>
              <w:jc w:val="center"/>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pPr>
            <w:r w:rsidRPr="00E2382B">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t>Nativity</w:t>
            </w:r>
          </w:p>
        </w:tc>
        <w:tc>
          <w:tcPr>
            <w:tcW w:w="7161" w:type="dxa"/>
            <w:shd w:val="clear" w:color="auto" w:fill="D0CECE" w:themeFill="background2" w:themeFillShade="E6"/>
            <w:vAlign w:val="center"/>
          </w:tcPr>
          <w:p w:rsidR="0072750B" w:rsidRPr="00E2382B" w:rsidRDefault="0072750B" w:rsidP="00E2382B">
            <w:pPr>
              <w:ind w:left="38"/>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Indian ,&amp; keralite</w:t>
            </w:r>
          </w:p>
        </w:tc>
      </w:tr>
      <w:tr w:rsidR="0072750B" w:rsidRPr="00E2382B" w:rsidTr="00E2382B">
        <w:trPr>
          <w:trHeight w:val="701"/>
          <w:jc w:val="center"/>
        </w:trPr>
        <w:tc>
          <w:tcPr>
            <w:tcW w:w="2667" w:type="dxa"/>
            <w:shd w:val="clear" w:color="auto" w:fill="BDD6EE" w:themeFill="accent1" w:themeFillTint="66"/>
            <w:vAlign w:val="center"/>
          </w:tcPr>
          <w:p w:rsidR="0072750B" w:rsidRPr="00E2382B" w:rsidRDefault="0072750B" w:rsidP="00E2382B">
            <w:pPr>
              <w:ind w:left="38"/>
              <w:jc w:val="center"/>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pPr>
            <w:r w:rsidRPr="00E2382B">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t>Educational</w:t>
            </w:r>
          </w:p>
          <w:p w:rsidR="0072750B" w:rsidRPr="00E2382B" w:rsidRDefault="0072750B" w:rsidP="00E2382B">
            <w:pPr>
              <w:ind w:left="38"/>
              <w:jc w:val="center"/>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pPr>
            <w:r w:rsidRPr="00E2382B">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t>qualification</w:t>
            </w:r>
          </w:p>
        </w:tc>
        <w:tc>
          <w:tcPr>
            <w:tcW w:w="7161" w:type="dxa"/>
            <w:shd w:val="clear" w:color="auto" w:fill="D0CECE" w:themeFill="background2" w:themeFillShade="E6"/>
            <w:vAlign w:val="center"/>
          </w:tcPr>
          <w:p w:rsidR="0072750B" w:rsidRPr="00E2382B" w:rsidRDefault="0072750B" w:rsidP="00E2382B">
            <w:pPr>
              <w:ind w:left="38"/>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E2382B">
              <w:rPr>
                <w:rFonts w:ascii="Lucida Handwriting" w:hAnsi="Lucida Handwriting"/>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12</w:t>
            </w:r>
            <w:r w:rsidRPr="00E2382B">
              <w:rPr>
                <w:rFonts w:ascii="Lucida Handwriting" w:hAnsi="Lucida Handwriting"/>
                <w:color w:val="000000" w:themeColor="text1"/>
                <w:szCs w:val="24"/>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central school)</w:t>
            </w:r>
            <w:r w:rsid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with  85%</w:t>
            </w:r>
          </w:p>
          <w:p w:rsidR="0072750B" w:rsidRPr="00E2382B" w:rsidRDefault="0072750B" w:rsidP="00E2382B">
            <w:pPr>
              <w:ind w:left="38"/>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 in English literature (68%)</w:t>
            </w:r>
          </w:p>
        </w:tc>
      </w:tr>
      <w:tr w:rsidR="0072750B" w:rsidRPr="00E2382B" w:rsidTr="00E2382B">
        <w:trPr>
          <w:trHeight w:val="688"/>
          <w:jc w:val="center"/>
        </w:trPr>
        <w:tc>
          <w:tcPr>
            <w:tcW w:w="2667" w:type="dxa"/>
            <w:shd w:val="clear" w:color="auto" w:fill="BDD6EE" w:themeFill="accent1" w:themeFillTint="66"/>
            <w:vAlign w:val="center"/>
          </w:tcPr>
          <w:p w:rsidR="0072750B" w:rsidRPr="00E2382B" w:rsidRDefault="0072750B" w:rsidP="00E2382B">
            <w:pPr>
              <w:ind w:left="38"/>
              <w:jc w:val="center"/>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pPr>
            <w:r w:rsidRPr="00E2382B">
              <w:rPr>
                <w:rFonts w:ascii="Lucida Handwriting" w:hAnsi="Lucida Handwriting"/>
                <w:color w:val="002060"/>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rPr>
              <w:t>Field interested in</w:t>
            </w:r>
          </w:p>
        </w:tc>
        <w:tc>
          <w:tcPr>
            <w:tcW w:w="7161" w:type="dxa"/>
            <w:shd w:val="clear" w:color="auto" w:fill="D0CECE" w:themeFill="background2" w:themeFillShade="E6"/>
            <w:vAlign w:val="center"/>
          </w:tcPr>
          <w:p w:rsidR="0072750B" w:rsidRPr="00E2382B" w:rsidRDefault="0072750B" w:rsidP="00E2382B">
            <w:pPr>
              <w:ind w:left="38"/>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works on theology</w:t>
            </w:r>
          </w:p>
          <w:p w:rsidR="0072750B" w:rsidRPr="00E2382B" w:rsidRDefault="0072750B" w:rsidP="00E2382B">
            <w:pPr>
              <w:ind w:left="38"/>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Teaching, journalism, social working</w:t>
            </w:r>
          </w:p>
        </w:tc>
      </w:tr>
      <w:tr w:rsidR="0072750B" w:rsidRPr="00E2382B" w:rsidTr="00E2382B">
        <w:trPr>
          <w:trHeight w:val="550"/>
          <w:jc w:val="center"/>
        </w:trPr>
        <w:tc>
          <w:tcPr>
            <w:tcW w:w="2667" w:type="dxa"/>
            <w:shd w:val="clear" w:color="auto" w:fill="BDD6EE" w:themeFill="accent1" w:themeFillTint="66"/>
            <w:vAlign w:val="center"/>
          </w:tcPr>
          <w:p w:rsidR="0072750B" w:rsidRPr="00E2382B" w:rsidRDefault="0072750B" w:rsidP="00E2382B">
            <w:pPr>
              <w:ind w:left="38"/>
              <w:jc w:val="center"/>
              <w:rPr>
                <w:rFonts w:ascii="Lucida Handwriting" w:hAnsi="Lucida Handwriting"/>
                <w:color w:val="000000" w:themeColor="text1"/>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382B">
              <w:rPr>
                <w:rFonts w:ascii="Lucida Handwriting" w:hAnsi="Lucida Handwriting"/>
                <w:color w:val="000000" w:themeColor="text1"/>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Problem of success</w:t>
            </w:r>
          </w:p>
        </w:tc>
        <w:tc>
          <w:tcPr>
            <w:tcW w:w="7161" w:type="dxa"/>
            <w:shd w:val="clear" w:color="auto" w:fill="D0CECE" w:themeFill="background2" w:themeFillShade="E6"/>
            <w:vAlign w:val="center"/>
          </w:tcPr>
          <w:p w:rsidR="0072750B" w:rsidRPr="00E2382B" w:rsidRDefault="0072750B" w:rsidP="00E2382B">
            <w:pPr>
              <w:ind w:left="38"/>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“being a trans-gender”</w:t>
            </w:r>
          </w:p>
        </w:tc>
      </w:tr>
      <w:tr w:rsidR="0072750B" w:rsidRPr="00E2382B" w:rsidTr="00E2382B">
        <w:trPr>
          <w:trHeight w:val="751"/>
          <w:jc w:val="center"/>
        </w:trPr>
        <w:tc>
          <w:tcPr>
            <w:tcW w:w="2667" w:type="dxa"/>
            <w:shd w:val="clear" w:color="auto" w:fill="BDD6EE" w:themeFill="accent1" w:themeFillTint="66"/>
            <w:vAlign w:val="center"/>
          </w:tcPr>
          <w:p w:rsidR="0072750B" w:rsidRPr="00E2382B" w:rsidRDefault="0072750B" w:rsidP="00E2382B">
            <w:pPr>
              <w:ind w:left="38"/>
              <w:jc w:val="center"/>
              <w:rPr>
                <w:rFonts w:ascii="Lucida Handwriting" w:hAnsi="Lucida Handwriting"/>
                <w:color w:val="000000" w:themeColor="text1"/>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382B">
              <w:rPr>
                <w:rFonts w:ascii="Lucida Handwriting" w:hAnsi="Lucida Handwriting"/>
                <w:color w:val="000000" w:themeColor="text1"/>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Reputation from </w:t>
            </w:r>
            <w:r w:rsidR="0068051E" w:rsidRPr="00E2382B">
              <w:rPr>
                <w:rFonts w:ascii="Lucida Handwriting" w:hAnsi="Lucida Handwriting"/>
                <w:color w:val="000000" w:themeColor="text1"/>
                <w:szCs w:val="24"/>
                <w14:reflection w14:blurRad="6350" w14:stA="53000" w14:stPos="0" w14:endA="300" w14:endPos="35500" w14:dist="0" w14:dir="5400000" w14:fadeDir="5400000" w14:sx="100000" w14:sy="-90000" w14:kx="0" w14:ky="0" w14:algn="bl"/>
                <w14:textOutline w14:w="9525" w14:cap="flat" w14:cmpd="sng" w14:algn="ctr">
                  <w14:solidFill>
                    <w14:srgbClr w14:val="7030A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society</w:t>
            </w:r>
          </w:p>
        </w:tc>
        <w:tc>
          <w:tcPr>
            <w:tcW w:w="7161" w:type="dxa"/>
            <w:shd w:val="clear" w:color="auto" w:fill="D0CECE" w:themeFill="background2" w:themeFillShade="E6"/>
            <w:vAlign w:val="center"/>
          </w:tcPr>
          <w:p w:rsidR="0072750B" w:rsidRPr="00E2382B" w:rsidRDefault="0068051E" w:rsidP="00E2382B">
            <w:pPr>
              <w:ind w:left="38"/>
              <w:jc w:val="center"/>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Minor acceptance &amp;mostly  unaccepted from the same society</w:t>
            </w:r>
          </w:p>
        </w:tc>
      </w:tr>
    </w:tbl>
    <w:p w:rsidR="0072750B" w:rsidRPr="00E2382B" w:rsidRDefault="0072750B" w:rsidP="004E73A4">
      <w:pP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50E4C" w:rsidRPr="00E2382B" w:rsidRDefault="00C50E4C" w:rsidP="00007298">
      <w:pPr>
        <w:pStyle w:val="ListParagraph"/>
        <w:numPr>
          <w:ilvl w:val="0"/>
          <w:numId w:val="3"/>
        </w:numPr>
        <w:ind w:left="270" w:hanging="27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main problem which a Trans may feel that the knowledge less society. Trans- persons exist so they are. But unacceptance from the rest of the society is quite a problem. </w:t>
      </w:r>
      <w:r w:rsidR="00007298"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07298" w:rsidRPr="00E2382B" w:rsidRDefault="00007298" w:rsidP="00007298">
      <w:pPr>
        <w:pStyle w:val="ListParagraph"/>
        <w:numPr>
          <w:ilvl w:val="0"/>
          <w:numId w:val="3"/>
        </w:numPr>
        <w:tabs>
          <w:tab w:val="left" w:pos="450"/>
        </w:tabs>
        <w:ind w:left="36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trans </w:t>
      </w:r>
      <w:r w:rsidR="003666D2"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32EB"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 feel so privileged that </w:t>
      </w:r>
      <w:r w:rsidR="003666D2"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form of diversity and clear entry to the genderless society .and </w:t>
      </w:r>
      <w:r w:rsidR="003666D2"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proud about </w:t>
      </w:r>
      <w:r w:rsidR="008F32EB"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
    <w:p w:rsidR="003666D2" w:rsidRPr="00E2382B" w:rsidRDefault="003666D2" w:rsidP="003666D2">
      <w:p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66D2" w:rsidRPr="00E2382B" w:rsidRDefault="003666D2" w:rsidP="003666D2">
      <w:p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666D2" w:rsidRPr="00E2382B" w:rsidRDefault="00BA439B" w:rsidP="003666D2">
      <w:p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noProof/>
          <w:color w:val="000000" w:themeColor="text1"/>
          <w:szCs w:val="24"/>
        </w:rPr>
        <w:drawing>
          <wp:anchor distT="0" distB="0" distL="114300" distR="114300" simplePos="0" relativeHeight="251661312" behindDoc="1" locked="0" layoutInCell="1" allowOverlap="1" wp14:anchorId="02A633B5" wp14:editId="3D1A5A01">
            <wp:simplePos x="0" y="0"/>
            <wp:positionH relativeFrom="column">
              <wp:posOffset>3006090</wp:posOffset>
            </wp:positionH>
            <wp:positionV relativeFrom="paragraph">
              <wp:posOffset>1322401</wp:posOffset>
            </wp:positionV>
            <wp:extent cx="838387" cy="1001864"/>
            <wp:effectExtent l="133350" t="57150" r="95250" b="770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bf90f355b8d67ac928cd737b8db2ad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387" cy="1001864"/>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666D2" w:rsidRPr="00E2382B">
        <w:rPr>
          <w:noProof/>
          <w:sz w:val="20"/>
        </w:rPr>
        <mc:AlternateContent>
          <mc:Choice Requires="wps">
            <w:drawing>
              <wp:inline distT="0" distB="0" distL="0" distR="0" wp14:anchorId="4B166E5A" wp14:editId="3694584D">
                <wp:extent cx="1828800" cy="1828800"/>
                <wp:effectExtent l="0" t="0" r="0" b="8890"/>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3371E" w:rsidRPr="003666D2" w:rsidRDefault="0023371E" w:rsidP="003666D2">
                            <w:pPr>
                              <w:tabs>
                                <w:tab w:val="left" w:pos="450"/>
                              </w:tabs>
                              <w:jc w:val="center"/>
                              <w:rPr>
                                <w:rFonts w:ascii="Lucida Handwriting" w:hAnsi="Lucida Handwriting"/>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Lucida Handwriting" w:hAnsi="Lucida Handwriting"/>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day of a trans-person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166E5A" id="Text Box 2"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U1x+SUCAABcBAAADgAAAAAAAAAAAAAAAAAuAgAAZHJzL2Uyb0RvYy54bWxQSwEC&#10;LQAUAAYACAAAACEAS4kmzdYAAAAFAQAADwAAAAAAAAAAAAAAAAB/BAAAZHJzL2Rvd25yZXYueG1s&#10;UEsFBgAAAAAEAAQA8wAAAIIFAAAAAA==&#10;" filled="f" stroked="f">
                <v:fill o:detectmouseclick="t"/>
                <v:textbox style="mso-fit-shape-to-text:t">
                  <w:txbxContent>
                    <w:p w:rsidR="0023371E" w:rsidRPr="003666D2" w:rsidRDefault="0023371E" w:rsidP="003666D2">
                      <w:pPr>
                        <w:tabs>
                          <w:tab w:val="left" w:pos="450"/>
                        </w:tabs>
                        <w:jc w:val="center"/>
                        <w:rPr>
                          <w:rFonts w:ascii="Lucida Handwriting" w:hAnsi="Lucida Handwriting"/>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Lucida Handwriting" w:hAnsi="Lucida Handwriting"/>
                          <w:color w:val="000000" w:themeColor="tex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day of a trans-person</w:t>
                      </w:r>
                    </w:p>
                  </w:txbxContent>
                </v:textbox>
                <w10:anchorlock/>
              </v:shape>
            </w:pict>
          </mc:Fallback>
        </mc:AlternateContent>
      </w:r>
    </w:p>
    <w:p w:rsidR="003666D2" w:rsidRPr="00E2382B" w:rsidRDefault="00FF00E4" w:rsidP="00FF00E4">
      <w:pPr>
        <w:tabs>
          <w:tab w:val="left" w:pos="450"/>
          <w:tab w:val="left" w:pos="8678"/>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3666D2" w:rsidRPr="00E2382B" w:rsidRDefault="003666D2" w:rsidP="003666D2">
      <w:p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Discussing about trans-gender people via books, we gets only their information from the observers view point. But when we came closer and closer, we can observe that it is very difficult to get the correct information about them.  The word “transgender”, its self gives so many quest to the public either than them, about –“what they actually are?”</w:t>
      </w:r>
    </w:p>
    <w:p w:rsidR="003666D2" w:rsidRPr="00E2382B" w:rsidRDefault="003666D2" w:rsidP="003666D2">
      <w:p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Different kinds of transgender persons </w:t>
      </w:r>
    </w:p>
    <w:p w:rsidR="008F32EB" w:rsidRDefault="008F32EB" w:rsidP="003666D2">
      <w:pPr>
        <w:pStyle w:val="ListParagraph"/>
        <w:numPr>
          <w:ilvl w:val="0"/>
          <w:numId w:val="4"/>
        </w:num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8F32EB" w:rsidSect="00E2382B">
          <w:type w:val="continuous"/>
          <w:pgSz w:w="12240" w:h="15840"/>
          <w:pgMar w:top="864" w:right="864" w:bottom="864" w:left="864" w:header="720" w:footer="720" w:gutter="0"/>
          <w:cols w:space="720"/>
          <w:docGrid w:linePitch="360"/>
        </w:sectPr>
      </w:pPr>
    </w:p>
    <w:p w:rsidR="003666D2" w:rsidRPr="00E2382B" w:rsidRDefault="0023371E" w:rsidP="003666D2">
      <w:pPr>
        <w:pStyle w:val="ListParagraph"/>
        <w:numPr>
          <w:ilvl w:val="0"/>
          <w:numId w:val="4"/>
        </w:num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Hijra </w:t>
      </w:r>
    </w:p>
    <w:p w:rsidR="00E2382B" w:rsidRPr="00E2382B" w:rsidRDefault="00E2382B" w:rsidP="00E2382B">
      <w:pPr>
        <w:pStyle w:val="ListParagraph"/>
        <w:keepNext/>
        <w:framePr w:dropCap="drop" w:lines="3" w:wrap="around" w:vAnchor="text" w:hAnchor="text"/>
        <w:tabs>
          <w:tab w:val="left" w:pos="450"/>
        </w:tabs>
        <w:spacing w:after="0" w:line="1182" w:lineRule="exact"/>
        <w:contextualSpacing w:val="0"/>
        <w:jc w:val="both"/>
        <w:textAlignment w:val="baseline"/>
        <w:rPr>
          <w:rFonts w:ascii="Lucida Handwriting" w:hAnsi="Lucida Handwriting"/>
          <w:b/>
          <w:color w:val="000000" w:themeColor="text1"/>
          <w:position w:val="-3"/>
          <w:sz w:val="96"/>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position w:val="-3"/>
          <w:sz w:val="96"/>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p w:rsidR="0023371E" w:rsidRPr="00E2382B" w:rsidRDefault="0023371E" w:rsidP="0023371E">
      <w:pPr>
        <w:pStyle w:val="ListParagraph"/>
        <w:tabs>
          <w:tab w:val="left" w:pos="450"/>
        </w:tabs>
        <w:jc w:val="both"/>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ijra</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term for depicting those kind of trans –personality </w:t>
      </w:r>
      <w:r w:rsidRPr="00E2382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had cleared his /her sexual re assignment surgery</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made him/her ,the other .the sexual re assignment surgery makes her/him to the figure of the opposite gender so much closer ,but never goes to it because of social stigmas. A hijra can be also considered to a person who </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belongs to the </w:t>
      </w:r>
      <w:r w:rsidRPr="00E2382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intersexual community</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too.</w:t>
      </w:r>
    </w:p>
    <w:p w:rsidR="0023371E" w:rsidRPr="00E2382B" w:rsidRDefault="0023371E"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371E" w:rsidRDefault="004C104B" w:rsidP="003666D2">
      <w:pPr>
        <w:pStyle w:val="ListParagraph"/>
        <w:numPr>
          <w:ilvl w:val="0"/>
          <w:numId w:val="4"/>
        </w:num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Aravani</w:t>
      </w:r>
    </w:p>
    <w:p w:rsidR="004C104B" w:rsidRPr="004C104B" w:rsidRDefault="004C104B" w:rsidP="004C104B">
      <w:pPr>
        <w:pStyle w:val="ListParagraph"/>
        <w:keepNext/>
        <w:framePr w:dropCap="drop" w:lines="3" w:wrap="around" w:vAnchor="text" w:hAnchor="text"/>
        <w:tabs>
          <w:tab w:val="left" w:pos="450"/>
        </w:tabs>
        <w:spacing w:after="0" w:line="1086" w:lineRule="exact"/>
        <w:contextualSpacing w:val="0"/>
        <w:textAlignment w:val="baseline"/>
        <w:rPr>
          <w:rFonts w:ascii="Lucida Handwriting" w:hAnsi="Lucida Handwriting"/>
          <w:b/>
          <w:color w:val="000000" w:themeColor="text1"/>
          <w:position w:val="-8"/>
          <w:sz w:val="115"/>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04B">
        <w:rPr>
          <w:rFonts w:ascii="Lucida Handwriting" w:hAnsi="Lucida Handwriting"/>
          <w:b/>
          <w:color w:val="000000" w:themeColor="text1"/>
          <w:position w:val="-8"/>
          <w:sz w:val="115"/>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rsidR="004C104B" w:rsidRPr="00E2382B" w:rsidRDefault="004C104B" w:rsidP="00BA439B">
      <w:pPr>
        <w:pStyle w:val="ListParagraph"/>
        <w:tabs>
          <w:tab w:val="left" w:pos="450"/>
        </w:tabs>
        <w:ind w:right="-324"/>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104B">
        <w:rPr>
          <w:rFonts w:ascii="Lucida Handwriting" w:hAnsi="Lucida Handwriting"/>
          <w:b/>
          <w:color w:val="000000" w:themeColor="text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ruvani</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term basically related to </w:t>
      </w:r>
      <w:r w:rsidRPr="008F32E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 Indian Dravidian culture</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believe that aravani is blessed incarnation for the goodwill of world . </w:t>
      </w:r>
      <w:r w:rsidRPr="008F32EB">
        <w:rPr>
          <w:rFonts w:ascii="Lucida Handwriting" w:hAnsi="Lucida Handwriting"/>
          <w:b/>
          <w:color w:val="000000" w:themeColor="text1"/>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Mahabharata story related to iravan/aravan is the thread line of this culture</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believed that Krishna had cross-</w:t>
      </w:r>
      <w:r w:rsidR="00BA439B" w:rsidRPr="00BA439B">
        <w:rPr>
          <w:rFonts w:ascii="Lucida Handwriting" w:hAnsi="Lucida Handwriting"/>
          <w:b/>
          <w:noProof/>
          <w:color w:val="000000" w:themeColor="text1"/>
          <w:szCs w:val="24"/>
        </w:rPr>
        <w:t xml:space="preserve"> </w:t>
      </w:r>
      <w:r w:rsidR="00BA439B">
        <w:rPr>
          <w:rFonts w:ascii="Lucida Handwriting" w:hAnsi="Lucida Handwriting"/>
          <w:b/>
          <w:noProof/>
          <w:color w:val="000000" w:themeColor="text1"/>
          <w:szCs w:val="24"/>
        </w:rPr>
        <w:lastRenderedPageBreak/>
        <w:drawing>
          <wp:anchor distT="0" distB="0" distL="114300" distR="114300" simplePos="0" relativeHeight="251660288" behindDoc="1" locked="0" layoutInCell="1" allowOverlap="1">
            <wp:simplePos x="0" y="0"/>
            <wp:positionH relativeFrom="column">
              <wp:posOffset>453225</wp:posOffset>
            </wp:positionH>
            <wp:positionV relativeFrom="paragraph">
              <wp:posOffset>138</wp:posOffset>
            </wp:positionV>
            <wp:extent cx="6265628" cy="5955030"/>
            <wp:effectExtent l="0" t="0" r="190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bf90f355b8d67ac928cd737b8db2ad2.jpg"/>
                    <pic:cNvPicPr/>
                  </pic:nvPicPr>
                  <pic:blipFill>
                    <a:blip r:embed="rId10">
                      <a:extLst>
                        <a:ext uri="{28A0092B-C50C-407E-A947-70E740481C1C}">
                          <a14:useLocalDpi xmlns:a14="http://schemas.microsoft.com/office/drawing/2010/main" val="0"/>
                        </a:ext>
                      </a:extLst>
                    </a:blip>
                    <a:stretch>
                      <a:fillRect/>
                    </a:stretch>
                  </pic:blipFill>
                  <pic:spPr>
                    <a:xfrm>
                      <a:off x="0" y="0"/>
                      <a:ext cx="6294809" cy="5982765"/>
                    </a:xfrm>
                    <a:prstGeom prst="rect">
                      <a:avLst/>
                    </a:prstGeom>
                  </pic:spPr>
                </pic:pic>
              </a:graphicData>
            </a:graphic>
            <wp14:sizeRelH relativeFrom="margin">
              <wp14:pctWidth>0</wp14:pctWidth>
            </wp14:sizeRelH>
            <wp14:sizeRelV relativeFrom="margin">
              <wp14:pctHeight>0</wp14:pctHeight>
            </wp14:sizeRelV>
          </wp:anchor>
        </w:drawing>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dressed as a lady and sexually enjoyed with aravan , the son of Arjun before the war. No lady was ready to marry aravan because he was going to die at the war. Aravani is considering as the dressed form of god Krishna to eradicate the pain of many through his versatile body </w:t>
      </w:r>
      <w:r w:rsidRPr="008F32E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.aravani can be any one who done surgery or normal, but she should marry aravan in koovagam temple on chithra pournami</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3371E" w:rsidRDefault="0023371E" w:rsidP="003666D2">
      <w:pPr>
        <w:pStyle w:val="ListParagraph"/>
        <w:numPr>
          <w:ilvl w:val="0"/>
          <w:numId w:val="4"/>
        </w:num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Jagappa</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A439B" w:rsidRPr="00BA439B" w:rsidRDefault="00BA439B" w:rsidP="00BA439B">
      <w:pPr>
        <w:pStyle w:val="ListParagraph"/>
        <w:keepNext/>
        <w:framePr w:dropCap="drop" w:lines="3" w:wrap="around" w:vAnchor="text" w:hAnchor="text"/>
        <w:tabs>
          <w:tab w:val="left" w:pos="450"/>
        </w:tabs>
        <w:spacing w:after="0" w:line="1086" w:lineRule="exact"/>
        <w:ind w:left="630"/>
        <w:contextualSpacing w:val="0"/>
        <w:textAlignment w:val="baseline"/>
        <w:rPr>
          <w:rFonts w:ascii="Lucida Handwriting" w:hAnsi="Lucida Handwriting"/>
          <w:b/>
          <w:color w:val="000000" w:themeColor="text1"/>
          <w:position w:val="9"/>
          <w:sz w:val="9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position w:val="9"/>
          <w:sz w:val="9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p w:rsidR="008F32EB" w:rsidRPr="00E2382B" w:rsidRDefault="008F32EB" w:rsidP="008F32EB">
      <w:pPr>
        <w:pStyle w:val="ListParagraph"/>
        <w:tabs>
          <w:tab w:val="left" w:pos="450"/>
        </w:tabs>
        <w:ind w:left="63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agappa</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culture is a north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Indian</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culture were people belonged to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–communities are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believed</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incarnation of sri. Parvathi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A439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They are considered as the wives of </w:t>
      </w:r>
      <w:r w:rsidR="00BA439B" w:rsidRPr="00BA439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Siva</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That’s why people respect and treat them with divine mentality </w:t>
      </w:r>
    </w:p>
    <w:p w:rsidR="0023371E" w:rsidRDefault="0023371E" w:rsidP="003666D2">
      <w:pPr>
        <w:pStyle w:val="ListParagraph"/>
        <w:numPr>
          <w:ilvl w:val="0"/>
          <w:numId w:val="4"/>
        </w:num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Chhakka</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A439B" w:rsidRPr="00BA439B" w:rsidRDefault="00BA439B" w:rsidP="00BA439B">
      <w:pPr>
        <w:pStyle w:val="ListParagraph"/>
        <w:keepNext/>
        <w:framePr w:dropCap="drop" w:lines="3" w:wrap="around" w:vAnchor="text" w:hAnchor="text"/>
        <w:tabs>
          <w:tab w:val="left" w:pos="450"/>
        </w:tabs>
        <w:spacing w:after="0" w:line="1086" w:lineRule="exact"/>
        <w:ind w:left="630"/>
        <w:contextualSpacing w:val="0"/>
        <w:textAlignment w:val="baseline"/>
        <w:rPr>
          <w:rFonts w:ascii="Lucida Handwriting" w:hAnsi="Lucida Handwriting"/>
          <w:b/>
          <w:color w:val="000000" w:themeColor="text1"/>
          <w:position w:val="-8"/>
          <w:sz w:val="115"/>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position w:val="-8"/>
          <w:sz w:val="115"/>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rsidR="008F32EB" w:rsidRPr="00E2382B" w:rsidRDefault="008F32EB" w:rsidP="008F32EB">
      <w:pPr>
        <w:pStyle w:val="ListParagraph"/>
        <w:tabs>
          <w:tab w:val="left" w:pos="450"/>
        </w:tabs>
        <w:ind w:left="63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hakka</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Trans-</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 who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interferes</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matter of sexual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pleasure. Chakkas</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not a cultured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 They</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 </w:t>
      </w:r>
      <w:r w:rsidR="00BA439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hood</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through </w:t>
      </w:r>
      <w:r w:rsidRPr="00BA439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sex work and begging</w:t>
      </w:r>
    </w:p>
    <w:p w:rsidR="0023371E" w:rsidRDefault="0023371E" w:rsidP="0023371E">
      <w:pPr>
        <w:pStyle w:val="ListParagraph"/>
        <w:numPr>
          <w:ilvl w:val="0"/>
          <w:numId w:val="4"/>
        </w:num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Kinnar</w:t>
      </w:r>
    </w:p>
    <w:p w:rsidR="00BA439B" w:rsidRPr="00BA439B" w:rsidRDefault="00BA439B" w:rsidP="00BA439B">
      <w:pPr>
        <w:pStyle w:val="ListParagraph"/>
        <w:keepNext/>
        <w:framePr w:dropCap="drop" w:lines="3" w:wrap="around" w:vAnchor="text" w:hAnchor="text"/>
        <w:tabs>
          <w:tab w:val="left" w:pos="450"/>
        </w:tabs>
        <w:spacing w:after="0" w:line="1086" w:lineRule="exact"/>
        <w:ind w:left="630"/>
        <w:contextualSpacing w:val="0"/>
        <w:textAlignment w:val="baseline"/>
        <w:rPr>
          <w:rFonts w:ascii="Lucida Handwriting" w:hAnsi="Lucida Handwriting"/>
          <w:b/>
          <w:color w:val="000000" w:themeColor="text1"/>
          <w:position w:val="-3"/>
          <w:sz w:val="107"/>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position w:val="-3"/>
          <w:sz w:val="107"/>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rsidR="008F32EB" w:rsidRPr="00E2382B" w:rsidRDefault="00BA439B" w:rsidP="008F32EB">
      <w:pPr>
        <w:pStyle w:val="ListParagraph"/>
        <w:tabs>
          <w:tab w:val="left" w:pos="450"/>
        </w:tabs>
        <w:ind w:left="63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inner</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same thing </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considered</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w:t>
      </w:r>
      <w:r w:rsidR="008F32EB" w:rsidRPr="00BA439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genderless being apart from other human beings.</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Believes</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beautiful incarnation by god </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itself</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Hindu</w:t>
      </w:r>
      <w:r w:rsidR="008F32E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religions. The dancers in “swarga”</w:t>
      </w:r>
    </w:p>
    <w:p w:rsidR="008F32EB" w:rsidRDefault="0023371E" w:rsidP="0023371E">
      <w:pPr>
        <w:pStyle w:val="ListParagraph"/>
        <w:numPr>
          <w:ilvl w:val="0"/>
          <w:numId w:val="4"/>
        </w:numPr>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Kothi    </w:t>
      </w:r>
    </w:p>
    <w:p w:rsidR="00BA439B" w:rsidRPr="00BA439B" w:rsidRDefault="00BA439B" w:rsidP="00BA439B">
      <w:pPr>
        <w:pStyle w:val="ListParagraph"/>
        <w:keepNext/>
        <w:framePr w:dropCap="drop" w:lines="3" w:wrap="around" w:vAnchor="text" w:hAnchor="text"/>
        <w:tabs>
          <w:tab w:val="left" w:pos="450"/>
        </w:tabs>
        <w:spacing w:after="0" w:line="1086" w:lineRule="exact"/>
        <w:ind w:left="630"/>
        <w:contextualSpacing w:val="0"/>
        <w:textAlignment w:val="baseline"/>
        <w:rPr>
          <w:rFonts w:ascii="Lucida Handwriting" w:hAnsi="Lucida Handwriting"/>
          <w:b/>
          <w:color w:val="000000" w:themeColor="text1"/>
          <w:position w:val="-3"/>
          <w:sz w:val="107"/>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position w:val="-3"/>
          <w:sz w:val="107"/>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rsidR="0023371E" w:rsidRPr="00E2382B" w:rsidRDefault="008F32EB" w:rsidP="008F32EB">
      <w:pPr>
        <w:pStyle w:val="ListParagraph"/>
        <w:tabs>
          <w:tab w:val="left" w:pos="450"/>
        </w:tabs>
        <w:ind w:left="63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439B">
        <w:rPr>
          <w:rFonts w:ascii="Lucida Handwriting" w:hAnsi="Lucida Handwriting"/>
          <w:b/>
          <w:color w:val="000000" w:themeColor="text1"/>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othi</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form of trans-person who develops to a hijra, from a boys mind. </w:t>
      </w:r>
      <w:r w:rsidRPr="00BA439B">
        <w:rPr>
          <w:rFonts w:ascii="Lucida Handwriting" w:hAnsi="Lucida Handwriting"/>
          <w:b/>
          <w:color w:val="000000" w:themeColor="text1"/>
          <w:szCs w:val="24"/>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Kothi is the conversion period of a hijra</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r w:rsidR="0023371E" w:rsidRPr="00E2382B">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32EB" w:rsidRDefault="008F32EB"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8F32EB" w:rsidSect="00BA439B">
          <w:type w:val="continuous"/>
          <w:pgSz w:w="12240" w:h="15840"/>
          <w:pgMar w:top="864" w:right="864" w:bottom="864" w:left="864" w:header="720" w:footer="720" w:gutter="0"/>
          <w:cols w:num="2" w:space="720"/>
          <w:docGrid w:linePitch="360"/>
        </w:sectPr>
      </w:pPr>
    </w:p>
    <w:p w:rsidR="0023371E" w:rsidRDefault="0023371E"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439B" w:rsidRDefault="00BA439B"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F00E4" w:rsidRDefault="00FF00E4"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42A2" w:rsidRDefault="00B642A2">
      <w:pP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F00E4"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mc:AlternateContent>
          <mc:Choice Requires="wps">
            <w:drawing>
              <wp:anchor distT="0" distB="0" distL="114300" distR="114300" simplePos="0" relativeHeight="251663360" behindDoc="0" locked="0" layoutInCell="1" allowOverlap="1" wp14:anchorId="695C172D" wp14:editId="0CF204A6">
                <wp:simplePos x="0" y="0"/>
                <wp:positionH relativeFrom="column">
                  <wp:posOffset>0</wp:posOffset>
                </wp:positionH>
                <wp:positionV relativeFrom="paragraph">
                  <wp:posOffset>138</wp:posOffset>
                </wp:positionV>
                <wp:extent cx="3323645" cy="5573864"/>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3323645" cy="5573864"/>
                        </a:xfrm>
                        <a:prstGeom prst="rect">
                          <a:avLst/>
                        </a:prstGeom>
                        <a:noFill/>
                        <a:ln>
                          <a:noFill/>
                        </a:ln>
                        <a:effectLst/>
                      </wps:spPr>
                      <wps:txbx>
                        <w:txbxContent>
                          <w:p w:rsidR="00A322DD" w:rsidRPr="00A322DD" w:rsidRDefault="00A322DD" w:rsidP="00A322DD">
                            <w:pPr>
                              <w:pStyle w:val="ListParagraph"/>
                              <w:tabs>
                                <w:tab w:val="left" w:pos="450"/>
                              </w:tabs>
                              <w:jc w:val="center"/>
                              <w:rPr>
                                <w:rFonts w:ascii="Lucida Handwriting" w:hAnsi="Lucida Handwriting"/>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w:t>
                            </w:r>
                            <w:r>
                              <w:rPr>
                                <w:rFonts w:ascii="Lucida Handwriting" w:hAnsi="Lucida Handwriting"/>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esbians   </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Gays</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Bi- sexual</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Trans-ppl</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Inter-sex</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Queer</w:t>
                            </w:r>
                          </w:p>
                          <w:p w:rsidR="00A322DD" w:rsidRP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Asexual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C172D" id="Text Box 8" o:spid="_x0000_s1028" type="#_x0000_t202" style="position:absolute;left:0;text-align:left;margin-left:0;margin-top:0;width:261.7pt;height:43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" filled="f" stroked="f">
                <v:fill o:detectmouseclick="t"/>
                <v:textbox>
                  <w:txbxContent>
                    <w:p w:rsidR="00A322DD" w:rsidRPr="00A322DD" w:rsidRDefault="00A322DD" w:rsidP="00A322DD">
                      <w:pPr>
                        <w:pStyle w:val="ListParagraph"/>
                        <w:tabs>
                          <w:tab w:val="left" w:pos="450"/>
                        </w:tabs>
                        <w:jc w:val="center"/>
                        <w:rPr>
                          <w:rFonts w:ascii="Lucida Handwriting" w:hAnsi="Lucida Handwriting"/>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w:t>
                      </w:r>
                      <w:r>
                        <w:rPr>
                          <w:rFonts w:ascii="Lucida Handwriting" w:hAnsi="Lucida Handwriting"/>
                          <w:b/>
                          <w:outline/>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esbians   </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Gays</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Bi- sexual</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Trans-ppl</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Inter-sex</w:t>
                      </w:r>
                    </w:p>
                    <w:p w:rsid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Queer</w:t>
                      </w:r>
                    </w:p>
                    <w:p w:rsidR="00A322DD" w:rsidRPr="00A322DD" w:rsidRDefault="00A322DD" w:rsidP="00A322DD">
                      <w:pPr>
                        <w:pStyle w:val="ListParagraph"/>
                        <w:tabs>
                          <w:tab w:val="left" w:pos="450"/>
                        </w:tabs>
                        <w:jc w:val="cente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Lucida Handwriting" w:hAnsi="Lucida Handwriting"/>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Asexual </w:t>
                      </w:r>
                    </w:p>
                  </w:txbxContent>
                </v:textbox>
              </v:shape>
            </w:pict>
          </mc:Fallback>
        </mc:AlternateContent>
      </w:r>
    </w:p>
    <w:p w:rsidR="00BA439B" w:rsidRDefault="00BA439B"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Ind w:w="720" w:type="dxa"/>
        <w:tblLook w:val="04A0" w:firstRow="1" w:lastRow="0" w:firstColumn="1" w:lastColumn="0" w:noHBand="0" w:noVBand="1"/>
      </w:tblPr>
      <w:tblGrid>
        <w:gridCol w:w="1754"/>
        <w:gridCol w:w="842"/>
        <w:gridCol w:w="2362"/>
        <w:gridCol w:w="2436"/>
      </w:tblGrid>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842" w:type="dxa"/>
            <w:tcBorders>
              <w:left w:val="triple" w:sz="4" w:space="0" w:color="BFBFBF" w:themeColor="background1" w:themeShade="BF"/>
            </w:tcBorders>
          </w:tcPr>
          <w:p w:rsidR="00DA1E9C" w:rsidRDefault="00DA1E9C" w:rsidP="00A322DD">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people</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number in population</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Lesbians</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Gays</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 sexuals</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1500</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 genders</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7000</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Intersexuals</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Queer</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Asexual </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2018</w:t>
            </w: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r w:rsidR="00C15D67" w:rsidTr="00DA1E9C">
        <w:tc>
          <w:tcPr>
            <w:tcW w:w="1754" w:type="dxa"/>
            <w:tcBorders>
              <w:righ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w:t>
            </w:r>
          </w:p>
        </w:tc>
        <w:tc>
          <w:tcPr>
            <w:tcW w:w="842" w:type="dxa"/>
            <w:tcBorders>
              <w:left w:val="triple" w:sz="4" w:space="0" w:color="BFBFBF" w:themeColor="background1" w:themeShade="BF"/>
            </w:tcBorders>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362"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=SUM(ABOVE) </w:instrTex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rFonts w:ascii="Lucida Handwriting" w:hAnsi="Lucida Handwriting"/>
                <w:b/>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11292</w:t>
            </w: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c>
        <w:tc>
          <w:tcPr>
            <w:tcW w:w="2436" w:type="dxa"/>
          </w:tcPr>
          <w:p w:rsidR="00DA1E9C" w:rsidRDefault="00DA1E9C" w:rsidP="0023371E">
            <w:pPr>
              <w:pStyle w:val="ListParagraph"/>
              <w:tabs>
                <w:tab w:val="left" w:pos="450"/>
              </w:tabs>
              <w:ind w:left="0"/>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25000</w:t>
            </w:r>
          </w:p>
        </w:tc>
      </w:tr>
    </w:tbl>
    <w:p w:rsidR="00A322DD" w:rsidRDefault="00A322DD"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5D67" w:rsidRDefault="00C15D67"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15D67" w:rsidRDefault="00C15D67"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rFonts w:ascii="Lucida Handwriting" w:hAnsi="Lucida Handwriting"/>
          <w:b/>
          <w:noProof/>
          <w:color w:val="000000" w:themeColor="text1"/>
          <w:szCs w:val="24"/>
        </w:rPr>
        <w:drawing>
          <wp:inline distT="0" distB="0" distL="0" distR="0">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0"/>
    </w:p>
    <w:p w:rsidR="00C15D67" w:rsidRDefault="00C15D67"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 says about the measure of sexual minorities from 25000 people </w:t>
      </w:r>
    </w:p>
    <w:p w:rsidR="00C15D67" w:rsidRPr="00E2382B" w:rsidRDefault="00C15D67" w:rsidP="0023371E">
      <w:pPr>
        <w:pStyle w:val="ListParagraph"/>
        <w:tabs>
          <w:tab w:val="left" w:pos="450"/>
        </w:tabs>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ucida Handwriting" w:hAnsi="Lucida Handwriting"/>
          <w:b/>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 2018.</w:t>
      </w:r>
    </w:p>
    <w:sectPr w:rsidR="00C15D67" w:rsidRPr="00E2382B" w:rsidSect="00A322DD">
      <w:type w:val="continuous"/>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8CF" w:rsidRDefault="00FC58CF" w:rsidP="004E73A4">
      <w:pPr>
        <w:spacing w:after="0" w:line="240" w:lineRule="auto"/>
      </w:pPr>
      <w:r>
        <w:separator/>
      </w:r>
    </w:p>
  </w:endnote>
  <w:endnote w:type="continuationSeparator" w:id="0">
    <w:p w:rsidR="00FC58CF" w:rsidRDefault="00FC58CF" w:rsidP="004E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8CF" w:rsidRDefault="00FC58CF" w:rsidP="004E73A4">
      <w:pPr>
        <w:spacing w:after="0" w:line="240" w:lineRule="auto"/>
      </w:pPr>
      <w:r>
        <w:separator/>
      </w:r>
    </w:p>
  </w:footnote>
  <w:footnote w:type="continuationSeparator" w:id="0">
    <w:p w:rsidR="00FC58CF" w:rsidRDefault="00FC58CF" w:rsidP="004E7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71E" w:rsidRDefault="0023371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E3D47ED" wp14:editId="6FFD4A47">
              <wp:simplePos x="0" y="0"/>
              <wp:positionH relativeFrom="page">
                <wp:posOffset>-9142</wp:posOffset>
              </wp:positionH>
              <wp:positionV relativeFrom="page">
                <wp:posOffset>80065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71E" w:rsidRDefault="0023371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A0B37">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3D47ED" id="Group 158" o:spid="_x0000_s1029" style="position:absolute;margin-left:-.7pt;margin-top:6.3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394b73wAAAAkBAAAPAAAAZHJzL2Rvd25yZXYu&#10;eG1sTI/BTsMwEETvSPyDtUjcWicphBLiVFUFnCokWiTUmxtvk6jxOordJP17lhMc981odiZfTbYV&#10;A/a+caQgnkcgkEpnGqoUfO3fZksQPmgyunWECq7oYVXc3uQ6M26kTxx2oRIcQj7TCuoQukxKX9Zo&#10;tZ+7Dom1k+utDnz2lTS9HjnctjKJolRa3RB/qHWHmxrL8+5iFbyPelwv4tdhez5trof948f3Nkal&#10;7u+m9QuIgFP4M8Nvfa4OBXc6ugsZL1oFs/iBncyTFATrSZoyODJ4WjyDLHL5f0HxAw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3371E" w:rsidRDefault="0023371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A0B37">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57A5F"/>
    <w:multiLevelType w:val="hybridMultilevel"/>
    <w:tmpl w:val="61F21742"/>
    <w:lvl w:ilvl="0" w:tplc="7F508D7E">
      <w:start w:val="1"/>
      <w:numFmt w:val="upperLetter"/>
      <w:lvlText w:val="%1."/>
      <w:lvlJc w:val="left"/>
      <w:pPr>
        <w:ind w:left="720" w:hanging="360"/>
      </w:pPr>
      <w:rPr>
        <w:color w:val="ED7D31"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B57B8"/>
    <w:multiLevelType w:val="hybridMultilevel"/>
    <w:tmpl w:val="D3E4489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55A4337B"/>
    <w:multiLevelType w:val="hybridMultilevel"/>
    <w:tmpl w:val="28EEB66E"/>
    <w:lvl w:ilvl="0" w:tplc="EB7211E0">
      <w:numFmt w:val="bullet"/>
      <w:lvlText w:val="-"/>
      <w:lvlJc w:val="left"/>
      <w:pPr>
        <w:ind w:left="4440" w:hanging="360"/>
      </w:pPr>
      <w:rPr>
        <w:rFonts w:ascii="Calibri" w:eastAsiaTheme="minorHAnsi" w:hAnsi="Calibri" w:cs="Calibri" w:hint="default"/>
      </w:rPr>
    </w:lvl>
    <w:lvl w:ilvl="1" w:tplc="04090003" w:tentative="1">
      <w:start w:val="1"/>
      <w:numFmt w:val="bullet"/>
      <w:lvlText w:val="o"/>
      <w:lvlJc w:val="left"/>
      <w:pPr>
        <w:ind w:left="5160" w:hanging="360"/>
      </w:pPr>
      <w:rPr>
        <w:rFonts w:ascii="Courier New" w:hAnsi="Courier New" w:cs="Courier New" w:hint="default"/>
      </w:rPr>
    </w:lvl>
    <w:lvl w:ilvl="2" w:tplc="04090005" w:tentative="1">
      <w:start w:val="1"/>
      <w:numFmt w:val="bullet"/>
      <w:lvlText w:val=""/>
      <w:lvlJc w:val="left"/>
      <w:pPr>
        <w:ind w:left="5880" w:hanging="360"/>
      </w:pPr>
      <w:rPr>
        <w:rFonts w:ascii="Wingdings" w:hAnsi="Wingdings" w:hint="default"/>
      </w:rPr>
    </w:lvl>
    <w:lvl w:ilvl="3" w:tplc="04090001" w:tentative="1">
      <w:start w:val="1"/>
      <w:numFmt w:val="bullet"/>
      <w:lvlText w:val=""/>
      <w:lvlJc w:val="left"/>
      <w:pPr>
        <w:ind w:left="6600" w:hanging="360"/>
      </w:pPr>
      <w:rPr>
        <w:rFonts w:ascii="Symbol" w:hAnsi="Symbol" w:hint="default"/>
      </w:rPr>
    </w:lvl>
    <w:lvl w:ilvl="4" w:tplc="04090003" w:tentative="1">
      <w:start w:val="1"/>
      <w:numFmt w:val="bullet"/>
      <w:lvlText w:val="o"/>
      <w:lvlJc w:val="left"/>
      <w:pPr>
        <w:ind w:left="7320" w:hanging="360"/>
      </w:pPr>
      <w:rPr>
        <w:rFonts w:ascii="Courier New" w:hAnsi="Courier New" w:cs="Courier New" w:hint="default"/>
      </w:rPr>
    </w:lvl>
    <w:lvl w:ilvl="5" w:tplc="04090005" w:tentative="1">
      <w:start w:val="1"/>
      <w:numFmt w:val="bullet"/>
      <w:lvlText w:val=""/>
      <w:lvlJc w:val="left"/>
      <w:pPr>
        <w:ind w:left="8040" w:hanging="360"/>
      </w:pPr>
      <w:rPr>
        <w:rFonts w:ascii="Wingdings" w:hAnsi="Wingdings" w:hint="default"/>
      </w:rPr>
    </w:lvl>
    <w:lvl w:ilvl="6" w:tplc="04090001" w:tentative="1">
      <w:start w:val="1"/>
      <w:numFmt w:val="bullet"/>
      <w:lvlText w:val=""/>
      <w:lvlJc w:val="left"/>
      <w:pPr>
        <w:ind w:left="8760" w:hanging="360"/>
      </w:pPr>
      <w:rPr>
        <w:rFonts w:ascii="Symbol" w:hAnsi="Symbol" w:hint="default"/>
      </w:rPr>
    </w:lvl>
    <w:lvl w:ilvl="7" w:tplc="04090003" w:tentative="1">
      <w:start w:val="1"/>
      <w:numFmt w:val="bullet"/>
      <w:lvlText w:val="o"/>
      <w:lvlJc w:val="left"/>
      <w:pPr>
        <w:ind w:left="9480" w:hanging="360"/>
      </w:pPr>
      <w:rPr>
        <w:rFonts w:ascii="Courier New" w:hAnsi="Courier New" w:cs="Courier New" w:hint="default"/>
      </w:rPr>
    </w:lvl>
    <w:lvl w:ilvl="8" w:tplc="04090005" w:tentative="1">
      <w:start w:val="1"/>
      <w:numFmt w:val="bullet"/>
      <w:lvlText w:val=""/>
      <w:lvlJc w:val="left"/>
      <w:pPr>
        <w:ind w:left="10200" w:hanging="360"/>
      </w:pPr>
      <w:rPr>
        <w:rFonts w:ascii="Wingdings" w:hAnsi="Wingdings" w:hint="default"/>
      </w:rPr>
    </w:lvl>
  </w:abstractNum>
  <w:abstractNum w:abstractNumId="3">
    <w:nsid w:val="5984778E"/>
    <w:multiLevelType w:val="hybridMultilevel"/>
    <w:tmpl w:val="8EE8FA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356"/>
    <w:rsid w:val="00007298"/>
    <w:rsid w:val="0023371E"/>
    <w:rsid w:val="003666D2"/>
    <w:rsid w:val="00441D99"/>
    <w:rsid w:val="004C104B"/>
    <w:rsid w:val="004E73A4"/>
    <w:rsid w:val="00644594"/>
    <w:rsid w:val="0068051E"/>
    <w:rsid w:val="0072750B"/>
    <w:rsid w:val="008F32EB"/>
    <w:rsid w:val="009A0B37"/>
    <w:rsid w:val="00A322DD"/>
    <w:rsid w:val="00B13DF4"/>
    <w:rsid w:val="00B642A2"/>
    <w:rsid w:val="00BA439B"/>
    <w:rsid w:val="00C15D67"/>
    <w:rsid w:val="00C50E4C"/>
    <w:rsid w:val="00DA1E9C"/>
    <w:rsid w:val="00E2382B"/>
    <w:rsid w:val="00E84356"/>
    <w:rsid w:val="00FC58CF"/>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178EA5-EEDB-4F78-BFD7-5654638B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A4"/>
  </w:style>
  <w:style w:type="paragraph" w:styleId="Footer">
    <w:name w:val="footer"/>
    <w:basedOn w:val="Normal"/>
    <w:link w:val="FooterChar"/>
    <w:uiPriority w:val="99"/>
    <w:unhideWhenUsed/>
    <w:rsid w:val="004E7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A4"/>
  </w:style>
  <w:style w:type="paragraph" w:styleId="ListParagraph">
    <w:name w:val="List Paragraph"/>
    <w:basedOn w:val="Normal"/>
    <w:uiPriority w:val="34"/>
    <w:qFormat/>
    <w:rsid w:val="004E73A4"/>
    <w:pPr>
      <w:ind w:left="720"/>
      <w:contextualSpacing/>
    </w:pPr>
  </w:style>
  <w:style w:type="character" w:styleId="CommentReference">
    <w:name w:val="annotation reference"/>
    <w:basedOn w:val="DefaultParagraphFont"/>
    <w:uiPriority w:val="99"/>
    <w:semiHidden/>
    <w:unhideWhenUsed/>
    <w:rsid w:val="004C104B"/>
    <w:rPr>
      <w:sz w:val="16"/>
      <w:szCs w:val="16"/>
    </w:rPr>
  </w:style>
  <w:style w:type="paragraph" w:styleId="CommentText">
    <w:name w:val="annotation text"/>
    <w:basedOn w:val="Normal"/>
    <w:link w:val="CommentTextChar"/>
    <w:uiPriority w:val="99"/>
    <w:semiHidden/>
    <w:unhideWhenUsed/>
    <w:rsid w:val="004C104B"/>
    <w:pPr>
      <w:spacing w:line="240" w:lineRule="auto"/>
    </w:pPr>
    <w:rPr>
      <w:sz w:val="20"/>
      <w:szCs w:val="20"/>
    </w:rPr>
  </w:style>
  <w:style w:type="character" w:customStyle="1" w:styleId="CommentTextChar">
    <w:name w:val="Comment Text Char"/>
    <w:basedOn w:val="DefaultParagraphFont"/>
    <w:link w:val="CommentText"/>
    <w:uiPriority w:val="99"/>
    <w:semiHidden/>
    <w:rsid w:val="004C104B"/>
    <w:rPr>
      <w:sz w:val="20"/>
      <w:szCs w:val="20"/>
    </w:rPr>
  </w:style>
  <w:style w:type="paragraph" w:styleId="CommentSubject">
    <w:name w:val="annotation subject"/>
    <w:basedOn w:val="CommentText"/>
    <w:next w:val="CommentText"/>
    <w:link w:val="CommentSubjectChar"/>
    <w:uiPriority w:val="99"/>
    <w:semiHidden/>
    <w:unhideWhenUsed/>
    <w:rsid w:val="004C104B"/>
    <w:rPr>
      <w:b/>
      <w:bCs/>
    </w:rPr>
  </w:style>
  <w:style w:type="character" w:customStyle="1" w:styleId="CommentSubjectChar">
    <w:name w:val="Comment Subject Char"/>
    <w:basedOn w:val="CommentTextChar"/>
    <w:link w:val="CommentSubject"/>
    <w:uiPriority w:val="99"/>
    <w:semiHidden/>
    <w:rsid w:val="004C104B"/>
    <w:rPr>
      <w:b/>
      <w:bCs/>
      <w:sz w:val="20"/>
      <w:szCs w:val="20"/>
    </w:rPr>
  </w:style>
  <w:style w:type="paragraph" w:styleId="BalloonText">
    <w:name w:val="Balloon Text"/>
    <w:basedOn w:val="Normal"/>
    <w:link w:val="BalloonTextChar"/>
    <w:uiPriority w:val="99"/>
    <w:semiHidden/>
    <w:unhideWhenUsed/>
    <w:rsid w:val="004C10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04B"/>
    <w:rPr>
      <w:rFonts w:ascii="Segoe UI" w:hAnsi="Segoe UI" w:cs="Segoe UI"/>
      <w:sz w:val="18"/>
      <w:szCs w:val="18"/>
    </w:rPr>
  </w:style>
  <w:style w:type="table" w:styleId="TableGrid">
    <w:name w:val="Table Grid"/>
    <w:basedOn w:val="TableNormal"/>
    <w:uiPriority w:val="39"/>
    <w:rsid w:val="00A322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year </c:v>
                </c:pt>
              </c:strCache>
            </c:strRef>
          </c:tx>
          <c:spPr>
            <a:solidFill>
              <a:schemeClr val="accent1"/>
            </a:solidFill>
            <a:ln>
              <a:noFill/>
            </a:ln>
            <a:effectLst/>
          </c:spPr>
          <c:invertIfNegative val="0"/>
          <c:cat>
            <c:strRef>
              <c:f>Sheet1!$A$2:$A$9</c:f>
              <c:strCache>
                <c:ptCount val="8"/>
                <c:pt idx="0">
                  <c:v>lesbians</c:v>
                </c:pt>
                <c:pt idx="1">
                  <c:v>gays</c:v>
                </c:pt>
                <c:pt idx="2">
                  <c:v>bisexuals</c:v>
                </c:pt>
                <c:pt idx="3">
                  <c:v>trans ppl</c:v>
                </c:pt>
                <c:pt idx="4">
                  <c:v>intersexuals</c:v>
                </c:pt>
                <c:pt idx="5">
                  <c:v>qweer</c:v>
                </c:pt>
                <c:pt idx="6">
                  <c:v>asexual</c:v>
                </c:pt>
                <c:pt idx="7">
                  <c:v>total </c:v>
                </c:pt>
              </c:strCache>
            </c:strRef>
          </c:cat>
          <c:val>
            <c:numRef>
              <c:f>Sheet1!$B$2:$B$9</c:f>
              <c:numCache>
                <c:formatCode>General</c:formatCode>
                <c:ptCount val="8"/>
                <c:pt idx="0">
                  <c:v>2018</c:v>
                </c:pt>
                <c:pt idx="1">
                  <c:v>2018</c:v>
                </c:pt>
                <c:pt idx="2">
                  <c:v>2018</c:v>
                </c:pt>
                <c:pt idx="3">
                  <c:v>2018</c:v>
                </c:pt>
                <c:pt idx="4">
                  <c:v>2018</c:v>
                </c:pt>
                <c:pt idx="5">
                  <c:v>2018</c:v>
                </c:pt>
                <c:pt idx="6">
                  <c:v>2018</c:v>
                </c:pt>
                <c:pt idx="7">
                  <c:v>2018</c:v>
                </c:pt>
              </c:numCache>
            </c:numRef>
          </c:val>
        </c:ser>
        <c:ser>
          <c:idx val="1"/>
          <c:order val="1"/>
          <c:tx>
            <c:strRef>
              <c:f>Sheet1!$C$1</c:f>
              <c:strCache>
                <c:ptCount val="1"/>
                <c:pt idx="0">
                  <c:v>number </c:v>
                </c:pt>
              </c:strCache>
            </c:strRef>
          </c:tx>
          <c:spPr>
            <a:solidFill>
              <a:schemeClr val="accent2"/>
            </a:solidFill>
            <a:ln>
              <a:noFill/>
            </a:ln>
            <a:effectLst/>
          </c:spPr>
          <c:invertIfNegative val="0"/>
          <c:cat>
            <c:strRef>
              <c:f>Sheet1!$A$2:$A$9</c:f>
              <c:strCache>
                <c:ptCount val="8"/>
                <c:pt idx="0">
                  <c:v>lesbians</c:v>
                </c:pt>
                <c:pt idx="1">
                  <c:v>gays</c:v>
                </c:pt>
                <c:pt idx="2">
                  <c:v>bisexuals</c:v>
                </c:pt>
                <c:pt idx="3">
                  <c:v>trans ppl</c:v>
                </c:pt>
                <c:pt idx="4">
                  <c:v>intersexuals</c:v>
                </c:pt>
                <c:pt idx="5">
                  <c:v>qweer</c:v>
                </c:pt>
                <c:pt idx="6">
                  <c:v>asexual</c:v>
                </c:pt>
                <c:pt idx="7">
                  <c:v>total </c:v>
                </c:pt>
              </c:strCache>
            </c:strRef>
          </c:cat>
          <c:val>
            <c:numRef>
              <c:f>Sheet1!$C$2:$C$9</c:f>
              <c:numCache>
                <c:formatCode>General</c:formatCode>
                <c:ptCount val="8"/>
                <c:pt idx="0">
                  <c:v>50</c:v>
                </c:pt>
                <c:pt idx="1">
                  <c:v>2500</c:v>
                </c:pt>
                <c:pt idx="2">
                  <c:v>1500</c:v>
                </c:pt>
                <c:pt idx="3">
                  <c:v>7000</c:v>
                </c:pt>
                <c:pt idx="4">
                  <c:v>45</c:v>
                </c:pt>
                <c:pt idx="5">
                  <c:v>175</c:v>
                </c:pt>
                <c:pt idx="6">
                  <c:v>22</c:v>
                </c:pt>
                <c:pt idx="7">
                  <c:v>11292</c:v>
                </c:pt>
              </c:numCache>
            </c:numRef>
          </c:val>
        </c:ser>
        <c:ser>
          <c:idx val="2"/>
          <c:order val="2"/>
          <c:tx>
            <c:strRef>
              <c:f>Sheet1!$D$1</c:f>
              <c:strCache>
                <c:ptCount val="1"/>
                <c:pt idx="0">
                  <c:v>population</c:v>
                </c:pt>
              </c:strCache>
            </c:strRef>
          </c:tx>
          <c:spPr>
            <a:solidFill>
              <a:schemeClr val="accent3"/>
            </a:solidFill>
            <a:ln>
              <a:noFill/>
            </a:ln>
            <a:effectLst/>
          </c:spPr>
          <c:invertIfNegative val="0"/>
          <c:cat>
            <c:strRef>
              <c:f>Sheet1!$A$2:$A$9</c:f>
              <c:strCache>
                <c:ptCount val="8"/>
                <c:pt idx="0">
                  <c:v>lesbians</c:v>
                </c:pt>
                <c:pt idx="1">
                  <c:v>gays</c:v>
                </c:pt>
                <c:pt idx="2">
                  <c:v>bisexuals</c:v>
                </c:pt>
                <c:pt idx="3">
                  <c:v>trans ppl</c:v>
                </c:pt>
                <c:pt idx="4">
                  <c:v>intersexuals</c:v>
                </c:pt>
                <c:pt idx="5">
                  <c:v>qweer</c:v>
                </c:pt>
                <c:pt idx="6">
                  <c:v>asexual</c:v>
                </c:pt>
                <c:pt idx="7">
                  <c:v>total </c:v>
                </c:pt>
              </c:strCache>
            </c:strRef>
          </c:cat>
          <c:val>
            <c:numRef>
              <c:f>Sheet1!$D$2:$D$9</c:f>
              <c:numCache>
                <c:formatCode>General</c:formatCode>
                <c:ptCount val="8"/>
                <c:pt idx="0">
                  <c:v>25000</c:v>
                </c:pt>
                <c:pt idx="1">
                  <c:v>25000</c:v>
                </c:pt>
                <c:pt idx="2">
                  <c:v>25000</c:v>
                </c:pt>
                <c:pt idx="3">
                  <c:v>25000</c:v>
                </c:pt>
                <c:pt idx="4">
                  <c:v>25000</c:v>
                </c:pt>
                <c:pt idx="5">
                  <c:v>25000</c:v>
                </c:pt>
                <c:pt idx="6">
                  <c:v>25000</c:v>
                </c:pt>
                <c:pt idx="7">
                  <c:v>25000</c:v>
                </c:pt>
              </c:numCache>
            </c:numRef>
          </c:val>
        </c:ser>
        <c:dLbls>
          <c:showLegendKey val="0"/>
          <c:showVal val="0"/>
          <c:showCatName val="0"/>
          <c:showSerName val="0"/>
          <c:showPercent val="0"/>
          <c:showBubbleSize val="0"/>
        </c:dLbls>
        <c:gapWidth val="219"/>
        <c:overlap val="-27"/>
        <c:axId val="-79453216"/>
        <c:axId val="-79449952"/>
      </c:barChart>
      <c:catAx>
        <c:axId val="-7945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49952"/>
        <c:crosses val="autoZero"/>
        <c:auto val="1"/>
        <c:lblAlgn val="ctr"/>
        <c:lblOffset val="100"/>
        <c:noMultiLvlLbl val="0"/>
      </c:catAx>
      <c:valAx>
        <c:axId val="-7944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5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0B448-4ACF-4DD9-ADBC-77FAB42D2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2019-01-06T05:17:00Z</dcterms:created>
  <dcterms:modified xsi:type="dcterms:W3CDTF">2019-01-06T05:53:00Z</dcterms:modified>
</cp:coreProperties>
</file>