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1D" w:rsidRPr="00EF1F1D" w:rsidRDefault="00EF1F1D" w:rsidP="00EF1F1D">
      <w:pPr>
        <w:pBdr>
          <w:top w:val="nil"/>
          <w:left w:val="nil"/>
          <w:bottom w:val="nil"/>
          <w:right w:val="nil"/>
          <w:between w:val="nil"/>
        </w:pBdr>
        <w:ind w:right="51"/>
        <w:rPr>
          <w:rFonts w:ascii="Arial Unicode MS" w:eastAsia="Arial Unicode MS" w:hAnsi="Arial Unicode MS" w:cs="Arial Unicode MS" w:hint="eastAsia"/>
          <w:b/>
          <w:color w:val="FF0000"/>
          <w:kern w:val="0"/>
          <w:sz w:val="30"/>
          <w:szCs w:val="30"/>
        </w:rPr>
      </w:pPr>
      <w:r w:rsidRPr="00EF1F1D">
        <w:rPr>
          <w:rFonts w:ascii="Arial Unicode MS" w:eastAsia="Arial Unicode MS" w:hAnsi="Arial Unicode MS" w:cs="Arial Unicode MS" w:hint="eastAsia"/>
          <w:b/>
          <w:color w:val="FF0000"/>
          <w:kern w:val="0"/>
          <w:sz w:val="30"/>
          <w:szCs w:val="30"/>
        </w:rPr>
        <w:t>Homework 1</w:t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以不列舉欄位的方式新增一筆食物資料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010025" cy="42862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以列舉欄位的方式新增一筆食物資料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4152900" cy="4572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以不列舉欄位的方式新增多產地資料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19375" cy="419100"/>
            <wp:effectExtent l="1905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修改一筆食物資料的價格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57300" cy="63817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按價格分250以下、251~500和501以上三種分別增加8%,5%和3%且價格無條件捨去成整數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71975" cy="202882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刪除一筆食物資料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09825" cy="295275"/>
            <wp:effectExtent l="1905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51"/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</w:pPr>
      <w:r w:rsidRPr="00EF1F1D"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Homework 2</w:t>
      </w:r>
    </w:p>
    <w:p w:rsidR="00EF1F1D" w:rsidRPr="0088312A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查詢所有食物表格中所有欄位的資料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742950" cy="40957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88312A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查詢所有食物名稱、到期日和價格</w:t>
      </w:r>
    </w:p>
    <w:p w:rsidR="00EF1F1D" w:rsidRPr="0088312A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2105025" cy="40957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88312A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查詢所有食物名稱、到期日和價格，並將表頭重新命為'名稱'、'到期日'和'價格'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43325" cy="428625"/>
            <wp:effectExtent l="19050" t="0" r="9525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88312A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查詢所有食物的種類有哪些？(重覆的資料只顯示一次)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295525" cy="1028700"/>
            <wp:effectExtent l="19050" t="0" r="9525" b="0"/>
            <wp:docPr id="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88312A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查詢所有食物名稱和種類，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並串接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成一個字串，中間以空白隔開，並將表頭重新命為'Food name &amp; catalog'</w:t>
      </w:r>
    </w:p>
    <w:p w:rsidR="00EF1F1D" w:rsidRDefault="00EF1F1D" w:rsidP="00EF1F1D">
      <w:pPr>
        <w:pStyle w:val="a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5057775" cy="428625"/>
            <wp:effectExtent l="19050" t="0" r="9525" b="0"/>
            <wp:docPr id="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--- WHERE子句</w:t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查詢所有食物價格超過400的食物名稱和價格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95400" cy="63817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查詢所有食物價格介於250~530之間的食物名稱和價格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238375" cy="619125"/>
            <wp:effectExtent l="19050" t="0" r="9525" b="0"/>
            <wp:docPr id="8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查詢所有食物價格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不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介於250~530之間的食物名稱和價格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90725" cy="619125"/>
            <wp:effectExtent l="1905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查詢所有食物種類為'點心'的食物名稱和價格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28800" cy="61912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查詢所有食物種類為'點心'和'飲料'的食物名稱、價格和種類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238375" cy="657225"/>
            <wp:effectExtent l="1905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查詢所有食物產地為'TW'和'JP'的食物名稱和價格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62175" cy="561975"/>
            <wp:effectExtent l="1905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查詢所有食物名稱有'油'字的食物名稱、到期日和價格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71675" cy="609600"/>
            <wp:effectExtent l="1905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查詢所有食物到期日在今年底以前到期的食物名稱和價格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857500" cy="590550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查詢所有食物到期日在明年6月底以前到期的食物名稱和價格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933700" cy="600075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查詢所有食物6個月內到期的食物名稱和價格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33775" cy="819150"/>
            <wp:effectExtent l="1905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51" w:firstLine="1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--- ORDER BY子句</w:t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查詢所有食物名稱、到期日和價格，並以價格做降冪排序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2409825" cy="590550"/>
            <wp:effectExtent l="19050" t="0" r="952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查詢前三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價格最高的食物名稱、到期日和價格，並以價格做降冪排序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371725" cy="809625"/>
            <wp:effectExtent l="1905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查詢種類為'點心'且價格低於等於250的食物名稱和價格，並以價格做升冪排序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876550" cy="800100"/>
            <wp:effectExtent l="1905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顯示所有食物名稱、價格和增加5%且四捨五入為整數後的價格，新價格並將表頭命名為'New Price'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05200" cy="409575"/>
            <wp:effectExtent l="1905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接續上題，再增加一個表頭命名為'Increase'，顯示New price減去price的值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580380" cy="384545"/>
            <wp:effectExtent l="19050" t="0" r="127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顯示所有食物名稱、價格和整數後的價格，新價格並將表頭命名為'New Price'；按價格分250以下、251~500和501以上三種分別增加8%,5%和3%且價格無條件捨去成整數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80380" cy="1298804"/>
            <wp:effectExtent l="19050" t="0" r="127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9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查詢所有食物名稱、種類、距離今天尚有幾天到期(正數表示)或已過期幾天(負數表示)和註記(有'已過期'或'未過期'兩種)，並將後兩者表頭分別命名為'Days of expired'和'expired or not'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580380" cy="841993"/>
            <wp:effectExtent l="19050" t="0" r="127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84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接續上題，並以過期天數做升冪排序</w:t>
      </w:r>
      <w:r w:rsidR="00C87B5F">
        <w:rPr>
          <w:rFonts w:ascii="Arial Unicode MS" w:eastAsia="Arial Unicode MS" w:hAnsi="Arial Unicode MS" w:cs="Arial Unicode MS"/>
          <w:noProof/>
          <w:color w:val="000000"/>
          <w:szCs w:val="24"/>
        </w:rPr>
        <w:drawing>
          <wp:inline distT="0" distB="0" distL="0" distR="0">
            <wp:extent cx="5580380" cy="383252"/>
            <wp:effectExtent l="19050" t="0" r="1270" b="0"/>
            <wp:docPr id="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51" w:firstLine="1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--- GROUP BY &amp; HAVING子句</w:t>
      </w:r>
    </w:p>
    <w:p w:rsidR="00EF1F1D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查詢所有食物最高、最低、加總和平均價格，表頭分別命名為'Max'、'Min'、'Sum'和'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Avg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'，結果皆以四捨五入的整數來顯示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5580380" cy="313419"/>
            <wp:effectExtent l="19050" t="0" r="127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接續上題，查詢每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580380" cy="466227"/>
            <wp:effectExtent l="19050" t="0" r="127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接續上題，查詢每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種類且平均價格超過300，並以平均價格做降冪排序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5580380" cy="773660"/>
            <wp:effectExtent l="19050" t="0" r="127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77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顯示查詢每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種類的食物數量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1952625" cy="647700"/>
            <wp:effectExtent l="19050" t="0" r="9525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31EE5" w:rsidRDefault="00EF1F1D" w:rsidP="00EF1F1D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查詢不同產地和每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種類的食物數量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724150" cy="590550"/>
            <wp:effectExtent l="19050" t="0" r="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hAnsi="Arial" w:cs="Arial" w:hint="eastAsia"/>
          <w:color w:val="000000"/>
          <w:sz w:val="24"/>
          <w:szCs w:val="24"/>
        </w:rPr>
      </w:pPr>
    </w:p>
    <w:p w:rsidR="00C87B5F" w:rsidRDefault="00C87B5F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hAnsi="Arial" w:cs="Arial" w:hint="eastAsia"/>
          <w:color w:val="000000"/>
          <w:sz w:val="24"/>
          <w:szCs w:val="24"/>
        </w:rPr>
      </w:pPr>
    </w:p>
    <w:p w:rsidR="00C87B5F" w:rsidRPr="00C87B5F" w:rsidRDefault="00C87B5F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hAnsi="Arial" w:cs="Arial" w:hint="eastAsia"/>
          <w:color w:val="000000"/>
          <w:sz w:val="24"/>
          <w:szCs w:val="24"/>
        </w:rPr>
      </w:pP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作業更改數值後: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('CK001', '</w:t>
      </w:r>
      <w:proofErr w:type="gramStart"/>
      <w:r w:rsidRPr="00031EE5">
        <w:rPr>
          <w:rFonts w:ascii="Arial Unicode MS" w:eastAsia="Arial Unicode MS" w:hAnsi="Arial Unicode MS" w:cs="Arial Unicode MS"/>
          <w:color w:val="000000"/>
        </w:rPr>
        <w:t>曲奇餅乾</w:t>
      </w:r>
      <w:proofErr w:type="gramEnd"/>
      <w:r w:rsidRPr="00031EE5">
        <w:rPr>
          <w:rFonts w:ascii="Arial Unicode MS" w:eastAsia="Arial Unicode MS" w:hAnsi="Arial Unicode MS" w:cs="Arial Unicode MS"/>
          <w:color w:val="000000"/>
        </w:rPr>
        <w:t>', '2018/01/10', 'TL', 250, '點心');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('CK002', '蘇打餅乾', '2019/10/12', 'TW', 80, '點心');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('DK001', '高山茶', '2018/05/23', 'TW', 780, '飲料');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('DK002', '綠茶', '2019/06/11', 'JP', 530, '飲料');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('OL001', '苦茶油', '2020/03/16', 'TW', 360, '調味品');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('OL002', '橄欖油', '2018/07/25', 'TL', 420, '調味品');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('CK003', '仙貝', '2020/11/01', 'JP', 270, '點心');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('SG001', '醬油', '2019/05/05', 'JP', 260, '調味品');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('OL003', '</w:t>
      </w:r>
      <w:proofErr w:type="gramStart"/>
      <w:r w:rsidRPr="00031EE5">
        <w:rPr>
          <w:rFonts w:ascii="Arial Unicode MS" w:eastAsia="Arial Unicode MS" w:hAnsi="Arial Unicode MS" w:cs="Arial Unicode MS"/>
          <w:color w:val="000000"/>
        </w:rPr>
        <w:t>葡萄子油</w:t>
      </w:r>
      <w:proofErr w:type="gramEnd"/>
      <w:r w:rsidRPr="00031EE5">
        <w:rPr>
          <w:rFonts w:ascii="Arial Unicode MS" w:eastAsia="Arial Unicode MS" w:hAnsi="Arial Unicode MS" w:cs="Arial Unicode MS"/>
          <w:color w:val="000000"/>
        </w:rPr>
        <w:t>', '2019/05/05', 'JP', 550, '調味品');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('CK004', '鳳梨酥', '2020/10/12', 'TW', 340, '點心');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('CK005', '太陽餅', '2017/08/27', 'TW', 150, '點心');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('DK003', '紅茶', '2019/11/12', 'TL', 260, '飲料');</w:t>
      </w:r>
    </w:p>
    <w:p w:rsidR="00EF1F1D" w:rsidRPr="00031EE5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</w:tabs>
        <w:ind w:right="51"/>
        <w:rPr>
          <w:rFonts w:ascii="Arial" w:eastAsia="Arial" w:hAnsi="Arial" w:cs="Arial"/>
          <w:color w:val="000000"/>
        </w:rPr>
      </w:pPr>
      <w:r w:rsidRPr="00031EE5">
        <w:rPr>
          <w:rFonts w:ascii="Arial Unicode MS" w:eastAsia="Arial Unicode MS" w:hAnsi="Arial Unicode MS" w:cs="Arial Unicode MS"/>
          <w:color w:val="000000"/>
        </w:rPr>
        <w:t>INSERT INTO food VALUES ('SG002', '醋', '2019/09/18', 'TW', 60, '調味品');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eastAsia="Arial" w:hAnsi="Arial" w:cs="Arial"/>
          <w:color w:val="000000"/>
          <w:sz w:val="24"/>
          <w:szCs w:val="24"/>
        </w:rPr>
      </w:pPr>
    </w:p>
    <w:p w:rsidR="00EF1F1D" w:rsidRDefault="00EF1F1D" w:rsidP="00EF1F1D">
      <w:pPr>
        <w:pBdr>
          <w:top w:val="nil"/>
          <w:left w:val="nil"/>
          <w:bottom w:val="nil"/>
          <w:right w:val="nil"/>
          <w:between w:val="nil"/>
        </w:pBdr>
        <w:ind w:right="51"/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</w:pPr>
      <w:r w:rsidRPr="00EF1F1D"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Homework</w:t>
      </w:r>
      <w:r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3</w:t>
      </w: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查詢所有食物名稱、產地編號、產地名稱和價格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705100" cy="590550"/>
            <wp:effectExtent l="19050" t="0" r="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查詢所有食物名稱和產地名稱，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並串接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成一個字串，中間以空白隔開，並將表頭重新命為'Food name &amp; place'</w:t>
      </w:r>
    </w:p>
    <w:p w:rsidR="00EF1F1D" w:rsidRDefault="00EF1F1D" w:rsidP="00EF1F1D">
      <w:pPr>
        <w:pStyle w:val="a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4448175" cy="600075"/>
            <wp:effectExtent l="19050" t="0" r="9525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查詢所有'台灣'生產的食物名稱和價格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2047875" cy="828675"/>
            <wp:effectExtent l="19050" t="0" r="9525" b="0"/>
            <wp:docPr id="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查詢所有'台灣'和'日本'生產的食物名稱和價格，並以價格做降冪排序</w:t>
      </w:r>
    </w:p>
    <w:p w:rsidR="00EF1F1D" w:rsidRDefault="00EF1F1D" w:rsidP="00EF1F1D">
      <w:pPr>
        <w:pStyle w:val="a5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4486275" cy="1466850"/>
            <wp:effectExtent l="19050" t="0" r="9525" b="0"/>
            <wp:docPr id="1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F" w:rsidRPr="00C87B5F" w:rsidRDefault="00C87B5F" w:rsidP="00EF1F1D">
      <w:pPr>
        <w:pStyle w:val="a5"/>
        <w:rPr>
          <w:rFonts w:ascii="Arial" w:hAnsi="Arial" w:cs="Arial" w:hint="eastAsia"/>
          <w:color w:val="000000"/>
          <w:sz w:val="24"/>
          <w:szCs w:val="24"/>
        </w:rPr>
      </w:pP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查詢前三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價格最高且'台灣'生產的食物名稱、到期日和價格，並以價格做降冪排序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62225" cy="1228725"/>
            <wp:effectExtent l="19050" t="0" r="9525" b="0"/>
            <wp:docPr id="1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產地(顯示產地名稱)最高、最低、加總和平均價格，表頭分別命名為'Max'、'Min'、'Sum'和'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Avg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'，結果皆以四捨五入的整數來顯示</w:t>
      </w:r>
    </w:p>
    <w:p w:rsidR="00EF1F1D" w:rsidRDefault="00EF1F1D" w:rsidP="00EF1F1D">
      <w:pPr>
        <w:pStyle w:val="a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eastAsia"/>
          <w:noProof/>
          <w:color w:val="000000"/>
          <w:sz w:val="24"/>
          <w:szCs w:val="24"/>
        </w:rPr>
        <w:drawing>
          <wp:inline distT="0" distB="0" distL="0" distR="0">
            <wp:extent cx="5580380" cy="552711"/>
            <wp:effectExtent l="19050" t="0" r="1270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A308AE" w:rsidRDefault="00EF1F1D" w:rsidP="00EF1F1D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查詢不同產地(顯示產地名稱)和每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種類的食物數量</w:t>
      </w:r>
    </w:p>
    <w:p w:rsidR="00EF1F1D" w:rsidRPr="00A308AE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47950" cy="847725"/>
            <wp:effectExtent l="19050" t="0" r="0" b="0"/>
            <wp:docPr id="18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Bdr>
          <w:top w:val="nil"/>
          <w:left w:val="nil"/>
          <w:bottom w:val="nil"/>
          <w:right w:val="nil"/>
          <w:between w:val="nil"/>
        </w:pBdr>
        <w:ind w:right="51"/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</w:pPr>
      <w:r w:rsidRPr="00EF1F1D"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Homework</w:t>
      </w:r>
      <w:r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4</w:t>
      </w:r>
    </w:p>
    <w:p w:rsidR="00EF1F1D" w:rsidRPr="000069BE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查詢所有比'鳳梨酥'貴的食物名稱、到期日和價格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90800" cy="981075"/>
            <wp:effectExtent l="19050" t="0" r="0" b="0"/>
            <wp:docPr id="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查詢所有比'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曲奇餅乾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'便宜且種類是'點心'的食物名稱、到期日和價格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695575" cy="1219200"/>
            <wp:effectExtent l="19050" t="0" r="9525" b="0"/>
            <wp:docPr id="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C87B5F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查詢所有和'鳳梨酥'同一年到期的食物名稱、到期日和價格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4562475" cy="1038225"/>
            <wp:effectExtent l="19050" t="0" r="9525" b="0"/>
            <wp:docPr id="2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5F" w:rsidRDefault="00C87B5F" w:rsidP="00C87B5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</w:pPr>
    </w:p>
    <w:p w:rsidR="00C87B5F" w:rsidRDefault="00C87B5F" w:rsidP="00C87B5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</w:p>
    <w:p w:rsidR="00EF1F1D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查詢所有比平均價格高的食物名稱、到期日和價格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571750" cy="838200"/>
            <wp:effectExtent l="19050" t="0" r="0" b="0"/>
            <wp:docPr id="2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查詢所有比平均價格低的'台灣'食物名稱、到期日和價格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238375" cy="1209675"/>
            <wp:effectExtent l="19050" t="0" r="9525" b="0"/>
            <wp:docPr id="2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查詢所有種類和'仙貝'相同且價格比'仙貝'便宜的食物名稱、到期日和價格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533650" cy="1733550"/>
            <wp:effectExtent l="19050" t="0" r="0" b="0"/>
            <wp:docPr id="2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069BE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查詢所有產地和'仙貝'相同且過期超過6個月以上的食物名稱、到期日和價格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33800" cy="1323975"/>
            <wp:effectExtent l="19050" t="0" r="0" b="0"/>
            <wp:docPr id="2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069BE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產地價格最低的食物名稱、到期日和價格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52850" cy="2409825"/>
            <wp:effectExtent l="19050" t="0" r="0" b="0"/>
            <wp:docPr id="30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069BE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種類的食物價格最高者的食物名稱和價格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57625" cy="2447925"/>
            <wp:effectExtent l="19050" t="0" r="9525" b="0"/>
            <wp:docPr id="32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0069BE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查詢所有種類不是'點心'但比種類是'點心'貴的食物名稱、種類和價格，並以價格做降冪排序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86050" cy="3429000"/>
            <wp:effectExtent l="19050" t="0" r="0" b="0"/>
            <wp:docPr id="33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8056CF" w:rsidRDefault="00EF1F1D" w:rsidP="00EF1F1D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產地(顯示產地名稱)的食物價格最高者的食物名稱和價格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38425" cy="1676400"/>
            <wp:effectExtent l="19050" t="0" r="9525" b="0"/>
            <wp:docPr id="35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eastAsia="Arial" w:hAnsi="Arial" w:cs="Arial"/>
          <w:color w:val="000000"/>
          <w:sz w:val="24"/>
          <w:szCs w:val="24"/>
        </w:rPr>
      </w:pPr>
    </w:p>
    <w:p w:rsidR="00EF1F1D" w:rsidRPr="00EF1F1D" w:rsidRDefault="00EF1F1D" w:rsidP="00EF1F1D">
      <w:pPr>
        <w:pBdr>
          <w:top w:val="nil"/>
          <w:left w:val="nil"/>
          <w:bottom w:val="nil"/>
          <w:right w:val="nil"/>
          <w:between w:val="nil"/>
        </w:pBdr>
        <w:ind w:right="51"/>
        <w:rPr>
          <w:rFonts w:ascii="Arial Unicode MS" w:eastAsia="Arial Unicode MS" w:hAnsi="Arial Unicode MS" w:cs="Arial Unicode MS" w:hint="eastAsia"/>
          <w:color w:val="000000"/>
          <w:szCs w:val="24"/>
        </w:rPr>
      </w:pPr>
    </w:p>
    <w:p w:rsidR="00EF1F1D" w:rsidRDefault="00EF1F1D">
      <w:pPr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</w:pPr>
      <w:r w:rsidRPr="00EF1F1D"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Homework</w:t>
      </w:r>
      <w:r>
        <w:rPr>
          <w:rFonts w:ascii="Arial Unicode MS" w:eastAsia="Arial Unicode MS" w:hAnsi="Arial Unicode MS" w:cs="Arial Unicode MS" w:hint="eastAsia"/>
          <w:b/>
          <w:color w:val="FF0000"/>
          <w:sz w:val="30"/>
          <w:szCs w:val="30"/>
        </w:rPr>
        <w:t>5</w:t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以不列舉欄位的方式新增一筆食物資料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010025" cy="428625"/>
            <wp:effectExtent l="19050" t="0" r="9525" b="0"/>
            <wp:docPr id="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 w:rsidP="00EF1F1D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以列舉欄位的方式新增一筆食物資料</w:t>
      </w:r>
      <w:r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4152900" cy="457200"/>
            <wp:effectExtent l="19050" t="0" r="0" b="0"/>
            <wp:docPr id="3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以不列舉欄位的方式新增多產地資料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19375" cy="419100"/>
            <wp:effectExtent l="19050" t="0" r="9525" b="0"/>
            <wp:docPr id="39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修改一筆食物資料的價格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57300" cy="638175"/>
            <wp:effectExtent l="19050" t="0" r="0" b="0"/>
            <wp:docPr id="4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按價格分250以下、251~500和501以上三種分別增加8%,5%和3%且價格無條件捨去成整數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71975" cy="2028825"/>
            <wp:effectExtent l="19050" t="0" r="9525" b="0"/>
            <wp:docPr id="42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Pr="00EC1AB1" w:rsidRDefault="00EF1F1D" w:rsidP="00EF1F1D">
      <w:pPr>
        <w:pStyle w:val="normal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刪除一筆食物資料</w:t>
      </w:r>
    </w:p>
    <w:p w:rsidR="00EF1F1D" w:rsidRDefault="00EF1F1D" w:rsidP="00EF1F1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09825" cy="295275"/>
            <wp:effectExtent l="19050" t="0" r="9525" b="0"/>
            <wp:docPr id="4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1D" w:rsidRDefault="00EF1F1D"/>
    <w:sectPr w:rsidR="00EF1F1D" w:rsidSect="00397B97">
      <w:pgSz w:w="11906" w:h="16838"/>
      <w:pgMar w:top="1440" w:right="1558" w:bottom="1440" w:left="1560" w:header="851" w:footer="992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D91"/>
    <w:multiLevelType w:val="multilevel"/>
    <w:tmpl w:val="FB0C81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">
    <w:nsid w:val="424F1A20"/>
    <w:multiLevelType w:val="multilevel"/>
    <w:tmpl w:val="F2F2CD2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nsid w:val="4EB52D8B"/>
    <w:multiLevelType w:val="multilevel"/>
    <w:tmpl w:val="EBFCD8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3">
    <w:nsid w:val="6B462A21"/>
    <w:multiLevelType w:val="multilevel"/>
    <w:tmpl w:val="EBFCD8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4">
    <w:nsid w:val="7DCC5990"/>
    <w:multiLevelType w:val="multilevel"/>
    <w:tmpl w:val="5756E7C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1F1D"/>
    <w:rsid w:val="003E5696"/>
    <w:rsid w:val="00496AA0"/>
    <w:rsid w:val="00AE23C2"/>
    <w:rsid w:val="00C87B5F"/>
    <w:rsid w:val="00EF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F1F1D"/>
    <w:rPr>
      <w:rFonts w:ascii="Times New Roman" w:hAnsi="Times New Roman" w:cs="Times New Roman"/>
      <w:kern w:val="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F1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1F1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F1F1D"/>
    <w:pPr>
      <w:ind w:leftChars="200" w:left="480"/>
    </w:pPr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2019-12-17T06:02:00Z</dcterms:created>
  <dcterms:modified xsi:type="dcterms:W3CDTF">2019-12-17T06:08:00Z</dcterms:modified>
</cp:coreProperties>
</file>