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widowControl/>
        <w:pBdr/>
        <w:bidi w:val="0"/>
        <w:spacing w:lineRule="atLeast" w:line="840" w:before="0" w:after="0"/>
        <w:ind w:hanging="0" w:left="0" w:right="0"/>
        <w:jc w:val="left"/>
        <w:rPr>
          <w:rFonts w:eastAsia="system-ui;apple-system;Segoe UI;Rototo;Helvetica;Arial;sans-serif"/>
          <w:b w:val="false"/>
          <w:i w:val="false"/>
          <w:caps w:val="false"/>
          <w:smallCaps w:val="false"/>
          <w:color w:val="000000"/>
          <w:spacing w:val="0"/>
          <w:sz w:val="56"/>
        </w:rPr>
      </w:pPr>
      <w:r>
        <w:rPr>
          <w:rFonts w:eastAsia="system-ui;apple-system;Segoe UI;Rototo;Helvetica;Arial;sans-serif"/>
          <w:b w:val="false"/>
          <w:i w:val="false"/>
          <w:caps w:val="false"/>
          <w:smallCaps w:val="false"/>
          <w:color w:val="000000"/>
          <w:spacing w:val="0"/>
          <w:sz w:val="56"/>
        </w:rPr>
        <w:t>券商吸筹结束的判断标准</w:t>
      </w:r>
    </w:p>
    <w:p>
      <w:pPr>
        <w:pStyle w:val="BodyText"/>
        <w:widowControl/>
        <w:bidi w:val="0"/>
        <w:spacing w:lineRule="atLeast" w:line="300" w:before="0" w:after="0"/>
        <w:ind w:hanging="0" w:left="0" w:right="0"/>
        <w:jc w:val="left"/>
        <w:rPr>
          <w:rFonts w:eastAsia="system-ui;apple-system;Segoe UI;Rototo;Helvetica;Arial;sans-serif"/>
          <w:b w:val="false"/>
          <w:i w:val="false"/>
          <w:caps w:val="false"/>
          <w:smallCaps w:val="false"/>
          <w:strike w:val="false"/>
          <w:dstrike w:val="false"/>
          <w:color w:val="707070"/>
          <w:spacing w:val="0"/>
          <w:sz w:val="21"/>
          <w:u w:val="none"/>
          <w:effect w:val="none"/>
          <w:shd w:fill="auto" w:val="clear"/>
        </w:rPr>
      </w:pPr>
      <w:r>
        <w:rPr>
          <w:rFonts w:eastAsia="system-ui;apple-system;Segoe UI;Rototo;Helvetica;Arial;sans-serif"/>
          <w:caps w:val="false"/>
          <w:smallCaps w:val="false"/>
          <w:color w:val="707070"/>
          <w:spacing w:val="0"/>
        </w:rPr>
      </w:r>
    </w:p>
    <w:p>
      <w:pPr>
        <w:pStyle w:val="BodyText"/>
        <w:widowControl/>
        <w:pBdr/>
        <w:bidi w:val="0"/>
        <w:spacing w:before="0" w:after="300"/>
        <w:ind w:hanging="0" w:left="0" w:right="0"/>
        <w:jc w:val="left"/>
        <w:rPr>
          <w:rFonts w:eastAsia="system-ui;apple-system;Segoe UI;Rototo;Helvetica;Arial;sans-serif"/>
          <w:b w:val="false"/>
          <w:i w:val="false"/>
          <w:caps w:val="false"/>
          <w:smallCaps w:val="false"/>
          <w:color w:val="333333"/>
          <w:spacing w:val="0"/>
          <w:sz w:val="28"/>
        </w:rPr>
      </w:pPr>
      <w:r>
        <w:rPr>
          <w:rFonts w:eastAsia="system-ui;apple-system;Segoe UI;Rototo;Helvetica;Arial;sans-serif"/>
          <w:b w:val="false"/>
          <w:i w:val="false"/>
          <w:caps w:val="false"/>
          <w:smallCaps w:val="false"/>
          <w:color w:val="333333"/>
          <w:spacing w:val="0"/>
          <w:sz w:val="28"/>
        </w:rPr>
        <w:t>券商股因盘子大、机构博弈强，主力吸筹周期通常长达数月。吸筹是否结束，核心看控盘度、筹码结构、量价行为、市场情绪、突破确认五大维度同时达标，缺一不可。</w:t>
      </w:r>
    </w:p>
    <w:p>
      <w:pPr>
        <w:pStyle w:val="BodyText"/>
        <w:widowControl/>
        <w:pBdr/>
        <w:bidi w:val="0"/>
        <w:spacing w:before="300" w:after="300"/>
        <w:ind w:hanging="0" w:left="0" w:right="0"/>
        <w:jc w:val="left"/>
        <w:rPr>
          <w:rFonts w:eastAsia="system-ui;apple-system;Segoe UI;Rototo;Helvetica;Arial;sans-serif"/>
          <w:b w:val="false"/>
          <w:i w:val="false"/>
          <w:caps w:val="false"/>
          <w:smallCaps w:val="false"/>
          <w:color w:val="333333"/>
          <w:spacing w:val="0"/>
          <w:sz w:val="28"/>
        </w:rPr>
      </w:pPr>
      <w:r>
        <w:rPr>
          <w:rFonts w:eastAsia="system-ui;apple-system;Segoe UI;Rototo;Helvetica;Arial;sans-serif"/>
          <w:b w:val="false"/>
          <w:i w:val="false"/>
          <w:caps w:val="false"/>
          <w:smallCaps w:val="false"/>
          <w:color w:val="333333"/>
          <w:spacing w:val="0"/>
          <w:sz w:val="28"/>
        </w:rPr>
        <w:t>一、控盘度达标：主力掌握绝对主导权</w:t>
      </w:r>
    </w:p>
    <w:p>
      <w:pPr>
        <w:pStyle w:val="BodyText"/>
        <w:widowControl/>
        <w:bidi w:val="0"/>
        <w:spacing w:before="270" w:after="270"/>
        <w:ind w:hanging="0" w:left="0" w:right="0"/>
        <w:jc w:val="left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333333"/>
          <w:spacing w:val="0"/>
        </w:rPr>
        <w:drawing>
          <wp:inline distT="0" distB="0" distL="0" distR="0">
            <wp:extent cx="26022300" cy="13344525"/>
            <wp:effectExtent l="0" t="0" r="0" b="0"/>
            <wp:docPr id="1" name="图像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像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22300" cy="13344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widowControl/>
        <w:pBdr/>
        <w:bidi w:val="0"/>
        <w:spacing w:lineRule="atLeast" w:line="300" w:before="0" w:after="0"/>
        <w:ind w:hanging="0" w:left="0" w:right="0"/>
        <w:jc w:val="center"/>
        <w:rPr>
          <w:rFonts w:eastAsia="system-ui;apple-system;Segoe UI;Rototo;Helvetica;Arial;sans-serif"/>
          <w:b w:val="false"/>
          <w:i w:val="false"/>
          <w:caps w:val="false"/>
          <w:smallCaps w:val="false"/>
          <w:color w:val="999999"/>
          <w:spacing w:val="0"/>
          <w:sz w:val="21"/>
        </w:rPr>
      </w:pPr>
      <w:r>
        <w:rPr>
          <w:rFonts w:eastAsia="system-ui;apple-system;Segoe UI;Rototo;Helvetica;Arial;sans-serif"/>
          <w:b w:val="false"/>
          <w:i w:val="false"/>
          <w:caps w:val="false"/>
          <w:smallCaps w:val="false"/>
          <w:color w:val="999999"/>
          <w:spacing w:val="0"/>
          <w:sz w:val="21"/>
        </w:rPr>
        <w:t>控盘度达标：主力掌握绝对主导权</w:t>
      </w:r>
    </w:p>
    <w:p>
      <w:pPr>
        <w:pStyle w:val="BodyText"/>
        <w:widowControl/>
        <w:pBdr/>
        <w:bidi w:val="0"/>
        <w:spacing w:before="300" w:after="300"/>
        <w:ind w:hanging="0" w:left="0" w:right="0"/>
        <w:jc w:val="left"/>
        <w:rPr>
          <w:caps w:val="false"/>
          <w:smallCaps w:val="false"/>
          <w:color w:val="333333"/>
          <w:spacing w:val="0"/>
        </w:rPr>
      </w:pPr>
      <w:r>
        <w:rPr>
          <w:rFonts w:eastAsia="system-ui;apple-system;Segoe UI;Rototo;Helvetica;Arial;sans-serif"/>
          <w:b w:val="false"/>
          <w:i w:val="false"/>
          <w:caps w:val="false"/>
          <w:smallCaps w:val="false"/>
          <w:color w:val="333333"/>
          <w:spacing w:val="0"/>
          <w:sz w:val="28"/>
        </w:rPr>
        <w:t>券商多为大盘股，无需控盘</w:t>
      </w:r>
      <w:r>
        <w:rPr>
          <w:rFonts w:ascii="system-ui;apple-system;Segoe UI;Rototo;Helvetica;Arial;sans-serif" w:hAnsi="system-ui;apple-system;Segoe UI;Rototo;Helvetica;Arial;sans-serif"/>
          <w:b w:val="false"/>
          <w:i w:val="false"/>
          <w:caps w:val="false"/>
          <w:smallCaps w:val="false"/>
          <w:color w:val="333333"/>
          <w:spacing w:val="0"/>
          <w:sz w:val="28"/>
        </w:rPr>
        <w:t>50%</w:t>
      </w:r>
      <w:r>
        <w:rPr>
          <w:rFonts w:eastAsia="system-ui;apple-system;Segoe UI;Rototo;Helvetica;Arial;sans-serif"/>
          <w:b w:val="false"/>
          <w:i w:val="false"/>
          <w:caps w:val="false"/>
          <w:smallCaps w:val="false"/>
          <w:color w:val="333333"/>
          <w:spacing w:val="0"/>
          <w:sz w:val="28"/>
        </w:rPr>
        <w:t>以上，流通筹码集中度</w:t>
      </w:r>
      <w:r>
        <w:rPr>
          <w:rFonts w:ascii="system-ui;apple-system;Segoe UI;Rototo;Helvetica;Arial;sans-serif" w:hAnsi="system-ui;apple-system;Segoe UI;Rototo;Helvetica;Arial;sans-serif"/>
          <w:b w:val="false"/>
          <w:i w:val="false"/>
          <w:caps w:val="false"/>
          <w:smallCaps w:val="false"/>
          <w:color w:val="333333"/>
          <w:spacing w:val="0"/>
          <w:sz w:val="28"/>
        </w:rPr>
        <w:t>30%-40%</w:t>
      </w:r>
      <w:r>
        <w:rPr>
          <w:rFonts w:eastAsia="system-ui;apple-system;Segoe UI;Rototo;Helvetica;Arial;sans-serif"/>
          <w:b w:val="false"/>
          <w:i w:val="false"/>
          <w:caps w:val="false"/>
          <w:smallCaps w:val="false"/>
          <w:color w:val="333333"/>
          <w:spacing w:val="0"/>
          <w:sz w:val="28"/>
        </w:rPr>
        <w:t>是生死线。</w:t>
      </w:r>
    </w:p>
    <w:p>
      <w:pPr>
        <w:pStyle w:val="BodyText"/>
        <w:widowControl/>
        <w:pBdr/>
        <w:bidi w:val="0"/>
        <w:spacing w:before="300" w:after="300"/>
        <w:ind w:hanging="0" w:left="0" w:right="0"/>
        <w:jc w:val="left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333333"/>
          <w:spacing w:val="0"/>
        </w:rPr>
        <w:t xml:space="preserve">• </w:t>
      </w:r>
      <w:r>
        <w:rPr>
          <w:rFonts w:eastAsia="system-ui;apple-system;Segoe UI;Rototo;Helvetica;Arial;sans-serif"/>
          <w:b w:val="false"/>
          <w:i w:val="false"/>
          <w:caps w:val="false"/>
          <w:smallCaps w:val="false"/>
          <w:color w:val="333333"/>
          <w:spacing w:val="0"/>
          <w:sz w:val="28"/>
        </w:rPr>
        <w:t>基础门槛（</w:t>
      </w:r>
      <w:r>
        <w:rPr>
          <w:rFonts w:ascii="system-ui;apple-system;Segoe UI;Rototo;Helvetica;Arial;sans-serif" w:hAnsi="system-ui;apple-system;Segoe UI;Rototo;Helvetica;Arial;sans-serif"/>
          <w:b w:val="false"/>
          <w:i w:val="false"/>
          <w:caps w:val="false"/>
          <w:smallCaps w:val="false"/>
          <w:color w:val="333333"/>
          <w:spacing w:val="0"/>
          <w:sz w:val="28"/>
        </w:rPr>
        <w:t>30%</w:t>
      </w:r>
      <w:r>
        <w:rPr>
          <w:rFonts w:eastAsia="system-ui;apple-system;Segoe UI;Rototo;Helvetica;Arial;sans-serif"/>
          <w:b w:val="false"/>
          <w:i w:val="false"/>
          <w:caps w:val="false"/>
          <w:smallCaps w:val="false"/>
          <w:color w:val="333333"/>
          <w:spacing w:val="0"/>
          <w:sz w:val="28"/>
        </w:rPr>
        <w:t>）：主力能主导股价涨跌，轻松承接散户抛压。</w:t>
      </w:r>
    </w:p>
    <w:p>
      <w:pPr>
        <w:pStyle w:val="BodyText"/>
        <w:widowControl/>
        <w:pBdr/>
        <w:bidi w:val="0"/>
        <w:spacing w:before="300" w:after="300"/>
        <w:ind w:hanging="0" w:left="0" w:right="0"/>
        <w:jc w:val="left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333333"/>
          <w:spacing w:val="0"/>
        </w:rPr>
        <w:t xml:space="preserve">• </w:t>
      </w:r>
      <w:r>
        <w:rPr>
          <w:rFonts w:eastAsia="system-ui;apple-system;Segoe UI;Rototo;Helvetica;Arial;sans-serif"/>
          <w:b w:val="false"/>
          <w:i w:val="false"/>
          <w:caps w:val="false"/>
          <w:smallCaps w:val="false"/>
          <w:color w:val="333333"/>
          <w:spacing w:val="0"/>
          <w:sz w:val="28"/>
        </w:rPr>
        <w:t>最佳区间（</w:t>
      </w:r>
      <w:r>
        <w:rPr>
          <w:rFonts w:ascii="system-ui;apple-system;Segoe UI;Rototo;Helvetica;Arial;sans-serif" w:hAnsi="system-ui;apple-system;Segoe UI;Rototo;Helvetica;Arial;sans-serif"/>
          <w:b w:val="false"/>
          <w:i w:val="false"/>
          <w:caps w:val="false"/>
          <w:smallCaps w:val="false"/>
          <w:color w:val="333333"/>
          <w:spacing w:val="0"/>
          <w:sz w:val="28"/>
        </w:rPr>
        <w:t>35%-40%</w:t>
      </w:r>
      <w:r>
        <w:rPr>
          <w:rFonts w:eastAsia="system-ui;apple-system;Segoe UI;Rototo;Helvetica;Arial;sans-serif"/>
          <w:b w:val="false"/>
          <w:i w:val="false"/>
          <w:caps w:val="false"/>
          <w:smallCaps w:val="false"/>
          <w:color w:val="333333"/>
          <w:spacing w:val="0"/>
          <w:sz w:val="28"/>
        </w:rPr>
        <w:t>）：头部券商（中信、华泰等）控盘超</w:t>
      </w:r>
      <w:r>
        <w:rPr>
          <w:rFonts w:ascii="system-ui;apple-system;Segoe UI;Rototo;Helvetica;Arial;sans-serif" w:hAnsi="system-ui;apple-system;Segoe UI;Rototo;Helvetica;Arial;sans-serif"/>
          <w:b w:val="false"/>
          <w:i w:val="false"/>
          <w:caps w:val="false"/>
          <w:smallCaps w:val="false"/>
          <w:color w:val="333333"/>
          <w:spacing w:val="0"/>
          <w:sz w:val="28"/>
        </w:rPr>
        <w:t>35%</w:t>
      </w:r>
      <w:r>
        <w:rPr>
          <w:rFonts w:eastAsia="system-ui;apple-system;Segoe UI;Rototo;Helvetica;Arial;sans-serif"/>
          <w:b w:val="false"/>
          <w:i w:val="false"/>
          <w:caps w:val="false"/>
          <w:smallCaps w:val="false"/>
          <w:color w:val="333333"/>
          <w:spacing w:val="0"/>
          <w:sz w:val="28"/>
        </w:rPr>
        <w:t>，叠加机构锁仓，流通浮筹不足</w:t>
      </w:r>
      <w:r>
        <w:rPr>
          <w:rFonts w:ascii="system-ui;apple-system;Segoe UI;Rototo;Helvetica;Arial;sans-serif" w:hAnsi="system-ui;apple-system;Segoe UI;Rototo;Helvetica;Arial;sans-serif"/>
          <w:b w:val="false"/>
          <w:i w:val="false"/>
          <w:caps w:val="false"/>
          <w:smallCaps w:val="false"/>
          <w:color w:val="333333"/>
          <w:spacing w:val="0"/>
          <w:sz w:val="28"/>
        </w:rPr>
        <w:t>25%</w:t>
      </w:r>
      <w:r>
        <w:rPr>
          <w:rFonts w:eastAsia="system-ui;apple-system;Segoe UI;Rototo;Helvetica;Arial;sans-serif"/>
          <w:b w:val="false"/>
          <w:i w:val="false"/>
          <w:caps w:val="false"/>
          <w:smallCaps w:val="false"/>
          <w:color w:val="333333"/>
          <w:spacing w:val="0"/>
          <w:sz w:val="28"/>
        </w:rPr>
        <w:t>，拉升阻力极小。</w:t>
      </w:r>
    </w:p>
    <w:p>
      <w:pPr>
        <w:pStyle w:val="BodyText"/>
        <w:widowControl/>
        <w:pBdr/>
        <w:bidi w:val="0"/>
        <w:spacing w:before="300" w:after="300"/>
        <w:ind w:hanging="0" w:left="0" w:right="0"/>
        <w:jc w:val="left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333333"/>
          <w:spacing w:val="0"/>
        </w:rPr>
        <w:t xml:space="preserve">• </w:t>
      </w:r>
      <w:r>
        <w:rPr>
          <w:rFonts w:eastAsia="system-ui;apple-system;Segoe UI;Rototo;Helvetica;Arial;sans-serif"/>
          <w:b w:val="false"/>
          <w:i w:val="false"/>
          <w:caps w:val="false"/>
          <w:smallCaps w:val="false"/>
          <w:color w:val="333333"/>
          <w:spacing w:val="0"/>
          <w:sz w:val="28"/>
        </w:rPr>
        <w:t>数据信号：股东户数持续减少，筹码集中度创阶段新高，</w:t>
      </w:r>
      <w:r>
        <w:rPr>
          <w:rFonts w:ascii="system-ui;apple-system;Segoe UI;Rototo;Helvetica;Arial;sans-serif" w:hAnsi="system-ui;apple-system;Segoe UI;Rototo;Helvetica;Arial;sans-serif"/>
          <w:b w:val="false"/>
          <w:i w:val="false"/>
          <w:caps w:val="false"/>
          <w:smallCaps w:val="false"/>
          <w:color w:val="333333"/>
          <w:spacing w:val="0"/>
          <w:sz w:val="28"/>
        </w:rPr>
        <w:t>90%</w:t>
      </w:r>
      <w:r>
        <w:rPr>
          <w:rFonts w:eastAsia="system-ui;apple-system;Segoe UI;Rototo;Helvetica;Arial;sans-serif"/>
          <w:b w:val="false"/>
          <w:i w:val="false"/>
          <w:caps w:val="false"/>
          <w:smallCaps w:val="false"/>
          <w:color w:val="333333"/>
          <w:spacing w:val="0"/>
          <w:sz w:val="28"/>
        </w:rPr>
        <w:t>成本集中度＜</w:t>
      </w:r>
      <w:r>
        <w:rPr>
          <w:rFonts w:ascii="system-ui;apple-system;Segoe UI;Rototo;Helvetica;Arial;sans-serif" w:hAnsi="system-ui;apple-system;Segoe UI;Rototo;Helvetica;Arial;sans-serif"/>
          <w:b w:val="false"/>
          <w:i w:val="false"/>
          <w:caps w:val="false"/>
          <w:smallCaps w:val="false"/>
          <w:color w:val="333333"/>
          <w:spacing w:val="0"/>
          <w:sz w:val="28"/>
        </w:rPr>
        <w:t>10%</w:t>
      </w:r>
      <w:r>
        <w:rPr>
          <w:rFonts w:eastAsia="system-ui;apple-system;Segoe UI;Rototo;Helvetica;Arial;sans-serif"/>
          <w:b w:val="false"/>
          <w:i w:val="false"/>
          <w:caps w:val="false"/>
          <w:smallCaps w:val="false"/>
          <w:color w:val="333333"/>
          <w:spacing w:val="0"/>
          <w:sz w:val="28"/>
        </w:rPr>
        <w:t>。</w:t>
      </w:r>
    </w:p>
    <w:p>
      <w:pPr>
        <w:pStyle w:val="BodyText"/>
        <w:widowControl/>
        <w:pBdr/>
        <w:bidi w:val="0"/>
        <w:spacing w:before="300" w:after="300"/>
        <w:ind w:hanging="0" w:left="0" w:right="0"/>
        <w:jc w:val="left"/>
        <w:rPr>
          <w:caps w:val="false"/>
          <w:smallCaps w:val="false"/>
          <w:color w:val="333333"/>
          <w:spacing w:val="0"/>
        </w:rPr>
      </w:pPr>
      <w:r>
        <w:rPr>
          <w:rFonts w:eastAsia="system-ui;apple-system;Segoe UI;Rototo;Helvetica;Arial;sans-serif"/>
          <w:b w:val="false"/>
          <w:i w:val="false"/>
          <w:caps w:val="false"/>
          <w:smallCaps w:val="false"/>
          <w:color w:val="333333"/>
          <w:spacing w:val="0"/>
          <w:sz w:val="28"/>
        </w:rPr>
        <w:t>二、筹码结构：低位单峰密集，浮筹出清</w:t>
      </w:r>
      <w:r>
        <w:rPr>
          <w:rFonts w:ascii="system-ui;apple-system;Segoe UI;Rototo;Helvetica;Arial;sans-serif" w:hAnsi="system-ui;apple-system;Segoe UI;Rototo;Helvetica;Arial;sans-serif"/>
          <w:b w:val="false"/>
          <w:i w:val="false"/>
          <w:caps w:val="false"/>
          <w:smallCaps w:val="false"/>
          <w:color w:val="333333"/>
          <w:spacing w:val="0"/>
          <w:sz w:val="28"/>
        </w:rPr>
        <w:t>j</w:t>
      </w:r>
    </w:p>
    <w:p>
      <w:pPr>
        <w:pStyle w:val="BodyText"/>
        <w:widowControl/>
        <w:bidi w:val="0"/>
        <w:spacing w:before="270" w:after="270"/>
        <w:ind w:hanging="0" w:left="0" w:right="0"/>
        <w:jc w:val="left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333333"/>
          <w:spacing w:val="0"/>
        </w:rPr>
        <w:drawing>
          <wp:inline distT="0" distB="0" distL="0" distR="0">
            <wp:extent cx="26022300" cy="13830300"/>
            <wp:effectExtent l="0" t="0" r="0" b="0"/>
            <wp:docPr id="2" name="图像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像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22300" cy="13830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widowControl/>
        <w:pBdr/>
        <w:bidi w:val="0"/>
        <w:spacing w:lineRule="atLeast" w:line="300" w:before="0" w:after="0"/>
        <w:ind w:hanging="0" w:left="0" w:right="0"/>
        <w:jc w:val="center"/>
        <w:rPr>
          <w:rFonts w:eastAsia="system-ui;apple-system;Segoe UI;Rototo;Helvetica;Arial;sans-serif"/>
          <w:b w:val="false"/>
          <w:i w:val="false"/>
          <w:caps w:val="false"/>
          <w:smallCaps w:val="false"/>
          <w:color w:val="999999"/>
          <w:spacing w:val="0"/>
          <w:sz w:val="21"/>
        </w:rPr>
      </w:pPr>
      <w:r>
        <w:rPr>
          <w:rFonts w:eastAsia="system-ui;apple-system;Segoe UI;Rototo;Helvetica;Arial;sans-serif"/>
          <w:b w:val="false"/>
          <w:i w:val="false"/>
          <w:caps w:val="false"/>
          <w:smallCaps w:val="false"/>
          <w:color w:val="999999"/>
          <w:spacing w:val="0"/>
          <w:sz w:val="21"/>
        </w:rPr>
        <w:t>筹码结构：低位单峰密集，浮筹出清</w:t>
      </w:r>
    </w:p>
    <w:p>
      <w:pPr>
        <w:pStyle w:val="BodyText"/>
        <w:widowControl/>
        <w:pBdr/>
        <w:bidi w:val="0"/>
        <w:spacing w:before="300" w:after="300"/>
        <w:ind w:hanging="0" w:left="0" w:right="0"/>
        <w:jc w:val="left"/>
        <w:rPr>
          <w:rFonts w:eastAsia="system-ui;apple-system;Segoe UI;Rototo;Helvetica;Arial;sans-serif"/>
          <w:b w:val="false"/>
          <w:i w:val="false"/>
          <w:caps w:val="false"/>
          <w:smallCaps w:val="false"/>
          <w:color w:val="333333"/>
          <w:spacing w:val="0"/>
          <w:sz w:val="28"/>
        </w:rPr>
      </w:pPr>
      <w:r>
        <w:rPr>
          <w:rFonts w:eastAsia="system-ui;apple-system;Segoe UI;Rototo;Helvetica;Arial;sans-serif"/>
          <w:b w:val="false"/>
          <w:i w:val="false"/>
          <w:caps w:val="false"/>
          <w:smallCaps w:val="false"/>
          <w:color w:val="333333"/>
          <w:spacing w:val="0"/>
          <w:sz w:val="28"/>
        </w:rPr>
        <w:t>这是最核心的硬指标，筹码从分散走向低位单峰密集。</w:t>
      </w:r>
    </w:p>
    <w:p>
      <w:pPr>
        <w:pStyle w:val="BodyText"/>
        <w:widowControl/>
        <w:pBdr/>
        <w:bidi w:val="0"/>
        <w:spacing w:before="300" w:after="300"/>
        <w:ind w:hanging="0" w:left="0" w:right="0"/>
        <w:jc w:val="left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333333"/>
          <w:spacing w:val="0"/>
        </w:rPr>
        <w:t xml:space="preserve">• </w:t>
      </w:r>
      <w:r>
        <w:rPr>
          <w:rFonts w:eastAsia="system-ui;apple-system;Segoe UI;Rototo;Helvetica;Arial;sans-serif"/>
          <w:b w:val="false"/>
          <w:i w:val="false"/>
          <w:caps w:val="false"/>
          <w:smallCaps w:val="false"/>
          <w:color w:val="333333"/>
          <w:spacing w:val="0"/>
          <w:sz w:val="28"/>
        </w:rPr>
        <w:t>形态：长期横盘区间形成独立、尖锐的筹码峰，上方套牢盘几乎消失，下方获利盘极少。</w:t>
      </w:r>
    </w:p>
    <w:p>
      <w:pPr>
        <w:pStyle w:val="BodyText"/>
        <w:widowControl/>
        <w:pBdr/>
        <w:bidi w:val="0"/>
        <w:spacing w:before="300" w:after="300"/>
        <w:ind w:hanging="0" w:left="0" w:right="0"/>
        <w:jc w:val="left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333333"/>
          <w:spacing w:val="0"/>
        </w:rPr>
        <w:t xml:space="preserve">• </w:t>
      </w:r>
      <w:r>
        <w:rPr>
          <w:rFonts w:eastAsia="system-ui;apple-system;Segoe UI;Rototo;Helvetica;Arial;sans-serif"/>
          <w:b w:val="false"/>
          <w:i w:val="false"/>
          <w:caps w:val="false"/>
          <w:smallCaps w:val="false"/>
          <w:color w:val="333333"/>
          <w:spacing w:val="0"/>
          <w:sz w:val="28"/>
        </w:rPr>
        <w:t>集中度：底部筹码峰锁定率≥</w:t>
      </w:r>
      <w:r>
        <w:rPr>
          <w:rFonts w:ascii="system-ui;apple-system;Segoe UI;Rototo;Helvetica;Arial;sans-serif" w:hAnsi="system-ui;apple-system;Segoe UI;Rototo;Helvetica;Arial;sans-serif"/>
          <w:b w:val="false"/>
          <w:i w:val="false"/>
          <w:caps w:val="false"/>
          <w:smallCaps w:val="false"/>
          <w:color w:val="333333"/>
          <w:spacing w:val="0"/>
          <w:sz w:val="28"/>
        </w:rPr>
        <w:t>70%</w:t>
      </w:r>
      <w:r>
        <w:rPr>
          <w:rFonts w:eastAsia="system-ui;apple-system;Segoe UI;Rototo;Helvetica;Arial;sans-serif"/>
          <w:b w:val="false"/>
          <w:i w:val="false"/>
          <w:caps w:val="false"/>
          <w:smallCaps w:val="false"/>
          <w:color w:val="333333"/>
          <w:spacing w:val="0"/>
          <w:sz w:val="28"/>
        </w:rPr>
        <w:t>，浮动筹码＜</w:t>
      </w:r>
      <w:r>
        <w:rPr>
          <w:rFonts w:ascii="system-ui;apple-system;Segoe UI;Rototo;Helvetica;Arial;sans-serif" w:hAnsi="system-ui;apple-system;Segoe UI;Rototo;Helvetica;Arial;sans-serif"/>
          <w:b w:val="false"/>
          <w:i w:val="false"/>
          <w:caps w:val="false"/>
          <w:smallCaps w:val="false"/>
          <w:color w:val="333333"/>
          <w:spacing w:val="0"/>
          <w:sz w:val="28"/>
        </w:rPr>
        <w:t>30%</w:t>
      </w:r>
      <w:r>
        <w:rPr>
          <w:rFonts w:eastAsia="system-ui;apple-system;Segoe UI;Rototo;Helvetica;Arial;sans-serif"/>
          <w:b w:val="false"/>
          <w:i w:val="false"/>
          <w:caps w:val="false"/>
          <w:smallCaps w:val="false"/>
          <w:color w:val="333333"/>
          <w:spacing w:val="0"/>
          <w:sz w:val="28"/>
        </w:rPr>
        <w:t>。</w:t>
      </w:r>
    </w:p>
    <w:p>
      <w:pPr>
        <w:pStyle w:val="BodyText"/>
        <w:widowControl/>
        <w:pBdr/>
        <w:bidi w:val="0"/>
        <w:spacing w:before="300" w:after="300"/>
        <w:ind w:hanging="0" w:left="0" w:right="0"/>
        <w:jc w:val="left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333333"/>
          <w:spacing w:val="0"/>
        </w:rPr>
        <w:t xml:space="preserve">• </w:t>
      </w:r>
      <w:r>
        <w:rPr>
          <w:rFonts w:eastAsia="system-ui;apple-system;Segoe UI;Rototo;Helvetica;Arial;sans-serif"/>
          <w:b w:val="false"/>
          <w:i w:val="false"/>
          <w:caps w:val="false"/>
          <w:smallCaps w:val="false"/>
          <w:color w:val="333333"/>
          <w:spacing w:val="0"/>
          <w:sz w:val="28"/>
        </w:rPr>
        <w:t>成本：市场平均成本高度统一，</w:t>
      </w:r>
      <w:r>
        <w:rPr>
          <w:rFonts w:ascii="system-ui;apple-system;Segoe UI;Rototo;Helvetica;Arial;sans-serif" w:hAnsi="system-ui;apple-system;Segoe UI;Rototo;Helvetica;Arial;sans-serif"/>
          <w:b w:val="false"/>
          <w:i w:val="false"/>
          <w:caps w:val="false"/>
          <w:smallCaps w:val="false"/>
          <w:color w:val="333333"/>
          <w:spacing w:val="0"/>
          <w:sz w:val="28"/>
        </w:rPr>
        <w:t>90%</w:t>
      </w:r>
      <w:r>
        <w:rPr>
          <w:rFonts w:eastAsia="system-ui;apple-system;Segoe UI;Rototo;Helvetica;Arial;sans-serif"/>
          <w:b w:val="false"/>
          <w:i w:val="false"/>
          <w:caps w:val="false"/>
          <w:smallCaps w:val="false"/>
          <w:color w:val="333333"/>
          <w:spacing w:val="0"/>
          <w:sz w:val="28"/>
        </w:rPr>
        <w:t>筹码集中在窄区间（振幅≤</w:t>
      </w:r>
      <w:r>
        <w:rPr>
          <w:rFonts w:ascii="system-ui;apple-system;Segoe UI;Rototo;Helvetica;Arial;sans-serif" w:hAnsi="system-ui;apple-system;Segoe UI;Rototo;Helvetica;Arial;sans-serif"/>
          <w:b w:val="false"/>
          <w:i w:val="false"/>
          <w:caps w:val="false"/>
          <w:smallCaps w:val="false"/>
          <w:color w:val="333333"/>
          <w:spacing w:val="0"/>
          <w:sz w:val="28"/>
        </w:rPr>
        <w:t>10%</w:t>
      </w:r>
      <w:r>
        <w:rPr>
          <w:rFonts w:eastAsia="system-ui;apple-system;Segoe UI;Rototo;Helvetica;Arial;sans-serif"/>
          <w:b w:val="false"/>
          <w:i w:val="false"/>
          <w:caps w:val="false"/>
          <w:smallCaps w:val="false"/>
          <w:color w:val="333333"/>
          <w:spacing w:val="0"/>
          <w:sz w:val="28"/>
        </w:rPr>
        <w:t>），主力成本与市场成本接近。</w:t>
      </w:r>
    </w:p>
    <w:p>
      <w:pPr>
        <w:pStyle w:val="BodyText"/>
        <w:widowControl/>
        <w:pBdr/>
        <w:bidi w:val="0"/>
        <w:spacing w:before="300" w:after="300"/>
        <w:ind w:hanging="0" w:left="0" w:right="0"/>
        <w:jc w:val="left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333333"/>
          <w:spacing w:val="0"/>
        </w:rPr>
        <w:t xml:space="preserve">• </w:t>
      </w:r>
      <w:r>
        <w:rPr>
          <w:rFonts w:eastAsia="system-ui;apple-system;Segoe UI;Rototo;Helvetica;Arial;sans-serif"/>
          <w:b w:val="false"/>
          <w:i w:val="false"/>
          <w:caps w:val="false"/>
          <w:smallCaps w:val="false"/>
          <w:color w:val="333333"/>
          <w:spacing w:val="0"/>
          <w:sz w:val="28"/>
        </w:rPr>
        <w:t>含义：筹码完成从散户到主力的转移，抛压极轻，主力控盘完成。</w:t>
      </w:r>
    </w:p>
    <w:p>
      <w:pPr>
        <w:pStyle w:val="BodyText"/>
        <w:widowControl/>
        <w:pBdr/>
        <w:bidi w:val="0"/>
        <w:spacing w:before="300" w:after="300"/>
        <w:ind w:hanging="0" w:left="0" w:right="0"/>
        <w:jc w:val="left"/>
        <w:rPr>
          <w:rFonts w:eastAsia="system-ui;apple-system;Segoe UI;Rototo;Helvetica;Arial;sans-serif"/>
          <w:b w:val="false"/>
          <w:i w:val="false"/>
          <w:caps w:val="false"/>
          <w:smallCaps w:val="false"/>
          <w:color w:val="333333"/>
          <w:spacing w:val="0"/>
          <w:sz w:val="28"/>
        </w:rPr>
      </w:pPr>
      <w:r>
        <w:rPr>
          <w:rFonts w:eastAsia="system-ui;apple-system;Segoe UI;Rototo;Helvetica;Arial;sans-serif"/>
          <w:b w:val="false"/>
          <w:i w:val="false"/>
          <w:caps w:val="false"/>
          <w:smallCaps w:val="false"/>
          <w:color w:val="333333"/>
          <w:spacing w:val="0"/>
          <w:sz w:val="28"/>
        </w:rPr>
        <w:t>三、量价行为：地量企稳，波动收敛</w:t>
      </w:r>
    </w:p>
    <w:p>
      <w:pPr>
        <w:pStyle w:val="BodyText"/>
        <w:widowControl/>
        <w:pBdr/>
        <w:bidi w:val="0"/>
        <w:spacing w:before="300" w:after="300"/>
        <w:ind w:hanging="0" w:left="0" w:right="0"/>
        <w:jc w:val="left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333333"/>
          <w:spacing w:val="0"/>
        </w:rPr>
        <w:t>“</w:t>
      </w:r>
      <w:r>
        <w:rPr>
          <w:rFonts w:eastAsia="system-ui;apple-system;Segoe UI;Rototo;Helvetica;Arial;sans-serif"/>
          <w:b w:val="false"/>
          <w:i w:val="false"/>
          <w:caps w:val="false"/>
          <w:smallCaps w:val="false"/>
          <w:color w:val="333333"/>
          <w:spacing w:val="0"/>
          <w:sz w:val="28"/>
        </w:rPr>
        <w:t>量在价先”，吸筹尾声量价呈现缩量、窄幅、抗跌三大特征。</w:t>
      </w:r>
    </w:p>
    <w:p>
      <w:pPr>
        <w:pStyle w:val="BodyText"/>
        <w:widowControl/>
        <w:pBdr/>
        <w:bidi w:val="0"/>
        <w:spacing w:before="300" w:after="300"/>
        <w:ind w:hanging="0" w:left="0" w:right="0"/>
        <w:jc w:val="left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333333"/>
          <w:spacing w:val="0"/>
        </w:rPr>
        <w:t xml:space="preserve">• </w:t>
      </w:r>
      <w:r>
        <w:rPr>
          <w:rFonts w:eastAsia="system-ui;apple-system;Segoe UI;Rototo;Helvetica;Arial;sans-serif"/>
          <w:b w:val="false"/>
          <w:i w:val="false"/>
          <w:caps w:val="false"/>
          <w:smallCaps w:val="false"/>
          <w:color w:val="333333"/>
          <w:spacing w:val="0"/>
          <w:sz w:val="28"/>
        </w:rPr>
        <w:t>成交量：持续萎缩至地量，换手率≤</w:t>
      </w:r>
      <w:r>
        <w:rPr>
          <w:rFonts w:ascii="system-ui;apple-system;Segoe UI;Rototo;Helvetica;Arial;sans-serif" w:hAnsi="system-ui;apple-system;Segoe UI;Rototo;Helvetica;Arial;sans-serif"/>
          <w:b w:val="false"/>
          <w:i w:val="false"/>
          <w:caps w:val="false"/>
          <w:smallCaps w:val="false"/>
          <w:color w:val="333333"/>
          <w:spacing w:val="0"/>
          <w:sz w:val="28"/>
        </w:rPr>
        <w:t>3%</w:t>
      </w:r>
      <w:r>
        <w:rPr>
          <w:rFonts w:eastAsia="system-ui;apple-system;Segoe UI;Rototo;Helvetica;Arial;sans-serif"/>
          <w:b w:val="false"/>
          <w:i w:val="false"/>
          <w:caps w:val="false"/>
          <w:smallCaps w:val="false"/>
          <w:color w:val="333333"/>
          <w:spacing w:val="0"/>
          <w:sz w:val="28"/>
        </w:rPr>
        <w:t>且持续</w:t>
      </w:r>
      <w:r>
        <w:rPr>
          <w:rFonts w:ascii="system-ui;apple-system;Segoe UI;Rototo;Helvetica;Arial;sans-serif" w:hAnsi="system-ui;apple-system;Segoe UI;Rototo;Helvetica;Arial;sans-serif"/>
          <w:b w:val="false"/>
          <w:i w:val="false"/>
          <w:caps w:val="false"/>
          <w:smallCaps w:val="false"/>
          <w:color w:val="333333"/>
          <w:spacing w:val="0"/>
          <w:sz w:val="28"/>
        </w:rPr>
        <w:t>3-5</w:t>
      </w:r>
      <w:r>
        <w:rPr>
          <w:rFonts w:eastAsia="system-ui;apple-system;Segoe UI;Rototo;Helvetica;Arial;sans-serif"/>
          <w:b w:val="false"/>
          <w:i w:val="false"/>
          <w:caps w:val="false"/>
          <w:smallCaps w:val="false"/>
          <w:color w:val="333333"/>
          <w:spacing w:val="0"/>
          <w:sz w:val="28"/>
        </w:rPr>
        <w:t>日，为高峰期的</w:t>
      </w:r>
      <w:r>
        <w:rPr>
          <w:rFonts w:ascii="system-ui;apple-system;Segoe UI;Rototo;Helvetica;Arial;sans-serif" w:hAnsi="system-ui;apple-system;Segoe UI;Rototo;Helvetica;Arial;sans-serif"/>
          <w:b w:val="false"/>
          <w:i w:val="false"/>
          <w:caps w:val="false"/>
          <w:smallCaps w:val="false"/>
          <w:color w:val="333333"/>
          <w:spacing w:val="0"/>
          <w:sz w:val="28"/>
        </w:rPr>
        <w:t>30%-50%</w:t>
      </w:r>
      <w:r>
        <w:rPr>
          <w:rFonts w:eastAsia="system-ui;apple-system;Segoe UI;Rototo;Helvetica;Arial;sans-serif"/>
          <w:b w:val="false"/>
          <w:i w:val="false"/>
          <w:caps w:val="false"/>
          <w:smallCaps w:val="false"/>
          <w:color w:val="333333"/>
          <w:spacing w:val="0"/>
          <w:sz w:val="28"/>
        </w:rPr>
        <w:t>，“地量见地价”。</w:t>
      </w:r>
    </w:p>
    <w:p>
      <w:pPr>
        <w:pStyle w:val="BodyText"/>
        <w:widowControl/>
        <w:pBdr/>
        <w:bidi w:val="0"/>
        <w:spacing w:before="300" w:after="300"/>
        <w:ind w:hanging="0" w:left="0" w:right="0"/>
        <w:jc w:val="left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333333"/>
          <w:spacing w:val="0"/>
        </w:rPr>
        <w:t xml:space="preserve">• </w:t>
      </w:r>
      <w:r>
        <w:rPr>
          <w:rFonts w:eastAsia="system-ui;apple-system;Segoe UI;Rototo;Helvetica;Arial;sans-serif"/>
          <w:b w:val="false"/>
          <w:i w:val="false"/>
          <w:caps w:val="false"/>
          <w:smallCaps w:val="false"/>
          <w:color w:val="333333"/>
          <w:spacing w:val="0"/>
          <w:sz w:val="28"/>
        </w:rPr>
        <w:t>波动：日振幅收窄至</w:t>
      </w:r>
      <w:r>
        <w:rPr>
          <w:rFonts w:ascii="system-ui;apple-system;Segoe UI;Rototo;Helvetica;Arial;sans-serif" w:hAnsi="system-ui;apple-system;Segoe UI;Rototo;Helvetica;Arial;sans-serif"/>
          <w:b w:val="false"/>
          <w:i w:val="false"/>
          <w:caps w:val="false"/>
          <w:smallCaps w:val="false"/>
          <w:color w:val="333333"/>
          <w:spacing w:val="0"/>
          <w:sz w:val="28"/>
        </w:rPr>
        <w:t>±2%</w:t>
      </w:r>
      <w:r>
        <w:rPr>
          <w:rFonts w:eastAsia="system-ui;apple-system;Segoe UI;Rototo;Helvetica;Arial;sans-serif"/>
          <w:b w:val="false"/>
          <w:i w:val="false"/>
          <w:caps w:val="false"/>
          <w:smallCaps w:val="false"/>
          <w:color w:val="333333"/>
          <w:spacing w:val="0"/>
          <w:sz w:val="28"/>
        </w:rPr>
        <w:t>，</w:t>
      </w:r>
      <w:r>
        <w:rPr>
          <w:rFonts w:ascii="system-ui;apple-system;Segoe UI;Rototo;Helvetica;Arial;sans-serif" w:hAnsi="system-ui;apple-system;Segoe UI;Rototo;Helvetica;Arial;sans-serif"/>
          <w:b w:val="false"/>
          <w:i w:val="false"/>
          <w:caps w:val="false"/>
          <w:smallCaps w:val="false"/>
          <w:color w:val="333333"/>
          <w:spacing w:val="0"/>
          <w:sz w:val="28"/>
        </w:rPr>
        <w:t>K</w:t>
      </w:r>
      <w:r>
        <w:rPr>
          <w:rFonts w:eastAsia="system-ui;apple-system;Segoe UI;Rototo;Helvetica;Arial;sans-serif"/>
          <w:b w:val="false"/>
          <w:i w:val="false"/>
          <w:caps w:val="false"/>
          <w:smallCaps w:val="false"/>
          <w:color w:val="333333"/>
          <w:spacing w:val="0"/>
          <w:sz w:val="28"/>
        </w:rPr>
        <w:t>线为小阴小阳，均线粘合，走势呆滞。</w:t>
      </w:r>
    </w:p>
    <w:p>
      <w:pPr>
        <w:pStyle w:val="BodyText"/>
        <w:widowControl/>
        <w:pBdr/>
        <w:bidi w:val="0"/>
        <w:spacing w:before="300" w:after="300"/>
        <w:ind w:hanging="0" w:left="0" w:right="0"/>
        <w:jc w:val="left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333333"/>
          <w:spacing w:val="0"/>
        </w:rPr>
        <w:t xml:space="preserve">• </w:t>
      </w:r>
      <w:r>
        <w:rPr>
          <w:rFonts w:eastAsia="system-ui;apple-system;Segoe UI;Rototo;Helvetica;Arial;sans-serif"/>
          <w:b w:val="false"/>
          <w:i w:val="false"/>
          <w:caps w:val="false"/>
          <w:smallCaps w:val="false"/>
          <w:color w:val="333333"/>
          <w:spacing w:val="0"/>
          <w:sz w:val="28"/>
        </w:rPr>
        <w:t>抗跌性：大盘下跌时券商不跌甚至小涨，主力锁盘护价，抛压枯竭。</w:t>
      </w:r>
    </w:p>
    <w:p>
      <w:pPr>
        <w:pStyle w:val="BodyText"/>
        <w:widowControl/>
        <w:pBdr/>
        <w:bidi w:val="0"/>
        <w:spacing w:before="300" w:after="300"/>
        <w:ind w:hanging="0" w:left="0" w:right="0"/>
        <w:jc w:val="left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333333"/>
          <w:spacing w:val="0"/>
        </w:rPr>
        <w:t xml:space="preserve">• </w:t>
      </w:r>
      <w:r>
        <w:rPr>
          <w:rFonts w:eastAsia="system-ui;apple-system;Segoe UI;Rototo;Helvetica;Arial;sans-serif"/>
          <w:b w:val="false"/>
          <w:i w:val="false"/>
          <w:caps w:val="false"/>
          <w:smallCaps w:val="false"/>
          <w:color w:val="333333"/>
          <w:spacing w:val="0"/>
          <w:sz w:val="28"/>
        </w:rPr>
        <w:t>试盘信号：缩量后突然放量（换手率</w:t>
      </w:r>
      <w:r>
        <w:rPr>
          <w:rFonts w:ascii="system-ui;apple-system;Segoe UI;Rototo;Helvetica;Arial;sans-serif" w:hAnsi="system-ui;apple-system;Segoe UI;Rototo;Helvetica;Arial;sans-serif"/>
          <w:b w:val="false"/>
          <w:i w:val="false"/>
          <w:caps w:val="false"/>
          <w:smallCaps w:val="false"/>
          <w:color w:val="333333"/>
          <w:spacing w:val="0"/>
          <w:sz w:val="28"/>
        </w:rPr>
        <w:t>5%-8%</w:t>
      </w:r>
      <w:r>
        <w:rPr>
          <w:rFonts w:eastAsia="system-ui;apple-system;Segoe UI;Rototo;Helvetica;Arial;sans-serif"/>
          <w:b w:val="false"/>
          <w:i w:val="false"/>
          <w:caps w:val="false"/>
          <w:smallCaps w:val="false"/>
          <w:color w:val="333333"/>
          <w:spacing w:val="0"/>
          <w:sz w:val="28"/>
        </w:rPr>
        <w:t>），股价涨≥</w:t>
      </w:r>
      <w:r>
        <w:rPr>
          <w:rFonts w:ascii="system-ui;apple-system;Segoe UI;Rototo;Helvetica;Arial;sans-serif" w:hAnsi="system-ui;apple-system;Segoe UI;Rototo;Helvetica;Arial;sans-serif"/>
          <w:b w:val="false"/>
          <w:i w:val="false"/>
          <w:caps w:val="false"/>
          <w:smallCaps w:val="false"/>
          <w:color w:val="333333"/>
          <w:spacing w:val="0"/>
          <w:sz w:val="28"/>
        </w:rPr>
        <w:t>3%</w:t>
      </w:r>
      <w:r>
        <w:rPr>
          <w:rFonts w:eastAsia="system-ui;apple-system;Segoe UI;Rototo;Helvetica;Arial;sans-serif"/>
          <w:b w:val="false"/>
          <w:i w:val="false"/>
          <w:caps w:val="false"/>
          <w:smallCaps w:val="false"/>
          <w:color w:val="333333"/>
          <w:spacing w:val="0"/>
          <w:sz w:val="28"/>
        </w:rPr>
        <w:t>，次日缩量回落，测试上方抛压。</w:t>
      </w:r>
    </w:p>
    <w:p>
      <w:pPr>
        <w:pStyle w:val="BodyText"/>
        <w:widowControl/>
        <w:pBdr/>
        <w:bidi w:val="0"/>
        <w:spacing w:before="300" w:after="300"/>
        <w:ind w:hanging="0" w:left="0" w:right="0"/>
        <w:jc w:val="left"/>
        <w:rPr>
          <w:rFonts w:eastAsia="system-ui;apple-system;Segoe UI;Rototo;Helvetica;Arial;sans-serif"/>
          <w:b w:val="false"/>
          <w:i w:val="false"/>
          <w:caps w:val="false"/>
          <w:smallCaps w:val="false"/>
          <w:color w:val="333333"/>
          <w:spacing w:val="0"/>
          <w:sz w:val="28"/>
        </w:rPr>
      </w:pPr>
      <w:r>
        <w:rPr>
          <w:rFonts w:eastAsia="system-ui;apple-system;Segoe UI;Rototo;Helvetica;Arial;sans-serif"/>
          <w:b w:val="false"/>
          <w:i w:val="false"/>
          <w:caps w:val="false"/>
          <w:smallCaps w:val="false"/>
          <w:color w:val="333333"/>
          <w:spacing w:val="0"/>
          <w:sz w:val="28"/>
        </w:rPr>
        <w:t>四、市场情绪：板块低迷，散户离场</w:t>
      </w:r>
    </w:p>
    <w:p>
      <w:pPr>
        <w:pStyle w:val="BodyText"/>
        <w:widowControl/>
        <w:pBdr/>
        <w:bidi w:val="0"/>
        <w:spacing w:before="300" w:after="300"/>
        <w:ind w:hanging="0" w:left="0" w:right="0"/>
        <w:jc w:val="left"/>
        <w:rPr>
          <w:rFonts w:eastAsia="system-ui;apple-system;Segoe UI;Rototo;Helvetica;Arial;sans-serif"/>
          <w:b w:val="false"/>
          <w:i w:val="false"/>
          <w:caps w:val="false"/>
          <w:smallCaps w:val="false"/>
          <w:color w:val="333333"/>
          <w:spacing w:val="0"/>
          <w:sz w:val="28"/>
        </w:rPr>
      </w:pPr>
      <w:r>
        <w:rPr>
          <w:rFonts w:eastAsia="system-ui;apple-system;Segoe UI;Rototo;Helvetica;Arial;sans-serif"/>
          <w:b w:val="false"/>
          <w:i w:val="false"/>
          <w:caps w:val="false"/>
          <w:smallCaps w:val="false"/>
          <w:color w:val="333333"/>
          <w:spacing w:val="0"/>
          <w:sz w:val="28"/>
        </w:rPr>
        <w:t>吸筹结束前，市场对券商极度悲观、无人关注。</w:t>
      </w:r>
    </w:p>
    <w:p>
      <w:pPr>
        <w:pStyle w:val="BodyText"/>
        <w:widowControl/>
        <w:pBdr/>
        <w:bidi w:val="0"/>
        <w:spacing w:before="300" w:after="300"/>
        <w:ind w:hanging="0" w:left="0" w:right="0"/>
        <w:jc w:val="left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333333"/>
          <w:spacing w:val="0"/>
        </w:rPr>
        <w:t xml:space="preserve">• </w:t>
      </w:r>
      <w:r>
        <w:rPr>
          <w:rFonts w:eastAsia="system-ui;apple-system;Segoe UI;Rototo;Helvetica;Arial;sans-serif"/>
          <w:b w:val="false"/>
          <w:i w:val="false"/>
          <w:caps w:val="false"/>
          <w:smallCaps w:val="false"/>
          <w:color w:val="333333"/>
          <w:spacing w:val="0"/>
          <w:sz w:val="28"/>
        </w:rPr>
        <w:t>热度：板块讨论度持续下滑，热度排名靠后，散户彻底离场。</w:t>
      </w:r>
    </w:p>
    <w:p>
      <w:pPr>
        <w:pStyle w:val="BodyText"/>
        <w:widowControl/>
        <w:pBdr/>
        <w:bidi w:val="0"/>
        <w:spacing w:before="300" w:after="300"/>
        <w:ind w:hanging="0" w:left="0" w:right="0"/>
        <w:jc w:val="left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333333"/>
          <w:spacing w:val="0"/>
        </w:rPr>
        <w:t xml:space="preserve">• </w:t>
      </w:r>
      <w:r>
        <w:rPr>
          <w:rFonts w:eastAsia="system-ui;apple-system;Segoe UI;Rototo;Helvetica;Arial;sans-serif"/>
          <w:b w:val="false"/>
          <w:i w:val="false"/>
          <w:caps w:val="false"/>
          <w:smallCaps w:val="false"/>
          <w:color w:val="333333"/>
          <w:spacing w:val="0"/>
          <w:sz w:val="28"/>
        </w:rPr>
        <w:t>预期：一致看空，认为券商“无行情、无资金、无逻辑”，悲观情绪达冰点。</w:t>
      </w:r>
    </w:p>
    <w:p>
      <w:pPr>
        <w:pStyle w:val="BodyText"/>
        <w:widowControl/>
        <w:pBdr/>
        <w:bidi w:val="0"/>
        <w:spacing w:before="300" w:after="300"/>
        <w:ind w:hanging="0" w:left="0" w:right="0"/>
        <w:jc w:val="left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333333"/>
          <w:spacing w:val="0"/>
        </w:rPr>
        <w:t xml:space="preserve">• </w:t>
      </w:r>
      <w:r>
        <w:rPr>
          <w:rFonts w:eastAsia="system-ui;apple-system;Segoe UI;Rototo;Helvetica;Arial;sans-serif"/>
          <w:b w:val="false"/>
          <w:i w:val="false"/>
          <w:caps w:val="false"/>
          <w:smallCaps w:val="false"/>
          <w:color w:val="333333"/>
          <w:spacing w:val="0"/>
          <w:sz w:val="28"/>
        </w:rPr>
        <w:t>资金：呈现“中小券商流出、龙头流入、</w:t>
      </w:r>
      <w:r>
        <w:rPr>
          <w:rFonts w:ascii="system-ui;apple-system;Segoe UI;Rototo;Helvetica;Arial;sans-serif" w:hAnsi="system-ui;apple-system;Segoe UI;Rototo;Helvetica;Arial;sans-serif"/>
          <w:b w:val="false"/>
          <w:i w:val="false"/>
          <w:caps w:val="false"/>
          <w:smallCaps w:val="false"/>
          <w:color w:val="333333"/>
          <w:spacing w:val="0"/>
          <w:sz w:val="28"/>
        </w:rPr>
        <w:t>ETF</w:t>
      </w:r>
      <w:r>
        <w:rPr>
          <w:rFonts w:eastAsia="system-ui;apple-system;Segoe UI;Rototo;Helvetica;Arial;sans-serif"/>
          <w:b w:val="false"/>
          <w:i w:val="false"/>
          <w:caps w:val="false"/>
          <w:smallCaps w:val="false"/>
          <w:color w:val="333333"/>
          <w:spacing w:val="0"/>
          <w:sz w:val="28"/>
        </w:rPr>
        <w:t>逆势吸金”的分化，主力暗筹布局龙头。</w:t>
      </w:r>
    </w:p>
    <w:p>
      <w:pPr>
        <w:pStyle w:val="BodyText"/>
        <w:widowControl/>
        <w:pBdr/>
        <w:bidi w:val="0"/>
        <w:spacing w:before="300" w:after="300"/>
        <w:ind w:hanging="0" w:left="0" w:right="0"/>
        <w:jc w:val="left"/>
        <w:rPr>
          <w:rFonts w:eastAsia="system-ui;apple-system;Segoe UI;Rototo;Helvetica;Arial;sans-serif"/>
          <w:b w:val="false"/>
          <w:i w:val="false"/>
          <w:caps w:val="false"/>
          <w:smallCaps w:val="false"/>
          <w:color w:val="333333"/>
          <w:spacing w:val="0"/>
          <w:sz w:val="28"/>
        </w:rPr>
      </w:pPr>
      <w:r>
        <w:rPr>
          <w:rFonts w:eastAsia="system-ui;apple-system;Segoe UI;Rototo;Helvetica;Arial;sans-serif"/>
          <w:b w:val="false"/>
          <w:i w:val="false"/>
          <w:caps w:val="false"/>
          <w:smallCaps w:val="false"/>
          <w:color w:val="333333"/>
          <w:spacing w:val="0"/>
          <w:sz w:val="28"/>
        </w:rPr>
        <w:t>五、最终确认：放量突破平台</w:t>
      </w:r>
    </w:p>
    <w:p>
      <w:pPr>
        <w:pStyle w:val="BodyText"/>
        <w:widowControl/>
        <w:pBdr/>
        <w:bidi w:val="0"/>
        <w:spacing w:before="300" w:after="300"/>
        <w:ind w:hanging="0" w:left="0" w:right="0"/>
        <w:jc w:val="left"/>
        <w:rPr>
          <w:rFonts w:eastAsia="system-ui;apple-system;Segoe UI;Rototo;Helvetica;Arial;sans-serif"/>
          <w:b w:val="false"/>
          <w:i w:val="false"/>
          <w:caps w:val="false"/>
          <w:smallCaps w:val="false"/>
          <w:color w:val="333333"/>
          <w:spacing w:val="0"/>
          <w:sz w:val="28"/>
        </w:rPr>
      </w:pPr>
      <w:r>
        <w:rPr>
          <w:rFonts w:eastAsia="system-ui;apple-system;Segoe UI;Rototo;Helvetica;Arial;sans-serif"/>
          <w:b w:val="false"/>
          <w:i w:val="false"/>
          <w:caps w:val="false"/>
          <w:smallCaps w:val="false"/>
          <w:color w:val="333333"/>
          <w:spacing w:val="0"/>
          <w:sz w:val="28"/>
        </w:rPr>
        <w:t>吸筹结束的唯一确认信号是放量大阳线突破长期横盘平台。</w:t>
      </w:r>
    </w:p>
    <w:p>
      <w:pPr>
        <w:pStyle w:val="BodyText"/>
        <w:widowControl/>
        <w:pBdr/>
        <w:bidi w:val="0"/>
        <w:spacing w:before="300" w:after="300"/>
        <w:ind w:hanging="0" w:left="0" w:right="0"/>
        <w:jc w:val="left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333333"/>
          <w:spacing w:val="0"/>
        </w:rPr>
        <w:t xml:space="preserve">• </w:t>
      </w:r>
      <w:r>
        <w:rPr>
          <w:rFonts w:eastAsia="system-ui;apple-system;Segoe UI;Rototo;Helvetica;Arial;sans-serif"/>
          <w:b w:val="false"/>
          <w:i w:val="false"/>
          <w:caps w:val="false"/>
          <w:smallCaps w:val="false"/>
          <w:color w:val="333333"/>
          <w:spacing w:val="0"/>
          <w:sz w:val="28"/>
        </w:rPr>
        <w:t>形态：单日放量（较前日翻倍），收盘价站稳平台上沿（颈线位）。</w:t>
      </w:r>
    </w:p>
    <w:p>
      <w:pPr>
        <w:pStyle w:val="BodyText"/>
        <w:widowControl/>
        <w:pBdr/>
        <w:bidi w:val="0"/>
        <w:spacing w:before="300" w:after="300"/>
        <w:ind w:hanging="0" w:left="0" w:right="0"/>
        <w:jc w:val="left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333333"/>
          <w:spacing w:val="0"/>
        </w:rPr>
        <w:t xml:space="preserve">• </w:t>
      </w:r>
      <w:r>
        <w:rPr>
          <w:rFonts w:eastAsia="system-ui;apple-system;Segoe UI;Rototo;Helvetica;Arial;sans-serif"/>
          <w:b w:val="false"/>
          <w:i w:val="false"/>
          <w:caps w:val="false"/>
          <w:smallCaps w:val="false"/>
          <w:color w:val="333333"/>
          <w:spacing w:val="0"/>
          <w:sz w:val="28"/>
        </w:rPr>
        <w:t>量能：突破时成交量显著放大，主动性买盘占比≥</w:t>
      </w:r>
      <w:r>
        <w:rPr>
          <w:rFonts w:ascii="system-ui;apple-system;Segoe UI;Rototo;Helvetica;Arial;sans-serif" w:hAnsi="system-ui;apple-system;Segoe UI;Rototo;Helvetica;Arial;sans-serif"/>
          <w:b w:val="false"/>
          <w:i w:val="false"/>
          <w:caps w:val="false"/>
          <w:smallCaps w:val="false"/>
          <w:color w:val="333333"/>
          <w:spacing w:val="0"/>
          <w:sz w:val="28"/>
        </w:rPr>
        <w:t>60%</w:t>
      </w:r>
      <w:r>
        <w:rPr>
          <w:rFonts w:eastAsia="system-ui;apple-system;Segoe UI;Rototo;Helvetica;Arial;sans-serif"/>
          <w:b w:val="false"/>
          <w:i w:val="false"/>
          <w:caps w:val="false"/>
          <w:smallCaps w:val="false"/>
          <w:color w:val="333333"/>
          <w:spacing w:val="0"/>
          <w:sz w:val="28"/>
        </w:rPr>
        <w:t>。</w:t>
      </w:r>
    </w:p>
    <w:p>
      <w:pPr>
        <w:pStyle w:val="BodyText"/>
        <w:widowControl/>
        <w:pBdr/>
        <w:bidi w:val="0"/>
        <w:spacing w:before="300" w:after="300"/>
        <w:ind w:hanging="0" w:left="0" w:right="0"/>
        <w:jc w:val="left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333333"/>
          <w:spacing w:val="0"/>
        </w:rPr>
        <w:t xml:space="preserve">• </w:t>
      </w:r>
      <w:r>
        <w:rPr>
          <w:rFonts w:eastAsia="system-ui;apple-system;Segoe UI;Rototo;Helvetica;Arial;sans-serif"/>
          <w:b w:val="false"/>
          <w:i w:val="false"/>
          <w:caps w:val="false"/>
          <w:smallCaps w:val="false"/>
          <w:color w:val="333333"/>
          <w:spacing w:val="0"/>
          <w:sz w:val="28"/>
        </w:rPr>
        <w:t>含义：主力结束洗盘，正式启动主升浪，拉升空间打开。</w:t>
      </w:r>
    </w:p>
    <w:p>
      <w:pPr>
        <w:pStyle w:val="BodyText"/>
        <w:widowControl/>
        <w:pBdr/>
        <w:bidi w:val="0"/>
        <w:spacing w:before="300" w:after="300"/>
        <w:ind w:hanging="0" w:left="0" w:right="0"/>
        <w:jc w:val="left"/>
        <w:rPr>
          <w:rFonts w:eastAsia="system-ui;apple-system;Segoe UI;Rototo;Helvetica;Arial;sans-serif"/>
          <w:b w:val="false"/>
          <w:i w:val="false"/>
          <w:caps w:val="false"/>
          <w:smallCaps w:val="false"/>
          <w:color w:val="333333"/>
          <w:spacing w:val="0"/>
          <w:sz w:val="28"/>
        </w:rPr>
      </w:pPr>
      <w:r>
        <w:rPr>
          <w:rFonts w:eastAsia="system-ui;apple-system;Segoe UI;Rototo;Helvetica;Arial;sans-serif"/>
          <w:b w:val="false"/>
          <w:i w:val="false"/>
          <w:caps w:val="false"/>
          <w:smallCaps w:val="false"/>
          <w:color w:val="333333"/>
          <w:spacing w:val="0"/>
          <w:sz w:val="28"/>
        </w:rPr>
        <w:t>总结：五大信号同时满足才算结束</w:t>
      </w:r>
    </w:p>
    <w:p>
      <w:pPr>
        <w:pStyle w:val="BodyText"/>
        <w:widowControl/>
        <w:pBdr/>
        <w:bidi w:val="0"/>
        <w:spacing w:before="300" w:after="300"/>
        <w:ind w:hanging="0" w:left="0" w:right="0"/>
        <w:jc w:val="left"/>
        <w:rPr>
          <w:caps w:val="false"/>
          <w:smallCaps w:val="false"/>
          <w:color w:val="333333"/>
          <w:spacing w:val="0"/>
        </w:rPr>
      </w:pPr>
      <w:r>
        <w:rPr>
          <w:rFonts w:eastAsia="system-ui;apple-system;Segoe UI;Rototo;Helvetica;Arial;sans-serif"/>
          <w:b w:val="false"/>
          <w:i w:val="false"/>
          <w:caps w:val="false"/>
          <w:smallCaps w:val="false"/>
          <w:color w:val="333333"/>
          <w:spacing w:val="0"/>
          <w:sz w:val="28"/>
        </w:rPr>
        <w:t>券商吸筹结束</w:t>
      </w:r>
      <w:r>
        <w:rPr>
          <w:rFonts w:ascii="system-ui;apple-system;Segoe UI;Rototo;Helvetica;Arial;sans-serif" w:hAnsi="system-ui;apple-system;Segoe UI;Rototo;Helvetica;Arial;sans-serif"/>
          <w:b w:val="false"/>
          <w:i w:val="false"/>
          <w:caps w:val="false"/>
          <w:smallCaps w:val="false"/>
          <w:color w:val="333333"/>
          <w:spacing w:val="0"/>
          <w:sz w:val="28"/>
        </w:rPr>
        <w:t>=</w:t>
      </w:r>
      <w:r>
        <w:rPr>
          <w:rFonts w:eastAsia="system-ui;apple-system;Segoe UI;Rototo;Helvetica;Arial;sans-serif"/>
          <w:b w:val="false"/>
          <w:i w:val="false"/>
          <w:caps w:val="false"/>
          <w:smallCaps w:val="false"/>
          <w:color w:val="333333"/>
          <w:spacing w:val="0"/>
          <w:sz w:val="28"/>
        </w:rPr>
        <w:t>控盘度</w:t>
      </w:r>
      <w:r>
        <w:rPr>
          <w:rFonts w:ascii="system-ui;apple-system;Segoe UI;Rototo;Helvetica;Arial;sans-serif" w:hAnsi="system-ui;apple-system;Segoe UI;Rototo;Helvetica;Arial;sans-serif"/>
          <w:b w:val="false"/>
          <w:i w:val="false"/>
          <w:caps w:val="false"/>
          <w:smallCaps w:val="false"/>
          <w:color w:val="333333"/>
          <w:spacing w:val="0"/>
          <w:sz w:val="28"/>
        </w:rPr>
        <w:t>35%+</w:t>
      </w:r>
      <w:r>
        <w:rPr>
          <w:rFonts w:eastAsia="system-ui;apple-system;Segoe UI;Rototo;Helvetica;Arial;sans-serif"/>
          <w:b w:val="false"/>
          <w:i w:val="false"/>
          <w:caps w:val="false"/>
          <w:smallCaps w:val="false"/>
          <w:color w:val="333333"/>
          <w:spacing w:val="0"/>
          <w:sz w:val="28"/>
        </w:rPr>
        <w:t>、低位单峰密集、地量窄幅、市场低迷、放量突破。未达标准前，所有震荡都是洗盘；五大信号共振，才是行情启动拐点。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stem-ui">
    <w:altName w:val="apple-system"/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CJK SC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CJK SC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Style13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CJK SC"/>
      <w:b/>
      <w:bCs/>
      <w:sz w:val="48"/>
      <w:szCs w:val="48"/>
    </w:rPr>
  </w:style>
  <w:style w:type="character" w:styleId="Hyperlink">
    <w:name w:val="Hyperlink"/>
    <w:rPr>
      <w:color w:val="000080"/>
      <w:u w:val="single"/>
    </w:rPr>
  </w:style>
  <w:style w:type="paragraph" w:styleId="Style13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CJK SC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Style14">
    <w:name w:val="索引"/>
    <w:basedOn w:val="Normal"/>
    <w:qFormat/>
    <w:pPr>
      <w:suppressLineNumbers/>
    </w:pPr>
    <w:rPr>
      <w:rFonts w:cs="Noto Sans CJK SC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LibreOffice/26.2.4.2$Linux_X86_64 LibreOffice_project/620$Build-2</Application>
  <AppVersion>15.0000</AppVersion>
  <Pages>6</Pages>
  <Words>970</Words>
  <Characters>1030</Characters>
  <CharactersWithSpaces>1047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2026-08-18T11:24:13Z</dcterms:created>
  <dc:creator/>
  <dc:description/>
  <dc:language>zh-CN</dc:language>
  <cp:lastModifiedBy/>
  <dcterms:modified xsi:type="dcterms:W3CDTF">2026-08-18T11:25:02Z</dcterms:modified>
  <cp:revision>1</cp:revision>
  <dc:subject/>
  <dc:title/>
</cp:coreProperties>
</file>