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10.vsdx" ContentType="application/vnd.ms-visio.drawing"/>
  <Override PartName="/word/embeddings/Microsoft_Visio___11.vsdx" ContentType="application/vnd.ms-visio.drawing"/>
  <Override PartName="/word/embeddings/Microsoft_Visio___12.vsdx" ContentType="application/vnd.ms-visio.drawing"/>
  <Override PartName="/word/embeddings/Microsoft_Visio___13.vsdx" ContentType="application/vnd.ms-visio.drawing"/>
  <Override PartName="/word/embeddings/Microsoft_Visio___14.vsdx" ContentType="application/vnd.ms-visio.drawing"/>
  <Override PartName="/word/embeddings/Microsoft_Visio___15.vsdx" ContentType="application/vnd.ms-visio.drawing"/>
  <Override PartName="/word/embeddings/Microsoft_Visio___16.vsdx" ContentType="application/vnd.ms-visio.drawing"/>
  <Override PartName="/word/embeddings/Microsoft_Visio___17.vsdx" ContentType="application/vnd.ms-visio.drawing"/>
  <Override PartName="/word/embeddings/Microsoft_Visio___18.vsdx" ContentType="application/vnd.ms-visio.drawing"/>
  <Override PartName="/word/embeddings/Microsoft_Visio___19.vsdx" ContentType="application/vnd.ms-visio.drawing"/>
  <Override PartName="/word/embeddings/Microsoft_Visio___2.vsdx" ContentType="application/vnd.ms-visio.drawing"/>
  <Override PartName="/word/embeddings/Microsoft_Visio___20.vsdx" ContentType="application/vnd.ms-visio.drawing"/>
  <Override PartName="/word/embeddings/Microsoft_Visio___21.vsdx" ContentType="application/vnd.ms-visio.drawing"/>
  <Override PartName="/word/embeddings/Microsoft_Visio___22.vsdx" ContentType="application/vnd.ms-visio.drawing"/>
  <Override PartName="/word/embeddings/Microsoft_Visio___23.vsdx" ContentType="application/vnd.ms-visio.drawing"/>
  <Override PartName="/word/embeddings/Microsoft_Visio___24.vsdx" ContentType="application/vnd.ms-visio.drawing"/>
  <Override PartName="/word/embeddings/Microsoft_Visio___25.vsdx" ContentType="application/vnd.ms-visio.drawing"/>
  <Override PartName="/word/embeddings/Microsoft_Visio___26.vsdx" ContentType="application/vnd.ms-visio.drawing"/>
  <Override PartName="/word/embeddings/Microsoft_Visio___27.vsdx" ContentType="application/vnd.ms-visio.drawing"/>
  <Override PartName="/word/embeddings/Microsoft_Visio___28.vsdx" ContentType="application/vnd.ms-visio.drawing"/>
  <Override PartName="/word/embeddings/Microsoft_Visio___29.vsdx" ContentType="application/vnd.ms-visio.drawing"/>
  <Override PartName="/word/embeddings/Microsoft_Visio___3.vsdx" ContentType="application/vnd.ms-visio.drawing"/>
  <Override PartName="/word/embeddings/Microsoft_Visio___30.vsdx" ContentType="application/vnd.ms-visio.drawing"/>
  <Override PartName="/word/embeddings/Microsoft_Visio___31.vsdx" ContentType="application/vnd.ms-visio.drawing"/>
  <Override PartName="/word/embeddings/Microsoft_Visio___32.vsdx" ContentType="application/vnd.ms-visio.drawing"/>
  <Override PartName="/word/embeddings/Microsoft_Visio___33.vsdx" ContentType="application/vnd.ms-visio.drawing"/>
  <Override PartName="/word/embeddings/Microsoft_Visio___34.vsdx" ContentType="application/vnd.ms-visio.drawing"/>
  <Override PartName="/word/embeddings/Microsoft_Visio___35.vsdx" ContentType="application/vnd.ms-visio.drawing"/>
  <Override PartName="/word/embeddings/Microsoft_Visio___36.vsdx" ContentType="application/vnd.ms-visio.drawing"/>
  <Override PartName="/word/embeddings/Microsoft_Visio___37.vsdx" ContentType="application/vnd.ms-visio.drawing"/>
  <Override PartName="/word/embeddings/Microsoft_Visio___38.vsdx" ContentType="application/vnd.ms-visio.drawing"/>
  <Override PartName="/word/embeddings/Microsoft_Visio___39.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6.vsdx" ContentType="application/vnd.ms-visio.drawing"/>
  <Override PartName="/word/embeddings/Microsoft_Visio___7.vsdx" ContentType="application/vnd.ms-visio.drawing"/>
  <Override PartName="/word/embeddings/Microsoft_Visio___8.vsdx" ContentType="application/vnd.ms-visio.drawing"/>
  <Override PartName="/word/embeddings/Microsoft_Visio___9.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1"/>
        <w:tblW w:w="0" w:type="auto"/>
        <w:tblInd w:w="62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34"/>
        <w:gridCol w:w="2263"/>
      </w:tblGrid>
      <w:tr w14:paraId="041F23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34" w:type="dxa"/>
          </w:tcPr>
          <w:p w14:paraId="6033E715">
            <w:pPr>
              <w:pStyle w:val="10"/>
              <w:spacing w:line="360" w:lineRule="exact"/>
              <w:jc w:val="center"/>
              <w:rPr>
                <w:rFonts w:hint="eastAsia" w:hAnsi="宋体" w:eastAsia="宋体"/>
                <w:sz w:val="21"/>
                <w:szCs w:val="21"/>
              </w:rPr>
            </w:pPr>
            <w:r>
              <w:rPr>
                <w:rFonts w:hint="eastAsia" w:hAnsi="宋体" w:eastAsia="宋体"/>
                <w:sz w:val="21"/>
                <w:szCs w:val="21"/>
              </w:rPr>
              <w:t>项目类别</w:t>
            </w:r>
          </w:p>
        </w:tc>
        <w:tc>
          <w:tcPr>
            <w:tcW w:w="2263" w:type="dxa"/>
          </w:tcPr>
          <w:p w14:paraId="4234F170">
            <w:pPr>
              <w:pStyle w:val="10"/>
              <w:spacing w:line="360" w:lineRule="exact"/>
              <w:jc w:val="center"/>
              <w:rPr>
                <w:rFonts w:hint="eastAsia" w:hAnsi="宋体" w:eastAsia="宋体" w:cs="宋体"/>
                <w:sz w:val="21"/>
                <w:szCs w:val="21"/>
              </w:rPr>
            </w:pPr>
            <w:r>
              <w:rPr>
                <w:rFonts w:hint="eastAsia" w:hAnsi="宋体" w:eastAsia="宋体" w:cs="宋体"/>
                <w:sz w:val="21"/>
                <w:szCs w:val="21"/>
              </w:rPr>
              <w:t>重点实验室一般项目</w:t>
            </w:r>
          </w:p>
        </w:tc>
      </w:tr>
      <w:tr w14:paraId="2B4C3F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34" w:type="dxa"/>
          </w:tcPr>
          <w:p w14:paraId="3997B4ED">
            <w:pPr>
              <w:pStyle w:val="10"/>
              <w:spacing w:line="360" w:lineRule="exact"/>
              <w:jc w:val="center"/>
              <w:rPr>
                <w:rFonts w:hint="eastAsia" w:hAnsi="宋体" w:eastAsia="宋体"/>
                <w:sz w:val="21"/>
                <w:szCs w:val="21"/>
              </w:rPr>
            </w:pPr>
            <w:r>
              <w:rPr>
                <w:rFonts w:hint="eastAsia" w:hAnsi="宋体" w:eastAsia="宋体"/>
                <w:sz w:val="21"/>
                <w:szCs w:val="21"/>
              </w:rPr>
              <w:t>项目编号</w:t>
            </w:r>
          </w:p>
        </w:tc>
        <w:tc>
          <w:tcPr>
            <w:tcW w:w="2263" w:type="dxa"/>
          </w:tcPr>
          <w:p w14:paraId="0C04B2CE">
            <w:pPr>
              <w:pStyle w:val="10"/>
              <w:spacing w:line="360" w:lineRule="exact"/>
              <w:rPr>
                <w:rFonts w:hint="eastAsia" w:hAnsi="宋体" w:eastAsia="宋体" w:cs="宋体"/>
                <w:sz w:val="21"/>
                <w:szCs w:val="21"/>
              </w:rPr>
            </w:pPr>
            <w:r>
              <w:rPr>
                <w:rFonts w:hAnsi="宋体" w:eastAsia="宋体" w:cs="宋体"/>
                <w:sz w:val="21"/>
                <w:szCs w:val="21"/>
              </w:rPr>
              <w:t>2022-JCJQ-LB-071-03</w:t>
            </w:r>
          </w:p>
        </w:tc>
      </w:tr>
      <w:tr w14:paraId="555443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34" w:type="dxa"/>
          </w:tcPr>
          <w:p w14:paraId="273F7466">
            <w:pPr>
              <w:pStyle w:val="10"/>
              <w:spacing w:line="360" w:lineRule="exact"/>
              <w:jc w:val="center"/>
              <w:rPr>
                <w:rFonts w:hint="eastAsia" w:hAnsi="宋体" w:eastAsia="宋体"/>
                <w:sz w:val="21"/>
                <w:szCs w:val="21"/>
              </w:rPr>
            </w:pPr>
            <w:r>
              <w:rPr>
                <w:rFonts w:hint="eastAsia" w:hAnsi="宋体" w:eastAsia="宋体"/>
                <w:sz w:val="21"/>
                <w:szCs w:val="21"/>
              </w:rPr>
              <w:t>密    级</w:t>
            </w:r>
          </w:p>
        </w:tc>
        <w:tc>
          <w:tcPr>
            <w:tcW w:w="2263" w:type="dxa"/>
          </w:tcPr>
          <w:p w14:paraId="48613C54">
            <w:pPr>
              <w:pStyle w:val="10"/>
              <w:spacing w:line="360" w:lineRule="exact"/>
              <w:jc w:val="center"/>
              <w:rPr>
                <w:rFonts w:hint="eastAsia" w:hAnsi="宋体" w:eastAsia="宋体" w:cs="宋体"/>
                <w:sz w:val="21"/>
                <w:szCs w:val="21"/>
              </w:rPr>
            </w:pPr>
            <w:r>
              <w:rPr>
                <w:rFonts w:hint="eastAsia" w:hAnsi="宋体" w:eastAsia="宋体" w:cs="宋体"/>
                <w:sz w:val="21"/>
                <w:szCs w:val="21"/>
              </w:rPr>
              <w:t>公开</w:t>
            </w:r>
          </w:p>
        </w:tc>
      </w:tr>
    </w:tbl>
    <w:p w14:paraId="1C9EF518">
      <w:pPr>
        <w:pStyle w:val="10"/>
        <w:spacing w:line="580" w:lineRule="exact"/>
      </w:pPr>
    </w:p>
    <w:p w14:paraId="192D597C">
      <w:pPr>
        <w:spacing w:line="1200" w:lineRule="exact"/>
        <w:jc w:val="center"/>
        <w:rPr>
          <w:rFonts w:eastAsia="黑体"/>
          <w:b/>
          <w:sz w:val="44"/>
        </w:rPr>
      </w:pPr>
      <w:r>
        <w:rPr>
          <w:rFonts w:hint="eastAsia" w:eastAsia="黑体"/>
          <w:b/>
          <w:sz w:val="44"/>
        </w:rPr>
        <w:t>国防科技重点实验室基金项目</w:t>
      </w:r>
    </w:p>
    <w:p w14:paraId="7BCEB3A0">
      <w:pPr>
        <w:spacing w:line="1200" w:lineRule="exact"/>
        <w:jc w:val="center"/>
        <w:rPr>
          <w:rFonts w:ascii="方正小标宋简体" w:eastAsia="方正小标宋简体"/>
          <w:b/>
          <w:sz w:val="72"/>
          <w:szCs w:val="72"/>
        </w:rPr>
      </w:pPr>
      <w:r>
        <w:rPr>
          <w:rFonts w:hint="eastAsia" w:ascii="方正小标宋简体" w:eastAsia="方正小标宋简体"/>
          <w:b/>
          <w:sz w:val="72"/>
          <w:szCs w:val="72"/>
        </w:rPr>
        <w:t>工 作 总 结 报 告</w:t>
      </w:r>
    </w:p>
    <w:p w14:paraId="43CDE933">
      <w:pPr>
        <w:jc w:val="center"/>
        <w:rPr>
          <w:rFonts w:eastAsia="黑体"/>
          <w:b/>
          <w:sz w:val="52"/>
        </w:rPr>
      </w:pPr>
    </w:p>
    <w:p w14:paraId="4D782EE8">
      <w:pPr>
        <w:jc w:val="center"/>
        <w:rPr>
          <w:rFonts w:eastAsia="黑体"/>
          <w:b/>
          <w:sz w:val="52"/>
        </w:rPr>
      </w:pPr>
    </w:p>
    <w:p w14:paraId="16AC4AE8">
      <w:pPr>
        <w:jc w:val="center"/>
        <w:rPr>
          <w:rFonts w:eastAsia="黑体"/>
          <w:b/>
          <w:sz w:val="52"/>
        </w:rPr>
      </w:pPr>
    </w:p>
    <w:p w14:paraId="6AC26AD7">
      <w:pPr>
        <w:spacing w:line="700" w:lineRule="exact"/>
        <w:ind w:firstLine="640" w:firstLineChars="200"/>
        <w:rPr>
          <w:rFonts w:hint="eastAsia" w:ascii="宋体" w:hAnsi="宋体"/>
          <w:sz w:val="32"/>
          <w:u w:val="single"/>
        </w:rPr>
      </w:pPr>
      <w:r>
        <w:rPr>
          <w:rFonts w:hint="eastAsia" w:ascii="宋体" w:hAnsi="宋体"/>
          <w:sz w:val="32"/>
        </w:rPr>
        <w:t>项目名称：</w:t>
      </w:r>
      <w:r>
        <w:rPr>
          <w:rFonts w:hint="eastAsia" w:ascii="宋体" w:hAnsi="宋体"/>
          <w:sz w:val="32"/>
          <w:u w:val="single"/>
        </w:rPr>
        <w:t xml:space="preserve">          无人机集群高动态对抗下的            </w:t>
      </w:r>
    </w:p>
    <w:p w14:paraId="3F899BAA">
      <w:pPr>
        <w:spacing w:line="700" w:lineRule="exact"/>
        <w:ind w:left="1600" w:hanging="1600" w:hangingChars="500"/>
        <w:rPr>
          <w:rFonts w:hint="eastAsia" w:ascii="宋体" w:hAnsi="宋体"/>
          <w:sz w:val="32"/>
          <w:u w:val="single"/>
        </w:rPr>
      </w:pPr>
      <w:r>
        <w:rPr>
          <w:rFonts w:hint="eastAsia" w:ascii="宋体" w:hAnsi="宋体"/>
          <w:sz w:val="32"/>
        </w:rPr>
        <w:t xml:space="preserve">              </w:t>
      </w:r>
      <w:r>
        <w:rPr>
          <w:rFonts w:hint="eastAsia" w:ascii="宋体" w:hAnsi="宋体"/>
          <w:sz w:val="32"/>
          <w:u w:val="single"/>
        </w:rPr>
        <w:t xml:space="preserve">             多任务规划决策技术               </w:t>
      </w:r>
    </w:p>
    <w:p w14:paraId="1D258F45">
      <w:pPr>
        <w:spacing w:line="700" w:lineRule="exact"/>
        <w:rPr>
          <w:rFonts w:hint="eastAsia" w:ascii="宋体" w:hAnsi="宋体"/>
          <w:sz w:val="32"/>
        </w:rPr>
      </w:pPr>
      <w:r>
        <w:rPr>
          <w:rFonts w:hint="eastAsia" w:ascii="宋体" w:hAnsi="宋体"/>
          <w:sz w:val="32"/>
        </w:rPr>
        <w:t xml:space="preserve">    负 责 人：</w:t>
      </w:r>
      <w:r>
        <w:rPr>
          <w:rFonts w:hint="eastAsia" w:ascii="宋体" w:hAnsi="宋体"/>
          <w:sz w:val="32"/>
          <w:u w:val="single"/>
        </w:rPr>
        <w:t xml:space="preserve">    郭  行     </w:t>
      </w:r>
      <w:r>
        <w:rPr>
          <w:rFonts w:hint="eastAsia" w:ascii="宋体" w:hAnsi="宋体"/>
          <w:sz w:val="32"/>
        </w:rPr>
        <w:t xml:space="preserve">        电话：</w:t>
      </w:r>
      <w:r>
        <w:rPr>
          <w:rFonts w:hint="eastAsia" w:ascii="宋体" w:hAnsi="宋体"/>
          <w:sz w:val="32"/>
          <w:u w:val="single"/>
        </w:rPr>
        <w:t xml:space="preserve">   15353745647   </w:t>
      </w:r>
    </w:p>
    <w:p w14:paraId="44F5FA9F">
      <w:pPr>
        <w:spacing w:line="700" w:lineRule="exact"/>
        <w:ind w:firstLine="640" w:firstLineChars="200"/>
        <w:rPr>
          <w:rFonts w:hint="eastAsia" w:ascii="宋体" w:hAnsi="宋体"/>
          <w:sz w:val="32"/>
        </w:rPr>
      </w:pPr>
      <w:r>
        <w:rPr>
          <w:rFonts w:hint="eastAsia" w:ascii="宋体" w:hAnsi="宋体"/>
          <w:sz w:val="32"/>
        </w:rPr>
        <w:t>依托单位：</w:t>
      </w:r>
      <w:r>
        <w:rPr>
          <w:rFonts w:hint="eastAsia" w:ascii="宋体" w:hAnsi="宋体"/>
          <w:sz w:val="32"/>
          <w:u w:val="single"/>
        </w:rPr>
        <w:t xml:space="preserve">                 西北工业大学                 </w:t>
      </w:r>
    </w:p>
    <w:p w14:paraId="2B9C7437">
      <w:pPr>
        <w:spacing w:line="700" w:lineRule="exact"/>
        <w:rPr>
          <w:rFonts w:hint="eastAsia" w:ascii="宋体" w:hAnsi="宋体"/>
          <w:sz w:val="32"/>
          <w:u w:val="single"/>
        </w:rPr>
      </w:pPr>
      <w:r>
        <w:rPr>
          <w:rFonts w:hint="eastAsia" w:ascii="宋体" w:hAnsi="宋体"/>
          <w:sz w:val="32"/>
        </w:rPr>
        <w:t xml:space="preserve">    联 系 人：</w:t>
      </w:r>
      <w:r>
        <w:rPr>
          <w:rFonts w:hint="eastAsia" w:ascii="宋体" w:hAnsi="宋体"/>
          <w:sz w:val="32"/>
          <w:u w:val="single"/>
        </w:rPr>
        <w:t xml:space="preserve">    郭  行      </w:t>
      </w:r>
      <w:r>
        <w:rPr>
          <w:rFonts w:hint="eastAsia" w:ascii="宋体" w:hAnsi="宋体"/>
          <w:sz w:val="32"/>
        </w:rPr>
        <w:t xml:space="preserve">       电话：</w:t>
      </w:r>
      <w:r>
        <w:rPr>
          <w:rFonts w:hint="eastAsia" w:ascii="宋体" w:hAnsi="宋体"/>
          <w:sz w:val="32"/>
          <w:u w:val="single"/>
        </w:rPr>
        <w:t xml:space="preserve">   15353745647   </w:t>
      </w:r>
    </w:p>
    <w:p w14:paraId="2C231C47">
      <w:pPr>
        <w:spacing w:line="700" w:lineRule="exact"/>
        <w:rPr>
          <w:rFonts w:hint="eastAsia" w:ascii="宋体" w:hAnsi="宋体"/>
          <w:sz w:val="32"/>
          <w:u w:val="single"/>
        </w:rPr>
      </w:pPr>
      <w:r>
        <w:rPr>
          <w:rFonts w:hint="eastAsia" w:ascii="宋体" w:hAnsi="宋体"/>
          <w:sz w:val="32"/>
        </w:rPr>
        <w:t xml:space="preserve">    资助金额：</w:t>
      </w:r>
      <w:r>
        <w:rPr>
          <w:rFonts w:hint="eastAsia" w:ascii="宋体" w:hAnsi="宋体"/>
          <w:sz w:val="32"/>
          <w:u w:val="single"/>
        </w:rPr>
        <w:t xml:space="preserve">  35  （万元）  </w:t>
      </w:r>
      <w:r>
        <w:rPr>
          <w:rFonts w:hint="eastAsia" w:ascii="宋体" w:hAnsi="宋体"/>
          <w:sz w:val="32"/>
        </w:rPr>
        <w:t xml:space="preserve">      累计拨款：</w:t>
      </w:r>
      <w:r>
        <w:rPr>
          <w:rFonts w:hint="eastAsia" w:ascii="宋体" w:hAnsi="宋体"/>
          <w:sz w:val="32"/>
          <w:u w:val="single"/>
        </w:rPr>
        <w:t xml:space="preserve">  35  （万元）</w:t>
      </w:r>
    </w:p>
    <w:p w14:paraId="5A008F68">
      <w:pPr>
        <w:spacing w:line="700" w:lineRule="exact"/>
        <w:ind w:firstLine="640" w:firstLineChars="200"/>
        <w:rPr>
          <w:rFonts w:hint="eastAsia" w:ascii="宋体" w:hAnsi="宋体"/>
          <w:sz w:val="32"/>
          <w:u w:val="single"/>
        </w:rPr>
      </w:pPr>
      <w:r>
        <w:rPr>
          <w:rFonts w:hint="eastAsia" w:ascii="宋体" w:hAnsi="宋体"/>
          <w:sz w:val="32"/>
        </w:rPr>
        <w:t>执行年限：</w:t>
      </w:r>
      <w:r>
        <w:rPr>
          <w:rFonts w:hint="eastAsia" w:ascii="宋体" w:hAnsi="宋体"/>
          <w:sz w:val="32"/>
          <w:u w:val="single"/>
        </w:rPr>
        <w:t xml:space="preserve">          2022年7月至2024年7月            </w:t>
      </w:r>
    </w:p>
    <w:p w14:paraId="628A6AC9">
      <w:pPr>
        <w:pStyle w:val="11"/>
        <w:spacing w:line="700" w:lineRule="exact"/>
        <w:ind w:firstLine="1347" w:firstLineChars="421"/>
        <w:rPr>
          <w:rFonts w:hint="eastAsia" w:hAnsi="宋体"/>
        </w:rPr>
      </w:pPr>
    </w:p>
    <w:p w14:paraId="732F9156"/>
    <w:p w14:paraId="50B2EC3C">
      <w:pPr>
        <w:pStyle w:val="11"/>
        <w:spacing w:line="700" w:lineRule="exact"/>
        <w:jc w:val="center"/>
        <w:rPr>
          <w:rFonts w:hint="eastAsia" w:hAnsi="宋体"/>
          <w:sz w:val="28"/>
          <w:szCs w:val="28"/>
        </w:rPr>
      </w:pPr>
      <w:r>
        <w:rPr>
          <w:rFonts w:hint="eastAsia" w:hAnsi="宋体"/>
          <w:sz w:val="28"/>
          <w:szCs w:val="28"/>
        </w:rPr>
        <w:t>填报日期： 2024 年 12 月 10 日</w:t>
      </w:r>
    </w:p>
    <w:p w14:paraId="03A81C85"/>
    <w:p w14:paraId="302DB88C"/>
    <w:p w14:paraId="53E73767"/>
    <w:p w14:paraId="46CDED53"/>
    <w:p w14:paraId="2989BD4C"/>
    <w:p w14:paraId="59F3DA9E"/>
    <w:p w14:paraId="311812FB"/>
    <w:p w14:paraId="37D8A4E4"/>
    <w:p w14:paraId="18061794"/>
    <w:p w14:paraId="2C0665CF">
      <w:pPr>
        <w:sectPr>
          <w:headerReference r:id="rId3" w:type="default"/>
          <w:footerReference r:id="rId4" w:type="default"/>
          <w:pgSz w:w="11907" w:h="16839"/>
          <w:pgMar w:top="1134" w:right="1134" w:bottom="1134" w:left="1134" w:header="680" w:footer="680" w:gutter="0"/>
          <w:pgNumType w:fmt="lowerRoman" w:start="1"/>
          <w:cols w:space="720" w:num="1"/>
          <w:titlePg/>
          <w:docGrid w:type="lines" w:linePitch="312" w:charSpace="0"/>
        </w:sectPr>
      </w:pPr>
    </w:p>
    <w:tbl>
      <w:tblPr>
        <w:tblStyle w:val="2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629"/>
      </w:tblGrid>
      <w:tr w14:paraId="2E6A3C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29" w:type="dxa"/>
          </w:tcPr>
          <w:p w14:paraId="1EDE3E79">
            <w:pPr>
              <w:spacing w:line="480" w:lineRule="exact"/>
              <w:rPr>
                <w:rFonts w:ascii="黑体" w:eastAsia="黑体"/>
                <w:sz w:val="28"/>
                <w:szCs w:val="28"/>
              </w:rPr>
            </w:pPr>
            <w:r>
              <w:rPr>
                <w:rFonts w:hint="eastAsia" w:ascii="黑体" w:eastAsia="黑体"/>
                <w:sz w:val="28"/>
                <w:szCs w:val="28"/>
              </w:rPr>
              <w:t>完成情况简介：</w:t>
            </w:r>
          </w:p>
          <w:p w14:paraId="4F0F6DC8">
            <w:pPr>
              <w:spacing w:line="480" w:lineRule="exact"/>
              <w:ind w:firstLine="560" w:firstLineChars="200"/>
              <w:rPr>
                <w:rFonts w:ascii="仿宋_GB2312" w:eastAsia="仿宋_GB2312" w:cs="仿宋_GB2312"/>
                <w:color w:val="000000"/>
                <w:kern w:val="0"/>
                <w:sz w:val="28"/>
                <w:szCs w:val="28"/>
              </w:rPr>
            </w:pPr>
            <w:r>
              <w:rPr>
                <w:rFonts w:hint="eastAsia" w:ascii="仿宋_GB2312" w:eastAsia="仿宋_GB2312" w:cs="仿宋_GB2312"/>
                <w:color w:val="000000"/>
                <w:kern w:val="0"/>
                <w:sz w:val="28"/>
                <w:szCs w:val="28"/>
              </w:rPr>
              <w:t>本项目重点研究了高动态战场环境下多类型无人机集群对地目标集群打击的规划决策方法，提出了无人机集群应对战场动态/突防事件的杀伤链自适应构建流程及框架，攻关了考虑目标综合价值的摧毁目标决策、均衡杀伤链资源需求的摧毁目标集分簇区域划分、动态场景下的目标打击次序决策等关键技术，取得的标志性成果为：</w:t>
            </w:r>
          </w:p>
          <w:p w14:paraId="1DF36757">
            <w:pPr>
              <w:spacing w:line="480" w:lineRule="exact"/>
              <w:ind w:firstLine="560" w:firstLineChars="200"/>
              <w:rPr>
                <w:rFonts w:ascii="仿宋_GB2312" w:eastAsia="仿宋_GB2312" w:cs="仿宋_GB2312"/>
                <w:color w:val="000000"/>
                <w:kern w:val="0"/>
                <w:sz w:val="28"/>
                <w:szCs w:val="28"/>
              </w:rPr>
            </w:pPr>
            <w:r>
              <w:rPr>
                <w:rFonts w:hint="eastAsia" w:ascii="仿宋_GB2312" w:eastAsia="仿宋_GB2312" w:cs="仿宋_GB2312"/>
                <w:color w:val="000000"/>
                <w:kern w:val="0"/>
                <w:sz w:val="28"/>
                <w:szCs w:val="28"/>
              </w:rPr>
              <w:t>（1）提出了考虑目标综合价值的摧毁决策和区域划分方法</w:t>
            </w:r>
          </w:p>
          <w:p w14:paraId="1DD02FF3">
            <w:pPr>
              <w:spacing w:line="480" w:lineRule="exact"/>
              <w:ind w:firstLine="560" w:firstLineChars="200"/>
              <w:rPr>
                <w:rFonts w:ascii="仿宋_GB2312" w:eastAsia="仿宋_GB2312" w:cs="仿宋_GB2312"/>
                <w:color w:val="000000"/>
                <w:kern w:val="0"/>
                <w:sz w:val="28"/>
                <w:szCs w:val="28"/>
              </w:rPr>
            </w:pPr>
            <w:r>
              <w:rPr>
                <w:rFonts w:hint="eastAsia" w:ascii="仿宋_GB2312" w:eastAsia="仿宋_GB2312" w:cs="仿宋_GB2312"/>
                <w:color w:val="000000"/>
                <w:kern w:val="0"/>
                <w:sz w:val="28"/>
                <w:szCs w:val="28"/>
              </w:rPr>
              <w:t>考虑开放式战场中目标的重要程度、防御程度、坐标位置等多种价值属性，基于特征加权k-means算法和RF随机森林研究了无人机集群择优攻击的摧毁目标集决策方法，保证无人机集群对综合价值高的目标集群进行优先打击；进而，根据杀伤链构建对不同功能载荷（侦察、通信、火力打击）无人机的需求，基于近端策略优化（PPO）算法设计了对摧毁目标集区域划分方法，提高了各无人机分簇执行打击任务的均衡性和效率。</w:t>
            </w:r>
          </w:p>
          <w:p w14:paraId="56CC51B8">
            <w:pPr>
              <w:spacing w:line="480" w:lineRule="exact"/>
              <w:ind w:firstLine="560" w:firstLineChars="200"/>
              <w:rPr>
                <w:rFonts w:ascii="仿宋_GB2312" w:eastAsia="仿宋_GB2312" w:cs="仿宋_GB2312"/>
                <w:color w:val="000000"/>
                <w:kern w:val="0"/>
                <w:sz w:val="28"/>
                <w:szCs w:val="28"/>
              </w:rPr>
            </w:pPr>
            <w:r>
              <w:rPr>
                <w:rFonts w:hint="eastAsia" w:ascii="仿宋_GB2312" w:eastAsia="仿宋_GB2312" w:cs="仿宋_GB2312"/>
                <w:color w:val="000000"/>
                <w:kern w:val="0"/>
                <w:sz w:val="28"/>
                <w:szCs w:val="28"/>
              </w:rPr>
              <w:t>（2）提出了针对目标集群的无人机集群任务分配和打击次序决策方法</w:t>
            </w:r>
          </w:p>
          <w:p w14:paraId="7767F4E1">
            <w:pPr>
              <w:spacing w:line="480" w:lineRule="exact"/>
              <w:ind w:firstLine="560" w:firstLineChars="200"/>
              <w:rPr>
                <w:rFonts w:ascii="仿宋_GB2312" w:eastAsia="仿宋_GB2312" w:cs="仿宋_GB2312"/>
                <w:color w:val="000000"/>
                <w:kern w:val="0"/>
                <w:sz w:val="28"/>
                <w:szCs w:val="28"/>
              </w:rPr>
            </w:pPr>
            <w:r>
              <w:rPr>
                <w:rFonts w:hint="eastAsia" w:ascii="仿宋_GB2312" w:eastAsia="仿宋_GB2312" w:cs="仿宋_GB2312"/>
                <w:color w:val="000000"/>
                <w:kern w:val="0"/>
                <w:sz w:val="28"/>
                <w:szCs w:val="28"/>
              </w:rPr>
              <w:t>根据摧毁目标集区域划分结果，基于特征加权k-means算法研究了对无人机集群的任务分配方法，建立了进攻资源评估函数，使得无人机集群分簇能够有效完成对相应摧毁目标簇的打击；进而综合评估摧毁目标簇内各个目标摧毁的代价消耗，提出基于深度Q网络算法的目标打击次序决策方法，提高了无人机集群优先打击高综合价值目标的效率。</w:t>
            </w:r>
          </w:p>
          <w:p w14:paraId="6A2A514C">
            <w:pPr>
              <w:spacing w:line="480" w:lineRule="exact"/>
              <w:ind w:firstLine="560" w:firstLineChars="200"/>
              <w:rPr>
                <w:rFonts w:ascii="仿宋_GB2312" w:eastAsia="仿宋_GB2312" w:cs="仿宋_GB2312"/>
                <w:color w:val="000000"/>
                <w:kern w:val="0"/>
                <w:sz w:val="28"/>
                <w:szCs w:val="28"/>
              </w:rPr>
            </w:pPr>
            <w:r>
              <w:rPr>
                <w:rFonts w:hint="eastAsia" w:ascii="仿宋_GB2312" w:eastAsia="仿宋_GB2312" w:cs="仿宋_GB2312"/>
                <w:color w:val="000000"/>
                <w:kern w:val="0"/>
                <w:sz w:val="28"/>
                <w:szCs w:val="28"/>
              </w:rPr>
              <w:t>（3）提出了针对战场高动态变化场景的杀伤链自适应构建流程框架</w:t>
            </w:r>
          </w:p>
          <w:p w14:paraId="747DD0A9">
            <w:pPr>
              <w:spacing w:line="480" w:lineRule="exact"/>
              <w:ind w:firstLine="560" w:firstLineChars="200"/>
              <w:rPr>
                <w:rFonts w:ascii="仿宋_GB2312" w:eastAsia="仿宋_GB2312" w:cs="仿宋_GB2312"/>
                <w:color w:val="000000"/>
                <w:kern w:val="0"/>
                <w:sz w:val="28"/>
                <w:szCs w:val="28"/>
              </w:rPr>
            </w:pPr>
            <w:r>
              <w:rPr>
                <w:rFonts w:hint="eastAsia" w:ascii="仿宋_GB2312" w:eastAsia="仿宋_GB2312" w:cs="仿宋_GB2312"/>
                <w:color w:val="000000"/>
                <w:kern w:val="0"/>
                <w:sz w:val="28"/>
                <w:szCs w:val="28"/>
              </w:rPr>
              <w:t>充分考虑战场的高动态变化场景，具体围绕战场新目标出现、原有目标消失和无人机被摧毁等可能情况，在评估无人机进攻资源和战场目标态势的基础上，提出了无人机集群动态自适应构建杀伤链的流程框架，确保无人机集群能够对战场突发事件进行自适应在线处理，在保障优先打击高综合价值目标的基础上显著提升无人机集群对动态任务的鲁棒性。</w:t>
            </w:r>
          </w:p>
          <w:p w14:paraId="460E5B05">
            <w:pPr>
              <w:spacing w:line="480" w:lineRule="exact"/>
              <w:ind w:firstLine="560" w:firstLineChars="200"/>
              <w:rPr>
                <w:rFonts w:ascii="仿宋_GB2312" w:eastAsia="仿宋_GB2312" w:cs="仿宋_GB2312"/>
                <w:color w:val="000000"/>
                <w:kern w:val="0"/>
                <w:sz w:val="28"/>
                <w:szCs w:val="28"/>
              </w:rPr>
            </w:pPr>
            <w:r>
              <w:rPr>
                <w:rFonts w:hint="eastAsia" w:ascii="仿宋_GB2312" w:eastAsia="仿宋_GB2312" w:cs="仿宋_GB2312"/>
                <w:color w:val="000000"/>
                <w:kern w:val="0"/>
                <w:sz w:val="28"/>
                <w:szCs w:val="28"/>
                <w:lang w:val="zh-CN"/>
              </w:rPr>
              <w:t>本研究成果</w:t>
            </w:r>
            <w:r>
              <w:rPr>
                <w:rFonts w:hint="eastAsia" w:ascii="仿宋_GB2312" w:eastAsia="仿宋_GB2312" w:cs="仿宋_GB2312"/>
                <w:color w:val="000000"/>
                <w:kern w:val="0"/>
                <w:sz w:val="28"/>
                <w:szCs w:val="28"/>
              </w:rPr>
              <w:t>解决了</w:t>
            </w:r>
            <w:r>
              <w:rPr>
                <w:rFonts w:hint="eastAsia" w:ascii="仿宋_GB2312" w:eastAsia="仿宋_GB2312" w:cs="仿宋_GB2312"/>
                <w:color w:val="000000"/>
                <w:kern w:val="0"/>
                <w:sz w:val="28"/>
                <w:szCs w:val="28"/>
                <w:lang w:val="zh-CN"/>
              </w:rPr>
              <w:t>高动态对抗场景下无人机集群对地打击的集群动态决策</w:t>
            </w:r>
            <w:r>
              <w:rPr>
                <w:rFonts w:hint="eastAsia" w:ascii="仿宋_GB2312" w:eastAsia="仿宋_GB2312" w:cs="仿宋_GB2312"/>
                <w:color w:val="000000"/>
                <w:kern w:val="0"/>
                <w:sz w:val="28"/>
                <w:szCs w:val="28"/>
              </w:rPr>
              <w:t>和自适应杀伤链构建问题</w:t>
            </w:r>
            <w:r>
              <w:rPr>
                <w:rFonts w:hint="eastAsia" w:ascii="仿宋_GB2312" w:eastAsia="仿宋_GB2312" w:cs="仿宋_GB2312"/>
                <w:color w:val="000000"/>
                <w:kern w:val="0"/>
                <w:sz w:val="28"/>
                <w:szCs w:val="28"/>
                <w:lang w:val="zh-CN"/>
              </w:rPr>
              <w:t>，</w:t>
            </w:r>
            <w:r>
              <w:rPr>
                <w:rFonts w:hint="eastAsia" w:ascii="仿宋_GB2312" w:eastAsia="仿宋_GB2312" w:cs="仿宋_GB2312"/>
                <w:color w:val="000000"/>
                <w:kern w:val="0"/>
                <w:sz w:val="28"/>
                <w:szCs w:val="28"/>
              </w:rPr>
              <w:t>提高了无人机集群对高价值目标集群的优先打击任务效率和对战场动态突发事件的鲁棒性。发表论文4篇（其中SCI 3篇，EI 1篇），申请专利2个（已受理），完成国防报告1篇。</w:t>
            </w:r>
          </w:p>
          <w:p w14:paraId="19BACD7F">
            <w:pPr>
              <w:spacing w:line="480" w:lineRule="exact"/>
              <w:ind w:firstLine="420" w:firstLineChars="200"/>
              <w:rPr>
                <w:rFonts w:ascii="仿宋_GB2312" w:eastAsia="仿宋_GB2312"/>
              </w:rPr>
            </w:pPr>
          </w:p>
        </w:tc>
      </w:tr>
      <w:tr w14:paraId="4FB907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29" w:type="dxa"/>
          </w:tcPr>
          <w:p w14:paraId="3C9C2F42">
            <w:pPr>
              <w:spacing w:line="480" w:lineRule="exact"/>
              <w:rPr>
                <w:rFonts w:ascii="黑体" w:eastAsia="黑体"/>
                <w:sz w:val="28"/>
                <w:szCs w:val="28"/>
              </w:rPr>
            </w:pPr>
            <w:r>
              <w:rPr>
                <w:rFonts w:hint="eastAsia" w:ascii="黑体" w:eastAsia="黑体"/>
                <w:sz w:val="28"/>
                <w:szCs w:val="28"/>
              </w:rPr>
              <w:t>技术指标实现情况：</w:t>
            </w:r>
          </w:p>
          <w:p w14:paraId="3BE3EC14">
            <w:pPr>
              <w:spacing w:line="480" w:lineRule="exact"/>
              <w:ind w:firstLine="560" w:firstLineChars="200"/>
              <w:rPr>
                <w:rFonts w:ascii="仿宋_GB2312" w:eastAsia="仿宋_GB2312" w:cs="仿宋_GB2312"/>
                <w:color w:val="000000"/>
                <w:kern w:val="0"/>
                <w:sz w:val="28"/>
                <w:szCs w:val="28"/>
              </w:rPr>
            </w:pPr>
            <w:r>
              <w:rPr>
                <w:rFonts w:hint="eastAsia" w:ascii="仿宋_GB2312" w:eastAsia="仿宋_GB2312" w:cs="仿宋_GB2312"/>
                <w:color w:val="000000"/>
                <w:kern w:val="0"/>
                <w:sz w:val="28"/>
                <w:szCs w:val="28"/>
              </w:rPr>
              <w:t>（1）无人机集群数量不少于30架，功能类型不少于3种；</w:t>
            </w:r>
          </w:p>
          <w:p w14:paraId="31E47C88">
            <w:pPr>
              <w:spacing w:line="480" w:lineRule="exact"/>
              <w:ind w:firstLine="560" w:firstLineChars="200"/>
              <w:rPr>
                <w:rFonts w:ascii="仿宋_GB2312" w:eastAsia="仿宋_GB2312" w:cs="仿宋_GB2312"/>
                <w:color w:val="000000"/>
                <w:kern w:val="0"/>
                <w:sz w:val="28"/>
                <w:szCs w:val="28"/>
              </w:rPr>
            </w:pPr>
            <w:r>
              <w:rPr>
                <w:rFonts w:hint="eastAsia" w:ascii="仿宋_GB2312" w:eastAsia="仿宋_GB2312" w:cs="仿宋_GB2312"/>
                <w:color w:val="000000"/>
                <w:kern w:val="0"/>
                <w:sz w:val="28"/>
                <w:szCs w:val="28"/>
              </w:rPr>
              <w:t>实现情况：</w:t>
            </w:r>
            <w:r>
              <w:rPr>
                <w:rFonts w:ascii="仿宋_GB2312" w:eastAsia="仿宋_GB2312" w:cs="仿宋_GB2312"/>
                <w:color w:val="000000"/>
                <w:kern w:val="0"/>
                <w:sz w:val="28"/>
                <w:szCs w:val="28"/>
              </w:rPr>
              <w:t>无人机集群</w:t>
            </w:r>
            <w:r>
              <w:rPr>
                <w:rFonts w:hint="eastAsia" w:ascii="仿宋_GB2312" w:eastAsia="仿宋_GB2312" w:cs="仿宋_GB2312"/>
                <w:color w:val="000000"/>
                <w:kern w:val="0"/>
                <w:sz w:val="28"/>
                <w:szCs w:val="28"/>
                <w:lang w:eastAsia="zh-CN"/>
              </w:rPr>
              <w:t>对抗资源</w:t>
            </w:r>
            <w:r>
              <w:rPr>
                <w:rFonts w:ascii="仿宋_GB2312" w:eastAsia="仿宋_GB2312" w:cs="仿宋_GB2312"/>
                <w:color w:val="000000"/>
                <w:kern w:val="0"/>
                <w:sz w:val="28"/>
                <w:szCs w:val="28"/>
              </w:rPr>
              <w:t>涵盖3类功能无人机，其中通信无人机3架、</w:t>
            </w:r>
            <w:r>
              <w:rPr>
                <w:rFonts w:hint="eastAsia" w:ascii="仿宋_GB2312" w:eastAsia="仿宋_GB2312" w:cs="仿宋_GB2312"/>
                <w:color w:val="000000"/>
                <w:kern w:val="0"/>
                <w:sz w:val="28"/>
                <w:szCs w:val="28"/>
              </w:rPr>
              <w:t>导引</w:t>
            </w:r>
            <w:r>
              <w:rPr>
                <w:rFonts w:ascii="仿宋_GB2312" w:eastAsia="仿宋_GB2312" w:cs="仿宋_GB2312"/>
                <w:color w:val="000000"/>
                <w:kern w:val="0"/>
                <w:sz w:val="28"/>
                <w:szCs w:val="28"/>
              </w:rPr>
              <w:t>无人机8架、攻击无人机30架，总计无人机数量41架，</w:t>
            </w:r>
            <w:r>
              <w:rPr>
                <w:rFonts w:hint="eastAsia" w:ascii="仿宋_GB2312" w:eastAsia="仿宋_GB2312" w:cs="仿宋_GB2312"/>
                <w:color w:val="000000"/>
                <w:kern w:val="0"/>
                <w:sz w:val="28"/>
                <w:szCs w:val="28"/>
              </w:rPr>
              <w:t>不少于</w:t>
            </w:r>
            <w:r>
              <w:rPr>
                <w:rFonts w:ascii="仿宋_GB2312" w:eastAsia="仿宋_GB2312" w:cs="仿宋_GB2312"/>
                <w:color w:val="000000"/>
                <w:kern w:val="0"/>
                <w:sz w:val="28"/>
                <w:szCs w:val="28"/>
              </w:rPr>
              <w:t>30架。</w:t>
            </w:r>
          </w:p>
          <w:p w14:paraId="258A28E7">
            <w:pPr>
              <w:spacing w:line="480" w:lineRule="exact"/>
              <w:ind w:firstLine="560" w:firstLineChars="200"/>
              <w:rPr>
                <w:rFonts w:ascii="仿宋_GB2312" w:eastAsia="仿宋_GB2312" w:cs="仿宋_GB2312"/>
                <w:color w:val="000000"/>
                <w:kern w:val="0"/>
                <w:sz w:val="28"/>
                <w:szCs w:val="28"/>
              </w:rPr>
            </w:pPr>
            <w:r>
              <w:rPr>
                <w:rFonts w:hint="eastAsia" w:ascii="仿宋_GB2312" w:eastAsia="仿宋_GB2312" w:cs="仿宋_GB2312"/>
                <w:color w:val="000000"/>
                <w:kern w:val="0"/>
                <w:sz w:val="28"/>
                <w:szCs w:val="28"/>
              </w:rPr>
              <w:t>（2）战场区域目标不少于80个，目标类型至少2种，影响无人机集群决策的目标属性描述不少于3种；</w:t>
            </w:r>
          </w:p>
          <w:p w14:paraId="404FE1F0">
            <w:pPr>
              <w:spacing w:line="480" w:lineRule="exact"/>
              <w:ind w:firstLine="560" w:firstLineChars="200"/>
              <w:rPr>
                <w:rFonts w:ascii="仿宋_GB2312" w:eastAsia="仿宋_GB2312" w:cs="仿宋_GB2312"/>
                <w:color w:val="000000"/>
                <w:kern w:val="0"/>
                <w:sz w:val="28"/>
                <w:szCs w:val="28"/>
              </w:rPr>
            </w:pPr>
            <w:r>
              <w:rPr>
                <w:rFonts w:hint="eastAsia" w:ascii="仿宋_GB2312" w:eastAsia="仿宋_GB2312" w:cs="仿宋_GB2312"/>
                <w:color w:val="000000"/>
                <w:kern w:val="0"/>
                <w:sz w:val="28"/>
                <w:szCs w:val="28"/>
              </w:rPr>
              <w:t>实现情况：</w:t>
            </w:r>
            <w:r>
              <w:rPr>
                <w:rFonts w:ascii="仿宋_GB2312" w:eastAsia="仿宋_GB2312" w:cs="仿宋_GB2312"/>
                <w:color w:val="000000"/>
                <w:kern w:val="0"/>
                <w:sz w:val="28"/>
                <w:szCs w:val="28"/>
              </w:rPr>
              <w:t>战场区域目标总计200个，大于80个；包含地面装甲、防御阵地、雷达监测站、通信枢纽和指挥部5种目标类型，</w:t>
            </w:r>
            <w:r>
              <w:rPr>
                <w:rFonts w:hint="eastAsia" w:ascii="仿宋_GB2312" w:eastAsia="仿宋_GB2312" w:cs="仿宋_GB2312"/>
                <w:color w:val="000000"/>
                <w:kern w:val="0"/>
                <w:sz w:val="28"/>
                <w:szCs w:val="28"/>
              </w:rPr>
              <w:t>不少于2种</w:t>
            </w:r>
            <w:r>
              <w:rPr>
                <w:rFonts w:ascii="仿宋_GB2312" w:eastAsia="仿宋_GB2312" w:cs="仿宋_GB2312"/>
                <w:color w:val="000000"/>
                <w:kern w:val="0"/>
                <w:sz w:val="28"/>
                <w:szCs w:val="28"/>
              </w:rPr>
              <w:t>；影响无人机集群决策的目标属性包括空间位置、防御能力、</w:t>
            </w:r>
            <w:r>
              <w:rPr>
                <w:rFonts w:hint="eastAsia" w:ascii="仿宋_GB2312" w:eastAsia="仿宋_GB2312" w:cs="仿宋_GB2312"/>
                <w:color w:val="000000"/>
                <w:kern w:val="0"/>
                <w:sz w:val="28"/>
                <w:szCs w:val="28"/>
              </w:rPr>
              <w:t>重要性</w:t>
            </w:r>
            <w:r>
              <w:rPr>
                <w:rFonts w:ascii="仿宋_GB2312" w:eastAsia="仿宋_GB2312" w:cs="仿宋_GB2312"/>
                <w:color w:val="000000"/>
                <w:kern w:val="0"/>
                <w:sz w:val="28"/>
                <w:szCs w:val="28"/>
              </w:rPr>
              <w:t>3种，</w:t>
            </w:r>
            <w:r>
              <w:rPr>
                <w:rFonts w:hint="eastAsia" w:ascii="仿宋_GB2312" w:eastAsia="仿宋_GB2312" w:cs="仿宋_GB2312"/>
                <w:color w:val="000000"/>
                <w:kern w:val="0"/>
                <w:sz w:val="28"/>
                <w:szCs w:val="28"/>
              </w:rPr>
              <w:t>满足指标要求。</w:t>
            </w:r>
          </w:p>
          <w:p w14:paraId="539B7A9F">
            <w:pPr>
              <w:spacing w:line="480" w:lineRule="exact"/>
              <w:ind w:firstLine="560" w:firstLineChars="200"/>
              <w:rPr>
                <w:rFonts w:ascii="仿宋_GB2312" w:eastAsia="仿宋_GB2312" w:cs="仿宋_GB2312"/>
                <w:color w:val="000000"/>
                <w:kern w:val="0"/>
                <w:sz w:val="28"/>
                <w:szCs w:val="28"/>
              </w:rPr>
            </w:pPr>
            <w:r>
              <w:rPr>
                <w:rFonts w:hint="eastAsia" w:ascii="仿宋_GB2312" w:eastAsia="仿宋_GB2312" w:cs="仿宋_GB2312"/>
                <w:color w:val="000000"/>
                <w:kern w:val="0"/>
                <w:sz w:val="28"/>
                <w:szCs w:val="28"/>
              </w:rPr>
              <w:t>（3）无人机集群动态打击次序在线决策和杀伤链构建的时间≯5s；</w:t>
            </w:r>
          </w:p>
          <w:p w14:paraId="0EBBF5B7">
            <w:pPr>
              <w:spacing w:line="480" w:lineRule="exact"/>
              <w:ind w:firstLine="560" w:firstLineChars="200"/>
              <w:rPr>
                <w:rFonts w:ascii="仿宋_GB2312" w:eastAsia="仿宋_GB2312" w:cs="仿宋_GB2312"/>
                <w:color w:val="000000"/>
                <w:kern w:val="0"/>
                <w:sz w:val="28"/>
                <w:szCs w:val="28"/>
              </w:rPr>
            </w:pPr>
            <w:r>
              <w:rPr>
                <w:rFonts w:hint="eastAsia" w:ascii="仿宋_GB2312" w:eastAsia="仿宋_GB2312" w:cs="仿宋_GB2312"/>
                <w:color w:val="000000"/>
                <w:kern w:val="0"/>
                <w:sz w:val="28"/>
                <w:szCs w:val="28"/>
              </w:rPr>
              <w:t>实现情况：基于酷睿i7-12700HCPU、内存计算能力的1</w:t>
            </w:r>
            <w:r>
              <w:rPr>
                <w:rFonts w:ascii="仿宋_GB2312" w:eastAsia="仿宋_GB2312" w:cs="仿宋_GB2312"/>
                <w:color w:val="000000"/>
                <w:kern w:val="0"/>
                <w:sz w:val="28"/>
                <w:szCs w:val="28"/>
              </w:rPr>
              <w:t>6GB</w:t>
            </w:r>
            <w:r>
              <w:rPr>
                <w:rFonts w:hint="eastAsia" w:ascii="仿宋_GB2312" w:eastAsia="仿宋_GB2312" w:cs="仿宋_GB2312"/>
                <w:color w:val="000000"/>
                <w:kern w:val="0"/>
                <w:sz w:val="28"/>
                <w:szCs w:val="28"/>
              </w:rPr>
              <w:t>型号笔记本电脑作为测试平台，在模拟多种复杂战场环境及不同规模无人机集群任务场景下，对无人机集群动态打击次序在线决策和杀伤链构建时间进行了多组测试。通过运用高效的算法优化和并行计算技术，有效提升了决策和构建效率。最终测试结果表明，无人机集群动态打击次序在线决策和杀伤链构建的时间平均为 1.863s，最大为3.491s，不超过5s，满足既定的技术指标要求。</w:t>
            </w:r>
          </w:p>
          <w:p w14:paraId="5BCE19B0">
            <w:pPr>
              <w:spacing w:line="480" w:lineRule="exact"/>
              <w:ind w:firstLine="560" w:firstLineChars="200"/>
              <w:rPr>
                <w:rFonts w:ascii="仿宋_GB2312" w:eastAsia="仿宋_GB2312" w:cs="仿宋_GB2312"/>
                <w:color w:val="000000"/>
                <w:kern w:val="0"/>
                <w:sz w:val="28"/>
                <w:szCs w:val="28"/>
              </w:rPr>
            </w:pPr>
            <w:r>
              <w:rPr>
                <w:rFonts w:hint="eastAsia" w:ascii="仿宋_GB2312" w:eastAsia="仿宋_GB2312" w:cs="仿宋_GB2312"/>
                <w:color w:val="000000"/>
                <w:kern w:val="0"/>
                <w:sz w:val="28"/>
                <w:szCs w:val="28"/>
              </w:rPr>
              <w:t>（4）无人机集群在线响应动态/突发事件的次数不少于5次。</w:t>
            </w:r>
          </w:p>
          <w:p w14:paraId="0CBC5539">
            <w:pPr>
              <w:spacing w:line="480" w:lineRule="exact"/>
              <w:ind w:firstLine="560" w:firstLineChars="200"/>
              <w:rPr>
                <w:rFonts w:ascii="仿宋_GB2312" w:eastAsia="仿宋_GB2312" w:cs="仿宋_GB2312"/>
                <w:color w:val="000000"/>
                <w:kern w:val="0"/>
                <w:sz w:val="28"/>
                <w:szCs w:val="28"/>
              </w:rPr>
            </w:pPr>
            <w:r>
              <w:rPr>
                <w:rFonts w:hint="eastAsia" w:ascii="仿宋_GB2312" w:eastAsia="仿宋_GB2312" w:cs="仿宋_GB2312"/>
                <w:color w:val="000000"/>
                <w:kern w:val="0"/>
                <w:sz w:val="28"/>
                <w:szCs w:val="28"/>
              </w:rPr>
              <w:t>实现情况：根据仿真任务流程设计，无人机集群在飞行和任务执行过程种分别响应目标消失及新增、集群内不同功能无人机被摧毁</w:t>
            </w:r>
            <w:r>
              <w:rPr>
                <w:rFonts w:ascii="仿宋_GB2312" w:eastAsia="仿宋_GB2312" w:cs="仿宋_GB2312"/>
                <w:color w:val="000000"/>
                <w:kern w:val="0"/>
                <w:sz w:val="28"/>
                <w:szCs w:val="28"/>
              </w:rPr>
              <w:t>动态/突发事件的次数为5次，</w:t>
            </w:r>
            <w:r>
              <w:rPr>
                <w:rFonts w:hint="eastAsia" w:ascii="仿宋_GB2312" w:eastAsia="仿宋_GB2312" w:cs="仿宋_GB2312"/>
                <w:color w:val="000000"/>
                <w:kern w:val="0"/>
                <w:sz w:val="28"/>
                <w:szCs w:val="28"/>
              </w:rPr>
              <w:t>满足指标要求</w:t>
            </w:r>
            <w:r>
              <w:rPr>
                <w:rFonts w:ascii="仿宋_GB2312" w:eastAsia="仿宋_GB2312" w:cs="仿宋_GB2312"/>
                <w:color w:val="000000"/>
                <w:kern w:val="0"/>
                <w:sz w:val="28"/>
                <w:szCs w:val="28"/>
              </w:rPr>
              <w:t>。</w:t>
            </w:r>
          </w:p>
          <w:p w14:paraId="301E2ED8">
            <w:pPr>
              <w:spacing w:line="480" w:lineRule="exact"/>
              <w:ind w:firstLine="560" w:firstLineChars="200"/>
              <w:rPr>
                <w:rFonts w:ascii="仿宋_GB2312" w:eastAsia="仿宋_GB2312" w:cs="仿宋_GB2312"/>
                <w:color w:val="000000"/>
                <w:kern w:val="0"/>
                <w:sz w:val="28"/>
                <w:szCs w:val="28"/>
              </w:rPr>
            </w:pPr>
            <w:r>
              <w:rPr>
                <w:rFonts w:hint="eastAsia" w:ascii="仿宋_GB2312" w:eastAsia="仿宋_GB2312" w:cs="仿宋_GB2312"/>
                <w:color w:val="000000"/>
                <w:kern w:val="0"/>
                <w:sz w:val="28"/>
                <w:szCs w:val="28"/>
              </w:rPr>
              <w:t>综上，</w:t>
            </w:r>
            <w:r>
              <w:rPr>
                <w:rFonts w:ascii="仿宋_GB2312" w:eastAsia="仿宋_GB2312" w:cs="仿宋_GB2312"/>
                <w:color w:val="000000"/>
                <w:kern w:val="0"/>
                <w:sz w:val="28"/>
                <w:szCs w:val="28"/>
              </w:rPr>
              <w:t>技术指标完全满足任务书要求。</w:t>
            </w:r>
          </w:p>
          <w:p w14:paraId="6B97DA63">
            <w:pPr>
              <w:spacing w:line="480" w:lineRule="exact"/>
              <w:ind w:firstLine="560" w:firstLineChars="200"/>
              <w:rPr>
                <w:rFonts w:ascii="仿宋_GB2312" w:eastAsia="仿宋_GB2312" w:cs="仿宋_GB2312"/>
                <w:color w:val="000000"/>
                <w:kern w:val="0"/>
                <w:sz w:val="28"/>
                <w:szCs w:val="28"/>
              </w:rPr>
            </w:pPr>
          </w:p>
          <w:p w14:paraId="3BA1F822">
            <w:pPr>
              <w:spacing w:line="480" w:lineRule="exact"/>
              <w:rPr>
                <w:rFonts w:ascii="仿宋_GB2312" w:eastAsia="仿宋_GB2312"/>
                <w:sz w:val="28"/>
                <w:szCs w:val="28"/>
              </w:rPr>
            </w:pPr>
          </w:p>
        </w:tc>
      </w:tr>
      <w:tr w14:paraId="1C9E8E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29" w:type="dxa"/>
          </w:tcPr>
          <w:p w14:paraId="085010E8">
            <w:pPr>
              <w:spacing w:line="480" w:lineRule="exact"/>
              <w:rPr>
                <w:rFonts w:ascii="仿宋_GB2312" w:eastAsia="仿宋_GB2312"/>
                <w:sz w:val="28"/>
                <w:szCs w:val="28"/>
              </w:rPr>
            </w:pPr>
            <w:r>
              <w:rPr>
                <w:rFonts w:hint="eastAsia" w:ascii="黑体" w:eastAsia="黑体"/>
                <w:sz w:val="28"/>
                <w:szCs w:val="28"/>
              </w:rPr>
              <w:t>关键词</w:t>
            </w:r>
            <w:r>
              <w:rPr>
                <w:rFonts w:hint="eastAsia" w:ascii="仿宋_GB2312" w:eastAsia="仿宋_GB2312"/>
                <w:sz w:val="28"/>
                <w:szCs w:val="28"/>
              </w:rPr>
              <w:t>：</w:t>
            </w:r>
          </w:p>
          <w:p w14:paraId="02A55AF1">
            <w:pPr>
              <w:spacing w:line="480" w:lineRule="exact"/>
              <w:rPr>
                <w:rFonts w:ascii="仿宋_GB2312"/>
                <w:sz w:val="28"/>
                <w:szCs w:val="28"/>
              </w:rPr>
            </w:pPr>
            <w:r>
              <w:rPr>
                <w:rFonts w:hint="eastAsia" w:ascii="仿宋_GB2312" w:eastAsia="仿宋_GB2312" w:cs="仿宋_GB2312"/>
                <w:color w:val="000000"/>
                <w:kern w:val="0"/>
                <w:sz w:val="28"/>
                <w:szCs w:val="28"/>
              </w:rPr>
              <w:t>无人机集群，摧毁目标决策和区域分配，打击次序决策，高动态对抗，自适应杀伤链</w:t>
            </w:r>
          </w:p>
        </w:tc>
      </w:tr>
    </w:tbl>
    <w:p w14:paraId="5A48DF25">
      <w:pPr>
        <w:pStyle w:val="20"/>
        <w:rPr>
          <w:rFonts w:hint="eastAsia" w:ascii="楷体_GB2312" w:eastAsia="楷体_GB2312"/>
        </w:rPr>
      </w:pPr>
      <w:r>
        <w:br w:type="page"/>
      </w:r>
    </w:p>
    <w:p w14:paraId="418685B0">
      <w:pPr>
        <w:jc w:val="center"/>
      </w:pPr>
      <w:r>
        <w:rPr>
          <w:rFonts w:hint="eastAsia" w:ascii="黑体" w:hAnsi="黑体" w:eastAsia="黑体"/>
          <w:sz w:val="44"/>
          <w:szCs w:val="44"/>
        </w:rPr>
        <w:t>目  录</w:t>
      </w:r>
      <w:r>
        <w:rPr>
          <w:rFonts w:hint="eastAsia"/>
        </w:rPr>
        <w:fldChar w:fldCharType="begin"/>
      </w:r>
      <w:r>
        <w:rPr>
          <w:rFonts w:hint="eastAsia"/>
        </w:rPr>
        <w:instrText xml:space="preserve"> TOC \h \z \t "标题 1,2,标题 2,3,标题 3,4,标题,1" </w:instrText>
      </w:r>
      <w:r>
        <w:rPr>
          <w:rFonts w:hint="eastAsia"/>
        </w:rPr>
        <w:fldChar w:fldCharType="separate"/>
      </w:r>
    </w:p>
    <w:p w14:paraId="60C3932B">
      <w:pPr>
        <w:pStyle w:val="15"/>
        <w:tabs>
          <w:tab w:val="right" w:leader="dot" w:pos="9629"/>
        </w:tabs>
        <w:rPr>
          <w:rFonts w:hint="eastAsia" w:asciiTheme="minorHAnsi" w:hAnsiTheme="minorHAnsi" w:eastAsiaTheme="minorEastAsia" w:cstheme="minorBidi"/>
          <w:sz w:val="24"/>
          <w14:ligatures w14:val="standardContextual"/>
        </w:rPr>
      </w:pPr>
      <w:r>
        <w:fldChar w:fldCharType="begin"/>
      </w:r>
      <w:r>
        <w:instrText xml:space="preserve"> HYPERLINK \l "_Toc194342658" </w:instrText>
      </w:r>
      <w:r>
        <w:fldChar w:fldCharType="separate"/>
      </w:r>
      <w:r>
        <w:rPr>
          <w:rStyle w:val="25"/>
          <w:rFonts w:hint="eastAsia" w:ascii="楷体_GB2312"/>
          <w:sz w:val="24"/>
        </w:rPr>
        <w:t>一、</w:t>
      </w:r>
      <w:r>
        <w:rPr>
          <w:rStyle w:val="25"/>
          <w:rFonts w:hint="eastAsia"/>
          <w:sz w:val="24"/>
        </w:rPr>
        <w:t xml:space="preserve"> 研究计划要点概述</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_Toc194342658 \h</w:instrText>
      </w:r>
      <w:r>
        <w:rPr>
          <w:rFonts w:hint="eastAsia"/>
          <w:sz w:val="24"/>
        </w:rPr>
        <w:instrText xml:space="preserve"> </w:instrText>
      </w:r>
      <w:r>
        <w:rPr>
          <w:rFonts w:hint="eastAsia"/>
          <w:sz w:val="24"/>
        </w:rPr>
        <w:fldChar w:fldCharType="separate"/>
      </w:r>
      <w:r>
        <w:rPr>
          <w:sz w:val="24"/>
        </w:rPr>
        <w:t>1</w:t>
      </w:r>
      <w:r>
        <w:rPr>
          <w:rFonts w:hint="eastAsia"/>
          <w:sz w:val="24"/>
        </w:rPr>
        <w:fldChar w:fldCharType="end"/>
      </w:r>
      <w:r>
        <w:rPr>
          <w:rFonts w:hint="eastAsia"/>
          <w:sz w:val="24"/>
        </w:rPr>
        <w:fldChar w:fldCharType="end"/>
      </w:r>
    </w:p>
    <w:p w14:paraId="49F1B77B">
      <w:pPr>
        <w:pStyle w:val="18"/>
        <w:tabs>
          <w:tab w:val="right" w:leader="dot" w:pos="9629"/>
        </w:tabs>
        <w:rPr>
          <w:rFonts w:hint="eastAsia" w:asciiTheme="minorHAnsi" w:hAnsiTheme="minorHAnsi" w:eastAsiaTheme="minorEastAsia" w:cstheme="minorBidi"/>
          <w:sz w:val="24"/>
          <w14:ligatures w14:val="standardContextual"/>
        </w:rPr>
      </w:pPr>
      <w:r>
        <w:fldChar w:fldCharType="begin"/>
      </w:r>
      <w:r>
        <w:instrText xml:space="preserve"> HYPERLINK \l "_Toc194342659" </w:instrText>
      </w:r>
      <w:r>
        <w:fldChar w:fldCharType="separate"/>
      </w:r>
      <w:r>
        <w:rPr>
          <w:rStyle w:val="25"/>
          <w:rFonts w:hint="eastAsia"/>
          <w:sz w:val="24"/>
        </w:rPr>
        <w:t>1、 项目总目标</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_Toc194342659 \h</w:instrText>
      </w:r>
      <w:r>
        <w:rPr>
          <w:rFonts w:hint="eastAsia"/>
          <w:sz w:val="24"/>
        </w:rPr>
        <w:instrText xml:space="preserve"> </w:instrText>
      </w:r>
      <w:r>
        <w:rPr>
          <w:rFonts w:hint="eastAsia"/>
          <w:sz w:val="24"/>
        </w:rPr>
        <w:fldChar w:fldCharType="separate"/>
      </w:r>
      <w:r>
        <w:rPr>
          <w:sz w:val="24"/>
        </w:rPr>
        <w:t>1</w:t>
      </w:r>
      <w:r>
        <w:rPr>
          <w:rFonts w:hint="eastAsia"/>
          <w:sz w:val="24"/>
        </w:rPr>
        <w:fldChar w:fldCharType="end"/>
      </w:r>
      <w:r>
        <w:rPr>
          <w:rFonts w:hint="eastAsia"/>
          <w:sz w:val="24"/>
        </w:rPr>
        <w:fldChar w:fldCharType="end"/>
      </w:r>
    </w:p>
    <w:p w14:paraId="5918C1DF">
      <w:pPr>
        <w:pStyle w:val="18"/>
        <w:tabs>
          <w:tab w:val="right" w:leader="dot" w:pos="9629"/>
        </w:tabs>
        <w:rPr>
          <w:rFonts w:hint="eastAsia" w:asciiTheme="minorHAnsi" w:hAnsiTheme="minorHAnsi" w:eastAsiaTheme="minorEastAsia" w:cstheme="minorBidi"/>
          <w:sz w:val="24"/>
          <w14:ligatures w14:val="standardContextual"/>
        </w:rPr>
      </w:pPr>
      <w:r>
        <w:fldChar w:fldCharType="begin"/>
      </w:r>
      <w:r>
        <w:instrText xml:space="preserve"> HYPERLINK \l "_Toc194342660" </w:instrText>
      </w:r>
      <w:r>
        <w:fldChar w:fldCharType="separate"/>
      </w:r>
      <w:r>
        <w:rPr>
          <w:rStyle w:val="25"/>
          <w:rFonts w:hint="eastAsia"/>
          <w:sz w:val="24"/>
        </w:rPr>
        <w:t>2、 主要研究内容</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_Toc194342660 \h</w:instrText>
      </w:r>
      <w:r>
        <w:rPr>
          <w:rFonts w:hint="eastAsia"/>
          <w:sz w:val="24"/>
        </w:rPr>
        <w:instrText xml:space="preserve"> </w:instrText>
      </w:r>
      <w:r>
        <w:rPr>
          <w:rFonts w:hint="eastAsia"/>
          <w:sz w:val="24"/>
        </w:rPr>
        <w:fldChar w:fldCharType="separate"/>
      </w:r>
      <w:r>
        <w:rPr>
          <w:sz w:val="24"/>
        </w:rPr>
        <w:t>1</w:t>
      </w:r>
      <w:r>
        <w:rPr>
          <w:rFonts w:hint="eastAsia"/>
          <w:sz w:val="24"/>
        </w:rPr>
        <w:fldChar w:fldCharType="end"/>
      </w:r>
      <w:r>
        <w:rPr>
          <w:rFonts w:hint="eastAsia"/>
          <w:sz w:val="24"/>
        </w:rPr>
        <w:fldChar w:fldCharType="end"/>
      </w:r>
    </w:p>
    <w:p w14:paraId="25D28033">
      <w:pPr>
        <w:pStyle w:val="18"/>
        <w:tabs>
          <w:tab w:val="right" w:leader="dot" w:pos="9629"/>
        </w:tabs>
        <w:rPr>
          <w:rFonts w:hint="eastAsia" w:asciiTheme="minorHAnsi" w:hAnsiTheme="minorHAnsi" w:eastAsiaTheme="minorEastAsia" w:cstheme="minorBidi"/>
          <w:sz w:val="24"/>
          <w14:ligatures w14:val="standardContextual"/>
        </w:rPr>
      </w:pPr>
      <w:r>
        <w:fldChar w:fldCharType="begin"/>
      </w:r>
      <w:r>
        <w:instrText xml:space="preserve"> HYPERLINK \l "_Toc194342661" </w:instrText>
      </w:r>
      <w:r>
        <w:fldChar w:fldCharType="separate"/>
      </w:r>
      <w:r>
        <w:rPr>
          <w:rStyle w:val="25"/>
          <w:rFonts w:hint="eastAsia"/>
          <w:sz w:val="24"/>
        </w:rPr>
        <w:t>3、 考核指标</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_Toc194342661 \h</w:instrText>
      </w:r>
      <w:r>
        <w:rPr>
          <w:rFonts w:hint="eastAsia"/>
          <w:sz w:val="24"/>
        </w:rPr>
        <w:instrText xml:space="preserve"> </w:instrText>
      </w:r>
      <w:r>
        <w:rPr>
          <w:rFonts w:hint="eastAsia"/>
          <w:sz w:val="24"/>
        </w:rPr>
        <w:fldChar w:fldCharType="separate"/>
      </w:r>
      <w:r>
        <w:rPr>
          <w:sz w:val="24"/>
        </w:rPr>
        <w:t>2</w:t>
      </w:r>
      <w:r>
        <w:rPr>
          <w:rFonts w:hint="eastAsia"/>
          <w:sz w:val="24"/>
        </w:rPr>
        <w:fldChar w:fldCharType="end"/>
      </w:r>
      <w:r>
        <w:rPr>
          <w:rFonts w:hint="eastAsia"/>
          <w:sz w:val="24"/>
        </w:rPr>
        <w:fldChar w:fldCharType="end"/>
      </w:r>
    </w:p>
    <w:p w14:paraId="178CE57E">
      <w:pPr>
        <w:pStyle w:val="18"/>
        <w:tabs>
          <w:tab w:val="right" w:leader="dot" w:pos="9629"/>
        </w:tabs>
        <w:rPr>
          <w:rFonts w:hint="eastAsia" w:asciiTheme="minorHAnsi" w:hAnsiTheme="minorHAnsi" w:eastAsiaTheme="minorEastAsia" w:cstheme="minorBidi"/>
          <w:sz w:val="24"/>
          <w14:ligatures w14:val="standardContextual"/>
        </w:rPr>
      </w:pPr>
      <w:r>
        <w:fldChar w:fldCharType="begin"/>
      </w:r>
      <w:r>
        <w:instrText xml:space="preserve"> HYPERLINK \l "_Toc194342662" </w:instrText>
      </w:r>
      <w:r>
        <w:fldChar w:fldCharType="separate"/>
      </w:r>
      <w:r>
        <w:rPr>
          <w:rStyle w:val="25"/>
          <w:rFonts w:hint="eastAsia"/>
          <w:sz w:val="24"/>
        </w:rPr>
        <w:t>4、 最终完成形式</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_Toc194342662 \h</w:instrText>
      </w:r>
      <w:r>
        <w:rPr>
          <w:rFonts w:hint="eastAsia"/>
          <w:sz w:val="24"/>
        </w:rPr>
        <w:instrText xml:space="preserve"> </w:instrText>
      </w:r>
      <w:r>
        <w:rPr>
          <w:rFonts w:hint="eastAsia"/>
          <w:sz w:val="24"/>
        </w:rPr>
        <w:fldChar w:fldCharType="separate"/>
      </w:r>
      <w:r>
        <w:rPr>
          <w:sz w:val="24"/>
        </w:rPr>
        <w:t>2</w:t>
      </w:r>
      <w:r>
        <w:rPr>
          <w:rFonts w:hint="eastAsia"/>
          <w:sz w:val="24"/>
        </w:rPr>
        <w:fldChar w:fldCharType="end"/>
      </w:r>
      <w:r>
        <w:rPr>
          <w:rFonts w:hint="eastAsia"/>
          <w:sz w:val="24"/>
        </w:rPr>
        <w:fldChar w:fldCharType="end"/>
      </w:r>
    </w:p>
    <w:p w14:paraId="134CD8C2">
      <w:pPr>
        <w:pStyle w:val="15"/>
        <w:tabs>
          <w:tab w:val="right" w:leader="dot" w:pos="9629"/>
        </w:tabs>
        <w:rPr>
          <w:rFonts w:hint="eastAsia" w:asciiTheme="minorHAnsi" w:hAnsiTheme="minorHAnsi" w:eastAsiaTheme="minorEastAsia" w:cstheme="minorBidi"/>
          <w:sz w:val="24"/>
          <w14:ligatures w14:val="standardContextual"/>
        </w:rPr>
      </w:pPr>
      <w:r>
        <w:fldChar w:fldCharType="begin"/>
      </w:r>
      <w:r>
        <w:instrText xml:space="preserve"> HYPERLINK \l "_Toc194342663" </w:instrText>
      </w:r>
      <w:r>
        <w:fldChar w:fldCharType="separate"/>
      </w:r>
      <w:r>
        <w:rPr>
          <w:rStyle w:val="25"/>
          <w:rFonts w:hint="eastAsia"/>
          <w:sz w:val="24"/>
        </w:rPr>
        <w:t>二、 项目完成情况</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_Toc194342663 \h</w:instrText>
      </w:r>
      <w:r>
        <w:rPr>
          <w:rFonts w:hint="eastAsia"/>
          <w:sz w:val="24"/>
        </w:rPr>
        <w:instrText xml:space="preserve"> </w:instrText>
      </w:r>
      <w:r>
        <w:rPr>
          <w:rFonts w:hint="eastAsia"/>
          <w:sz w:val="24"/>
        </w:rPr>
        <w:fldChar w:fldCharType="separate"/>
      </w:r>
      <w:r>
        <w:rPr>
          <w:sz w:val="24"/>
        </w:rPr>
        <w:t>2</w:t>
      </w:r>
      <w:r>
        <w:rPr>
          <w:rFonts w:hint="eastAsia"/>
          <w:sz w:val="24"/>
        </w:rPr>
        <w:fldChar w:fldCharType="end"/>
      </w:r>
      <w:r>
        <w:rPr>
          <w:rFonts w:hint="eastAsia"/>
          <w:sz w:val="24"/>
        </w:rPr>
        <w:fldChar w:fldCharType="end"/>
      </w:r>
    </w:p>
    <w:p w14:paraId="062456FB">
      <w:pPr>
        <w:pStyle w:val="18"/>
        <w:tabs>
          <w:tab w:val="right" w:leader="dot" w:pos="9629"/>
        </w:tabs>
        <w:rPr>
          <w:rFonts w:hint="eastAsia" w:asciiTheme="minorHAnsi" w:hAnsiTheme="minorHAnsi" w:eastAsiaTheme="minorEastAsia" w:cstheme="minorBidi"/>
          <w:sz w:val="24"/>
          <w14:ligatures w14:val="standardContextual"/>
        </w:rPr>
      </w:pPr>
      <w:r>
        <w:fldChar w:fldCharType="begin"/>
      </w:r>
      <w:r>
        <w:instrText xml:space="preserve"> HYPERLINK \l "_Toc194342664" </w:instrText>
      </w:r>
      <w:r>
        <w:fldChar w:fldCharType="separate"/>
      </w:r>
      <w:r>
        <w:rPr>
          <w:rStyle w:val="25"/>
          <w:rFonts w:hint="eastAsia"/>
          <w:sz w:val="24"/>
        </w:rPr>
        <w:t>1、 总体完成情况概述</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_Toc194342664 \h</w:instrText>
      </w:r>
      <w:r>
        <w:rPr>
          <w:rFonts w:hint="eastAsia"/>
          <w:sz w:val="24"/>
        </w:rPr>
        <w:instrText xml:space="preserve"> </w:instrText>
      </w:r>
      <w:r>
        <w:rPr>
          <w:rFonts w:hint="eastAsia"/>
          <w:sz w:val="24"/>
        </w:rPr>
        <w:fldChar w:fldCharType="separate"/>
      </w:r>
      <w:r>
        <w:rPr>
          <w:sz w:val="24"/>
        </w:rPr>
        <w:t>2</w:t>
      </w:r>
      <w:r>
        <w:rPr>
          <w:rFonts w:hint="eastAsia"/>
          <w:sz w:val="24"/>
        </w:rPr>
        <w:fldChar w:fldCharType="end"/>
      </w:r>
      <w:r>
        <w:rPr>
          <w:rFonts w:hint="eastAsia"/>
          <w:sz w:val="24"/>
        </w:rPr>
        <w:fldChar w:fldCharType="end"/>
      </w:r>
    </w:p>
    <w:p w14:paraId="3B29A01E">
      <w:pPr>
        <w:pStyle w:val="18"/>
        <w:tabs>
          <w:tab w:val="right" w:leader="dot" w:pos="9629"/>
        </w:tabs>
        <w:rPr>
          <w:rFonts w:hint="eastAsia" w:asciiTheme="minorHAnsi" w:hAnsiTheme="minorHAnsi" w:eastAsiaTheme="minorEastAsia" w:cstheme="minorBidi"/>
          <w:sz w:val="24"/>
          <w14:ligatures w14:val="standardContextual"/>
        </w:rPr>
      </w:pPr>
      <w:r>
        <w:fldChar w:fldCharType="begin"/>
      </w:r>
      <w:r>
        <w:instrText xml:space="preserve"> HYPERLINK \l "_Toc194342665" </w:instrText>
      </w:r>
      <w:r>
        <w:fldChar w:fldCharType="separate"/>
      </w:r>
      <w:r>
        <w:rPr>
          <w:rStyle w:val="25"/>
          <w:rFonts w:hint="eastAsia"/>
          <w:sz w:val="24"/>
        </w:rPr>
        <w:t>2、 取得的标志性成果</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_Toc194342665 \h</w:instrText>
      </w:r>
      <w:r>
        <w:rPr>
          <w:rFonts w:hint="eastAsia"/>
          <w:sz w:val="24"/>
        </w:rPr>
        <w:instrText xml:space="preserve"> </w:instrText>
      </w:r>
      <w:r>
        <w:rPr>
          <w:rFonts w:hint="eastAsia"/>
          <w:sz w:val="24"/>
        </w:rPr>
        <w:fldChar w:fldCharType="separate"/>
      </w:r>
      <w:r>
        <w:rPr>
          <w:sz w:val="24"/>
        </w:rPr>
        <w:t>3</w:t>
      </w:r>
      <w:r>
        <w:rPr>
          <w:rFonts w:hint="eastAsia"/>
          <w:sz w:val="24"/>
        </w:rPr>
        <w:fldChar w:fldCharType="end"/>
      </w:r>
      <w:r>
        <w:rPr>
          <w:rFonts w:hint="eastAsia"/>
          <w:sz w:val="24"/>
        </w:rPr>
        <w:fldChar w:fldCharType="end"/>
      </w:r>
    </w:p>
    <w:p w14:paraId="46F07CEF">
      <w:pPr>
        <w:pStyle w:val="15"/>
        <w:tabs>
          <w:tab w:val="right" w:leader="dot" w:pos="9629"/>
        </w:tabs>
        <w:rPr>
          <w:rFonts w:hint="eastAsia" w:asciiTheme="minorHAnsi" w:hAnsiTheme="minorHAnsi" w:eastAsiaTheme="minorEastAsia" w:cstheme="minorBidi"/>
          <w:sz w:val="24"/>
          <w14:ligatures w14:val="standardContextual"/>
        </w:rPr>
      </w:pPr>
      <w:r>
        <w:fldChar w:fldCharType="begin"/>
      </w:r>
      <w:r>
        <w:instrText xml:space="preserve"> HYPERLINK \l "_Toc194342666" </w:instrText>
      </w:r>
      <w:r>
        <w:fldChar w:fldCharType="separate"/>
      </w:r>
      <w:r>
        <w:rPr>
          <w:rStyle w:val="25"/>
          <w:rFonts w:hint="eastAsia" w:ascii="楷体_GB2312"/>
          <w:sz w:val="24"/>
        </w:rPr>
        <w:t>三、</w:t>
      </w:r>
      <w:r>
        <w:rPr>
          <w:rStyle w:val="25"/>
          <w:rFonts w:hint="eastAsia"/>
          <w:sz w:val="24"/>
        </w:rPr>
        <w:t xml:space="preserve"> 研究工作取得的主要进展及其成效</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_Toc194342666 \h</w:instrText>
      </w:r>
      <w:r>
        <w:rPr>
          <w:rFonts w:hint="eastAsia"/>
          <w:sz w:val="24"/>
        </w:rPr>
        <w:instrText xml:space="preserve"> </w:instrText>
      </w:r>
      <w:r>
        <w:rPr>
          <w:rFonts w:hint="eastAsia"/>
          <w:sz w:val="24"/>
        </w:rPr>
        <w:fldChar w:fldCharType="separate"/>
      </w:r>
      <w:r>
        <w:rPr>
          <w:sz w:val="24"/>
        </w:rPr>
        <w:t>4</w:t>
      </w:r>
      <w:r>
        <w:rPr>
          <w:rFonts w:hint="eastAsia"/>
          <w:sz w:val="24"/>
        </w:rPr>
        <w:fldChar w:fldCharType="end"/>
      </w:r>
      <w:r>
        <w:rPr>
          <w:rFonts w:hint="eastAsia"/>
          <w:sz w:val="24"/>
        </w:rPr>
        <w:fldChar w:fldCharType="end"/>
      </w:r>
    </w:p>
    <w:p w14:paraId="12F5B518">
      <w:pPr>
        <w:pStyle w:val="18"/>
        <w:tabs>
          <w:tab w:val="right" w:leader="dot" w:pos="9629"/>
        </w:tabs>
        <w:rPr>
          <w:rFonts w:hint="eastAsia" w:asciiTheme="minorHAnsi" w:hAnsiTheme="minorHAnsi" w:eastAsiaTheme="minorEastAsia" w:cstheme="minorBidi"/>
          <w:sz w:val="24"/>
          <w14:ligatures w14:val="standardContextual"/>
        </w:rPr>
      </w:pPr>
      <w:r>
        <w:fldChar w:fldCharType="begin"/>
      </w:r>
      <w:r>
        <w:instrText xml:space="preserve"> HYPERLINK \l "_Toc194342667" </w:instrText>
      </w:r>
      <w:r>
        <w:fldChar w:fldCharType="separate"/>
      </w:r>
      <w:r>
        <w:rPr>
          <w:rStyle w:val="25"/>
          <w:rFonts w:hint="eastAsia"/>
          <w:sz w:val="24"/>
        </w:rPr>
        <w:t>1、 项目总体研究框架</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_Toc194342667 \h</w:instrText>
      </w:r>
      <w:r>
        <w:rPr>
          <w:rFonts w:hint="eastAsia"/>
          <w:sz w:val="24"/>
        </w:rPr>
        <w:instrText xml:space="preserve"> </w:instrText>
      </w:r>
      <w:r>
        <w:rPr>
          <w:rFonts w:hint="eastAsia"/>
          <w:sz w:val="24"/>
        </w:rPr>
        <w:fldChar w:fldCharType="separate"/>
      </w:r>
      <w:r>
        <w:rPr>
          <w:sz w:val="24"/>
        </w:rPr>
        <w:t>4</w:t>
      </w:r>
      <w:r>
        <w:rPr>
          <w:rFonts w:hint="eastAsia"/>
          <w:sz w:val="24"/>
        </w:rPr>
        <w:fldChar w:fldCharType="end"/>
      </w:r>
      <w:r>
        <w:rPr>
          <w:rFonts w:hint="eastAsia"/>
          <w:sz w:val="24"/>
        </w:rPr>
        <w:fldChar w:fldCharType="end"/>
      </w:r>
    </w:p>
    <w:p w14:paraId="77310C24">
      <w:pPr>
        <w:pStyle w:val="18"/>
        <w:tabs>
          <w:tab w:val="right" w:leader="dot" w:pos="9629"/>
        </w:tabs>
        <w:rPr>
          <w:rFonts w:hint="eastAsia" w:asciiTheme="minorHAnsi" w:hAnsiTheme="minorHAnsi" w:eastAsiaTheme="minorEastAsia" w:cstheme="minorBidi"/>
          <w:sz w:val="24"/>
          <w14:ligatures w14:val="standardContextual"/>
        </w:rPr>
      </w:pPr>
      <w:r>
        <w:fldChar w:fldCharType="begin"/>
      </w:r>
      <w:r>
        <w:instrText xml:space="preserve"> HYPERLINK \l "_Toc194342668" </w:instrText>
      </w:r>
      <w:r>
        <w:fldChar w:fldCharType="separate"/>
      </w:r>
      <w:r>
        <w:rPr>
          <w:rStyle w:val="25"/>
          <w:rFonts w:hint="eastAsia"/>
          <w:sz w:val="24"/>
        </w:rPr>
        <w:t>2、 无人机集群</w:t>
      </w:r>
      <w:r>
        <w:rPr>
          <w:rStyle w:val="25"/>
          <w:rFonts w:hint="eastAsia"/>
          <w:sz w:val="24"/>
          <w:lang w:eastAsia="zh-CN"/>
        </w:rPr>
        <w:t>对抗资源</w:t>
      </w:r>
      <w:r>
        <w:rPr>
          <w:rStyle w:val="25"/>
          <w:rFonts w:hint="eastAsia"/>
          <w:sz w:val="24"/>
        </w:rPr>
        <w:t>与敌方目标态势的数学模型建立</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_Toc194342668 \h</w:instrText>
      </w:r>
      <w:r>
        <w:rPr>
          <w:rFonts w:hint="eastAsia"/>
          <w:sz w:val="24"/>
        </w:rPr>
        <w:instrText xml:space="preserve"> </w:instrText>
      </w:r>
      <w:r>
        <w:rPr>
          <w:rFonts w:hint="eastAsia"/>
          <w:sz w:val="24"/>
        </w:rPr>
        <w:fldChar w:fldCharType="separate"/>
      </w:r>
      <w:r>
        <w:rPr>
          <w:sz w:val="24"/>
        </w:rPr>
        <w:t>5</w:t>
      </w:r>
      <w:r>
        <w:rPr>
          <w:rFonts w:hint="eastAsia"/>
          <w:sz w:val="24"/>
        </w:rPr>
        <w:fldChar w:fldCharType="end"/>
      </w:r>
      <w:r>
        <w:rPr>
          <w:rFonts w:hint="eastAsia"/>
          <w:sz w:val="24"/>
        </w:rPr>
        <w:fldChar w:fldCharType="end"/>
      </w:r>
    </w:p>
    <w:p w14:paraId="2FABCAA6">
      <w:pPr>
        <w:pStyle w:val="9"/>
        <w:tabs>
          <w:tab w:val="right" w:leader="dot" w:pos="9629"/>
        </w:tabs>
        <w:rPr>
          <w:rFonts w:hint="eastAsia" w:asciiTheme="minorHAnsi" w:hAnsiTheme="minorHAnsi" w:eastAsiaTheme="minorEastAsia" w:cstheme="minorBidi"/>
          <w:sz w:val="24"/>
          <w14:ligatures w14:val="standardContextual"/>
        </w:rPr>
      </w:pPr>
      <w:r>
        <w:fldChar w:fldCharType="begin"/>
      </w:r>
      <w:r>
        <w:instrText xml:space="preserve"> HYPERLINK \l "_Toc194342669" </w:instrText>
      </w:r>
      <w:r>
        <w:fldChar w:fldCharType="separate"/>
      </w:r>
      <w:r>
        <w:rPr>
          <w:rStyle w:val="25"/>
          <w:rFonts w:hint="eastAsia"/>
          <w:sz w:val="24"/>
        </w:rPr>
        <w:t>（1） 无人机集群</w:t>
      </w:r>
      <w:r>
        <w:rPr>
          <w:rStyle w:val="25"/>
          <w:rFonts w:hint="eastAsia"/>
          <w:sz w:val="24"/>
          <w:lang w:eastAsia="zh-CN"/>
        </w:rPr>
        <w:t>对抗资源</w:t>
      </w:r>
      <w:r>
        <w:rPr>
          <w:rStyle w:val="25"/>
          <w:rFonts w:hint="eastAsia"/>
          <w:sz w:val="24"/>
        </w:rPr>
        <w:t>模型</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_Toc194342669 \h</w:instrText>
      </w:r>
      <w:r>
        <w:rPr>
          <w:rFonts w:hint="eastAsia"/>
          <w:sz w:val="24"/>
        </w:rPr>
        <w:instrText xml:space="preserve"> </w:instrText>
      </w:r>
      <w:r>
        <w:rPr>
          <w:rFonts w:hint="eastAsia"/>
          <w:sz w:val="24"/>
        </w:rPr>
        <w:fldChar w:fldCharType="separate"/>
      </w:r>
      <w:r>
        <w:rPr>
          <w:sz w:val="24"/>
        </w:rPr>
        <w:t>5</w:t>
      </w:r>
      <w:r>
        <w:rPr>
          <w:rFonts w:hint="eastAsia"/>
          <w:sz w:val="24"/>
        </w:rPr>
        <w:fldChar w:fldCharType="end"/>
      </w:r>
      <w:r>
        <w:rPr>
          <w:rFonts w:hint="eastAsia"/>
          <w:sz w:val="24"/>
        </w:rPr>
        <w:fldChar w:fldCharType="end"/>
      </w:r>
    </w:p>
    <w:p w14:paraId="6C8A08A9">
      <w:pPr>
        <w:pStyle w:val="9"/>
        <w:tabs>
          <w:tab w:val="right" w:leader="dot" w:pos="9629"/>
        </w:tabs>
        <w:rPr>
          <w:rFonts w:hint="eastAsia" w:asciiTheme="minorHAnsi" w:hAnsiTheme="minorHAnsi" w:eastAsiaTheme="minorEastAsia" w:cstheme="minorBidi"/>
          <w:sz w:val="24"/>
          <w14:ligatures w14:val="standardContextual"/>
        </w:rPr>
      </w:pPr>
      <w:r>
        <w:fldChar w:fldCharType="begin"/>
      </w:r>
      <w:r>
        <w:instrText xml:space="preserve"> HYPERLINK \l "_Toc194342670" </w:instrText>
      </w:r>
      <w:r>
        <w:fldChar w:fldCharType="separate"/>
      </w:r>
      <w:r>
        <w:rPr>
          <w:rStyle w:val="25"/>
          <w:rFonts w:hint="eastAsia"/>
          <w:sz w:val="24"/>
        </w:rPr>
        <w:t>（2） 敌方目标态势模型</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_Toc194342670 \h</w:instrText>
      </w:r>
      <w:r>
        <w:rPr>
          <w:rFonts w:hint="eastAsia"/>
          <w:sz w:val="24"/>
        </w:rPr>
        <w:instrText xml:space="preserve"> </w:instrText>
      </w:r>
      <w:r>
        <w:rPr>
          <w:rFonts w:hint="eastAsia"/>
          <w:sz w:val="24"/>
        </w:rPr>
        <w:fldChar w:fldCharType="separate"/>
      </w:r>
      <w:r>
        <w:rPr>
          <w:sz w:val="24"/>
        </w:rPr>
        <w:t>7</w:t>
      </w:r>
      <w:r>
        <w:rPr>
          <w:rFonts w:hint="eastAsia"/>
          <w:sz w:val="24"/>
        </w:rPr>
        <w:fldChar w:fldCharType="end"/>
      </w:r>
      <w:r>
        <w:rPr>
          <w:rFonts w:hint="eastAsia"/>
          <w:sz w:val="24"/>
        </w:rPr>
        <w:fldChar w:fldCharType="end"/>
      </w:r>
    </w:p>
    <w:p w14:paraId="067B2ABE">
      <w:pPr>
        <w:pStyle w:val="18"/>
        <w:tabs>
          <w:tab w:val="right" w:leader="dot" w:pos="9629"/>
        </w:tabs>
        <w:rPr>
          <w:rFonts w:hint="eastAsia" w:asciiTheme="minorHAnsi" w:hAnsiTheme="minorHAnsi" w:eastAsiaTheme="minorEastAsia" w:cstheme="minorBidi"/>
          <w:sz w:val="24"/>
          <w14:ligatures w14:val="standardContextual"/>
        </w:rPr>
      </w:pPr>
      <w:r>
        <w:fldChar w:fldCharType="begin"/>
      </w:r>
      <w:r>
        <w:instrText xml:space="preserve"> HYPERLINK \l "_Toc194342671" </w:instrText>
      </w:r>
      <w:r>
        <w:fldChar w:fldCharType="separate"/>
      </w:r>
      <w:r>
        <w:rPr>
          <w:rStyle w:val="25"/>
          <w:rFonts w:hint="eastAsia"/>
          <w:sz w:val="24"/>
        </w:rPr>
        <w:t>3、 基于智能聚类算法的摧毁目标决策和区域目标分配</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_Toc194342671 \h</w:instrText>
      </w:r>
      <w:r>
        <w:rPr>
          <w:rFonts w:hint="eastAsia"/>
          <w:sz w:val="24"/>
        </w:rPr>
        <w:instrText xml:space="preserve"> </w:instrText>
      </w:r>
      <w:r>
        <w:rPr>
          <w:rFonts w:hint="eastAsia"/>
          <w:sz w:val="24"/>
        </w:rPr>
        <w:fldChar w:fldCharType="separate"/>
      </w:r>
      <w:r>
        <w:rPr>
          <w:sz w:val="24"/>
        </w:rPr>
        <w:t>8</w:t>
      </w:r>
      <w:r>
        <w:rPr>
          <w:rFonts w:hint="eastAsia"/>
          <w:sz w:val="24"/>
        </w:rPr>
        <w:fldChar w:fldCharType="end"/>
      </w:r>
      <w:r>
        <w:rPr>
          <w:rFonts w:hint="eastAsia"/>
          <w:sz w:val="24"/>
        </w:rPr>
        <w:fldChar w:fldCharType="end"/>
      </w:r>
    </w:p>
    <w:p w14:paraId="3E236B81">
      <w:pPr>
        <w:pStyle w:val="9"/>
        <w:tabs>
          <w:tab w:val="right" w:leader="dot" w:pos="9629"/>
        </w:tabs>
        <w:rPr>
          <w:rFonts w:hint="eastAsia" w:asciiTheme="minorHAnsi" w:hAnsiTheme="minorHAnsi" w:eastAsiaTheme="minorEastAsia" w:cstheme="minorBidi"/>
          <w:sz w:val="24"/>
          <w14:ligatures w14:val="standardContextual"/>
        </w:rPr>
      </w:pPr>
      <w:r>
        <w:fldChar w:fldCharType="begin"/>
      </w:r>
      <w:r>
        <w:instrText xml:space="preserve"> HYPERLINK \l "_Toc194342672" </w:instrText>
      </w:r>
      <w:r>
        <w:fldChar w:fldCharType="separate"/>
      </w:r>
      <w:r>
        <w:rPr>
          <w:rStyle w:val="25"/>
          <w:rFonts w:hint="eastAsia"/>
          <w:sz w:val="24"/>
        </w:rPr>
        <w:t>（1） 基于特征加权k-means算法的静态摧毁目标决策</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_Toc194342672 \h</w:instrText>
      </w:r>
      <w:r>
        <w:rPr>
          <w:rFonts w:hint="eastAsia"/>
          <w:sz w:val="24"/>
        </w:rPr>
        <w:instrText xml:space="preserve"> </w:instrText>
      </w:r>
      <w:r>
        <w:rPr>
          <w:rFonts w:hint="eastAsia"/>
          <w:sz w:val="24"/>
        </w:rPr>
        <w:fldChar w:fldCharType="separate"/>
      </w:r>
      <w:r>
        <w:rPr>
          <w:sz w:val="24"/>
        </w:rPr>
        <w:t>8</w:t>
      </w:r>
      <w:r>
        <w:rPr>
          <w:rFonts w:hint="eastAsia"/>
          <w:sz w:val="24"/>
        </w:rPr>
        <w:fldChar w:fldCharType="end"/>
      </w:r>
      <w:r>
        <w:rPr>
          <w:rFonts w:hint="eastAsia"/>
          <w:sz w:val="24"/>
        </w:rPr>
        <w:fldChar w:fldCharType="end"/>
      </w:r>
    </w:p>
    <w:p w14:paraId="229E1703">
      <w:pPr>
        <w:pStyle w:val="9"/>
        <w:tabs>
          <w:tab w:val="right" w:leader="dot" w:pos="9629"/>
        </w:tabs>
        <w:rPr>
          <w:rFonts w:hint="eastAsia" w:asciiTheme="minorHAnsi" w:hAnsiTheme="minorHAnsi" w:eastAsiaTheme="minorEastAsia" w:cstheme="minorBidi"/>
          <w:sz w:val="24"/>
          <w14:ligatures w14:val="standardContextual"/>
        </w:rPr>
      </w:pPr>
      <w:r>
        <w:fldChar w:fldCharType="begin"/>
      </w:r>
      <w:r>
        <w:instrText xml:space="preserve"> HYPERLINK \l "_Toc194342677" </w:instrText>
      </w:r>
      <w:r>
        <w:fldChar w:fldCharType="separate"/>
      </w:r>
      <w:r>
        <w:rPr>
          <w:rStyle w:val="25"/>
          <w:rFonts w:hint="eastAsia"/>
          <w:sz w:val="24"/>
        </w:rPr>
        <w:t>（2） 基于RF随机森林方法的动态摧毁目标决策</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_Toc194342677 \h</w:instrText>
      </w:r>
      <w:r>
        <w:rPr>
          <w:rFonts w:hint="eastAsia"/>
          <w:sz w:val="24"/>
        </w:rPr>
        <w:instrText xml:space="preserve"> </w:instrText>
      </w:r>
      <w:r>
        <w:rPr>
          <w:rFonts w:hint="eastAsia"/>
          <w:sz w:val="24"/>
        </w:rPr>
        <w:fldChar w:fldCharType="separate"/>
      </w:r>
      <w:r>
        <w:rPr>
          <w:sz w:val="24"/>
        </w:rPr>
        <w:t>13</w:t>
      </w:r>
      <w:r>
        <w:rPr>
          <w:rFonts w:hint="eastAsia"/>
          <w:sz w:val="24"/>
        </w:rPr>
        <w:fldChar w:fldCharType="end"/>
      </w:r>
      <w:r>
        <w:rPr>
          <w:rFonts w:hint="eastAsia"/>
          <w:sz w:val="24"/>
        </w:rPr>
        <w:fldChar w:fldCharType="end"/>
      </w:r>
    </w:p>
    <w:p w14:paraId="3D30820A">
      <w:pPr>
        <w:pStyle w:val="9"/>
        <w:tabs>
          <w:tab w:val="right" w:leader="dot" w:pos="9629"/>
        </w:tabs>
        <w:rPr>
          <w:rFonts w:hint="eastAsia" w:asciiTheme="minorHAnsi" w:hAnsiTheme="minorHAnsi" w:eastAsiaTheme="minorEastAsia" w:cstheme="minorBidi"/>
          <w:sz w:val="24"/>
          <w14:ligatures w14:val="standardContextual"/>
        </w:rPr>
      </w:pPr>
      <w:r>
        <w:fldChar w:fldCharType="begin"/>
      </w:r>
      <w:r>
        <w:instrText xml:space="preserve"> HYPERLINK \l "_Toc194342682" </w:instrText>
      </w:r>
      <w:r>
        <w:fldChar w:fldCharType="separate"/>
      </w:r>
      <w:r>
        <w:rPr>
          <w:rStyle w:val="25"/>
          <w:rFonts w:hint="eastAsia"/>
          <w:sz w:val="24"/>
        </w:rPr>
        <w:t>（3） 基于特征加权k-means算法的静态区域目标分配</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_Toc194342682 \h</w:instrText>
      </w:r>
      <w:r>
        <w:rPr>
          <w:rFonts w:hint="eastAsia"/>
          <w:sz w:val="24"/>
        </w:rPr>
        <w:instrText xml:space="preserve"> </w:instrText>
      </w:r>
      <w:r>
        <w:rPr>
          <w:rFonts w:hint="eastAsia"/>
          <w:sz w:val="24"/>
        </w:rPr>
        <w:fldChar w:fldCharType="separate"/>
      </w:r>
      <w:r>
        <w:rPr>
          <w:sz w:val="24"/>
        </w:rPr>
        <w:t>18</w:t>
      </w:r>
      <w:r>
        <w:rPr>
          <w:rFonts w:hint="eastAsia"/>
          <w:sz w:val="24"/>
        </w:rPr>
        <w:fldChar w:fldCharType="end"/>
      </w:r>
      <w:r>
        <w:rPr>
          <w:rFonts w:hint="eastAsia"/>
          <w:sz w:val="24"/>
        </w:rPr>
        <w:fldChar w:fldCharType="end"/>
      </w:r>
    </w:p>
    <w:p w14:paraId="7C8EC0F5">
      <w:pPr>
        <w:pStyle w:val="9"/>
        <w:tabs>
          <w:tab w:val="right" w:leader="dot" w:pos="9629"/>
        </w:tabs>
        <w:rPr>
          <w:rFonts w:hint="eastAsia" w:asciiTheme="minorHAnsi" w:hAnsiTheme="minorHAnsi" w:eastAsiaTheme="minorEastAsia" w:cstheme="minorBidi"/>
          <w:sz w:val="24"/>
          <w14:ligatures w14:val="standardContextual"/>
        </w:rPr>
      </w:pPr>
      <w:r>
        <w:fldChar w:fldCharType="begin"/>
      </w:r>
      <w:r>
        <w:instrText xml:space="preserve"> HYPERLINK \l "_Toc194342687" </w:instrText>
      </w:r>
      <w:r>
        <w:fldChar w:fldCharType="separate"/>
      </w:r>
      <w:r>
        <w:rPr>
          <w:rStyle w:val="25"/>
          <w:rFonts w:hint="eastAsia"/>
          <w:sz w:val="24"/>
        </w:rPr>
        <w:t>（4） 基于PPO算法的动态区域目标分配</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_Toc194342687 \h</w:instrText>
      </w:r>
      <w:r>
        <w:rPr>
          <w:rFonts w:hint="eastAsia"/>
          <w:sz w:val="24"/>
        </w:rPr>
        <w:instrText xml:space="preserve"> </w:instrText>
      </w:r>
      <w:r>
        <w:rPr>
          <w:rFonts w:hint="eastAsia"/>
          <w:sz w:val="24"/>
        </w:rPr>
        <w:fldChar w:fldCharType="separate"/>
      </w:r>
      <w:r>
        <w:rPr>
          <w:sz w:val="24"/>
        </w:rPr>
        <w:t>21</w:t>
      </w:r>
      <w:r>
        <w:rPr>
          <w:rFonts w:hint="eastAsia"/>
          <w:sz w:val="24"/>
        </w:rPr>
        <w:fldChar w:fldCharType="end"/>
      </w:r>
      <w:r>
        <w:rPr>
          <w:rFonts w:hint="eastAsia"/>
          <w:sz w:val="24"/>
        </w:rPr>
        <w:fldChar w:fldCharType="end"/>
      </w:r>
    </w:p>
    <w:p w14:paraId="37860111">
      <w:pPr>
        <w:pStyle w:val="18"/>
        <w:tabs>
          <w:tab w:val="right" w:leader="dot" w:pos="9629"/>
        </w:tabs>
        <w:rPr>
          <w:rFonts w:hint="eastAsia" w:asciiTheme="minorHAnsi" w:hAnsiTheme="minorHAnsi" w:eastAsiaTheme="minorEastAsia" w:cstheme="minorBidi"/>
          <w:sz w:val="24"/>
          <w14:ligatures w14:val="standardContextual"/>
        </w:rPr>
      </w:pPr>
      <w:r>
        <w:fldChar w:fldCharType="begin"/>
      </w:r>
      <w:r>
        <w:instrText xml:space="preserve"> HYPERLINK \l "_Toc194342692" </w:instrText>
      </w:r>
      <w:r>
        <w:fldChar w:fldCharType="separate"/>
      </w:r>
      <w:r>
        <w:rPr>
          <w:rStyle w:val="25"/>
          <w:rFonts w:hint="eastAsia"/>
          <w:sz w:val="24"/>
        </w:rPr>
        <w:t>4、 无人机集群动态打击次序决策和自适应杀伤链构建</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_Toc194342692 \h</w:instrText>
      </w:r>
      <w:r>
        <w:rPr>
          <w:rFonts w:hint="eastAsia"/>
          <w:sz w:val="24"/>
        </w:rPr>
        <w:instrText xml:space="preserve"> </w:instrText>
      </w:r>
      <w:r>
        <w:rPr>
          <w:rFonts w:hint="eastAsia"/>
          <w:sz w:val="24"/>
        </w:rPr>
        <w:fldChar w:fldCharType="separate"/>
      </w:r>
      <w:r>
        <w:rPr>
          <w:sz w:val="24"/>
        </w:rPr>
        <w:t>30</w:t>
      </w:r>
      <w:r>
        <w:rPr>
          <w:rFonts w:hint="eastAsia"/>
          <w:sz w:val="24"/>
        </w:rPr>
        <w:fldChar w:fldCharType="end"/>
      </w:r>
      <w:r>
        <w:rPr>
          <w:rFonts w:hint="eastAsia"/>
          <w:sz w:val="24"/>
        </w:rPr>
        <w:fldChar w:fldCharType="end"/>
      </w:r>
    </w:p>
    <w:p w14:paraId="2AE3B53B">
      <w:pPr>
        <w:pStyle w:val="9"/>
        <w:tabs>
          <w:tab w:val="right" w:leader="dot" w:pos="9629"/>
        </w:tabs>
        <w:rPr>
          <w:rFonts w:hint="eastAsia" w:asciiTheme="minorHAnsi" w:hAnsiTheme="minorHAnsi" w:eastAsiaTheme="minorEastAsia" w:cstheme="minorBidi"/>
          <w:sz w:val="24"/>
          <w14:ligatures w14:val="standardContextual"/>
        </w:rPr>
      </w:pPr>
      <w:r>
        <w:fldChar w:fldCharType="begin"/>
      </w:r>
      <w:r>
        <w:instrText xml:space="preserve"> HYPERLINK \l "_Toc194342693" </w:instrText>
      </w:r>
      <w:r>
        <w:fldChar w:fldCharType="separate"/>
      </w:r>
      <w:r>
        <w:rPr>
          <w:rStyle w:val="25"/>
          <w:rFonts w:hint="eastAsia"/>
          <w:sz w:val="24"/>
        </w:rPr>
        <w:t>（1） 基于目标综合价值的静态打击次序决策</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_Toc194342693 \h</w:instrText>
      </w:r>
      <w:r>
        <w:rPr>
          <w:rFonts w:hint="eastAsia"/>
          <w:sz w:val="24"/>
        </w:rPr>
        <w:instrText xml:space="preserve"> </w:instrText>
      </w:r>
      <w:r>
        <w:rPr>
          <w:rFonts w:hint="eastAsia"/>
          <w:sz w:val="24"/>
        </w:rPr>
        <w:fldChar w:fldCharType="separate"/>
      </w:r>
      <w:r>
        <w:rPr>
          <w:sz w:val="24"/>
        </w:rPr>
        <w:t>30</w:t>
      </w:r>
      <w:r>
        <w:rPr>
          <w:rFonts w:hint="eastAsia"/>
          <w:sz w:val="24"/>
        </w:rPr>
        <w:fldChar w:fldCharType="end"/>
      </w:r>
      <w:r>
        <w:rPr>
          <w:rFonts w:hint="eastAsia"/>
          <w:sz w:val="24"/>
        </w:rPr>
        <w:fldChar w:fldCharType="end"/>
      </w:r>
    </w:p>
    <w:p w14:paraId="2A6D8572">
      <w:pPr>
        <w:pStyle w:val="9"/>
        <w:tabs>
          <w:tab w:val="right" w:leader="dot" w:pos="9629"/>
        </w:tabs>
        <w:rPr>
          <w:rFonts w:hint="eastAsia" w:asciiTheme="minorHAnsi" w:hAnsiTheme="minorHAnsi" w:eastAsiaTheme="minorEastAsia" w:cstheme="minorBidi"/>
          <w:sz w:val="24"/>
          <w14:ligatures w14:val="standardContextual"/>
        </w:rPr>
      </w:pPr>
      <w:r>
        <w:fldChar w:fldCharType="begin"/>
      </w:r>
      <w:r>
        <w:instrText xml:space="preserve"> HYPERLINK \l "_Toc194342696" </w:instrText>
      </w:r>
      <w:r>
        <w:fldChar w:fldCharType="separate"/>
      </w:r>
      <w:r>
        <w:rPr>
          <w:rStyle w:val="25"/>
          <w:rFonts w:hint="eastAsia"/>
          <w:sz w:val="24"/>
        </w:rPr>
        <w:t>（2） 基于DQN算法的动态打击次序决策</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_Toc194342696 \h</w:instrText>
      </w:r>
      <w:r>
        <w:rPr>
          <w:rFonts w:hint="eastAsia"/>
          <w:sz w:val="24"/>
        </w:rPr>
        <w:instrText xml:space="preserve"> </w:instrText>
      </w:r>
      <w:r>
        <w:rPr>
          <w:rFonts w:hint="eastAsia"/>
          <w:sz w:val="24"/>
        </w:rPr>
        <w:fldChar w:fldCharType="separate"/>
      </w:r>
      <w:r>
        <w:rPr>
          <w:sz w:val="24"/>
        </w:rPr>
        <w:t>31</w:t>
      </w:r>
      <w:r>
        <w:rPr>
          <w:rFonts w:hint="eastAsia"/>
          <w:sz w:val="24"/>
        </w:rPr>
        <w:fldChar w:fldCharType="end"/>
      </w:r>
      <w:r>
        <w:rPr>
          <w:rFonts w:hint="eastAsia"/>
          <w:sz w:val="24"/>
        </w:rPr>
        <w:fldChar w:fldCharType="end"/>
      </w:r>
    </w:p>
    <w:p w14:paraId="2879B96B">
      <w:pPr>
        <w:pStyle w:val="9"/>
        <w:tabs>
          <w:tab w:val="right" w:leader="dot" w:pos="9629"/>
        </w:tabs>
        <w:rPr>
          <w:rFonts w:hint="eastAsia" w:asciiTheme="minorHAnsi" w:hAnsiTheme="minorHAnsi" w:eastAsiaTheme="minorEastAsia" w:cstheme="minorBidi"/>
          <w:sz w:val="24"/>
          <w14:ligatures w14:val="standardContextual"/>
        </w:rPr>
      </w:pPr>
      <w:r>
        <w:fldChar w:fldCharType="begin"/>
      </w:r>
      <w:r>
        <w:instrText xml:space="preserve"> HYPERLINK \l "_Toc194342701" </w:instrText>
      </w:r>
      <w:r>
        <w:fldChar w:fldCharType="separate"/>
      </w:r>
      <w:r>
        <w:rPr>
          <w:rStyle w:val="25"/>
          <w:rFonts w:hint="eastAsia"/>
          <w:sz w:val="24"/>
        </w:rPr>
        <w:t>（3） 基于特征加权k-means算法的杀伤链构建</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_Toc194342701 \h</w:instrText>
      </w:r>
      <w:r>
        <w:rPr>
          <w:rFonts w:hint="eastAsia"/>
          <w:sz w:val="24"/>
        </w:rPr>
        <w:instrText xml:space="preserve"> </w:instrText>
      </w:r>
      <w:r>
        <w:rPr>
          <w:rFonts w:hint="eastAsia"/>
          <w:sz w:val="24"/>
        </w:rPr>
        <w:fldChar w:fldCharType="separate"/>
      </w:r>
      <w:r>
        <w:rPr>
          <w:sz w:val="24"/>
        </w:rPr>
        <w:t>37</w:t>
      </w:r>
      <w:r>
        <w:rPr>
          <w:rFonts w:hint="eastAsia"/>
          <w:sz w:val="24"/>
        </w:rPr>
        <w:fldChar w:fldCharType="end"/>
      </w:r>
      <w:r>
        <w:rPr>
          <w:rFonts w:hint="eastAsia"/>
          <w:sz w:val="24"/>
        </w:rPr>
        <w:fldChar w:fldCharType="end"/>
      </w:r>
    </w:p>
    <w:p w14:paraId="39595FA1">
      <w:pPr>
        <w:pStyle w:val="9"/>
        <w:tabs>
          <w:tab w:val="right" w:leader="dot" w:pos="9629"/>
        </w:tabs>
        <w:rPr>
          <w:rFonts w:hint="eastAsia" w:asciiTheme="minorHAnsi" w:hAnsiTheme="minorHAnsi" w:eastAsiaTheme="minorEastAsia" w:cstheme="minorBidi"/>
          <w:sz w:val="24"/>
          <w14:ligatures w14:val="standardContextual"/>
        </w:rPr>
      </w:pPr>
      <w:r>
        <w:fldChar w:fldCharType="begin"/>
      </w:r>
      <w:r>
        <w:instrText xml:space="preserve"> HYPERLINK \l "_Toc194342705" </w:instrText>
      </w:r>
      <w:r>
        <w:fldChar w:fldCharType="separate"/>
      </w:r>
      <w:r>
        <w:rPr>
          <w:rStyle w:val="25"/>
          <w:rFonts w:hint="eastAsia"/>
          <w:sz w:val="24"/>
        </w:rPr>
        <w:t>（4） 基于评估函数与动态支援机制的自适应杀伤链构建</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_Toc194342705 \h</w:instrText>
      </w:r>
      <w:r>
        <w:rPr>
          <w:rFonts w:hint="eastAsia"/>
          <w:sz w:val="24"/>
        </w:rPr>
        <w:instrText xml:space="preserve"> </w:instrText>
      </w:r>
      <w:r>
        <w:rPr>
          <w:rFonts w:hint="eastAsia"/>
          <w:sz w:val="24"/>
        </w:rPr>
        <w:fldChar w:fldCharType="separate"/>
      </w:r>
      <w:r>
        <w:rPr>
          <w:sz w:val="24"/>
        </w:rPr>
        <w:t>43</w:t>
      </w:r>
      <w:r>
        <w:rPr>
          <w:rFonts w:hint="eastAsia"/>
          <w:sz w:val="24"/>
        </w:rPr>
        <w:fldChar w:fldCharType="end"/>
      </w:r>
      <w:r>
        <w:rPr>
          <w:rFonts w:hint="eastAsia"/>
          <w:sz w:val="24"/>
        </w:rPr>
        <w:fldChar w:fldCharType="end"/>
      </w:r>
    </w:p>
    <w:p w14:paraId="365AE62B">
      <w:pPr>
        <w:pStyle w:val="18"/>
        <w:tabs>
          <w:tab w:val="right" w:leader="dot" w:pos="9629"/>
        </w:tabs>
        <w:rPr>
          <w:rFonts w:hint="eastAsia" w:asciiTheme="minorHAnsi" w:hAnsiTheme="minorHAnsi" w:eastAsiaTheme="minorEastAsia" w:cstheme="minorBidi"/>
          <w:sz w:val="24"/>
          <w14:ligatures w14:val="standardContextual"/>
        </w:rPr>
      </w:pPr>
      <w:r>
        <w:fldChar w:fldCharType="begin"/>
      </w:r>
      <w:r>
        <w:instrText xml:space="preserve"> HYPERLINK \l "_Toc194342710" </w:instrText>
      </w:r>
      <w:r>
        <w:fldChar w:fldCharType="separate"/>
      </w:r>
      <w:r>
        <w:rPr>
          <w:rStyle w:val="25"/>
          <w:rFonts w:hint="eastAsia"/>
          <w:sz w:val="24"/>
        </w:rPr>
        <w:t>5、 高动态对抗下无人机集群多任务规划决策综合仿真验证</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_Toc194342710 \h</w:instrText>
      </w:r>
      <w:r>
        <w:rPr>
          <w:rFonts w:hint="eastAsia"/>
          <w:sz w:val="24"/>
        </w:rPr>
        <w:instrText xml:space="preserve"> </w:instrText>
      </w:r>
      <w:r>
        <w:rPr>
          <w:rFonts w:hint="eastAsia"/>
          <w:sz w:val="24"/>
        </w:rPr>
        <w:fldChar w:fldCharType="separate"/>
      </w:r>
      <w:r>
        <w:rPr>
          <w:sz w:val="24"/>
        </w:rPr>
        <w:t>52</w:t>
      </w:r>
      <w:r>
        <w:rPr>
          <w:rFonts w:hint="eastAsia"/>
          <w:sz w:val="24"/>
        </w:rPr>
        <w:fldChar w:fldCharType="end"/>
      </w:r>
      <w:r>
        <w:rPr>
          <w:rFonts w:hint="eastAsia"/>
          <w:sz w:val="24"/>
        </w:rPr>
        <w:fldChar w:fldCharType="end"/>
      </w:r>
    </w:p>
    <w:p w14:paraId="583CE30D">
      <w:pPr>
        <w:pStyle w:val="9"/>
        <w:tabs>
          <w:tab w:val="right" w:leader="dot" w:pos="9629"/>
        </w:tabs>
        <w:rPr>
          <w:rFonts w:hint="eastAsia" w:asciiTheme="minorHAnsi" w:hAnsiTheme="minorHAnsi" w:eastAsiaTheme="minorEastAsia" w:cstheme="minorBidi"/>
          <w:sz w:val="24"/>
          <w14:ligatures w14:val="standardContextual"/>
        </w:rPr>
      </w:pPr>
      <w:r>
        <w:fldChar w:fldCharType="begin"/>
      </w:r>
      <w:r>
        <w:instrText xml:space="preserve"> HYPERLINK \l "_Toc194342711" </w:instrText>
      </w:r>
      <w:r>
        <w:fldChar w:fldCharType="separate"/>
      </w:r>
      <w:r>
        <w:rPr>
          <w:rStyle w:val="25"/>
          <w:rFonts w:hint="eastAsia"/>
          <w:sz w:val="24"/>
        </w:rPr>
        <w:t>（1） 仿真条件及设置</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_Toc194342711 \h</w:instrText>
      </w:r>
      <w:r>
        <w:rPr>
          <w:rFonts w:hint="eastAsia"/>
          <w:sz w:val="24"/>
        </w:rPr>
        <w:instrText xml:space="preserve"> </w:instrText>
      </w:r>
      <w:r>
        <w:rPr>
          <w:rFonts w:hint="eastAsia"/>
          <w:sz w:val="24"/>
        </w:rPr>
        <w:fldChar w:fldCharType="separate"/>
      </w:r>
      <w:r>
        <w:rPr>
          <w:sz w:val="24"/>
        </w:rPr>
        <w:t>52</w:t>
      </w:r>
      <w:r>
        <w:rPr>
          <w:rFonts w:hint="eastAsia"/>
          <w:sz w:val="24"/>
        </w:rPr>
        <w:fldChar w:fldCharType="end"/>
      </w:r>
      <w:r>
        <w:rPr>
          <w:rFonts w:hint="eastAsia"/>
          <w:sz w:val="24"/>
        </w:rPr>
        <w:fldChar w:fldCharType="end"/>
      </w:r>
    </w:p>
    <w:p w14:paraId="32DF44FD">
      <w:pPr>
        <w:pStyle w:val="9"/>
        <w:tabs>
          <w:tab w:val="right" w:leader="dot" w:pos="9629"/>
        </w:tabs>
        <w:rPr>
          <w:rFonts w:hint="eastAsia" w:asciiTheme="minorHAnsi" w:hAnsiTheme="minorHAnsi" w:eastAsiaTheme="minorEastAsia" w:cstheme="minorBidi"/>
          <w:sz w:val="24"/>
          <w14:ligatures w14:val="standardContextual"/>
        </w:rPr>
      </w:pPr>
      <w:r>
        <w:fldChar w:fldCharType="begin"/>
      </w:r>
      <w:r>
        <w:instrText xml:space="preserve"> HYPERLINK \l "_Toc194342712" </w:instrText>
      </w:r>
      <w:r>
        <w:fldChar w:fldCharType="separate"/>
      </w:r>
      <w:r>
        <w:rPr>
          <w:rStyle w:val="25"/>
          <w:rFonts w:hint="eastAsia"/>
          <w:sz w:val="24"/>
        </w:rPr>
        <w:t>（2） 仿真结果及分析</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_Toc194342712 \h</w:instrText>
      </w:r>
      <w:r>
        <w:rPr>
          <w:rFonts w:hint="eastAsia"/>
          <w:sz w:val="24"/>
        </w:rPr>
        <w:instrText xml:space="preserve"> </w:instrText>
      </w:r>
      <w:r>
        <w:rPr>
          <w:rFonts w:hint="eastAsia"/>
          <w:sz w:val="24"/>
        </w:rPr>
        <w:fldChar w:fldCharType="separate"/>
      </w:r>
      <w:r>
        <w:rPr>
          <w:sz w:val="24"/>
        </w:rPr>
        <w:t>56</w:t>
      </w:r>
      <w:r>
        <w:rPr>
          <w:rFonts w:hint="eastAsia"/>
          <w:sz w:val="24"/>
        </w:rPr>
        <w:fldChar w:fldCharType="end"/>
      </w:r>
      <w:r>
        <w:rPr>
          <w:rFonts w:hint="eastAsia"/>
          <w:sz w:val="24"/>
        </w:rPr>
        <w:fldChar w:fldCharType="end"/>
      </w:r>
    </w:p>
    <w:p w14:paraId="3A665A87">
      <w:pPr>
        <w:pStyle w:val="9"/>
        <w:tabs>
          <w:tab w:val="right" w:leader="dot" w:pos="9629"/>
        </w:tabs>
        <w:rPr>
          <w:rFonts w:hint="eastAsia" w:asciiTheme="minorHAnsi" w:hAnsiTheme="minorHAnsi" w:eastAsiaTheme="minorEastAsia" w:cstheme="minorBidi"/>
          <w:sz w:val="24"/>
          <w14:ligatures w14:val="standardContextual"/>
        </w:rPr>
      </w:pPr>
      <w:r>
        <w:fldChar w:fldCharType="begin"/>
      </w:r>
      <w:r>
        <w:instrText xml:space="preserve"> HYPERLINK \l "_Toc194342713" </w:instrText>
      </w:r>
      <w:r>
        <w:fldChar w:fldCharType="separate"/>
      </w:r>
      <w:r>
        <w:rPr>
          <w:rStyle w:val="25"/>
          <w:rFonts w:hint="eastAsia"/>
          <w:sz w:val="24"/>
        </w:rPr>
        <w:t>（3） 仿真结论</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_Toc194342713 \h</w:instrText>
      </w:r>
      <w:r>
        <w:rPr>
          <w:rFonts w:hint="eastAsia"/>
          <w:sz w:val="24"/>
        </w:rPr>
        <w:instrText xml:space="preserve"> </w:instrText>
      </w:r>
      <w:r>
        <w:rPr>
          <w:rFonts w:hint="eastAsia"/>
          <w:sz w:val="24"/>
        </w:rPr>
        <w:fldChar w:fldCharType="separate"/>
      </w:r>
      <w:r>
        <w:rPr>
          <w:sz w:val="24"/>
        </w:rPr>
        <w:t>75</w:t>
      </w:r>
      <w:r>
        <w:rPr>
          <w:rFonts w:hint="eastAsia"/>
          <w:sz w:val="24"/>
        </w:rPr>
        <w:fldChar w:fldCharType="end"/>
      </w:r>
      <w:r>
        <w:rPr>
          <w:rFonts w:hint="eastAsia"/>
          <w:sz w:val="24"/>
        </w:rPr>
        <w:fldChar w:fldCharType="end"/>
      </w:r>
    </w:p>
    <w:p w14:paraId="03ABC4DD">
      <w:pPr>
        <w:pStyle w:val="15"/>
        <w:tabs>
          <w:tab w:val="right" w:leader="dot" w:pos="9629"/>
        </w:tabs>
        <w:rPr>
          <w:rFonts w:hint="eastAsia" w:asciiTheme="minorHAnsi" w:hAnsiTheme="minorHAnsi" w:eastAsiaTheme="minorEastAsia" w:cstheme="minorBidi"/>
          <w:sz w:val="24"/>
          <w14:ligatures w14:val="standardContextual"/>
        </w:rPr>
      </w:pPr>
      <w:r>
        <w:fldChar w:fldCharType="begin"/>
      </w:r>
      <w:r>
        <w:instrText xml:space="preserve"> HYPERLINK \l "_Toc194342714" </w:instrText>
      </w:r>
      <w:r>
        <w:fldChar w:fldCharType="separate"/>
      </w:r>
      <w:r>
        <w:rPr>
          <w:rStyle w:val="25"/>
          <w:rFonts w:hint="eastAsia"/>
          <w:sz w:val="24"/>
        </w:rPr>
        <w:t>四、 存在的主要问题及其他建议</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_Toc194342714 \h</w:instrText>
      </w:r>
      <w:r>
        <w:rPr>
          <w:rFonts w:hint="eastAsia"/>
          <w:sz w:val="24"/>
        </w:rPr>
        <w:instrText xml:space="preserve"> </w:instrText>
      </w:r>
      <w:r>
        <w:rPr>
          <w:rFonts w:hint="eastAsia"/>
          <w:sz w:val="24"/>
        </w:rPr>
        <w:fldChar w:fldCharType="separate"/>
      </w:r>
      <w:r>
        <w:rPr>
          <w:sz w:val="24"/>
        </w:rPr>
        <w:t>76</w:t>
      </w:r>
      <w:r>
        <w:rPr>
          <w:rFonts w:hint="eastAsia"/>
          <w:sz w:val="24"/>
        </w:rPr>
        <w:fldChar w:fldCharType="end"/>
      </w:r>
      <w:r>
        <w:rPr>
          <w:rFonts w:hint="eastAsia"/>
          <w:sz w:val="24"/>
        </w:rPr>
        <w:fldChar w:fldCharType="end"/>
      </w:r>
    </w:p>
    <w:p w14:paraId="6FAC0143">
      <w:pPr>
        <w:pStyle w:val="15"/>
        <w:tabs>
          <w:tab w:val="right" w:leader="dot" w:pos="9629"/>
        </w:tabs>
        <w:rPr>
          <w:rFonts w:hint="eastAsia" w:asciiTheme="minorHAnsi" w:hAnsiTheme="minorHAnsi" w:eastAsiaTheme="minorEastAsia" w:cstheme="minorBidi"/>
          <w:sz w:val="24"/>
          <w14:ligatures w14:val="standardContextual"/>
        </w:rPr>
      </w:pPr>
      <w:r>
        <w:fldChar w:fldCharType="begin"/>
      </w:r>
      <w:r>
        <w:instrText xml:space="preserve"> HYPERLINK \l "_Toc194342715" </w:instrText>
      </w:r>
      <w:r>
        <w:fldChar w:fldCharType="separate"/>
      </w:r>
      <w:r>
        <w:rPr>
          <w:rStyle w:val="25"/>
          <w:rFonts w:hint="eastAsia"/>
          <w:sz w:val="24"/>
        </w:rPr>
        <w:t>五、 后续发展及有关成果转化的思路</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_Toc194342715 \h</w:instrText>
      </w:r>
      <w:r>
        <w:rPr>
          <w:rFonts w:hint="eastAsia"/>
          <w:sz w:val="24"/>
        </w:rPr>
        <w:instrText xml:space="preserve"> </w:instrText>
      </w:r>
      <w:r>
        <w:rPr>
          <w:rFonts w:hint="eastAsia"/>
          <w:sz w:val="24"/>
        </w:rPr>
        <w:fldChar w:fldCharType="separate"/>
      </w:r>
      <w:r>
        <w:rPr>
          <w:sz w:val="24"/>
        </w:rPr>
        <w:t>76</w:t>
      </w:r>
      <w:r>
        <w:rPr>
          <w:rFonts w:hint="eastAsia"/>
          <w:sz w:val="24"/>
        </w:rPr>
        <w:fldChar w:fldCharType="end"/>
      </w:r>
      <w:r>
        <w:rPr>
          <w:rFonts w:hint="eastAsia"/>
          <w:sz w:val="24"/>
        </w:rPr>
        <w:fldChar w:fldCharType="end"/>
      </w:r>
    </w:p>
    <w:p w14:paraId="34B96346">
      <w:pPr>
        <w:pStyle w:val="15"/>
        <w:tabs>
          <w:tab w:val="right" w:leader="dot" w:pos="9629"/>
        </w:tabs>
        <w:rPr>
          <w:rFonts w:hint="eastAsia" w:asciiTheme="minorHAnsi" w:hAnsiTheme="minorHAnsi" w:eastAsiaTheme="minorEastAsia" w:cstheme="minorBidi"/>
          <w:sz w:val="24"/>
          <w14:ligatures w14:val="standardContextual"/>
        </w:rPr>
      </w:pPr>
      <w:r>
        <w:fldChar w:fldCharType="begin"/>
      </w:r>
      <w:r>
        <w:instrText xml:space="preserve"> HYPERLINK \l "_Toc194342716" </w:instrText>
      </w:r>
      <w:r>
        <w:fldChar w:fldCharType="separate"/>
      </w:r>
      <w:r>
        <w:rPr>
          <w:rStyle w:val="25"/>
          <w:rFonts w:hint="eastAsia" w:ascii="宋体" w:hAnsi="宋体"/>
          <w:sz w:val="24"/>
        </w:rPr>
        <w:t>六、</w:t>
      </w:r>
      <w:r>
        <w:rPr>
          <w:rStyle w:val="25"/>
          <w:rFonts w:hint="eastAsia"/>
          <w:sz w:val="24"/>
        </w:rPr>
        <w:t xml:space="preserve"> 所在单位验收意见</w:t>
      </w:r>
      <w:r>
        <w:rPr>
          <w:rStyle w:val="25"/>
          <w:rFonts w:hint="eastAsia" w:ascii="仿宋_GB2312" w:eastAsia="仿宋_GB2312"/>
          <w:sz w:val="24"/>
        </w:rPr>
        <w:t>（须盖公章）</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_Toc194342716 \h</w:instrText>
      </w:r>
      <w:r>
        <w:rPr>
          <w:rFonts w:hint="eastAsia"/>
          <w:sz w:val="24"/>
        </w:rPr>
        <w:instrText xml:space="preserve"> </w:instrText>
      </w:r>
      <w:r>
        <w:rPr>
          <w:rFonts w:hint="eastAsia"/>
          <w:sz w:val="24"/>
        </w:rPr>
        <w:fldChar w:fldCharType="separate"/>
      </w:r>
      <w:r>
        <w:rPr>
          <w:sz w:val="24"/>
        </w:rPr>
        <w:t>76</w:t>
      </w:r>
      <w:r>
        <w:rPr>
          <w:rFonts w:hint="eastAsia"/>
          <w:sz w:val="24"/>
        </w:rPr>
        <w:fldChar w:fldCharType="end"/>
      </w:r>
      <w:r>
        <w:rPr>
          <w:rFonts w:hint="eastAsia"/>
          <w:sz w:val="24"/>
        </w:rPr>
        <w:fldChar w:fldCharType="end"/>
      </w:r>
    </w:p>
    <w:p w14:paraId="6863CBB9">
      <w:pPr>
        <w:pStyle w:val="20"/>
        <w:numPr>
          <w:ilvl w:val="0"/>
          <w:numId w:val="0"/>
        </w:numPr>
        <w:rPr>
          <w:rFonts w:hint="eastAsia" w:ascii="黑体" w:hAnsi="黑体"/>
          <w:sz w:val="44"/>
          <w:szCs w:val="44"/>
        </w:rPr>
      </w:pPr>
      <w:r>
        <w:rPr>
          <w:rFonts w:hint="eastAsia" w:ascii="黑体" w:hAnsi="黑体"/>
          <w:sz w:val="44"/>
          <w:szCs w:val="44"/>
        </w:rPr>
        <w:fldChar w:fldCharType="end"/>
      </w:r>
      <w:r>
        <w:rPr>
          <w:rFonts w:hint="eastAsia" w:ascii="黑体" w:hAnsi="黑体"/>
          <w:sz w:val="44"/>
          <w:szCs w:val="44"/>
        </w:rPr>
        <w:br w:type="page"/>
      </w:r>
    </w:p>
    <w:p w14:paraId="19CB6605"/>
    <w:p w14:paraId="26573F52">
      <w:pPr>
        <w:sectPr>
          <w:footerReference r:id="rId5" w:type="default"/>
          <w:pgSz w:w="11907" w:h="16839"/>
          <w:pgMar w:top="1134" w:right="1134" w:bottom="1134" w:left="1134" w:header="680" w:footer="680" w:gutter="0"/>
          <w:pgNumType w:fmt="lowerRoman" w:start="1"/>
          <w:cols w:space="720" w:num="1"/>
          <w:docGrid w:type="lines" w:linePitch="312" w:charSpace="0"/>
        </w:sectPr>
      </w:pPr>
    </w:p>
    <w:p w14:paraId="09BC0236">
      <w:pPr>
        <w:pStyle w:val="20"/>
        <w:numPr>
          <w:ilvl w:val="0"/>
          <w:numId w:val="2"/>
        </w:numPr>
        <w:rPr>
          <w:rFonts w:hint="eastAsia" w:ascii="楷体_GB2312" w:eastAsia="楷体_GB2312"/>
        </w:rPr>
      </w:pPr>
      <w:bookmarkStart w:id="0" w:name="_Toc194342658"/>
      <w:r>
        <w:rPr>
          <w:rFonts w:hint="eastAsia"/>
        </w:rPr>
        <w:t>研究计划要点概述</w:t>
      </w:r>
      <w:bookmarkEnd w:id="0"/>
    </w:p>
    <w:p w14:paraId="73C336DA">
      <w:pPr>
        <w:pStyle w:val="2"/>
      </w:pPr>
      <w:bookmarkStart w:id="1" w:name="_Toc194342659"/>
      <w:r>
        <w:rPr>
          <w:rFonts w:hint="eastAsia"/>
        </w:rPr>
        <w:t>项目总目标</w:t>
      </w:r>
      <w:bookmarkEnd w:id="1"/>
    </w:p>
    <w:p w14:paraId="76ACC8D6">
      <w:pPr>
        <w:spacing w:line="520" w:lineRule="exact"/>
        <w:ind w:firstLine="560" w:firstLineChars="200"/>
        <w:rPr>
          <w:rFonts w:hint="eastAsia" w:ascii="宋体" w:hAnsi="宋体"/>
          <w:sz w:val="28"/>
          <w:szCs w:val="28"/>
        </w:rPr>
      </w:pPr>
      <w:r>
        <w:rPr>
          <w:rFonts w:hint="eastAsia" w:ascii="宋体" w:hAnsi="宋体"/>
          <w:sz w:val="28"/>
          <w:szCs w:val="28"/>
        </w:rPr>
        <w:t>针对我国对高动态对抗环境下无人机集群</w:t>
      </w:r>
      <w:r>
        <w:rPr>
          <w:rFonts w:hint="eastAsia" w:ascii="宋体" w:hAnsi="宋体"/>
          <w:sz w:val="28"/>
          <w:szCs w:val="28"/>
          <w:lang w:val="en-US" w:eastAsia="zh-CN"/>
        </w:rPr>
        <w:t>对抗</w:t>
      </w:r>
      <w:r>
        <w:rPr>
          <w:rFonts w:hint="eastAsia" w:ascii="宋体" w:hAnsi="宋体"/>
          <w:sz w:val="28"/>
          <w:szCs w:val="28"/>
        </w:rPr>
        <w:t>能力的强烈需求，围绕</w:t>
      </w:r>
      <w:r>
        <w:rPr>
          <w:rFonts w:hint="eastAsia" w:ascii="宋体" w:hAnsi="宋体"/>
          <w:sz w:val="28"/>
          <w:szCs w:val="28"/>
          <w:lang w:val="en-US" w:eastAsia="zh-CN"/>
        </w:rPr>
        <w:t>XX</w:t>
      </w:r>
      <w:r>
        <w:rPr>
          <w:rFonts w:hint="eastAsia" w:ascii="宋体" w:hAnsi="宋体"/>
          <w:sz w:val="28"/>
          <w:szCs w:val="28"/>
        </w:rPr>
        <w:t>方向、</w:t>
      </w:r>
      <w:r>
        <w:rPr>
          <w:rFonts w:hint="eastAsia" w:ascii="宋体" w:hAnsi="宋体"/>
          <w:sz w:val="28"/>
          <w:szCs w:val="28"/>
          <w:lang w:val="en-US" w:eastAsia="zh-CN"/>
        </w:rPr>
        <w:t>XX</w:t>
      </w:r>
      <w:r>
        <w:rPr>
          <w:rFonts w:hint="eastAsia" w:ascii="宋体" w:hAnsi="宋体"/>
          <w:sz w:val="28"/>
          <w:szCs w:val="28"/>
        </w:rPr>
        <w:t>边境等应用场景下的具体能力需要，开展无人机集群高动态对抗下的多任务规划决策研究，突破基于无人机集群</w:t>
      </w:r>
      <w:r>
        <w:rPr>
          <w:rFonts w:hint="eastAsia" w:ascii="宋体" w:hAnsi="宋体"/>
          <w:sz w:val="28"/>
          <w:szCs w:val="28"/>
          <w:lang w:val="en-US" w:eastAsia="zh-CN"/>
        </w:rPr>
        <w:t>对抗</w:t>
      </w:r>
      <w:r>
        <w:rPr>
          <w:rFonts w:hint="eastAsia" w:ascii="宋体" w:hAnsi="宋体"/>
          <w:sz w:val="28"/>
          <w:szCs w:val="28"/>
        </w:rPr>
        <w:t>资源的摧毁目标决策和区域目标分配、面向高动态多任务的无人机集群打击次序决策和自适应杀伤链构建技术，为人类指挥官指挥无人机集群</w:t>
      </w:r>
      <w:r>
        <w:rPr>
          <w:rFonts w:hint="eastAsia" w:ascii="宋体" w:hAnsi="宋体"/>
          <w:sz w:val="28"/>
          <w:szCs w:val="28"/>
          <w:lang w:val="en-US" w:eastAsia="zh-CN"/>
        </w:rPr>
        <w:t>对抗</w:t>
      </w:r>
      <w:r>
        <w:rPr>
          <w:rFonts w:hint="eastAsia" w:ascii="宋体" w:hAnsi="宋体"/>
          <w:sz w:val="28"/>
          <w:szCs w:val="28"/>
        </w:rPr>
        <w:t>提供辅助决策功能，降低人类指挥官的决策压力和精力消耗，并提高无人机集群整体决策效率和</w:t>
      </w:r>
      <w:r>
        <w:rPr>
          <w:rFonts w:hint="eastAsia" w:ascii="宋体" w:hAnsi="宋体"/>
          <w:sz w:val="28"/>
          <w:szCs w:val="28"/>
          <w:lang w:val="en-US" w:eastAsia="zh-CN"/>
        </w:rPr>
        <w:t>对抗</w:t>
      </w:r>
      <w:r>
        <w:rPr>
          <w:rFonts w:hint="eastAsia" w:ascii="宋体" w:hAnsi="宋体"/>
          <w:sz w:val="28"/>
          <w:szCs w:val="28"/>
        </w:rPr>
        <w:t>效能，为我国无人机作战形成</w:t>
      </w:r>
      <w:r>
        <w:rPr>
          <w:rFonts w:hint="eastAsia" w:ascii="宋体" w:hAnsi="宋体"/>
          <w:sz w:val="28"/>
          <w:szCs w:val="28"/>
          <w:lang w:val="en-US" w:eastAsia="zh-CN"/>
        </w:rPr>
        <w:t>自主执行任务</w:t>
      </w:r>
      <w:r>
        <w:rPr>
          <w:rFonts w:hint="eastAsia" w:ascii="宋体" w:hAnsi="宋体"/>
          <w:sz w:val="28"/>
          <w:szCs w:val="28"/>
        </w:rPr>
        <w:t>能力提供技术</w:t>
      </w:r>
      <w:r>
        <w:rPr>
          <w:rFonts w:hint="eastAsia" w:ascii="宋体" w:hAnsi="宋体"/>
          <w:sz w:val="28"/>
          <w:szCs w:val="28"/>
          <w:lang w:val="en-US" w:eastAsia="zh-CN"/>
        </w:rPr>
        <w:t>支撑</w:t>
      </w:r>
      <w:r>
        <w:rPr>
          <w:rFonts w:hint="eastAsia" w:ascii="宋体" w:hAnsi="宋体"/>
          <w:sz w:val="28"/>
          <w:szCs w:val="28"/>
        </w:rPr>
        <w:t>。</w:t>
      </w:r>
    </w:p>
    <w:p w14:paraId="5DA1C016">
      <w:pPr>
        <w:pStyle w:val="2"/>
      </w:pPr>
      <w:bookmarkStart w:id="2" w:name="_Toc194342660"/>
      <w:r>
        <w:rPr>
          <w:rFonts w:hint="eastAsia"/>
        </w:rPr>
        <w:t>主要研究内容</w:t>
      </w:r>
      <w:bookmarkEnd w:id="2"/>
    </w:p>
    <w:p w14:paraId="2153000F">
      <w:pPr>
        <w:spacing w:line="520" w:lineRule="exact"/>
        <w:ind w:firstLine="560" w:firstLineChars="200"/>
        <w:rPr>
          <w:rFonts w:hint="eastAsia" w:ascii="宋体" w:hAnsi="宋体"/>
          <w:sz w:val="28"/>
          <w:szCs w:val="28"/>
        </w:rPr>
      </w:pPr>
      <w:r>
        <w:rPr>
          <w:rFonts w:hint="eastAsia" w:ascii="宋体" w:hAnsi="宋体"/>
          <w:sz w:val="28"/>
          <w:szCs w:val="28"/>
        </w:rPr>
        <w:t>（1）无人机集群</w:t>
      </w:r>
      <w:r>
        <w:rPr>
          <w:rFonts w:hint="eastAsia" w:ascii="宋体" w:hAnsi="宋体"/>
          <w:sz w:val="28"/>
          <w:szCs w:val="28"/>
          <w:lang w:val="en-US" w:eastAsia="zh-CN"/>
        </w:rPr>
        <w:t>对抗</w:t>
      </w:r>
      <w:r>
        <w:rPr>
          <w:rFonts w:hint="eastAsia" w:ascii="宋体" w:hAnsi="宋体"/>
          <w:sz w:val="28"/>
          <w:szCs w:val="28"/>
        </w:rPr>
        <w:t>资源与敌方目标态势的数学模型建立</w:t>
      </w:r>
    </w:p>
    <w:p w14:paraId="083600CA">
      <w:pPr>
        <w:spacing w:line="520" w:lineRule="exact"/>
        <w:ind w:firstLine="560" w:firstLineChars="200"/>
        <w:rPr>
          <w:rFonts w:hint="eastAsia" w:ascii="宋体" w:hAnsi="宋体"/>
          <w:sz w:val="28"/>
          <w:szCs w:val="28"/>
        </w:rPr>
      </w:pPr>
      <w:r>
        <w:rPr>
          <w:rFonts w:hint="eastAsia" w:ascii="宋体" w:hAnsi="宋体"/>
          <w:sz w:val="28"/>
          <w:szCs w:val="28"/>
        </w:rPr>
        <w:t>无人机集群</w:t>
      </w:r>
      <w:r>
        <w:rPr>
          <w:rFonts w:hint="eastAsia" w:ascii="宋体" w:hAnsi="宋体"/>
          <w:sz w:val="28"/>
          <w:szCs w:val="28"/>
          <w:lang w:eastAsia="zh-CN"/>
        </w:rPr>
        <w:t>对抗资源</w:t>
      </w:r>
      <w:r>
        <w:rPr>
          <w:rFonts w:hint="eastAsia" w:ascii="宋体" w:hAnsi="宋体"/>
          <w:sz w:val="28"/>
          <w:szCs w:val="28"/>
        </w:rPr>
        <w:t>主要包含侦察资源、通信资源、火力打击资源，通过无人机搭载不同的功能载荷来实现。敌方目标则主要通过重要程度、威胁程度、防御程度来描述。针对本项目的应用场景想定，无人机集群飞向战场择优摧毁目标而非摧毁全部目标，因此无人机集群</w:t>
      </w:r>
      <w:r>
        <w:rPr>
          <w:rFonts w:hint="eastAsia" w:ascii="宋体" w:hAnsi="宋体"/>
          <w:sz w:val="28"/>
          <w:szCs w:val="28"/>
          <w:lang w:eastAsia="zh-CN"/>
        </w:rPr>
        <w:t>对抗资源</w:t>
      </w:r>
      <w:r>
        <w:rPr>
          <w:rFonts w:hint="eastAsia" w:ascii="宋体" w:hAnsi="宋体"/>
          <w:sz w:val="28"/>
          <w:szCs w:val="28"/>
        </w:rPr>
        <w:t>与敌方重要目标态势之间存在较大不对称性，建立清晰、准确的攻防对抗态势数学模型能够为后续摧毁目标决策、区域目标分配、打击次序决策、自适应杀伤链构建等奠定模型基础。</w:t>
      </w:r>
    </w:p>
    <w:p w14:paraId="1AC907D9">
      <w:pPr>
        <w:spacing w:line="520" w:lineRule="exact"/>
        <w:ind w:firstLine="560" w:firstLineChars="200"/>
        <w:rPr>
          <w:rFonts w:hint="eastAsia" w:ascii="宋体" w:hAnsi="宋体"/>
          <w:sz w:val="28"/>
          <w:szCs w:val="28"/>
        </w:rPr>
      </w:pPr>
      <w:r>
        <w:rPr>
          <w:rFonts w:hint="eastAsia" w:ascii="宋体" w:hAnsi="宋体"/>
          <w:sz w:val="28"/>
          <w:szCs w:val="28"/>
        </w:rPr>
        <w:t>（2）基于智能聚类算法的摧毁目标决策和区域目标分配</w:t>
      </w:r>
    </w:p>
    <w:p w14:paraId="2D3EC7BB">
      <w:pPr>
        <w:spacing w:line="520" w:lineRule="exact"/>
        <w:ind w:firstLine="560" w:firstLineChars="200"/>
        <w:rPr>
          <w:rFonts w:hint="eastAsia" w:ascii="宋体" w:hAnsi="宋体"/>
          <w:sz w:val="28"/>
          <w:szCs w:val="28"/>
        </w:rPr>
      </w:pPr>
      <w:r>
        <w:rPr>
          <w:rFonts w:hint="eastAsia" w:ascii="仿宋_GB2312"/>
          <w:sz w:val="28"/>
          <w:szCs w:val="28"/>
        </w:rPr>
        <w:t>在无人机集群</w:t>
      </w:r>
      <w:r>
        <w:rPr>
          <w:rFonts w:hint="eastAsia" w:ascii="仿宋_GB2312"/>
          <w:sz w:val="28"/>
          <w:szCs w:val="28"/>
          <w:lang w:eastAsia="zh-CN"/>
        </w:rPr>
        <w:t>对抗资源</w:t>
      </w:r>
      <w:r>
        <w:rPr>
          <w:rFonts w:hint="eastAsia" w:ascii="仿宋_GB2312"/>
          <w:sz w:val="28"/>
          <w:szCs w:val="28"/>
        </w:rPr>
        <w:t>与敌方重要目标态势数学模型基础上，通过目标重要程度、威胁程度、防御程度和无人机集群</w:t>
      </w:r>
      <w:r>
        <w:rPr>
          <w:rFonts w:hint="eastAsia" w:ascii="仿宋_GB2312"/>
          <w:sz w:val="28"/>
          <w:szCs w:val="28"/>
          <w:lang w:eastAsia="zh-CN"/>
        </w:rPr>
        <w:t>对抗资源</w:t>
      </w:r>
      <w:r>
        <w:rPr>
          <w:rFonts w:hint="eastAsia" w:ascii="仿宋_GB2312"/>
          <w:sz w:val="28"/>
          <w:szCs w:val="28"/>
        </w:rPr>
        <w:t>等信息建立智能聚类算法的初始点，然后通过适当的加权处理建立描述无人机个体与智能聚类初始点的距离函数，之后利用智能聚类算法进行迭代，直至聚类的分类收敛</w:t>
      </w:r>
      <w:bookmarkStart w:id="125" w:name="_GoBack"/>
      <w:bookmarkEnd w:id="125"/>
      <w:r>
        <w:rPr>
          <w:rFonts w:hint="eastAsia" w:ascii="仿宋_GB2312"/>
          <w:sz w:val="28"/>
          <w:szCs w:val="28"/>
        </w:rPr>
        <w:t>。为实现最优的摧毁目标决策和区域目标分配，智能聚类算法的迭代应包含两环：外环为摧毁目标决策，由于战场目标的摧毁需求超过了无人机群体的进攻资源，因此确定智能聚类算法的初始点时应通过建立目标选择的规则来进行摧毁目标的决策，并通过内环最优解进行反馈，达到外环摧毁目标决策的闭环；内环为无人机集群区域目标分配，针对各个择优选定的摧毁目标，依据智能聚类算法并通过合适的权重处理，得到每次内环迭代情况下的最优区域目标分配。当智能聚类算法内外环均达到收敛时，摧毁目标决策和区域目标分配同时实现最优。</w:t>
      </w:r>
    </w:p>
    <w:p w14:paraId="5C8117BD">
      <w:pPr>
        <w:spacing w:line="520" w:lineRule="exact"/>
        <w:ind w:firstLine="560" w:firstLineChars="200"/>
        <w:rPr>
          <w:rFonts w:hint="eastAsia" w:ascii="宋体" w:hAnsi="宋体"/>
          <w:sz w:val="28"/>
          <w:szCs w:val="28"/>
        </w:rPr>
      </w:pPr>
      <w:r>
        <w:rPr>
          <w:rFonts w:hint="eastAsia" w:ascii="宋体" w:hAnsi="宋体"/>
          <w:sz w:val="28"/>
          <w:szCs w:val="28"/>
        </w:rPr>
        <w:t>（3）无人机集群动态打击次序决策和自适应杀伤链构建</w:t>
      </w:r>
    </w:p>
    <w:p w14:paraId="5F78A073">
      <w:pPr>
        <w:spacing w:line="520" w:lineRule="exact"/>
        <w:ind w:firstLine="560" w:firstLineChars="200"/>
        <w:rPr>
          <w:rFonts w:ascii="仿宋_GB2312"/>
          <w:sz w:val="28"/>
          <w:szCs w:val="28"/>
        </w:rPr>
      </w:pPr>
      <w:r>
        <w:rPr>
          <w:rFonts w:hint="eastAsia" w:ascii="仿宋_GB2312"/>
          <w:sz w:val="28"/>
          <w:szCs w:val="28"/>
        </w:rPr>
        <w:t>在高动态多任务场景下，无人机集群动态打击不仅需实现智能聚类的“距离”最优，同时仍需面临动态灵活的组网、解除任务。摧毁目标决策和区域目标分配均是静态情况下的决策结果，当战场态势发生变化时，无人机集群需要进行灵活自主的快速决策来实现针对新态势下的打击次序决策和自适应杀伤链构建。这主要涉及两方面内容：①基于静态摧毁目标决策结果，原有目标已被摧毁或丢失，相应的无人机组网决策解除并融入进其余分类，并修正打击次序决策；②基于静态摧毁目标决策结果，新的目标出现，此时需从原有的无人机组网中调配冗余的</w:t>
      </w:r>
      <w:r>
        <w:rPr>
          <w:rFonts w:hint="eastAsia" w:ascii="仿宋_GB2312"/>
          <w:sz w:val="28"/>
          <w:szCs w:val="28"/>
          <w:lang w:eastAsia="zh-CN"/>
        </w:rPr>
        <w:t>对抗资源</w:t>
      </w:r>
      <w:r>
        <w:rPr>
          <w:rFonts w:hint="eastAsia" w:ascii="仿宋_GB2312"/>
          <w:sz w:val="28"/>
          <w:szCs w:val="28"/>
        </w:rPr>
        <w:t>进行针对新目标攻击决策，并融入至打击次序决策。</w:t>
      </w:r>
    </w:p>
    <w:p w14:paraId="31B0401C">
      <w:pPr>
        <w:pStyle w:val="2"/>
      </w:pPr>
      <w:bookmarkStart w:id="3" w:name="_Toc194342661"/>
      <w:r>
        <w:rPr>
          <w:rFonts w:hint="eastAsia"/>
        </w:rPr>
        <w:t>考核指标</w:t>
      </w:r>
      <w:bookmarkEnd w:id="3"/>
    </w:p>
    <w:p w14:paraId="51982DF7">
      <w:pPr>
        <w:spacing w:line="520" w:lineRule="exact"/>
        <w:ind w:firstLine="560" w:firstLineChars="200"/>
        <w:rPr>
          <w:rFonts w:hint="eastAsia" w:ascii="宋体" w:hAnsi="宋体"/>
          <w:sz w:val="28"/>
          <w:szCs w:val="28"/>
        </w:rPr>
      </w:pPr>
      <w:r>
        <w:rPr>
          <w:rFonts w:hint="eastAsia" w:ascii="宋体" w:hAnsi="宋体"/>
          <w:sz w:val="28"/>
          <w:szCs w:val="28"/>
        </w:rPr>
        <w:t>（1）无人机集群数量不少于30架，功能类型不少于3种；</w:t>
      </w:r>
    </w:p>
    <w:p w14:paraId="5628349F">
      <w:pPr>
        <w:spacing w:line="520" w:lineRule="exact"/>
        <w:ind w:firstLine="560" w:firstLineChars="200"/>
        <w:rPr>
          <w:rFonts w:hint="eastAsia" w:ascii="宋体" w:hAnsi="宋体"/>
          <w:sz w:val="28"/>
          <w:szCs w:val="28"/>
        </w:rPr>
      </w:pPr>
      <w:r>
        <w:rPr>
          <w:rFonts w:hint="eastAsia" w:ascii="宋体" w:hAnsi="宋体"/>
          <w:sz w:val="28"/>
          <w:szCs w:val="28"/>
        </w:rPr>
        <w:t>（2）战场区域目标不少于80个，目标类型至少2种，影响无人机集群决策的目标属性描述不少于3种；</w:t>
      </w:r>
    </w:p>
    <w:p w14:paraId="5F779412">
      <w:pPr>
        <w:spacing w:line="520" w:lineRule="exact"/>
        <w:ind w:firstLine="560" w:firstLineChars="200"/>
        <w:rPr>
          <w:rFonts w:hint="eastAsia" w:ascii="宋体" w:hAnsi="宋体"/>
          <w:sz w:val="28"/>
          <w:szCs w:val="28"/>
        </w:rPr>
      </w:pPr>
      <w:r>
        <w:rPr>
          <w:rFonts w:hint="eastAsia" w:ascii="宋体" w:hAnsi="宋体"/>
          <w:sz w:val="28"/>
          <w:szCs w:val="28"/>
        </w:rPr>
        <w:t>（3）无人机集群动态打击次序在线决策和杀伤链构建的时间≯5s；</w:t>
      </w:r>
    </w:p>
    <w:p w14:paraId="09786E5A">
      <w:pPr>
        <w:spacing w:line="520" w:lineRule="exact"/>
        <w:ind w:firstLine="560" w:firstLineChars="200"/>
        <w:rPr>
          <w:rFonts w:hint="eastAsia" w:ascii="宋体" w:hAnsi="宋体"/>
          <w:sz w:val="28"/>
          <w:szCs w:val="28"/>
        </w:rPr>
      </w:pPr>
      <w:r>
        <w:rPr>
          <w:rFonts w:hint="eastAsia" w:ascii="宋体" w:hAnsi="宋体"/>
          <w:sz w:val="28"/>
          <w:szCs w:val="28"/>
        </w:rPr>
        <w:t>（4）无人机集群在线响应动态/突发事件的次数不少于5次。</w:t>
      </w:r>
    </w:p>
    <w:p w14:paraId="6C2E372D">
      <w:pPr>
        <w:pStyle w:val="2"/>
      </w:pPr>
      <w:bookmarkStart w:id="4" w:name="_Toc194342662"/>
      <w:r>
        <w:rPr>
          <w:rFonts w:hint="eastAsia"/>
        </w:rPr>
        <w:t>最终完成形式</w:t>
      </w:r>
      <w:bookmarkEnd w:id="4"/>
    </w:p>
    <w:p w14:paraId="4407BA4D">
      <w:pPr>
        <w:spacing w:line="520" w:lineRule="exact"/>
        <w:ind w:firstLine="560" w:firstLineChars="200"/>
        <w:rPr>
          <w:rFonts w:hint="eastAsia" w:ascii="宋体" w:hAnsi="宋体"/>
          <w:sz w:val="28"/>
          <w:szCs w:val="28"/>
        </w:rPr>
      </w:pPr>
      <w:r>
        <w:rPr>
          <w:rFonts w:hint="eastAsia" w:ascii="宋体" w:hAnsi="宋体"/>
          <w:sz w:val="28"/>
          <w:szCs w:val="28"/>
        </w:rPr>
        <w:t>软件、国防报告。</w:t>
      </w:r>
    </w:p>
    <w:p w14:paraId="7782E6AC">
      <w:pPr>
        <w:pStyle w:val="20"/>
        <w:rPr>
          <w:rFonts w:hint="eastAsia"/>
        </w:rPr>
      </w:pPr>
      <w:bookmarkStart w:id="5" w:name="_Toc194342663"/>
      <w:r>
        <w:rPr>
          <w:rFonts w:hint="eastAsia"/>
        </w:rPr>
        <w:t>项目完成情况</w:t>
      </w:r>
      <w:bookmarkEnd w:id="5"/>
    </w:p>
    <w:p w14:paraId="73D8585B">
      <w:pPr>
        <w:pStyle w:val="2"/>
      </w:pPr>
      <w:bookmarkStart w:id="6" w:name="_Toc194342664"/>
      <w:r>
        <w:rPr>
          <w:rFonts w:hint="eastAsia"/>
        </w:rPr>
        <w:t>总体完成情况概述</w:t>
      </w:r>
      <w:bookmarkEnd w:id="6"/>
    </w:p>
    <w:tbl>
      <w:tblPr>
        <w:tblStyle w:val="21"/>
        <w:tblpPr w:leftFromText="180" w:rightFromText="180" w:vertAnchor="text" w:horzAnchor="margin" w:tblpY="38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72"/>
        <w:gridCol w:w="3192"/>
        <w:gridCol w:w="5628"/>
      </w:tblGrid>
      <w:tr w14:paraId="4A3E9C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7" w:hRule="atLeast"/>
        </w:trPr>
        <w:tc>
          <w:tcPr>
            <w:tcW w:w="3964" w:type="dxa"/>
            <w:gridSpan w:val="2"/>
          </w:tcPr>
          <w:p w14:paraId="4DC28F46">
            <w:pPr>
              <w:spacing w:line="520" w:lineRule="exact"/>
              <w:jc w:val="center"/>
              <w:rPr>
                <w:rFonts w:ascii="黑体" w:eastAsia="黑体"/>
                <w:sz w:val="24"/>
              </w:rPr>
            </w:pPr>
            <w:r>
              <w:rPr>
                <w:rFonts w:hint="eastAsia" w:ascii="黑体" w:eastAsia="黑体"/>
                <w:sz w:val="24"/>
              </w:rPr>
              <w:t>规定研究内容</w:t>
            </w:r>
          </w:p>
        </w:tc>
        <w:tc>
          <w:tcPr>
            <w:tcW w:w="5628" w:type="dxa"/>
          </w:tcPr>
          <w:p w14:paraId="3BFF3FC8">
            <w:pPr>
              <w:spacing w:line="520" w:lineRule="exact"/>
              <w:jc w:val="center"/>
              <w:rPr>
                <w:rFonts w:ascii="黑体" w:eastAsia="黑体"/>
                <w:sz w:val="24"/>
              </w:rPr>
            </w:pPr>
            <w:r>
              <w:rPr>
                <w:rFonts w:hint="eastAsia" w:ascii="黑体" w:eastAsia="黑体"/>
                <w:sz w:val="24"/>
              </w:rPr>
              <w:t>实际完成情况</w:t>
            </w:r>
          </w:p>
        </w:tc>
      </w:tr>
      <w:tr w14:paraId="4B37CB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25" w:hRule="atLeast"/>
        </w:trPr>
        <w:tc>
          <w:tcPr>
            <w:tcW w:w="772" w:type="dxa"/>
            <w:vAlign w:val="center"/>
          </w:tcPr>
          <w:p w14:paraId="5F13E55B">
            <w:pPr>
              <w:spacing w:line="520" w:lineRule="exact"/>
              <w:jc w:val="center"/>
              <w:rPr>
                <w:rFonts w:hint="eastAsia" w:ascii="宋体" w:hAnsi="宋体" w:cs="宋体"/>
                <w:sz w:val="24"/>
              </w:rPr>
            </w:pPr>
            <w:r>
              <w:rPr>
                <w:rFonts w:hint="eastAsia" w:ascii="宋体" w:hAnsi="宋体" w:cs="宋体"/>
                <w:sz w:val="24"/>
              </w:rPr>
              <w:t>1</w:t>
            </w:r>
          </w:p>
        </w:tc>
        <w:tc>
          <w:tcPr>
            <w:tcW w:w="3192" w:type="dxa"/>
            <w:vAlign w:val="center"/>
          </w:tcPr>
          <w:p w14:paraId="1952BA90">
            <w:pPr>
              <w:spacing w:line="400" w:lineRule="exact"/>
              <w:rPr>
                <w:rFonts w:hint="eastAsia" w:ascii="宋体" w:hAnsi="宋体" w:cs="宋体"/>
                <w:sz w:val="24"/>
              </w:rPr>
            </w:pPr>
            <w:r>
              <w:rPr>
                <w:rFonts w:hint="eastAsia" w:ascii="宋体" w:hAnsi="宋体" w:cs="宋体"/>
                <w:sz w:val="24"/>
              </w:rPr>
              <w:t>无人机集群</w:t>
            </w:r>
            <w:r>
              <w:rPr>
                <w:rFonts w:hint="eastAsia" w:ascii="宋体" w:hAnsi="宋体" w:cs="宋体"/>
                <w:sz w:val="24"/>
                <w:lang w:eastAsia="zh-CN"/>
              </w:rPr>
              <w:t>对抗资源</w:t>
            </w:r>
            <w:r>
              <w:rPr>
                <w:rFonts w:hint="eastAsia" w:ascii="宋体" w:hAnsi="宋体" w:cs="宋体"/>
                <w:sz w:val="24"/>
              </w:rPr>
              <w:t>与敌方目标态势的数学模型建立</w:t>
            </w:r>
          </w:p>
        </w:tc>
        <w:tc>
          <w:tcPr>
            <w:tcW w:w="5628" w:type="dxa"/>
          </w:tcPr>
          <w:p w14:paraId="15CBEC60">
            <w:pPr>
              <w:spacing w:line="400" w:lineRule="exact"/>
              <w:rPr>
                <w:rFonts w:hint="eastAsia" w:ascii="宋体" w:hAnsi="宋体" w:cs="宋体"/>
                <w:sz w:val="24"/>
              </w:rPr>
            </w:pPr>
            <w:r>
              <w:rPr>
                <w:rFonts w:hint="eastAsia" w:ascii="宋体" w:hAnsi="宋体" w:cs="宋体"/>
                <w:sz w:val="24"/>
              </w:rPr>
              <w:t>项目研究了开放战场环境下无人机集群</w:t>
            </w:r>
            <w:r>
              <w:rPr>
                <w:rFonts w:hint="eastAsia" w:ascii="宋体" w:hAnsi="宋体" w:cs="宋体"/>
                <w:sz w:val="24"/>
                <w:lang w:eastAsia="zh-CN"/>
              </w:rPr>
              <w:t>对抗资源</w:t>
            </w:r>
            <w:r>
              <w:rPr>
                <w:rFonts w:hint="eastAsia" w:ascii="宋体" w:hAnsi="宋体" w:cs="宋体"/>
                <w:sz w:val="24"/>
              </w:rPr>
              <w:t>的数学描述，包括侦察资源、通信资源和火力打击资源，分别对应导引无人机、通信无人机和进攻无人机。战场敌方目标类型包括了防御阵地、指挥部、装甲车辆等，影响无人机集群决策的目标价值属性包括了威胁程度、防御程度、位置信息等。通过对无人机集群数量及初始状态、敌方目标数量及初始状态等信息的合理假设，充分考虑实际场景下可能出现的原有目标消失、新增目标出现及无人机集群被摧毁等动态情况，建立准确描述开放战场的无人机集群</w:t>
            </w:r>
            <w:r>
              <w:rPr>
                <w:rFonts w:hint="eastAsia" w:ascii="宋体" w:hAnsi="宋体" w:cs="宋体"/>
                <w:sz w:val="24"/>
                <w:lang w:eastAsia="zh-CN"/>
              </w:rPr>
              <w:t>对抗资源</w:t>
            </w:r>
            <w:r>
              <w:rPr>
                <w:rFonts w:hint="eastAsia" w:ascii="宋体" w:hAnsi="宋体" w:cs="宋体"/>
                <w:sz w:val="24"/>
              </w:rPr>
              <w:t>与敌方目标态势模型。</w:t>
            </w:r>
          </w:p>
        </w:tc>
      </w:tr>
      <w:tr w14:paraId="3361BD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65" w:hRule="atLeast"/>
        </w:trPr>
        <w:tc>
          <w:tcPr>
            <w:tcW w:w="772" w:type="dxa"/>
            <w:vAlign w:val="center"/>
          </w:tcPr>
          <w:p w14:paraId="3699435C">
            <w:pPr>
              <w:spacing w:line="520" w:lineRule="exact"/>
              <w:jc w:val="center"/>
              <w:rPr>
                <w:rFonts w:hint="eastAsia" w:ascii="宋体" w:hAnsi="宋体" w:cs="宋体"/>
                <w:sz w:val="24"/>
              </w:rPr>
            </w:pPr>
            <w:r>
              <w:rPr>
                <w:rFonts w:hint="eastAsia" w:ascii="宋体" w:hAnsi="宋体" w:cs="宋体"/>
                <w:sz w:val="24"/>
              </w:rPr>
              <w:t>2</w:t>
            </w:r>
          </w:p>
        </w:tc>
        <w:tc>
          <w:tcPr>
            <w:tcW w:w="3192" w:type="dxa"/>
            <w:vAlign w:val="center"/>
          </w:tcPr>
          <w:p w14:paraId="30B9FED5">
            <w:pPr>
              <w:spacing w:line="400" w:lineRule="exact"/>
              <w:rPr>
                <w:rFonts w:hint="eastAsia" w:ascii="宋体" w:hAnsi="宋体" w:cs="宋体"/>
                <w:sz w:val="24"/>
              </w:rPr>
            </w:pPr>
            <w:r>
              <w:rPr>
                <w:rFonts w:hint="eastAsia" w:ascii="宋体" w:hAnsi="宋体" w:cs="宋体"/>
                <w:sz w:val="24"/>
              </w:rPr>
              <w:t>基于智能聚类算法的摧毁目标决策和区域目标分配</w:t>
            </w:r>
          </w:p>
        </w:tc>
        <w:tc>
          <w:tcPr>
            <w:tcW w:w="5628" w:type="dxa"/>
          </w:tcPr>
          <w:p w14:paraId="6A72061F">
            <w:pPr>
              <w:spacing w:line="400" w:lineRule="exact"/>
              <w:rPr>
                <w:rFonts w:hint="eastAsia" w:ascii="宋体" w:hAnsi="宋体" w:cs="宋体"/>
                <w:sz w:val="24"/>
              </w:rPr>
            </w:pPr>
            <w:r>
              <w:rPr>
                <w:rFonts w:hint="eastAsia" w:ascii="宋体" w:hAnsi="宋体" w:cs="宋体"/>
                <w:sz w:val="24"/>
              </w:rPr>
              <w:t>多类型无人机集群针对重要程度、威胁程度、防御程度等各不相同的众多战场目标，确定摧毁目标决策的代价函数，利用特征加权k</w:t>
            </w:r>
            <w:r>
              <w:rPr>
                <w:rFonts w:ascii="宋体" w:hAnsi="宋体" w:cs="宋体"/>
                <w:sz w:val="24"/>
              </w:rPr>
              <w:t>-means</w:t>
            </w:r>
            <w:r>
              <w:rPr>
                <w:rFonts w:hint="eastAsia" w:ascii="宋体" w:hAnsi="宋体" w:cs="宋体"/>
                <w:sz w:val="24"/>
              </w:rPr>
              <w:t>算法将全部静态目标划分为摧毁目标和非摧毁目标两大类，并进而根据导引无人机数量进行静态区域目标划分。考虑战场态势的动态变化，基于R</w:t>
            </w:r>
            <w:r>
              <w:rPr>
                <w:rFonts w:ascii="宋体" w:hAnsi="宋体" w:cs="宋体"/>
                <w:sz w:val="24"/>
              </w:rPr>
              <w:t>F</w:t>
            </w:r>
            <w:r>
              <w:rPr>
                <w:rFonts w:hint="eastAsia" w:ascii="宋体" w:hAnsi="宋体" w:cs="宋体"/>
                <w:sz w:val="24"/>
              </w:rPr>
              <w:t>随机森林方法对新增目标进行摧毁目标决策，以判定新增目标是否需要摧毁；若新增目标需要被摧毁，则基于近端策略优化（P</w:t>
            </w:r>
            <w:r>
              <w:rPr>
                <w:rFonts w:ascii="宋体" w:hAnsi="宋体" w:cs="宋体"/>
                <w:sz w:val="24"/>
              </w:rPr>
              <w:t>PO</w:t>
            </w:r>
            <w:r>
              <w:rPr>
                <w:rFonts w:hint="eastAsia" w:ascii="宋体" w:hAnsi="宋体" w:cs="宋体"/>
                <w:sz w:val="24"/>
              </w:rPr>
              <w:t>）算法进行动态区域目标分配，保障每个摧毁目标子集的任务均衡性和可实现性。为后续打击次序决策和自适应杀伤链构建奠定目标集决策基础。</w:t>
            </w:r>
          </w:p>
        </w:tc>
      </w:tr>
      <w:tr w14:paraId="4613B2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7" w:hRule="atLeast"/>
        </w:trPr>
        <w:tc>
          <w:tcPr>
            <w:tcW w:w="772" w:type="dxa"/>
            <w:vAlign w:val="center"/>
          </w:tcPr>
          <w:p w14:paraId="47BB9347">
            <w:pPr>
              <w:spacing w:line="520" w:lineRule="exact"/>
              <w:jc w:val="center"/>
              <w:rPr>
                <w:rFonts w:hint="eastAsia" w:ascii="宋体" w:hAnsi="宋体" w:cs="宋体"/>
                <w:sz w:val="24"/>
              </w:rPr>
            </w:pPr>
            <w:r>
              <w:rPr>
                <w:rFonts w:hint="eastAsia" w:ascii="宋体" w:hAnsi="宋体" w:cs="宋体"/>
                <w:sz w:val="24"/>
              </w:rPr>
              <w:t>3</w:t>
            </w:r>
          </w:p>
        </w:tc>
        <w:tc>
          <w:tcPr>
            <w:tcW w:w="3192" w:type="dxa"/>
            <w:vAlign w:val="center"/>
          </w:tcPr>
          <w:p w14:paraId="020DE5E9">
            <w:pPr>
              <w:spacing w:line="400" w:lineRule="exact"/>
              <w:rPr>
                <w:rFonts w:hint="eastAsia" w:ascii="宋体" w:hAnsi="宋体" w:cs="宋体"/>
                <w:sz w:val="24"/>
              </w:rPr>
            </w:pPr>
            <w:r>
              <w:rPr>
                <w:rFonts w:hint="eastAsia" w:ascii="宋体" w:hAnsi="宋体" w:cs="宋体"/>
                <w:sz w:val="24"/>
              </w:rPr>
              <w:t>无人机集群动态打击次序决策和自适应杀伤链构建</w:t>
            </w:r>
          </w:p>
        </w:tc>
        <w:tc>
          <w:tcPr>
            <w:tcW w:w="5628" w:type="dxa"/>
          </w:tcPr>
          <w:p w14:paraId="6A39CA53">
            <w:pPr>
              <w:spacing w:line="400" w:lineRule="exact"/>
              <w:rPr>
                <w:rFonts w:hint="eastAsia" w:ascii="宋体" w:hAnsi="宋体" w:cs="宋体"/>
                <w:sz w:val="24"/>
              </w:rPr>
            </w:pPr>
            <w:r>
              <w:rPr>
                <w:rFonts w:hint="eastAsia" w:ascii="宋体" w:hAnsi="宋体" w:cs="宋体"/>
                <w:sz w:val="24"/>
              </w:rPr>
              <w:t>无人机集群将在摧毁目标决策和区域目标分配基础上进行动态决策，通过采用动态组网和解散的决策方式，实现对新增目标、消失目标、无人机被摧毁的快速响应。面向高动态多任务的作战场景，建立评估目标价值的价值函数，并进而基于深度Q网络（D</w:t>
            </w:r>
            <w:r>
              <w:rPr>
                <w:rFonts w:ascii="宋体" w:hAnsi="宋体" w:cs="宋体"/>
                <w:sz w:val="24"/>
              </w:rPr>
              <w:t>QN</w:t>
            </w:r>
            <w:r>
              <w:rPr>
                <w:rFonts w:hint="eastAsia" w:ascii="宋体" w:hAnsi="宋体" w:cs="宋体"/>
                <w:sz w:val="24"/>
              </w:rPr>
              <w:t>）算法进行动态打击次序决策。进而，根据区域目标分配和打击次序决策，多类型无人机集群评估每个区域目标所需的进攻资源，并根据每个区域目标的进攻资源需求设计动态支援机制，保障每个摧毁目标集中的目标均能先后形成自适应杀伤链并摧毁。</w:t>
            </w:r>
          </w:p>
        </w:tc>
      </w:tr>
    </w:tbl>
    <w:p w14:paraId="7CA8AD36">
      <w:pPr>
        <w:pStyle w:val="2"/>
      </w:pPr>
      <w:bookmarkStart w:id="7" w:name="_Toc194342665"/>
      <w:r>
        <w:rPr>
          <w:rFonts w:hint="eastAsia"/>
        </w:rPr>
        <w:t>取得的标志性成果</w:t>
      </w:r>
      <w:bookmarkEnd w:id="7"/>
    </w:p>
    <w:p w14:paraId="6E09EA86">
      <w:pPr>
        <w:spacing w:line="520" w:lineRule="exact"/>
        <w:ind w:firstLine="560" w:firstLineChars="200"/>
        <w:rPr>
          <w:sz w:val="28"/>
          <w:szCs w:val="28"/>
        </w:rPr>
      </w:pPr>
      <w:r>
        <w:rPr>
          <w:rFonts w:hint="eastAsia"/>
          <w:sz w:val="28"/>
          <w:szCs w:val="28"/>
        </w:rPr>
        <w:t>（1）提出了考虑目标综合价值的摧毁决策和区域划分方法</w:t>
      </w:r>
    </w:p>
    <w:p w14:paraId="0D7704E7">
      <w:pPr>
        <w:spacing w:line="520" w:lineRule="exact"/>
        <w:ind w:firstLine="560" w:firstLineChars="200"/>
        <w:rPr>
          <w:sz w:val="28"/>
          <w:szCs w:val="28"/>
        </w:rPr>
      </w:pPr>
      <w:r>
        <w:rPr>
          <w:rFonts w:hint="eastAsia"/>
          <w:sz w:val="28"/>
          <w:szCs w:val="28"/>
        </w:rPr>
        <w:t>考虑开放式战场中目标的重要程度、防御程度、坐标位置等多种价值属性，基于特征加权k</w:t>
      </w:r>
      <w:r>
        <w:rPr>
          <w:sz w:val="28"/>
          <w:szCs w:val="28"/>
        </w:rPr>
        <w:t>-means</w:t>
      </w:r>
      <w:r>
        <w:rPr>
          <w:rFonts w:hint="eastAsia"/>
          <w:sz w:val="28"/>
          <w:szCs w:val="28"/>
        </w:rPr>
        <w:t>算法和</w:t>
      </w:r>
      <w:r>
        <w:rPr>
          <w:sz w:val="28"/>
          <w:szCs w:val="28"/>
        </w:rPr>
        <w:t>RF</w:t>
      </w:r>
      <w:r>
        <w:rPr>
          <w:rFonts w:hint="eastAsia"/>
          <w:sz w:val="28"/>
          <w:szCs w:val="28"/>
        </w:rPr>
        <w:t>随机森林算法研究了无人机集群择优攻击的摧毁目标集决策方法，保证无人机集群对综合价值高的目标集群进行优先打击且能够高效应对原有目标消失、新增目标出现等动态事件；进而，根据杀伤链构建对不同功能载荷（侦察、通信、火力打击）无人机的需求，基于近端策略优化（P</w:t>
      </w:r>
      <w:r>
        <w:rPr>
          <w:sz w:val="28"/>
          <w:szCs w:val="28"/>
        </w:rPr>
        <w:t>PO</w:t>
      </w:r>
      <w:r>
        <w:rPr>
          <w:rFonts w:hint="eastAsia"/>
          <w:sz w:val="28"/>
          <w:szCs w:val="28"/>
        </w:rPr>
        <w:t>）算法设计了对摧毁目标集区域划分方法，提高了各无人机分簇执行打击任务的均衡性和效率。</w:t>
      </w:r>
    </w:p>
    <w:p w14:paraId="2A03CCE3">
      <w:pPr>
        <w:spacing w:line="520" w:lineRule="exact"/>
        <w:ind w:firstLine="560" w:firstLineChars="200"/>
        <w:rPr>
          <w:sz w:val="28"/>
          <w:szCs w:val="28"/>
        </w:rPr>
      </w:pPr>
      <w:r>
        <w:rPr>
          <w:rFonts w:hint="eastAsia"/>
          <w:sz w:val="28"/>
          <w:szCs w:val="28"/>
        </w:rPr>
        <w:t>（2）提出了针对目标集群的打击次序决策和无人机集群任务分配方法</w:t>
      </w:r>
    </w:p>
    <w:p w14:paraId="6ED7F86E">
      <w:pPr>
        <w:spacing w:line="520" w:lineRule="exact"/>
        <w:ind w:firstLine="560" w:firstLineChars="200"/>
        <w:rPr>
          <w:sz w:val="28"/>
          <w:szCs w:val="28"/>
        </w:rPr>
      </w:pPr>
      <w:r>
        <w:rPr>
          <w:rFonts w:hint="eastAsia"/>
          <w:sz w:val="28"/>
          <w:szCs w:val="28"/>
        </w:rPr>
        <w:t>综合评估摧毁目标集每个区域目标子集内各个目标摧毁的代价消耗，提出基于深度Q网络（D</w:t>
      </w:r>
      <w:r>
        <w:rPr>
          <w:sz w:val="28"/>
          <w:szCs w:val="28"/>
        </w:rPr>
        <w:t>QN</w:t>
      </w:r>
      <w:r>
        <w:rPr>
          <w:rFonts w:hint="eastAsia"/>
          <w:sz w:val="28"/>
          <w:szCs w:val="28"/>
        </w:rPr>
        <w:t>）算法的目标打击次序决策方法，提高了无人机集群优先打击高综合价值目标的效率</w:t>
      </w:r>
      <w:r>
        <w:rPr>
          <w:sz w:val="28"/>
          <w:szCs w:val="28"/>
        </w:rPr>
        <w:t>。</w:t>
      </w:r>
      <w:r>
        <w:rPr>
          <w:rFonts w:hint="eastAsia"/>
          <w:sz w:val="28"/>
          <w:szCs w:val="28"/>
        </w:rPr>
        <w:t>根据摧毁目标集区域划分结果，基于特征加权k</w:t>
      </w:r>
      <w:r>
        <w:rPr>
          <w:sz w:val="28"/>
          <w:szCs w:val="28"/>
        </w:rPr>
        <w:t>-means</w:t>
      </w:r>
      <w:r>
        <w:rPr>
          <w:rFonts w:hint="eastAsia"/>
          <w:sz w:val="28"/>
          <w:szCs w:val="28"/>
        </w:rPr>
        <w:t>算法研究了对无人机集群的任务分配方法，建立了进攻资源评估函数，使得无人机集群分簇能够有效完成对相应摧毁目标集子集的打击。</w:t>
      </w:r>
    </w:p>
    <w:p w14:paraId="6E62773D">
      <w:pPr>
        <w:spacing w:line="520" w:lineRule="exact"/>
        <w:ind w:firstLine="560" w:firstLineChars="200"/>
        <w:rPr>
          <w:sz w:val="28"/>
          <w:szCs w:val="28"/>
        </w:rPr>
      </w:pPr>
      <w:r>
        <w:rPr>
          <w:rFonts w:hint="eastAsia"/>
          <w:sz w:val="28"/>
          <w:szCs w:val="28"/>
        </w:rPr>
        <w:t>（3）提出了针对战场高动态变化场景的杀伤链自适应构建流程框架</w:t>
      </w:r>
    </w:p>
    <w:p w14:paraId="528552EC">
      <w:pPr>
        <w:spacing w:line="520" w:lineRule="exact"/>
        <w:ind w:firstLine="560" w:firstLineChars="200"/>
        <w:rPr>
          <w:sz w:val="28"/>
          <w:szCs w:val="28"/>
        </w:rPr>
      </w:pPr>
      <w:r>
        <w:rPr>
          <w:rFonts w:hint="eastAsia"/>
          <w:sz w:val="28"/>
          <w:szCs w:val="28"/>
        </w:rPr>
        <w:t>充分考虑战场的高动态变化场景，具体围绕战场新目标出现、原有目标消失和无人机被摧毁等可能动态情况，在评估无人机进攻资源和战场目标态势的基础上，提出了无人机集群动态自适应构建杀伤链的流程框架，确保无人机集群能够对战场突发事件进行自适应在线处理，在保障优先打击高综合价值目标的基础上显著提升无人机集群对动态任务的鲁棒性。</w:t>
      </w:r>
    </w:p>
    <w:p w14:paraId="5FCB1A00">
      <w:pPr>
        <w:pStyle w:val="20"/>
        <w:rPr>
          <w:rFonts w:hint="eastAsia" w:ascii="楷体_GB2312" w:eastAsia="楷体_GB2312"/>
        </w:rPr>
      </w:pPr>
      <w:bookmarkStart w:id="8" w:name="_Toc194342666"/>
      <w:r>
        <w:rPr>
          <w:rFonts w:hint="eastAsia"/>
        </w:rPr>
        <w:t>研究工作取得的主要进展及其成效</w:t>
      </w:r>
      <w:bookmarkEnd w:id="8"/>
    </w:p>
    <w:p w14:paraId="35C5E3C3">
      <w:pPr>
        <w:pStyle w:val="2"/>
      </w:pPr>
      <w:bookmarkStart w:id="9" w:name="_Toc194342667"/>
      <w:r>
        <w:rPr>
          <w:rFonts w:hint="eastAsia"/>
        </w:rPr>
        <w:t>项目总体研究框架</w:t>
      </w:r>
      <w:bookmarkEnd w:id="9"/>
    </w:p>
    <w:p w14:paraId="4ED88382">
      <w:pPr>
        <w:pStyle w:val="30"/>
        <w:ind w:firstLine="560"/>
      </w:pPr>
      <w:r>
        <w:rPr>
          <w:rFonts w:hint="eastAsia"/>
        </w:rPr>
        <w:t>为了实现项目总体目的，首先需要根据敌方目标建立敌方重要目标态势与无人机集群</w:t>
      </w:r>
      <w:r>
        <w:rPr>
          <w:rFonts w:hint="eastAsia"/>
          <w:lang w:eastAsia="zh-CN"/>
        </w:rPr>
        <w:t>对抗资源</w:t>
      </w:r>
      <w:r>
        <w:rPr>
          <w:rFonts w:hint="eastAsia"/>
        </w:rPr>
        <w:t>的数学模型，确定摧毁目标决策的代价函数。如</w:t>
      </w:r>
      <w:r>
        <w:fldChar w:fldCharType="begin"/>
      </w:r>
      <w:r>
        <w:instrText xml:space="preserve"> </w:instrText>
      </w:r>
      <w:r>
        <w:rPr>
          <w:rFonts w:hint="eastAsia"/>
        </w:rPr>
        <w:instrText xml:space="preserve">REF _Ref186642440 \h</w:instrText>
      </w:r>
      <w:r>
        <w:instrText xml:space="preserve">  \* MERGEFORMAT </w:instrText>
      </w:r>
      <w:r>
        <w:fldChar w:fldCharType="separate"/>
      </w:r>
      <w:r>
        <w:rPr>
          <w:rFonts w:hint="eastAsia"/>
        </w:rPr>
        <w:t>图 1</w:t>
      </w:r>
      <w:r>
        <w:fldChar w:fldCharType="end"/>
      </w:r>
      <w:r>
        <w:rPr>
          <w:rFonts w:hint="eastAsia"/>
        </w:rPr>
        <w:t>(</w:t>
      </w:r>
      <w:r>
        <w:rPr>
          <w:rFonts w:cs="Times New Roman"/>
        </w:rPr>
        <w:t>a</w:t>
      </w:r>
      <w:r>
        <w:rPr>
          <w:rFonts w:hint="eastAsia"/>
        </w:rPr>
        <w:t>)所示，假设敌方目标的基本信息已知，防御阵地的防御范围由虚线所示，处于虚线内的高价值目标受到防御阵地的保护。</w:t>
      </w:r>
    </w:p>
    <w:p w14:paraId="6339EF5C">
      <w:pPr>
        <w:pStyle w:val="30"/>
        <w:ind w:firstLine="560"/>
      </w:pPr>
      <w:r>
        <w:rPr>
          <w:rFonts w:hint="eastAsia"/>
        </w:rPr>
        <w:t>如</w:t>
      </w:r>
      <w:r>
        <w:rPr>
          <w:rFonts w:hint="eastAsia"/>
        </w:rPr>
        <w:fldChar w:fldCharType="begin"/>
      </w:r>
      <w:r>
        <w:rPr>
          <w:rFonts w:hint="eastAsia"/>
        </w:rPr>
        <w:instrText xml:space="preserve"> REF _Ref186642440 \h </w:instrText>
      </w:r>
      <w:r>
        <w:instrText xml:space="preserve"> \* MERGEFORMAT </w:instrText>
      </w:r>
      <w:r>
        <w:rPr>
          <w:rFonts w:hint="eastAsia"/>
        </w:rPr>
        <w:fldChar w:fldCharType="separate"/>
      </w:r>
      <w:r>
        <w:rPr>
          <w:rFonts w:hint="eastAsia"/>
        </w:rPr>
        <w:t>图 1</w:t>
      </w:r>
      <w:r>
        <w:rPr>
          <w:rFonts w:hint="eastAsia"/>
        </w:rPr>
        <w:fldChar w:fldCharType="end"/>
      </w:r>
      <w:r>
        <w:rPr>
          <w:rFonts w:hint="eastAsia"/>
        </w:rPr>
        <w:t>(</w:t>
      </w:r>
      <w:r>
        <w:t>b</w:t>
      </w:r>
      <w:r>
        <w:rPr>
          <w:rFonts w:hint="eastAsia"/>
        </w:rPr>
        <w:t>)所示，无人机集群的基本信息已知，现有导引无人机以及其他无人机，其他无人机主要代表攻击无人机以及通讯无人机。</w:t>
      </w:r>
    </w:p>
    <w:p w14:paraId="40A09428">
      <w:pPr>
        <w:keepNext/>
        <w:jc w:val="center"/>
        <w:textAlignment w:val="center"/>
      </w:pPr>
      <w:r>
        <w:drawing>
          <wp:inline distT="0" distB="0" distL="0" distR="0">
            <wp:extent cx="6120765" cy="4016375"/>
            <wp:effectExtent l="0" t="0" r="0" b="3175"/>
            <wp:docPr id="3" name="图片 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示&#10;&#10;描述已自动生成"/>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765" cy="4016375"/>
                    </a:xfrm>
                    <a:prstGeom prst="rect">
                      <a:avLst/>
                    </a:prstGeom>
                  </pic:spPr>
                </pic:pic>
              </a:graphicData>
            </a:graphic>
          </wp:inline>
        </w:drawing>
      </w:r>
    </w:p>
    <w:p w14:paraId="6B60A669">
      <w:pPr>
        <w:pStyle w:val="6"/>
        <w:jc w:val="center"/>
        <w:rPr>
          <w:rFonts w:hint="eastAsia"/>
        </w:rPr>
      </w:pPr>
      <w:bookmarkStart w:id="10" w:name="_Ref186642440"/>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1</w:t>
      </w:r>
      <w:r>
        <w:fldChar w:fldCharType="end"/>
      </w:r>
      <w:bookmarkEnd w:id="10"/>
      <w:r>
        <w:rPr>
          <w:rFonts w:hint="eastAsia"/>
        </w:rPr>
        <w:t>无人机集群智能决策流程示意图</w:t>
      </w:r>
    </w:p>
    <w:p w14:paraId="75DCE8DA">
      <w:pPr>
        <w:pStyle w:val="30"/>
        <w:ind w:firstLine="560"/>
      </w:pPr>
      <w:r>
        <w:rPr>
          <w:rFonts w:hint="eastAsia"/>
        </w:rPr>
        <w:t>然后采用基于随机森林（R</w:t>
      </w:r>
      <w:r>
        <w:t>F</w:t>
      </w:r>
      <w:r>
        <w:rPr>
          <w:rFonts w:hint="eastAsia"/>
        </w:rPr>
        <w:t>）算法，根据“择优攻击”原则，根据无人机集群总火力值，筛选出敌方目标集群中满足总火力值的高价值目标集合作为摧毁目标集，如</w:t>
      </w:r>
      <w:r>
        <w:rPr>
          <w:rFonts w:hint="eastAsia"/>
        </w:rPr>
        <w:fldChar w:fldCharType="begin"/>
      </w:r>
      <w:r>
        <w:rPr>
          <w:rFonts w:hint="eastAsia"/>
        </w:rPr>
        <w:instrText xml:space="preserve"> REF _Ref186642440 \h </w:instrText>
      </w:r>
      <w:r>
        <w:instrText xml:space="preserve"> \* MERGEFORMAT </w:instrText>
      </w:r>
      <w:r>
        <w:rPr>
          <w:rFonts w:hint="eastAsia"/>
        </w:rPr>
        <w:fldChar w:fldCharType="separate"/>
      </w:r>
      <w:r>
        <w:rPr>
          <w:rFonts w:hint="eastAsia"/>
        </w:rPr>
        <w:t>图 1</w:t>
      </w:r>
      <w:r>
        <w:rPr>
          <w:rFonts w:hint="eastAsia"/>
        </w:rPr>
        <w:fldChar w:fldCharType="end"/>
      </w:r>
      <w:r>
        <w:rPr>
          <w:rFonts w:hint="eastAsia"/>
        </w:rPr>
        <w:t>(</w:t>
      </w:r>
      <w:r>
        <w:rPr>
          <w:rFonts w:cs="Times New Roman"/>
        </w:rPr>
        <w:t>d</w:t>
      </w:r>
      <w:r>
        <w:rPr>
          <w:rFonts w:hint="eastAsia"/>
        </w:rPr>
        <w:t>)所示。</w:t>
      </w:r>
    </w:p>
    <w:p w14:paraId="36DDE3D0">
      <w:pPr>
        <w:pStyle w:val="30"/>
        <w:ind w:firstLine="560"/>
      </w:pPr>
      <w:r>
        <w:rPr>
          <w:rFonts w:hint="eastAsia"/>
        </w:rPr>
        <w:t>根据无人机集群中导引无人机的数量、位置等无人机集群资源评估并聚类形成无人机组网，如</w:t>
      </w:r>
      <w:r>
        <w:rPr>
          <w:rFonts w:hint="eastAsia"/>
        </w:rPr>
        <w:fldChar w:fldCharType="begin"/>
      </w:r>
      <w:r>
        <w:rPr>
          <w:rFonts w:hint="eastAsia"/>
        </w:rPr>
        <w:instrText xml:space="preserve"> REF _Ref186642440 \h </w:instrText>
      </w:r>
      <w:r>
        <w:instrText xml:space="preserve"> \* MERGEFORMAT </w:instrText>
      </w:r>
      <w:r>
        <w:rPr>
          <w:rFonts w:hint="eastAsia"/>
        </w:rPr>
        <w:fldChar w:fldCharType="separate"/>
      </w:r>
      <w:r>
        <w:rPr>
          <w:rFonts w:hint="eastAsia"/>
        </w:rPr>
        <w:t>图 1</w:t>
      </w:r>
      <w:r>
        <w:rPr>
          <w:rFonts w:hint="eastAsia"/>
        </w:rPr>
        <w:fldChar w:fldCharType="end"/>
      </w:r>
      <w:r>
        <w:rPr>
          <w:rFonts w:hint="eastAsia"/>
        </w:rPr>
        <w:t>(</w:t>
      </w:r>
      <w:r>
        <w:rPr>
          <w:rFonts w:cs="Times New Roman"/>
        </w:rPr>
        <w:t>c</w:t>
      </w:r>
      <w:r>
        <w:rPr>
          <w:rFonts w:hint="eastAsia"/>
        </w:rPr>
        <w:t>)所示，敌方目标分簇的个数与无人机组网数量等同。</w:t>
      </w:r>
    </w:p>
    <w:p w14:paraId="79797CB3">
      <w:pPr>
        <w:pStyle w:val="30"/>
        <w:ind w:firstLine="560"/>
      </w:pPr>
      <w:r>
        <w:rPr>
          <w:rFonts w:hint="eastAsia"/>
        </w:rPr>
        <w:t>针对摧毁目标这一数据集，根据“</w:t>
      </w:r>
      <w:r>
        <w:rPr>
          <w:rFonts w:hint="eastAsia"/>
          <w:lang w:eastAsia="zh-CN"/>
        </w:rPr>
        <w:t>对抗资源</w:t>
      </w:r>
      <w:r>
        <w:rPr>
          <w:rFonts w:hint="eastAsia"/>
        </w:rPr>
        <w:t>均衡”原则，将摧毁目标集再次聚类划分得到敌方目标分簇，如</w:t>
      </w:r>
      <w:r>
        <w:rPr>
          <w:rFonts w:hint="eastAsia"/>
        </w:rPr>
        <w:fldChar w:fldCharType="begin"/>
      </w:r>
      <w:r>
        <w:rPr>
          <w:rFonts w:hint="eastAsia"/>
        </w:rPr>
        <w:instrText xml:space="preserve"> REF _Ref186642440 \h </w:instrText>
      </w:r>
      <w:r>
        <w:instrText xml:space="preserve"> \* MERGEFORMAT </w:instrText>
      </w:r>
      <w:r>
        <w:rPr>
          <w:rFonts w:hint="eastAsia"/>
        </w:rPr>
        <w:fldChar w:fldCharType="separate"/>
      </w:r>
      <w:r>
        <w:rPr>
          <w:rFonts w:hint="eastAsia"/>
        </w:rPr>
        <w:t>图 1</w:t>
      </w:r>
      <w:r>
        <w:rPr>
          <w:rFonts w:hint="eastAsia"/>
        </w:rPr>
        <w:fldChar w:fldCharType="end"/>
      </w:r>
      <w:r>
        <w:rPr>
          <w:rFonts w:hint="eastAsia"/>
        </w:rPr>
        <w:t>(</w:t>
      </w:r>
      <w:r>
        <w:rPr>
          <w:rFonts w:cs="Times New Roman"/>
        </w:rPr>
        <w:t>e</w:t>
      </w:r>
      <w:r>
        <w:rPr>
          <w:rFonts w:hint="eastAsia"/>
        </w:rPr>
        <w:t>)所示。</w:t>
      </w:r>
    </w:p>
    <w:p w14:paraId="44B1CC93">
      <w:pPr>
        <w:pStyle w:val="30"/>
        <w:ind w:firstLine="560"/>
      </w:pPr>
      <w:r>
        <w:rPr>
          <w:rFonts w:hint="eastAsia"/>
        </w:rPr>
        <w:t>一个无人机组网对应一个敌方目标分簇，达到无人机组内协同组间合作的效果，有效提高打击效率。</w:t>
      </w:r>
    </w:p>
    <w:p w14:paraId="67693021">
      <w:pPr>
        <w:pStyle w:val="30"/>
        <w:ind w:firstLine="560"/>
      </w:pPr>
      <w:r>
        <w:rPr>
          <w:rFonts w:hint="eastAsia"/>
        </w:rPr>
        <w:t>最后根据各敌方目标簇中目标的价值高低构建杀伤链，攻击次序由高价值向低价值依次进行，如</w:t>
      </w:r>
      <w:r>
        <w:rPr>
          <w:rFonts w:hint="eastAsia"/>
        </w:rPr>
        <w:fldChar w:fldCharType="begin"/>
      </w:r>
      <w:r>
        <w:rPr>
          <w:rFonts w:hint="eastAsia"/>
        </w:rPr>
        <w:instrText xml:space="preserve"> REF _Ref186642440 \h </w:instrText>
      </w:r>
      <w:r>
        <w:instrText xml:space="preserve"> \* MERGEFORMAT </w:instrText>
      </w:r>
      <w:r>
        <w:rPr>
          <w:rFonts w:hint="eastAsia"/>
        </w:rPr>
        <w:fldChar w:fldCharType="separate"/>
      </w:r>
      <w:r>
        <w:rPr>
          <w:rFonts w:hint="eastAsia"/>
        </w:rPr>
        <w:t>图 1</w:t>
      </w:r>
      <w:r>
        <w:rPr>
          <w:rFonts w:hint="eastAsia"/>
        </w:rPr>
        <w:fldChar w:fldCharType="end"/>
      </w:r>
      <w:r>
        <w:rPr>
          <w:rFonts w:hint="eastAsia"/>
        </w:rPr>
        <w:t>(</w:t>
      </w:r>
      <w:r>
        <w:rPr>
          <w:rFonts w:cs="Times New Roman"/>
        </w:rPr>
        <w:t>f</w:t>
      </w:r>
      <w:r>
        <w:rPr>
          <w:rFonts w:hint="eastAsia"/>
        </w:rPr>
        <w:t>)所示。</w:t>
      </w:r>
    </w:p>
    <w:p w14:paraId="49686171">
      <w:pPr>
        <w:pStyle w:val="2"/>
        <w:rPr>
          <w:sz w:val="24"/>
        </w:rPr>
      </w:pPr>
      <w:bookmarkStart w:id="11" w:name="_Toc194342668"/>
      <w:r>
        <w:rPr>
          <w:rFonts w:hint="eastAsia"/>
        </w:rPr>
        <w:t>无人机集群</w:t>
      </w:r>
      <w:r>
        <w:rPr>
          <w:rFonts w:hint="eastAsia"/>
          <w:lang w:eastAsia="zh-CN"/>
        </w:rPr>
        <w:t>对抗资源</w:t>
      </w:r>
      <w:r>
        <w:rPr>
          <w:rFonts w:hint="eastAsia"/>
        </w:rPr>
        <w:t>与敌方目标态势的数学模型建</w:t>
      </w:r>
      <w:r>
        <w:rPr>
          <w:rFonts w:hint="eastAsia"/>
          <w:szCs w:val="28"/>
        </w:rPr>
        <w:t>立</w:t>
      </w:r>
      <w:bookmarkEnd w:id="11"/>
    </w:p>
    <w:p w14:paraId="446F04C4">
      <w:pPr>
        <w:pStyle w:val="3"/>
        <w:rPr>
          <w:rFonts w:hint="eastAsia"/>
        </w:rPr>
      </w:pPr>
      <w:bookmarkStart w:id="12" w:name="_Toc194342669"/>
      <w:r>
        <w:t>无人机集群</w:t>
      </w:r>
      <w:r>
        <w:rPr>
          <w:rFonts w:hint="eastAsia"/>
          <w:lang w:eastAsia="zh-CN"/>
        </w:rPr>
        <w:t>对抗资源</w:t>
      </w:r>
      <w:r>
        <w:t>模型</w:t>
      </w:r>
      <w:bookmarkEnd w:id="12"/>
    </w:p>
    <w:p w14:paraId="7216AF70">
      <w:pPr>
        <w:pStyle w:val="30"/>
        <w:ind w:firstLine="560"/>
        <w:rPr>
          <w:szCs w:val="21"/>
        </w:rPr>
      </w:pPr>
      <w:bookmarkStart w:id="13" w:name="_Hlk186119808"/>
      <w:r>
        <w:rPr>
          <w:rFonts w:hint="eastAsia"/>
          <w:szCs w:val="21"/>
        </w:rPr>
        <w:t>根据本项目应用场景假设，无人机集群</w:t>
      </w:r>
      <w:r>
        <w:rPr>
          <w:rFonts w:hint="eastAsia"/>
          <w:szCs w:val="21"/>
          <w:lang w:eastAsia="zh-CN"/>
        </w:rPr>
        <w:t>对抗资源</w:t>
      </w:r>
      <w:r>
        <w:rPr>
          <w:rFonts w:hint="eastAsia"/>
          <w:szCs w:val="21"/>
        </w:rPr>
        <w:t>与摧毁敌方重要目标需求之间存在不对称性。无人机集群</w:t>
      </w:r>
      <w:r>
        <w:rPr>
          <w:rFonts w:hint="eastAsia"/>
          <w:szCs w:val="21"/>
          <w:lang w:eastAsia="zh-CN"/>
        </w:rPr>
        <w:t>对抗资源</w:t>
      </w:r>
      <w:r>
        <w:rPr>
          <w:rFonts w:hint="eastAsia"/>
          <w:szCs w:val="21"/>
        </w:rPr>
        <w:t>与敌方重要目标态势的数学模型需准确描述战场环境下无人机集群</w:t>
      </w:r>
      <w:r>
        <w:rPr>
          <w:rFonts w:hint="eastAsia"/>
          <w:szCs w:val="21"/>
          <w:lang w:eastAsia="zh-CN"/>
        </w:rPr>
        <w:t>对抗资源</w:t>
      </w:r>
      <w:r>
        <w:rPr>
          <w:rFonts w:hint="eastAsia"/>
          <w:szCs w:val="21"/>
        </w:rPr>
        <w:t>与敌方重要目标态势，为摧毁目标决策和区域目标分配奠定模型基础。无人机集群</w:t>
      </w:r>
      <w:r>
        <w:rPr>
          <w:rFonts w:hint="eastAsia"/>
          <w:szCs w:val="21"/>
          <w:lang w:eastAsia="zh-CN"/>
        </w:rPr>
        <w:t>对抗资源</w:t>
      </w:r>
      <w:r>
        <w:rPr>
          <w:rFonts w:hint="eastAsia"/>
          <w:szCs w:val="21"/>
        </w:rPr>
        <w:t>模型主要描述无人机集群</w:t>
      </w:r>
      <w:r>
        <w:rPr>
          <w:rFonts w:hint="eastAsia"/>
          <w:szCs w:val="21"/>
          <w:lang w:eastAsia="zh-CN"/>
        </w:rPr>
        <w:t>对抗资源</w:t>
      </w:r>
      <w:r>
        <w:rPr>
          <w:rFonts w:hint="eastAsia"/>
          <w:szCs w:val="21"/>
        </w:rPr>
        <w:t>其示意图可以表示为</w:t>
      </w:r>
      <w:r>
        <w:rPr>
          <w:rFonts w:hint="eastAsia"/>
          <w:szCs w:val="21"/>
        </w:rPr>
        <w:fldChar w:fldCharType="begin"/>
      </w:r>
      <w:r>
        <w:rPr>
          <w:rFonts w:hint="eastAsia"/>
          <w:szCs w:val="21"/>
        </w:rPr>
        <w:instrText xml:space="preserve"> REF _Ref186644911 \h </w:instrText>
      </w:r>
      <w:r>
        <w:rPr>
          <w:szCs w:val="21"/>
        </w:rPr>
        <w:instrText xml:space="preserve"> \* MERGEFORMAT </w:instrText>
      </w:r>
      <w:r>
        <w:rPr>
          <w:rFonts w:hint="eastAsia"/>
          <w:szCs w:val="21"/>
        </w:rPr>
        <w:fldChar w:fldCharType="separate"/>
      </w:r>
      <w:r>
        <w:rPr>
          <w:szCs w:val="21"/>
        </w:rPr>
        <w:t>图 2</w:t>
      </w:r>
      <w:r>
        <w:rPr>
          <w:rFonts w:hint="eastAsia"/>
          <w:szCs w:val="21"/>
        </w:rPr>
        <w:fldChar w:fldCharType="end"/>
      </w:r>
      <w:r>
        <w:rPr>
          <w:rFonts w:hint="eastAsia"/>
          <w:szCs w:val="21"/>
        </w:rPr>
        <w:t>：</w:t>
      </w:r>
    </w:p>
    <w:p w14:paraId="6B554C87">
      <w:pPr>
        <w:pStyle w:val="30"/>
        <w:spacing w:line="240" w:lineRule="auto"/>
        <w:ind w:firstLine="0" w:firstLineChars="0"/>
        <w:jc w:val="center"/>
        <w:rPr>
          <w:szCs w:val="21"/>
        </w:rPr>
      </w:pPr>
      <w:r>
        <w:drawing>
          <wp:inline distT="0" distB="0" distL="0" distR="0">
            <wp:extent cx="5904865" cy="1682115"/>
            <wp:effectExtent l="0" t="0" r="635" b="0"/>
            <wp:docPr id="1153335080" name="图片 1" descr="图片包含 游戏机, 地毯, 画, 建筑&#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35080" name="图片 1" descr="图片包含 游戏机, 地毯, 画, 建筑&#10;&#10;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6018624" cy="1714465"/>
                    </a:xfrm>
                    <a:prstGeom prst="rect">
                      <a:avLst/>
                    </a:prstGeom>
                    <a:noFill/>
                    <a:ln>
                      <a:noFill/>
                    </a:ln>
                  </pic:spPr>
                </pic:pic>
              </a:graphicData>
            </a:graphic>
          </wp:inline>
        </w:drawing>
      </w:r>
    </w:p>
    <w:p w14:paraId="4265C629">
      <w:pPr>
        <w:pStyle w:val="6"/>
        <w:jc w:val="center"/>
        <w:rPr>
          <w:rFonts w:ascii="Times New Roman" w:hAnsi="Times New Roman"/>
        </w:rPr>
      </w:pPr>
      <w:bookmarkStart w:id="14" w:name="_Ref186644911"/>
      <w:r>
        <w:rPr>
          <w:rFonts w:ascii="Times New Roman" w:hAnsi="Times New Roman"/>
        </w:rPr>
        <w:t xml:space="preserve">图 </w:t>
      </w:r>
      <w:r>
        <w:rPr>
          <w:rFonts w:ascii="Times New Roman" w:hAnsi="Times New Roman"/>
        </w:rPr>
        <w:fldChar w:fldCharType="begin"/>
      </w:r>
      <w:r>
        <w:rPr>
          <w:rFonts w:ascii="Times New Roman" w:hAnsi="Times New Roman"/>
        </w:rPr>
        <w:instrText xml:space="preserve"> SEQ 图 \* ARABIC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bookmarkEnd w:id="14"/>
      <w:r>
        <w:rPr>
          <w:rFonts w:ascii="Times New Roman" w:hAnsi="Times New Roman"/>
        </w:rPr>
        <w:t xml:space="preserve"> 无人机集群</w:t>
      </w:r>
      <w:r>
        <w:rPr>
          <w:rFonts w:hint="eastAsia" w:ascii="Times New Roman" w:hAnsi="Times New Roman"/>
          <w:lang w:eastAsia="zh-CN"/>
        </w:rPr>
        <w:t>对抗资源</w:t>
      </w:r>
      <w:r>
        <w:rPr>
          <w:rFonts w:ascii="Times New Roman" w:hAnsi="Times New Roman"/>
        </w:rPr>
        <w:t>示意图</w:t>
      </w:r>
    </w:p>
    <w:p w14:paraId="556FFB1E">
      <w:pPr>
        <w:pStyle w:val="30"/>
        <w:ind w:firstLine="560"/>
        <w:rPr>
          <w:rFonts w:cs="Times New Roman"/>
          <w:szCs w:val="21"/>
        </w:rPr>
      </w:pPr>
      <w:r>
        <w:rPr>
          <w:rFonts w:cs="Times New Roman"/>
          <w:szCs w:val="21"/>
        </w:rPr>
        <w:t>无人机集群</w:t>
      </w:r>
      <w:r>
        <w:rPr>
          <w:rFonts w:hint="eastAsia" w:cs="Times New Roman"/>
          <w:szCs w:val="21"/>
          <w:lang w:eastAsia="zh-CN"/>
        </w:rPr>
        <w:t>对抗资源</w:t>
      </w:r>
      <m:oMath>
        <m:r>
          <m:rPr/>
          <w:rPr>
            <w:rFonts w:ascii="Cambria Math" w:hAnsi="Cambria Math" w:cs="Times New Roman"/>
            <w:szCs w:val="21"/>
          </w:rPr>
          <m:t>U</m:t>
        </m:r>
        <m:r>
          <m:rPr>
            <m:sty m:val="p"/>
          </m:rPr>
          <w:rPr>
            <w:rFonts w:ascii="Cambria Math" w:hAnsi="Cambria Math" w:cs="Times New Roman"/>
            <w:szCs w:val="21"/>
          </w:rPr>
          <m:t>={</m:t>
        </m:r>
        <m:sSub>
          <m:sSubPr>
            <m:ctrlPr>
              <w:rPr>
                <w:rFonts w:ascii="Cambria Math" w:hAnsi="Cambria Math" w:cs="Times New Roman"/>
                <w:szCs w:val="21"/>
              </w:rPr>
            </m:ctrlPr>
          </m:sSubPr>
          <m:e>
            <m:r>
              <m:rPr/>
              <w:rPr>
                <w:rFonts w:ascii="Cambria Math" w:hAnsi="Cambria Math" w:cs="Times New Roman"/>
                <w:szCs w:val="21"/>
              </w:rPr>
              <m:t>U</m:t>
            </m:r>
            <m:ctrlPr>
              <w:rPr>
                <w:rFonts w:ascii="Cambria Math" w:hAnsi="Cambria Math" w:cs="Times New Roman"/>
                <w:szCs w:val="21"/>
              </w:rPr>
            </m:ctrlPr>
          </m:e>
          <m:sub>
            <m:r>
              <m:rPr>
                <m:sty m:val="p"/>
              </m:rPr>
              <w:rPr>
                <w:rFonts w:ascii="Cambria Math" w:hAnsi="Cambria Math" w:cs="Times New Roman"/>
                <w:szCs w:val="21"/>
              </w:rPr>
              <m:t>1</m:t>
            </m:r>
            <m:ctrlPr>
              <w:rPr>
                <w:rFonts w:ascii="Cambria Math" w:hAnsi="Cambria Math" w:cs="Times New Roman"/>
                <w:szCs w:val="21"/>
              </w:rPr>
            </m:ctrlPr>
          </m:sub>
        </m:sSub>
        <m:r>
          <m:rPr>
            <m:sty m:val="p"/>
          </m:rPr>
          <w:rPr>
            <w:rFonts w:ascii="Cambria Math" w:hAnsi="Cambria Math" w:cs="Times New Roman"/>
            <w:szCs w:val="21"/>
          </w:rPr>
          <m:t>,⋯,</m:t>
        </m:r>
        <m:sSub>
          <m:sSubPr>
            <m:ctrlPr>
              <w:rPr>
                <w:rFonts w:ascii="Cambria Math" w:hAnsi="Cambria Math" w:cs="Times New Roman"/>
                <w:szCs w:val="21"/>
              </w:rPr>
            </m:ctrlPr>
          </m:sSubPr>
          <m:e>
            <m:r>
              <m:rPr/>
              <w:rPr>
                <w:rFonts w:ascii="Cambria Math" w:hAnsi="Cambria Math" w:cs="Times New Roman"/>
                <w:szCs w:val="21"/>
              </w:rPr>
              <m:t>U</m:t>
            </m:r>
            <m:ctrlPr>
              <w:rPr>
                <w:rFonts w:ascii="Cambria Math" w:hAnsi="Cambria Math" w:cs="Times New Roman"/>
                <w:szCs w:val="21"/>
              </w:rPr>
            </m:ctrlPr>
          </m:e>
          <m:sub>
            <m:r>
              <m:rPr/>
              <w:rPr>
                <w:rFonts w:ascii="Cambria Math" w:hAnsi="Cambria Math" w:cs="Times New Roman"/>
                <w:szCs w:val="21"/>
              </w:rPr>
              <m:t>i</m:t>
            </m:r>
            <m:ctrlPr>
              <w:rPr>
                <w:rFonts w:ascii="Cambria Math" w:hAnsi="Cambria Math" w:cs="Times New Roman"/>
                <w:szCs w:val="21"/>
              </w:rPr>
            </m:ctrlPr>
          </m:sub>
        </m:sSub>
        <m:r>
          <m:rPr>
            <m:sty m:val="p"/>
          </m:rPr>
          <w:rPr>
            <w:rFonts w:ascii="Cambria Math" w:hAnsi="Cambria Math" w:cs="Times New Roman"/>
            <w:szCs w:val="21"/>
          </w:rPr>
          <m:t>,⋯,</m:t>
        </m:r>
        <m:sSub>
          <m:sSubPr>
            <m:ctrlPr>
              <w:rPr>
                <w:rFonts w:ascii="Cambria Math" w:hAnsi="Cambria Math" w:cs="Times New Roman"/>
                <w:szCs w:val="21"/>
              </w:rPr>
            </m:ctrlPr>
          </m:sSubPr>
          <m:e>
            <m:r>
              <m:rPr/>
              <w:rPr>
                <w:rFonts w:ascii="Cambria Math" w:hAnsi="Cambria Math" w:cs="Times New Roman"/>
                <w:szCs w:val="21"/>
              </w:rPr>
              <m:t>U</m:t>
            </m:r>
            <m:ctrlPr>
              <w:rPr>
                <w:rFonts w:ascii="Cambria Math" w:hAnsi="Cambria Math" w:cs="Times New Roman"/>
                <w:szCs w:val="21"/>
              </w:rPr>
            </m:ctrlPr>
          </m:e>
          <m:sub>
            <m:r>
              <m:rPr/>
              <w:rPr>
                <w:rFonts w:ascii="Cambria Math" w:hAnsi="Cambria Math" w:cs="Times New Roman"/>
                <w:szCs w:val="21"/>
              </w:rPr>
              <m:t>n</m:t>
            </m:r>
            <m:ctrlPr>
              <w:rPr>
                <w:rFonts w:ascii="Cambria Math" w:hAnsi="Cambria Math" w:cs="Times New Roman"/>
                <w:szCs w:val="21"/>
              </w:rPr>
            </m:ctrlPr>
          </m:sub>
        </m:sSub>
        <m:r>
          <m:rPr>
            <m:sty m:val="p"/>
          </m:rPr>
          <w:rPr>
            <w:rFonts w:ascii="Cambria Math" w:hAnsi="Cambria Math" w:cs="Times New Roman"/>
            <w:szCs w:val="21"/>
          </w:rPr>
          <m:t>}</m:t>
        </m:r>
      </m:oMath>
      <w:r>
        <w:rPr>
          <w:rFonts w:cs="Times New Roman"/>
          <w:szCs w:val="21"/>
        </w:rPr>
        <w:t>，</w:t>
      </w:r>
      <m:oMath>
        <m:r>
          <m:rPr/>
          <w:rPr>
            <w:rFonts w:ascii="Cambria Math" w:hAnsi="Cambria Math" w:cs="Times New Roman"/>
            <w:szCs w:val="21"/>
          </w:rPr>
          <m:t>n</m:t>
        </m:r>
      </m:oMath>
      <w:r>
        <w:rPr>
          <w:rFonts w:cs="Times New Roman"/>
          <w:szCs w:val="21"/>
        </w:rPr>
        <w:t>为无人机的数量，</w:t>
      </w:r>
      <m:oMath>
        <m:sSub>
          <m:sSubPr>
            <m:ctrlPr>
              <w:rPr>
                <w:rFonts w:ascii="Cambria Math" w:hAnsi="Cambria Math" w:cs="Times New Roman"/>
                <w:szCs w:val="21"/>
              </w:rPr>
            </m:ctrlPr>
          </m:sSubPr>
          <m:e>
            <m:r>
              <m:rPr/>
              <w:rPr>
                <w:rFonts w:ascii="Cambria Math" w:hAnsi="Cambria Math" w:cs="Times New Roman"/>
                <w:szCs w:val="21"/>
              </w:rPr>
              <m:t>U</m:t>
            </m:r>
            <m:ctrlPr>
              <w:rPr>
                <w:rFonts w:ascii="Cambria Math" w:hAnsi="Cambria Math" w:cs="Times New Roman"/>
                <w:szCs w:val="21"/>
              </w:rPr>
            </m:ctrlPr>
          </m:e>
          <m:sub>
            <m:r>
              <m:rPr/>
              <w:rPr>
                <w:rFonts w:ascii="Cambria Math" w:hAnsi="Cambria Math" w:cs="Times New Roman"/>
                <w:szCs w:val="21"/>
              </w:rPr>
              <m:t>i</m:t>
            </m:r>
            <m:ctrlPr>
              <w:rPr>
                <w:rFonts w:ascii="Cambria Math" w:hAnsi="Cambria Math" w:cs="Times New Roman"/>
                <w:szCs w:val="21"/>
              </w:rPr>
            </m:ctrlPr>
          </m:sub>
        </m:sSub>
        <m:r>
          <m:rPr>
            <m:sty m:val="p"/>
          </m:rPr>
          <w:rPr>
            <w:rFonts w:ascii="Cambria Math" w:hAnsi="Cambria Math" w:cs="Times New Roman"/>
            <w:szCs w:val="21"/>
          </w:rPr>
          <m:t>={</m:t>
        </m:r>
        <m:sSub>
          <m:sSubPr>
            <m:ctrlPr>
              <w:rPr>
                <w:rFonts w:ascii="Cambria Math" w:hAnsi="Cambria Math" w:cs="Times New Roman"/>
                <w:szCs w:val="21"/>
              </w:rPr>
            </m:ctrlPr>
          </m:sSubPr>
          <m:e>
            <m:r>
              <m:rPr/>
              <w:rPr>
                <w:rFonts w:ascii="Cambria Math" w:hAnsi="Cambria Math" w:cs="Times New Roman"/>
                <w:szCs w:val="21"/>
              </w:rPr>
              <m:t>P</m:t>
            </m:r>
            <m:ctrlPr>
              <w:rPr>
                <w:rFonts w:ascii="Cambria Math" w:hAnsi="Cambria Math" w:cs="Times New Roman"/>
                <w:szCs w:val="21"/>
              </w:rPr>
            </m:ctrlPr>
          </m:e>
          <m:sub>
            <m:r>
              <m:rPr/>
              <w:rPr>
                <w:rFonts w:ascii="Cambria Math" w:hAnsi="Cambria Math" w:cs="Times New Roman"/>
                <w:szCs w:val="21"/>
              </w:rPr>
              <m:t>Ui</m:t>
            </m:r>
            <m:ctrlPr>
              <w:rPr>
                <w:rFonts w:ascii="Cambria Math" w:hAnsi="Cambria Math" w:cs="Times New Roman"/>
                <w:szCs w:val="21"/>
              </w:rPr>
            </m:ctrlPr>
          </m:sub>
        </m:sSub>
        <m:r>
          <m:rPr>
            <m:sty m:val="p"/>
          </m:rPr>
          <w:rPr>
            <w:rFonts w:ascii="Cambria Math" w:hAnsi="Cambria Math" w:cs="Times New Roman"/>
            <w:szCs w:val="21"/>
          </w:rPr>
          <m:t>,</m:t>
        </m:r>
        <m:sSub>
          <m:sSubPr>
            <m:ctrlPr>
              <w:rPr>
                <w:rFonts w:ascii="Cambria Math" w:hAnsi="Cambria Math" w:cs="Times New Roman"/>
                <w:szCs w:val="21"/>
              </w:rPr>
            </m:ctrlPr>
          </m:sSubPr>
          <m:e>
            <m:r>
              <m:rPr/>
              <w:rPr>
                <w:rFonts w:ascii="Cambria Math" w:hAnsi="Cambria Math" w:cs="Times New Roman"/>
                <w:szCs w:val="21"/>
              </w:rPr>
              <m:t>L</m:t>
            </m:r>
            <m:ctrlPr>
              <w:rPr>
                <w:rFonts w:ascii="Cambria Math" w:hAnsi="Cambria Math" w:cs="Times New Roman"/>
                <w:szCs w:val="21"/>
              </w:rPr>
            </m:ctrlPr>
          </m:e>
          <m:sub>
            <m:r>
              <m:rPr/>
              <w:rPr>
                <w:rFonts w:ascii="Cambria Math" w:hAnsi="Cambria Math" w:cs="Times New Roman"/>
                <w:szCs w:val="21"/>
              </w:rPr>
              <m:t>Ui</m:t>
            </m:r>
            <m:ctrlPr>
              <w:rPr>
                <w:rFonts w:ascii="Cambria Math" w:hAnsi="Cambria Math" w:cs="Times New Roman"/>
                <w:szCs w:val="21"/>
              </w:rPr>
            </m:ctrlPr>
          </m:sub>
        </m:sSub>
        <m:r>
          <m:rPr>
            <m:sty m:val="p"/>
          </m:rPr>
          <w:rPr>
            <w:rFonts w:ascii="Cambria Math" w:hAnsi="Cambria Math" w:cs="Times New Roman"/>
            <w:szCs w:val="21"/>
          </w:rPr>
          <m:t>,</m:t>
        </m:r>
        <m:sSub>
          <m:sSubPr>
            <m:ctrlPr>
              <w:rPr>
                <w:rFonts w:ascii="Cambria Math" w:hAnsi="Cambria Math" w:cs="Times New Roman"/>
                <w:szCs w:val="21"/>
              </w:rPr>
            </m:ctrlPr>
          </m:sSubPr>
          <m:e>
            <m:r>
              <m:rPr/>
              <w:rPr>
                <w:rFonts w:ascii="Cambria Math" w:hAnsi="Cambria Math" w:cs="Times New Roman"/>
                <w:szCs w:val="21"/>
              </w:rPr>
              <m:t>D</m:t>
            </m:r>
            <m:ctrlPr>
              <w:rPr>
                <w:rFonts w:ascii="Cambria Math" w:hAnsi="Cambria Math" w:cs="Times New Roman"/>
                <w:szCs w:val="21"/>
              </w:rPr>
            </m:ctrlPr>
          </m:e>
          <m:sub>
            <m:r>
              <m:rPr/>
              <w:rPr>
                <w:rFonts w:ascii="Cambria Math" w:hAnsi="Cambria Math" w:cs="Times New Roman"/>
                <w:szCs w:val="21"/>
              </w:rPr>
              <m:t>Ui</m:t>
            </m:r>
            <m:ctrlPr>
              <w:rPr>
                <w:rFonts w:ascii="Cambria Math" w:hAnsi="Cambria Math" w:cs="Times New Roman"/>
                <w:szCs w:val="21"/>
              </w:rPr>
            </m:ctrlPr>
          </m:sub>
        </m:sSub>
        <m:r>
          <m:rPr>
            <m:sty m:val="p"/>
          </m:rPr>
          <w:rPr>
            <w:rFonts w:ascii="Cambria Math" w:hAnsi="Cambria Math" w:cs="Times New Roman"/>
            <w:szCs w:val="21"/>
          </w:rPr>
          <m:t>,</m:t>
        </m:r>
        <m:sSub>
          <m:sSubPr>
            <m:ctrlPr>
              <w:rPr>
                <w:rFonts w:ascii="Cambria Math" w:hAnsi="Cambria Math" w:cs="Times New Roman"/>
                <w:szCs w:val="21"/>
              </w:rPr>
            </m:ctrlPr>
          </m:sSubPr>
          <m:e>
            <m:r>
              <m:rPr/>
              <w:rPr>
                <w:rFonts w:ascii="Cambria Math" w:hAnsi="Cambria Math" w:cs="Times New Roman"/>
                <w:szCs w:val="21"/>
              </w:rPr>
              <m:t>A</m:t>
            </m:r>
            <m:ctrlPr>
              <w:rPr>
                <w:rFonts w:ascii="Cambria Math" w:hAnsi="Cambria Math" w:cs="Times New Roman"/>
                <w:szCs w:val="21"/>
              </w:rPr>
            </m:ctrlPr>
          </m:e>
          <m:sub>
            <m:r>
              <m:rPr/>
              <w:rPr>
                <w:rFonts w:ascii="Cambria Math" w:hAnsi="Cambria Math" w:cs="Times New Roman"/>
                <w:szCs w:val="21"/>
              </w:rPr>
              <m:t>Ui</m:t>
            </m:r>
            <m:ctrlPr>
              <w:rPr>
                <w:rFonts w:ascii="Cambria Math" w:hAnsi="Cambria Math" w:cs="Times New Roman"/>
                <w:szCs w:val="21"/>
              </w:rPr>
            </m:ctrlPr>
          </m:sub>
        </m:sSub>
        <m:r>
          <m:rPr>
            <m:sty m:val="p"/>
          </m:rPr>
          <w:rPr>
            <w:rFonts w:ascii="Cambria Math" w:hAnsi="Cambria Math" w:cs="Times New Roman"/>
            <w:szCs w:val="21"/>
          </w:rPr>
          <m:t>}</m:t>
        </m:r>
      </m:oMath>
      <w:r>
        <w:rPr>
          <w:rFonts w:cs="Times New Roman"/>
          <w:szCs w:val="21"/>
        </w:rPr>
        <w:t>表征单个无人机的特征值，</w:t>
      </w:r>
      <m:oMath>
        <m:sSub>
          <m:sSubPr>
            <m:ctrlPr>
              <w:rPr>
                <w:rFonts w:ascii="Cambria Math" w:hAnsi="Cambria Math" w:cs="Times New Roman"/>
                <w:szCs w:val="21"/>
              </w:rPr>
            </m:ctrlPr>
          </m:sSubPr>
          <m:e>
            <m:r>
              <m:rPr/>
              <w:rPr>
                <w:rFonts w:ascii="Cambria Math" w:hAnsi="Cambria Math" w:cs="Times New Roman"/>
                <w:szCs w:val="21"/>
              </w:rPr>
              <m:t>P</m:t>
            </m:r>
            <m:ctrlPr>
              <w:rPr>
                <w:rFonts w:ascii="Cambria Math" w:hAnsi="Cambria Math" w:cs="Times New Roman"/>
                <w:szCs w:val="21"/>
              </w:rPr>
            </m:ctrlPr>
          </m:e>
          <m:sub>
            <m:r>
              <m:rPr/>
              <w:rPr>
                <w:rFonts w:ascii="Cambria Math" w:hAnsi="Cambria Math" w:cs="Times New Roman"/>
                <w:szCs w:val="21"/>
              </w:rPr>
              <m:t>Ui</m:t>
            </m:r>
            <m:ctrlPr>
              <w:rPr>
                <w:rFonts w:ascii="Cambria Math" w:hAnsi="Cambria Math" w:cs="Times New Roman"/>
                <w:szCs w:val="21"/>
              </w:rPr>
            </m:ctrlPr>
          </m:sub>
        </m:sSub>
      </m:oMath>
      <w:r>
        <w:rPr>
          <w:rFonts w:cs="Times New Roman"/>
          <w:szCs w:val="21"/>
        </w:rPr>
        <w:t>表示无人机位置，</w:t>
      </w:r>
      <m:oMath>
        <m:sSub>
          <m:sSubPr>
            <m:ctrlPr>
              <w:rPr>
                <w:rFonts w:ascii="Cambria Math" w:hAnsi="Cambria Math" w:cs="Times New Roman"/>
                <w:szCs w:val="21"/>
              </w:rPr>
            </m:ctrlPr>
          </m:sSubPr>
          <m:e>
            <m:r>
              <m:rPr/>
              <w:rPr>
                <w:rFonts w:ascii="Cambria Math" w:hAnsi="Cambria Math" w:cs="Times New Roman"/>
                <w:szCs w:val="21"/>
              </w:rPr>
              <m:t>L</m:t>
            </m:r>
            <m:ctrlPr>
              <w:rPr>
                <w:rFonts w:ascii="Cambria Math" w:hAnsi="Cambria Math" w:cs="Times New Roman"/>
                <w:szCs w:val="21"/>
              </w:rPr>
            </m:ctrlPr>
          </m:e>
          <m:sub>
            <m:r>
              <m:rPr/>
              <w:rPr>
                <w:rFonts w:ascii="Cambria Math" w:hAnsi="Cambria Math" w:cs="Times New Roman"/>
                <w:szCs w:val="21"/>
              </w:rPr>
              <m:t>Ui</m:t>
            </m:r>
            <m:ctrlPr>
              <w:rPr>
                <w:rFonts w:ascii="Cambria Math" w:hAnsi="Cambria Math" w:cs="Times New Roman"/>
                <w:szCs w:val="21"/>
              </w:rPr>
            </m:ctrlPr>
          </m:sub>
        </m:sSub>
      </m:oMath>
      <w:r>
        <w:rPr>
          <w:rFonts w:cs="Times New Roman"/>
          <w:szCs w:val="21"/>
        </w:rPr>
        <w:t>表示无人机类型，包括导引无人机和攻击无人机。</w:t>
      </w:r>
      <m:oMath>
        <m:sSub>
          <m:sSubPr>
            <m:ctrlPr>
              <w:rPr>
                <w:rFonts w:ascii="Cambria Math" w:hAnsi="Cambria Math" w:cs="Times New Roman"/>
                <w:szCs w:val="21"/>
              </w:rPr>
            </m:ctrlPr>
          </m:sSubPr>
          <m:e>
            <m:r>
              <m:rPr/>
              <w:rPr>
                <w:rFonts w:ascii="Cambria Math" w:hAnsi="Cambria Math" w:cs="Times New Roman"/>
                <w:szCs w:val="21"/>
              </w:rPr>
              <m:t>D</m:t>
            </m:r>
            <m:ctrlPr>
              <w:rPr>
                <w:rFonts w:ascii="Cambria Math" w:hAnsi="Cambria Math" w:cs="Times New Roman"/>
                <w:szCs w:val="21"/>
              </w:rPr>
            </m:ctrlPr>
          </m:e>
          <m:sub>
            <m:r>
              <m:rPr/>
              <w:rPr>
                <w:rFonts w:ascii="Cambria Math" w:hAnsi="Cambria Math" w:cs="Times New Roman"/>
                <w:szCs w:val="21"/>
              </w:rPr>
              <m:t>Ui</m:t>
            </m:r>
            <m:ctrlPr>
              <w:rPr>
                <w:rFonts w:ascii="Cambria Math" w:hAnsi="Cambria Math" w:cs="Times New Roman"/>
                <w:szCs w:val="21"/>
              </w:rPr>
            </m:ctrlPr>
          </m:sub>
        </m:sSub>
      </m:oMath>
      <w:r>
        <w:rPr>
          <w:rFonts w:cs="Times New Roman"/>
          <w:szCs w:val="21"/>
        </w:rPr>
        <w:t>表示无人机执行距离，对应两种无人机类型分别代表导引无人机的导引锁定范围、攻击无人机的武器攻击距离。</w:t>
      </w:r>
      <m:oMath>
        <m:sSub>
          <m:sSubPr>
            <m:ctrlPr>
              <w:rPr>
                <w:rFonts w:ascii="Cambria Math" w:hAnsi="Cambria Math" w:cs="Times New Roman"/>
                <w:i/>
                <w:szCs w:val="21"/>
              </w:rPr>
            </m:ctrlPr>
          </m:sSubPr>
          <m:e>
            <m:r>
              <m:rPr/>
              <w:rPr>
                <w:rFonts w:ascii="Cambria Math" w:hAnsi="Cambria Math" w:cs="Times New Roman"/>
                <w:szCs w:val="21"/>
              </w:rPr>
              <m:t>A</m:t>
            </m:r>
            <m:ctrlPr>
              <w:rPr>
                <w:rFonts w:ascii="Cambria Math" w:hAnsi="Cambria Math" w:cs="Times New Roman"/>
                <w:i/>
                <w:szCs w:val="21"/>
              </w:rPr>
            </m:ctrlPr>
          </m:e>
          <m:sub>
            <m:r>
              <m:rPr/>
              <w:rPr>
                <w:rFonts w:ascii="Cambria Math" w:hAnsi="Cambria Math" w:cs="Times New Roman"/>
                <w:szCs w:val="21"/>
              </w:rPr>
              <m:t>Ui</m:t>
            </m:r>
            <m:ctrlPr>
              <w:rPr>
                <w:rFonts w:ascii="Cambria Math" w:hAnsi="Cambria Math" w:cs="Times New Roman"/>
                <w:i/>
                <w:szCs w:val="21"/>
              </w:rPr>
            </m:ctrlPr>
          </m:sub>
        </m:sSub>
      </m:oMath>
      <w:r>
        <w:rPr>
          <w:rFonts w:cs="Times New Roman"/>
          <w:szCs w:val="21"/>
        </w:rPr>
        <w:t>表示无人机进攻能力，所有无人机皆实施自杀式攻击，对于导引无人机</w:t>
      </w:r>
      <m:oMath>
        <m:sSub>
          <m:sSubPr>
            <m:ctrlPr>
              <w:rPr>
                <w:rFonts w:ascii="Cambria Math" w:hAnsi="Cambria Math" w:cs="Times New Roman"/>
                <w:szCs w:val="21"/>
              </w:rPr>
            </m:ctrlPr>
          </m:sSubPr>
          <m:e>
            <m:r>
              <m:rPr/>
              <w:rPr>
                <w:rFonts w:ascii="Cambria Math" w:hAnsi="Cambria Math" w:cs="Times New Roman"/>
                <w:szCs w:val="21"/>
              </w:rPr>
              <m:t>A</m:t>
            </m:r>
            <m:ctrlPr>
              <w:rPr>
                <w:rFonts w:ascii="Cambria Math" w:hAnsi="Cambria Math" w:cs="Times New Roman"/>
                <w:szCs w:val="21"/>
              </w:rPr>
            </m:ctrlPr>
          </m:e>
          <m:sub>
            <m:r>
              <m:rPr/>
              <w:rPr>
                <w:rFonts w:ascii="Cambria Math" w:hAnsi="Cambria Math" w:cs="Times New Roman"/>
                <w:szCs w:val="21"/>
              </w:rPr>
              <m:t>Ui</m:t>
            </m:r>
            <m:ctrlPr>
              <w:rPr>
                <w:rFonts w:ascii="Cambria Math" w:hAnsi="Cambria Math" w:cs="Times New Roman"/>
                <w:szCs w:val="21"/>
              </w:rPr>
            </m:ctrlPr>
          </m:sub>
        </m:sSub>
        <m:r>
          <m:rPr>
            <m:sty m:val="p"/>
          </m:rPr>
          <w:rPr>
            <w:rFonts w:ascii="Cambria Math" w:hAnsi="Cambria Math" w:cs="Times New Roman"/>
            <w:szCs w:val="21"/>
          </w:rPr>
          <m:t>=1</m:t>
        </m:r>
      </m:oMath>
      <w:r>
        <w:rPr>
          <w:rFonts w:cs="Times New Roman"/>
          <w:szCs w:val="21"/>
        </w:rPr>
        <w:t>，攻击无人机的进攻能力</w:t>
      </w:r>
      <m:oMath>
        <m:sSub>
          <m:sSubPr>
            <m:ctrlPr>
              <w:rPr>
                <w:rFonts w:ascii="Cambria Math" w:hAnsi="Cambria Math" w:cs="Times New Roman"/>
                <w:szCs w:val="21"/>
              </w:rPr>
            </m:ctrlPr>
          </m:sSubPr>
          <m:e>
            <m:r>
              <m:rPr/>
              <w:rPr>
                <w:rFonts w:ascii="Cambria Math" w:hAnsi="Cambria Math" w:cs="Times New Roman"/>
                <w:szCs w:val="21"/>
              </w:rPr>
              <m:t>A</m:t>
            </m:r>
            <m:ctrlPr>
              <w:rPr>
                <w:rFonts w:ascii="Cambria Math" w:hAnsi="Cambria Math" w:cs="Times New Roman"/>
                <w:szCs w:val="21"/>
              </w:rPr>
            </m:ctrlPr>
          </m:e>
          <m:sub>
            <m:r>
              <m:rPr/>
              <w:rPr>
                <w:rFonts w:ascii="Cambria Math" w:hAnsi="Cambria Math" w:cs="Times New Roman"/>
                <w:szCs w:val="21"/>
              </w:rPr>
              <m:t>Ui</m:t>
            </m:r>
            <m:ctrlPr>
              <w:rPr>
                <w:rFonts w:ascii="Cambria Math" w:hAnsi="Cambria Math" w:cs="Times New Roman"/>
                <w:szCs w:val="21"/>
              </w:rPr>
            </m:ctrlPr>
          </m:sub>
        </m:sSub>
        <m:r>
          <m:rPr>
            <m:sty m:val="p"/>
          </m:rPr>
          <w:rPr>
            <w:rFonts w:ascii="Cambria Math" w:hAnsi="Cambria Math" w:cs="Times New Roman"/>
            <w:szCs w:val="21"/>
          </w:rPr>
          <m:t>=</m:t>
        </m:r>
        <m:sSub>
          <m:sSubPr>
            <m:ctrlPr>
              <w:rPr>
                <w:rFonts w:ascii="Cambria Math" w:hAnsi="Cambria Math" w:cs="Times New Roman"/>
                <w:szCs w:val="21"/>
              </w:rPr>
            </m:ctrlPr>
          </m:sSubPr>
          <m:e>
            <m:r>
              <m:rPr/>
              <w:rPr>
                <w:rFonts w:ascii="Cambria Math" w:hAnsi="Cambria Math" w:cs="Times New Roman"/>
                <w:szCs w:val="21"/>
              </w:rPr>
              <m:t>n</m:t>
            </m:r>
            <m:ctrlPr>
              <w:rPr>
                <w:rFonts w:ascii="Cambria Math" w:hAnsi="Cambria Math" w:cs="Times New Roman"/>
                <w:szCs w:val="21"/>
              </w:rPr>
            </m:ctrlPr>
          </m:e>
          <m:sub>
            <m:r>
              <m:rPr/>
              <w:rPr>
                <w:rFonts w:ascii="Cambria Math" w:hAnsi="Cambria Math" w:cs="Times New Roman"/>
                <w:szCs w:val="21"/>
              </w:rPr>
              <m:t>missile</m:t>
            </m:r>
            <m:ctrlPr>
              <w:rPr>
                <w:rFonts w:ascii="Cambria Math" w:hAnsi="Cambria Math" w:cs="Times New Roman"/>
                <w:szCs w:val="21"/>
              </w:rPr>
            </m:ctrlPr>
          </m:sub>
        </m:sSub>
        <m:r>
          <m:rPr>
            <m:sty m:val="p"/>
          </m:rPr>
          <w:rPr>
            <w:rFonts w:ascii="Cambria Math" w:hAnsi="Cambria Math" w:cs="Times New Roman"/>
            <w:szCs w:val="21"/>
          </w:rPr>
          <m:t>+1</m:t>
        </m:r>
      </m:oMath>
      <w:r>
        <w:rPr>
          <w:rFonts w:cs="Times New Roman"/>
          <w:szCs w:val="21"/>
        </w:rPr>
        <w:t>，</w:t>
      </w:r>
      <m:oMath>
        <m:sSub>
          <m:sSubPr>
            <m:ctrlPr>
              <w:rPr>
                <w:rFonts w:ascii="Cambria Math" w:hAnsi="Cambria Math" w:cs="Times New Roman"/>
                <w:szCs w:val="21"/>
              </w:rPr>
            </m:ctrlPr>
          </m:sSubPr>
          <m:e>
            <m:r>
              <m:rPr/>
              <w:rPr>
                <w:rFonts w:ascii="Cambria Math" w:hAnsi="Cambria Math" w:cs="Times New Roman"/>
                <w:szCs w:val="21"/>
              </w:rPr>
              <m:t>n</m:t>
            </m:r>
            <m:ctrlPr>
              <w:rPr>
                <w:rFonts w:ascii="Cambria Math" w:hAnsi="Cambria Math" w:cs="Times New Roman"/>
                <w:szCs w:val="21"/>
              </w:rPr>
            </m:ctrlPr>
          </m:e>
          <m:sub>
            <m:r>
              <m:rPr/>
              <w:rPr>
                <w:rFonts w:ascii="Cambria Math" w:hAnsi="Cambria Math" w:cs="Times New Roman"/>
                <w:szCs w:val="21"/>
              </w:rPr>
              <m:t>missile</m:t>
            </m:r>
            <m:ctrlPr>
              <w:rPr>
                <w:rFonts w:ascii="Cambria Math" w:hAnsi="Cambria Math" w:cs="Times New Roman"/>
                <w:szCs w:val="21"/>
              </w:rPr>
            </m:ctrlPr>
          </m:sub>
        </m:sSub>
      </m:oMath>
      <w:r>
        <w:rPr>
          <w:rFonts w:cs="Times New Roman"/>
          <w:szCs w:val="21"/>
        </w:rPr>
        <w:t>表示攻击无人机的载弹量。在执行任务过程中，每个无人机组网必须配备一架导引无人机做指引，总的进攻能力必须满足敌方目标的需要。</w:t>
      </w:r>
    </w:p>
    <w:p w14:paraId="4401A123">
      <w:pPr>
        <w:pStyle w:val="30"/>
        <w:ind w:firstLine="560"/>
        <w:rPr>
          <w:szCs w:val="21"/>
        </w:rPr>
      </w:pPr>
      <w:r>
        <w:rPr>
          <w:rFonts w:hint="eastAsia"/>
          <w:szCs w:val="21"/>
        </w:rPr>
        <w:t>对于无人机集群，导引无人机和通信无人机为攻击无人机摧毁目标提供战场支援：导引无人机在其导引锁定目标范围内提供不间断的目标信息，并通过通信无人机传递给攻击无人机，最后由攻击无人机发射武器来摧毁目标。因此，完成对目标的攻击需要满足如下条件：</w:t>
      </w:r>
    </w:p>
    <w:p w14:paraId="0D8FA37E">
      <w:pPr>
        <w:pStyle w:val="51"/>
        <w:rPr>
          <w:rFonts w:hint="eastAsia" w:ascii="楷体_GB2312" w:hAnsi="宋体" w:eastAsia="楷体_GB2312"/>
          <w:sz w:val="28"/>
          <w:szCs w:val="28"/>
        </w:rPr>
      </w:pPr>
      <w:r>
        <w:rPr>
          <w:position w:val="-4"/>
        </w:rPr>
        <w:object>
          <v:shape id="_x0000_i1025" o:spt="75" type="#_x0000_t75" style="height:86.55pt;width:94.05pt;" o:ole="t" filled="f" o:preferrelative="t" stroked="f" coordsize="21600,21600">
            <v:path/>
            <v:fill on="f" focussize="0,0"/>
            <v:stroke on="f" joinstyle="miter"/>
            <v:imagedata r:id="rId11" o:title=""/>
            <o:lock v:ext="edit" aspectratio="t"/>
            <w10:wrap type="none"/>
            <w10:anchorlock/>
          </v:shape>
          <o:OLEObject Type="Embed" ProgID="Equation.DSMT4" ShapeID="_x0000_i1025" DrawAspect="Content" ObjectID="_1468075725" r:id="rId10">
            <o:LockedField>false</o:LockedField>
          </o:OLEObject>
        </w:object>
      </w:r>
    </w:p>
    <w:p w14:paraId="5A7FE234">
      <w:pPr>
        <w:pStyle w:val="30"/>
        <w:ind w:firstLine="0" w:firstLineChars="0"/>
        <w:rPr>
          <w:szCs w:val="28"/>
        </w:rPr>
      </w:pPr>
      <w:bookmarkStart w:id="15" w:name="_Hlk186120166"/>
      <w:r>
        <w:rPr>
          <w:rFonts w:hint="eastAsia"/>
          <w:szCs w:val="28"/>
        </w:rPr>
        <w:t>式中：</w:t>
      </w:r>
      <m:oMath>
        <m:sSub>
          <m:sSubPr>
            <m:ctrlPr>
              <w:rPr>
                <w:rFonts w:ascii="Cambria Math" w:hAnsi="Cambria Math"/>
                <w:szCs w:val="28"/>
              </w:rPr>
            </m:ctrlPr>
          </m:sSubPr>
          <m:e>
            <m:r>
              <m:rPr/>
              <w:rPr>
                <w:rFonts w:ascii="Cambria Math" w:hAnsi="Cambria Math"/>
                <w:szCs w:val="28"/>
              </w:rPr>
              <m:t>R</m:t>
            </m:r>
            <m:ctrlPr>
              <w:rPr>
                <w:rFonts w:ascii="Cambria Math" w:hAnsi="Cambria Math"/>
                <w:szCs w:val="28"/>
              </w:rPr>
            </m:ctrlPr>
          </m:e>
          <m:sub>
            <m:sSub>
              <m:sSubPr>
                <m:ctrlPr>
                  <w:rPr>
                    <w:rFonts w:ascii="Cambria Math" w:hAnsi="Cambria Math"/>
                    <w:szCs w:val="28"/>
                  </w:rPr>
                </m:ctrlPr>
              </m:sSubPr>
              <m:e>
                <m:r>
                  <m:rPr/>
                  <w:rPr>
                    <w:rFonts w:ascii="Cambria Math" w:hAnsi="Cambria Math"/>
                    <w:szCs w:val="28"/>
                  </w:rPr>
                  <m:t>U</m:t>
                </m:r>
                <m:ctrlPr>
                  <w:rPr>
                    <w:rFonts w:ascii="Cambria Math" w:hAnsi="Cambria Math"/>
                    <w:szCs w:val="28"/>
                  </w:rPr>
                </m:ctrlPr>
              </m:e>
              <m:sub>
                <m:r>
                  <m:rPr/>
                  <w:rPr>
                    <w:rFonts w:ascii="Cambria Math" w:hAnsi="Cambria Math"/>
                    <w:szCs w:val="28"/>
                  </w:rPr>
                  <m:t>d</m:t>
                </m:r>
                <m:ctrlPr>
                  <w:rPr>
                    <w:rFonts w:ascii="Cambria Math" w:hAnsi="Cambria Math"/>
                    <w:szCs w:val="28"/>
                  </w:rPr>
                </m:ctrlPr>
              </m:sub>
            </m:sSub>
            <m:sSub>
              <m:sSubPr>
                <m:ctrlPr>
                  <w:rPr>
                    <w:rFonts w:ascii="Cambria Math" w:hAnsi="Cambria Math"/>
                    <w:szCs w:val="28"/>
                  </w:rPr>
                </m:ctrlPr>
              </m:sSubPr>
              <m:e>
                <m:r>
                  <m:rPr/>
                  <w:rPr>
                    <w:rFonts w:ascii="Cambria Math" w:hAnsi="Cambria Math"/>
                    <w:szCs w:val="28"/>
                  </w:rPr>
                  <m:t>T</m:t>
                </m:r>
                <m:ctrlPr>
                  <w:rPr>
                    <w:rFonts w:ascii="Cambria Math" w:hAnsi="Cambria Math"/>
                    <w:szCs w:val="28"/>
                  </w:rPr>
                </m:ctrlPr>
              </m:e>
              <m:sub>
                <m:r>
                  <m:rPr/>
                  <w:rPr>
                    <w:rFonts w:ascii="Cambria Math" w:hAnsi="Cambria Math"/>
                    <w:szCs w:val="28"/>
                  </w:rPr>
                  <m:t>j</m:t>
                </m:r>
                <m:ctrlPr>
                  <w:rPr>
                    <w:rFonts w:ascii="Cambria Math" w:hAnsi="Cambria Math"/>
                    <w:szCs w:val="28"/>
                  </w:rPr>
                </m:ctrlPr>
              </m:sub>
            </m:sSub>
            <m:ctrlPr>
              <w:rPr>
                <w:rFonts w:hint="eastAsia" w:ascii="Cambria Math" w:hAnsi="Cambria Math"/>
                <w:szCs w:val="28"/>
              </w:rPr>
            </m:ctrlPr>
          </m:sub>
        </m:sSub>
      </m:oMath>
      <w:r>
        <w:rPr>
          <w:rFonts w:hint="eastAsia"/>
          <w:szCs w:val="28"/>
        </w:rPr>
        <w:t>表示导引无人机与第</w:t>
      </w:r>
      <m:oMath>
        <m:r>
          <m:rPr/>
          <w:rPr>
            <w:rFonts w:ascii="Cambria Math" w:hAnsi="Cambria Math" w:cs="Times New Roman"/>
            <w:szCs w:val="28"/>
          </w:rPr>
          <m:t>j</m:t>
        </m:r>
      </m:oMath>
      <w:r>
        <w:rPr>
          <w:rFonts w:hint="eastAsia"/>
          <w:szCs w:val="28"/>
        </w:rPr>
        <w:t>个目标的距离，</w:t>
      </w:r>
      <m:oMath>
        <m:sSub>
          <m:sSubPr>
            <m:ctrlPr>
              <w:rPr>
                <w:rFonts w:ascii="Cambria Math" w:hAnsi="Cambria Math"/>
                <w:szCs w:val="28"/>
              </w:rPr>
            </m:ctrlPr>
          </m:sSubPr>
          <m:e>
            <m:r>
              <m:rPr/>
              <w:rPr>
                <w:rFonts w:ascii="Cambria Math" w:hAnsi="Cambria Math"/>
                <w:szCs w:val="28"/>
              </w:rPr>
              <m:t>D</m:t>
            </m:r>
            <m:ctrlPr>
              <w:rPr>
                <w:rFonts w:ascii="Cambria Math" w:hAnsi="Cambria Math"/>
                <w:szCs w:val="28"/>
              </w:rPr>
            </m:ctrlPr>
          </m:e>
          <m:sub>
            <m:sSub>
              <m:sSubPr>
                <m:ctrlPr>
                  <w:rPr>
                    <w:rFonts w:ascii="Cambria Math" w:hAnsi="Cambria Math"/>
                    <w:szCs w:val="28"/>
                  </w:rPr>
                </m:ctrlPr>
              </m:sSubPr>
              <m:e>
                <m:r>
                  <m:rPr/>
                  <w:rPr>
                    <w:rFonts w:ascii="Cambria Math" w:hAnsi="Cambria Math"/>
                    <w:szCs w:val="28"/>
                  </w:rPr>
                  <m:t>U</m:t>
                </m:r>
                <m:ctrlPr>
                  <w:rPr>
                    <w:rFonts w:ascii="Cambria Math" w:hAnsi="Cambria Math"/>
                    <w:szCs w:val="28"/>
                  </w:rPr>
                </m:ctrlPr>
              </m:e>
              <m:sub>
                <m:r>
                  <m:rPr/>
                  <w:rPr>
                    <w:rFonts w:ascii="Cambria Math" w:hAnsi="Cambria Math"/>
                    <w:szCs w:val="28"/>
                  </w:rPr>
                  <m:t>d</m:t>
                </m:r>
                <m:ctrlPr>
                  <w:rPr>
                    <w:rFonts w:ascii="Cambria Math" w:hAnsi="Cambria Math"/>
                    <w:szCs w:val="28"/>
                  </w:rPr>
                </m:ctrlPr>
              </m:sub>
            </m:sSub>
            <m:ctrlPr>
              <w:rPr>
                <w:rFonts w:hint="eastAsia" w:ascii="Cambria Math" w:hAnsi="Cambria Math"/>
                <w:szCs w:val="28"/>
              </w:rPr>
            </m:ctrlPr>
          </m:sub>
        </m:sSub>
      </m:oMath>
      <w:r>
        <w:rPr>
          <w:rFonts w:hint="eastAsia"/>
          <w:szCs w:val="28"/>
        </w:rPr>
        <w:t>表示该导引无人机的目标导引范围，</w:t>
      </w:r>
      <m:oMath>
        <m:sSub>
          <m:sSubPr>
            <m:ctrlPr>
              <w:rPr>
                <w:rFonts w:ascii="Cambria Math" w:hAnsi="Cambria Math"/>
                <w:szCs w:val="28"/>
              </w:rPr>
            </m:ctrlPr>
          </m:sSubPr>
          <m:e>
            <m:r>
              <m:rPr/>
              <w:rPr>
                <w:rFonts w:ascii="Cambria Math" w:hAnsi="Cambria Math"/>
                <w:szCs w:val="28"/>
              </w:rPr>
              <m:t>R</m:t>
            </m:r>
            <m:ctrlPr>
              <w:rPr>
                <w:rFonts w:ascii="Cambria Math" w:hAnsi="Cambria Math"/>
                <w:szCs w:val="28"/>
              </w:rPr>
            </m:ctrlPr>
          </m:e>
          <m:sub>
            <m:sSub>
              <m:sSubPr>
                <m:ctrlPr>
                  <w:rPr>
                    <w:rFonts w:ascii="Cambria Math" w:hAnsi="Cambria Math"/>
                    <w:szCs w:val="28"/>
                  </w:rPr>
                </m:ctrlPr>
              </m:sSubPr>
              <m:e>
                <m:r>
                  <m:rPr/>
                  <w:rPr>
                    <w:rFonts w:ascii="Cambria Math" w:hAnsi="Cambria Math"/>
                    <w:szCs w:val="28"/>
                  </w:rPr>
                  <m:t>U</m:t>
                </m:r>
                <m:ctrlPr>
                  <w:rPr>
                    <w:rFonts w:ascii="Cambria Math" w:hAnsi="Cambria Math"/>
                    <w:szCs w:val="28"/>
                  </w:rPr>
                </m:ctrlPr>
              </m:e>
              <m:sub>
                <m:r>
                  <m:rPr/>
                  <w:rPr>
                    <w:rFonts w:ascii="Cambria Math" w:hAnsi="Cambria Math"/>
                    <w:szCs w:val="28"/>
                  </w:rPr>
                  <m:t>a</m:t>
                </m:r>
                <m:ctrlPr>
                  <w:rPr>
                    <w:rFonts w:ascii="Cambria Math" w:hAnsi="Cambria Math"/>
                    <w:szCs w:val="28"/>
                  </w:rPr>
                </m:ctrlPr>
              </m:sub>
            </m:sSub>
            <m:sSub>
              <m:sSubPr>
                <m:ctrlPr>
                  <w:rPr>
                    <w:rFonts w:ascii="Cambria Math" w:hAnsi="Cambria Math"/>
                    <w:szCs w:val="28"/>
                  </w:rPr>
                </m:ctrlPr>
              </m:sSubPr>
              <m:e>
                <m:r>
                  <m:rPr/>
                  <w:rPr>
                    <w:rFonts w:ascii="Cambria Math" w:hAnsi="Cambria Math"/>
                    <w:szCs w:val="28"/>
                  </w:rPr>
                  <m:t>T</m:t>
                </m:r>
                <m:ctrlPr>
                  <w:rPr>
                    <w:rFonts w:ascii="Cambria Math" w:hAnsi="Cambria Math"/>
                    <w:szCs w:val="28"/>
                  </w:rPr>
                </m:ctrlPr>
              </m:e>
              <m:sub>
                <m:r>
                  <m:rPr/>
                  <w:rPr>
                    <w:rFonts w:ascii="Cambria Math" w:hAnsi="Cambria Math"/>
                    <w:szCs w:val="28"/>
                  </w:rPr>
                  <m:t>j</m:t>
                </m:r>
                <m:ctrlPr>
                  <w:rPr>
                    <w:rFonts w:ascii="Cambria Math" w:hAnsi="Cambria Math"/>
                    <w:szCs w:val="28"/>
                  </w:rPr>
                </m:ctrlPr>
              </m:sub>
            </m:sSub>
            <m:ctrlPr>
              <w:rPr>
                <w:rFonts w:hint="eastAsia" w:ascii="Cambria Math" w:hAnsi="Cambria Math"/>
                <w:szCs w:val="28"/>
              </w:rPr>
            </m:ctrlPr>
          </m:sub>
        </m:sSub>
      </m:oMath>
      <w:r>
        <w:rPr>
          <w:rFonts w:hint="eastAsia"/>
          <w:szCs w:val="28"/>
        </w:rPr>
        <w:t>表示攻击无人机与第</w:t>
      </w:r>
      <m:oMath>
        <m:r>
          <m:rPr/>
          <w:rPr>
            <w:rFonts w:ascii="Cambria Math" w:hAnsi="Cambria Math" w:cs="Times New Roman"/>
            <w:szCs w:val="28"/>
          </w:rPr>
          <m:t>j</m:t>
        </m:r>
      </m:oMath>
      <w:r>
        <w:rPr>
          <w:rFonts w:hint="eastAsia"/>
          <w:szCs w:val="28"/>
        </w:rPr>
        <w:t>个目标的距离，</w:t>
      </w:r>
      <m:oMath>
        <m:sSub>
          <m:sSubPr>
            <m:ctrlPr>
              <w:rPr>
                <w:rFonts w:ascii="Cambria Math" w:hAnsi="Cambria Math"/>
                <w:szCs w:val="28"/>
              </w:rPr>
            </m:ctrlPr>
          </m:sSubPr>
          <m:e>
            <m:r>
              <m:rPr/>
              <w:rPr>
                <w:rFonts w:ascii="Cambria Math" w:hAnsi="Cambria Math"/>
                <w:szCs w:val="28"/>
              </w:rPr>
              <m:t>D</m:t>
            </m:r>
            <m:ctrlPr>
              <w:rPr>
                <w:rFonts w:ascii="Cambria Math" w:hAnsi="Cambria Math"/>
                <w:szCs w:val="28"/>
              </w:rPr>
            </m:ctrlPr>
          </m:e>
          <m:sub>
            <m:sSub>
              <m:sSubPr>
                <m:ctrlPr>
                  <w:rPr>
                    <w:rFonts w:ascii="Cambria Math" w:hAnsi="Cambria Math"/>
                    <w:szCs w:val="28"/>
                  </w:rPr>
                </m:ctrlPr>
              </m:sSubPr>
              <m:e>
                <m:r>
                  <m:rPr/>
                  <w:rPr>
                    <w:rFonts w:ascii="Cambria Math" w:hAnsi="Cambria Math"/>
                    <w:szCs w:val="28"/>
                  </w:rPr>
                  <m:t>U</m:t>
                </m:r>
                <m:ctrlPr>
                  <w:rPr>
                    <w:rFonts w:ascii="Cambria Math" w:hAnsi="Cambria Math"/>
                    <w:szCs w:val="28"/>
                  </w:rPr>
                </m:ctrlPr>
              </m:e>
              <m:sub>
                <m:r>
                  <m:rPr/>
                  <w:rPr>
                    <w:rFonts w:ascii="Cambria Math" w:hAnsi="Cambria Math"/>
                    <w:szCs w:val="28"/>
                  </w:rPr>
                  <m:t>a</m:t>
                </m:r>
                <m:ctrlPr>
                  <w:rPr>
                    <w:rFonts w:ascii="Cambria Math" w:hAnsi="Cambria Math"/>
                    <w:szCs w:val="28"/>
                  </w:rPr>
                </m:ctrlPr>
              </m:sub>
            </m:sSub>
            <m:ctrlPr>
              <w:rPr>
                <w:rFonts w:hint="eastAsia" w:ascii="Cambria Math" w:hAnsi="Cambria Math"/>
                <w:szCs w:val="28"/>
              </w:rPr>
            </m:ctrlPr>
          </m:sub>
        </m:sSub>
      </m:oMath>
      <w:r>
        <w:rPr>
          <w:rFonts w:hint="eastAsia"/>
          <w:szCs w:val="28"/>
        </w:rPr>
        <w:t>表示该攻击无人机的武器攻击距离，</w:t>
      </w:r>
      <m:oMath>
        <m:sSub>
          <m:sSubPr>
            <m:ctrlPr>
              <w:rPr>
                <w:rFonts w:ascii="Cambria Math" w:hAnsi="Cambria Math"/>
                <w:szCs w:val="28"/>
              </w:rPr>
            </m:ctrlPr>
          </m:sSubPr>
          <m:e>
            <m:r>
              <m:rPr/>
              <w:rPr>
                <w:rFonts w:ascii="Cambria Math" w:hAnsi="Cambria Math"/>
                <w:szCs w:val="28"/>
              </w:rPr>
              <m:t>R</m:t>
            </m:r>
            <m:ctrlPr>
              <w:rPr>
                <w:rFonts w:ascii="Cambria Math" w:hAnsi="Cambria Math"/>
                <w:szCs w:val="28"/>
              </w:rPr>
            </m:ctrlPr>
          </m:e>
          <m:sub>
            <m:sSub>
              <m:sSubPr>
                <m:ctrlPr>
                  <w:rPr>
                    <w:rFonts w:ascii="Cambria Math" w:hAnsi="Cambria Math"/>
                    <w:szCs w:val="28"/>
                  </w:rPr>
                </m:ctrlPr>
              </m:sSubPr>
              <m:e>
                <m:r>
                  <m:rPr/>
                  <w:rPr>
                    <w:rFonts w:ascii="Cambria Math" w:hAnsi="Cambria Math"/>
                    <w:szCs w:val="28"/>
                  </w:rPr>
                  <m:t>U</m:t>
                </m:r>
                <m:ctrlPr>
                  <w:rPr>
                    <w:rFonts w:ascii="Cambria Math" w:hAnsi="Cambria Math"/>
                    <w:szCs w:val="28"/>
                  </w:rPr>
                </m:ctrlPr>
              </m:e>
              <m:sub>
                <m:r>
                  <m:rPr/>
                  <w:rPr>
                    <w:rFonts w:ascii="Cambria Math" w:hAnsi="Cambria Math"/>
                    <w:szCs w:val="28"/>
                  </w:rPr>
                  <m:t>c</m:t>
                </m:r>
                <m:ctrlPr>
                  <w:rPr>
                    <w:rFonts w:ascii="Cambria Math" w:hAnsi="Cambria Math"/>
                    <w:szCs w:val="28"/>
                  </w:rPr>
                </m:ctrlPr>
              </m:sub>
            </m:sSub>
            <m:sSub>
              <m:sSubPr>
                <m:ctrlPr>
                  <w:rPr>
                    <w:rFonts w:ascii="Cambria Math" w:hAnsi="Cambria Math"/>
                    <w:szCs w:val="28"/>
                  </w:rPr>
                </m:ctrlPr>
              </m:sSubPr>
              <m:e>
                <m:r>
                  <m:rPr/>
                  <w:rPr>
                    <w:rFonts w:ascii="Cambria Math" w:hAnsi="Cambria Math"/>
                    <w:szCs w:val="28"/>
                  </w:rPr>
                  <m:t>U</m:t>
                </m:r>
                <m:ctrlPr>
                  <w:rPr>
                    <w:rFonts w:ascii="Cambria Math" w:hAnsi="Cambria Math"/>
                    <w:szCs w:val="28"/>
                  </w:rPr>
                </m:ctrlPr>
              </m:e>
              <m:sub>
                <m:r>
                  <m:rPr/>
                  <w:rPr>
                    <w:rFonts w:ascii="Cambria Math" w:hAnsi="Cambria Math"/>
                    <w:szCs w:val="28"/>
                  </w:rPr>
                  <m:t>d</m:t>
                </m:r>
                <m:ctrlPr>
                  <w:rPr>
                    <w:rFonts w:ascii="Cambria Math" w:hAnsi="Cambria Math"/>
                    <w:szCs w:val="28"/>
                  </w:rPr>
                </m:ctrlPr>
              </m:sub>
            </m:sSub>
            <m:ctrlPr>
              <w:rPr>
                <w:rFonts w:hint="eastAsia" w:ascii="Cambria Math" w:hAnsi="Cambria Math"/>
                <w:szCs w:val="28"/>
              </w:rPr>
            </m:ctrlPr>
          </m:sub>
        </m:sSub>
      </m:oMath>
      <w:r>
        <w:rPr>
          <w:rFonts w:hint="eastAsia"/>
          <w:szCs w:val="28"/>
        </w:rPr>
        <w:t>和</w:t>
      </w:r>
      <m:oMath>
        <m:sSub>
          <m:sSubPr>
            <m:ctrlPr>
              <w:rPr>
                <w:rFonts w:ascii="Cambria Math" w:hAnsi="Cambria Math"/>
                <w:szCs w:val="28"/>
              </w:rPr>
            </m:ctrlPr>
          </m:sSubPr>
          <m:e>
            <m:r>
              <m:rPr/>
              <w:rPr>
                <w:rFonts w:ascii="Cambria Math" w:hAnsi="Cambria Math"/>
                <w:szCs w:val="28"/>
              </w:rPr>
              <m:t>R</m:t>
            </m:r>
            <m:ctrlPr>
              <w:rPr>
                <w:rFonts w:ascii="Cambria Math" w:hAnsi="Cambria Math"/>
                <w:szCs w:val="28"/>
              </w:rPr>
            </m:ctrlPr>
          </m:e>
          <m:sub>
            <m:sSub>
              <m:sSubPr>
                <m:ctrlPr>
                  <w:rPr>
                    <w:rFonts w:ascii="Cambria Math" w:hAnsi="Cambria Math"/>
                    <w:szCs w:val="28"/>
                  </w:rPr>
                </m:ctrlPr>
              </m:sSubPr>
              <m:e>
                <m:r>
                  <m:rPr/>
                  <w:rPr>
                    <w:rFonts w:ascii="Cambria Math" w:hAnsi="Cambria Math"/>
                    <w:szCs w:val="28"/>
                  </w:rPr>
                  <m:t>U</m:t>
                </m:r>
                <m:ctrlPr>
                  <w:rPr>
                    <w:rFonts w:ascii="Cambria Math" w:hAnsi="Cambria Math"/>
                    <w:szCs w:val="28"/>
                  </w:rPr>
                </m:ctrlPr>
              </m:e>
              <m:sub>
                <m:r>
                  <m:rPr/>
                  <w:rPr>
                    <w:rFonts w:ascii="Cambria Math" w:hAnsi="Cambria Math"/>
                    <w:szCs w:val="28"/>
                  </w:rPr>
                  <m:t>c</m:t>
                </m:r>
                <m:ctrlPr>
                  <w:rPr>
                    <w:rFonts w:ascii="Cambria Math" w:hAnsi="Cambria Math"/>
                    <w:szCs w:val="28"/>
                  </w:rPr>
                </m:ctrlPr>
              </m:sub>
            </m:sSub>
            <m:sSub>
              <m:sSubPr>
                <m:ctrlPr>
                  <w:rPr>
                    <w:rFonts w:ascii="Cambria Math" w:hAnsi="Cambria Math"/>
                    <w:szCs w:val="28"/>
                  </w:rPr>
                </m:ctrlPr>
              </m:sSubPr>
              <m:e>
                <m:r>
                  <m:rPr/>
                  <w:rPr>
                    <w:rFonts w:ascii="Cambria Math" w:hAnsi="Cambria Math"/>
                    <w:szCs w:val="28"/>
                  </w:rPr>
                  <m:t>U</m:t>
                </m:r>
                <m:ctrlPr>
                  <w:rPr>
                    <w:rFonts w:ascii="Cambria Math" w:hAnsi="Cambria Math"/>
                    <w:szCs w:val="28"/>
                  </w:rPr>
                </m:ctrlPr>
              </m:e>
              <m:sub>
                <m:r>
                  <m:rPr/>
                  <w:rPr>
                    <w:rFonts w:ascii="Cambria Math" w:hAnsi="Cambria Math"/>
                    <w:szCs w:val="28"/>
                  </w:rPr>
                  <m:t>a</m:t>
                </m:r>
                <m:ctrlPr>
                  <w:rPr>
                    <w:rFonts w:ascii="Cambria Math" w:hAnsi="Cambria Math"/>
                    <w:szCs w:val="28"/>
                  </w:rPr>
                </m:ctrlPr>
              </m:sub>
            </m:sSub>
            <m:ctrlPr>
              <w:rPr>
                <w:rFonts w:hint="eastAsia" w:ascii="Cambria Math" w:hAnsi="Cambria Math"/>
                <w:szCs w:val="28"/>
              </w:rPr>
            </m:ctrlPr>
          </m:sub>
        </m:sSub>
      </m:oMath>
      <w:r>
        <w:rPr>
          <w:rFonts w:hint="eastAsia"/>
          <w:szCs w:val="28"/>
        </w:rPr>
        <w:t>分别表示通信无人机与导引无人机和攻击无人机的距离，</w:t>
      </w:r>
      <m:oMath>
        <m:sSub>
          <m:sSubPr>
            <m:ctrlPr>
              <w:rPr>
                <w:rFonts w:ascii="Cambria Math" w:hAnsi="Cambria Math"/>
                <w:szCs w:val="28"/>
              </w:rPr>
            </m:ctrlPr>
          </m:sSubPr>
          <m:e>
            <m:r>
              <m:rPr/>
              <w:rPr>
                <w:rFonts w:ascii="Cambria Math" w:hAnsi="Cambria Math"/>
                <w:szCs w:val="28"/>
              </w:rPr>
              <m:t>D</m:t>
            </m:r>
            <m:ctrlPr>
              <w:rPr>
                <w:rFonts w:ascii="Cambria Math" w:hAnsi="Cambria Math"/>
                <w:szCs w:val="28"/>
              </w:rPr>
            </m:ctrlPr>
          </m:e>
          <m:sub>
            <m:sSub>
              <m:sSubPr>
                <m:ctrlPr>
                  <w:rPr>
                    <w:rFonts w:ascii="Cambria Math" w:hAnsi="Cambria Math"/>
                    <w:szCs w:val="28"/>
                  </w:rPr>
                </m:ctrlPr>
              </m:sSubPr>
              <m:e>
                <m:r>
                  <m:rPr/>
                  <w:rPr>
                    <w:rFonts w:ascii="Cambria Math" w:hAnsi="Cambria Math"/>
                    <w:szCs w:val="28"/>
                  </w:rPr>
                  <m:t>U</m:t>
                </m:r>
                <m:ctrlPr>
                  <w:rPr>
                    <w:rFonts w:ascii="Cambria Math" w:hAnsi="Cambria Math"/>
                    <w:szCs w:val="28"/>
                  </w:rPr>
                </m:ctrlPr>
              </m:e>
              <m:sub>
                <m:r>
                  <m:rPr/>
                  <w:rPr>
                    <w:rFonts w:ascii="Cambria Math" w:hAnsi="Cambria Math"/>
                    <w:szCs w:val="28"/>
                  </w:rPr>
                  <m:t>c</m:t>
                </m:r>
                <m:ctrlPr>
                  <w:rPr>
                    <w:rFonts w:ascii="Cambria Math" w:hAnsi="Cambria Math"/>
                    <w:szCs w:val="28"/>
                  </w:rPr>
                </m:ctrlPr>
              </m:sub>
            </m:sSub>
            <m:ctrlPr>
              <w:rPr>
                <w:rFonts w:hint="eastAsia" w:ascii="Cambria Math" w:hAnsi="Cambria Math"/>
                <w:szCs w:val="28"/>
              </w:rPr>
            </m:ctrlPr>
          </m:sub>
        </m:sSub>
      </m:oMath>
      <w:r>
        <w:rPr>
          <w:rFonts w:hint="eastAsia"/>
          <w:szCs w:val="28"/>
        </w:rPr>
        <w:t>表示通信无人机的通信距离，</w:t>
      </w:r>
      <m:oMath>
        <m:sSub>
          <m:sSubPr>
            <m:ctrlPr>
              <w:rPr>
                <w:rFonts w:ascii="Cambria Math" w:hAnsi="Cambria Math"/>
                <w:szCs w:val="28"/>
              </w:rPr>
            </m:ctrlPr>
          </m:sSubPr>
          <m:e>
            <m:r>
              <m:rPr/>
              <w:rPr>
                <w:rFonts w:ascii="Cambria Math" w:hAnsi="Cambria Math"/>
                <w:szCs w:val="28"/>
              </w:rPr>
              <m:t>A</m:t>
            </m:r>
            <m:ctrlPr>
              <w:rPr>
                <w:rFonts w:ascii="Cambria Math" w:hAnsi="Cambria Math"/>
                <w:szCs w:val="28"/>
              </w:rPr>
            </m:ctrlPr>
          </m:e>
          <m:sub>
            <m:r>
              <m:rPr/>
              <w:rPr>
                <w:rFonts w:ascii="Cambria Math" w:hAnsi="Cambria Math"/>
                <w:szCs w:val="28"/>
              </w:rPr>
              <m:t>Ui</m:t>
            </m:r>
            <m:ctrlPr>
              <w:rPr>
                <w:rFonts w:ascii="Cambria Math" w:hAnsi="Cambria Math"/>
                <w:szCs w:val="28"/>
              </w:rPr>
            </m:ctrlPr>
          </m:sub>
        </m:sSub>
      </m:oMath>
      <w:r>
        <w:rPr>
          <w:rFonts w:hint="eastAsia"/>
          <w:szCs w:val="28"/>
        </w:rPr>
        <w:t>表示第</w:t>
      </w:r>
      <m:oMath>
        <m:r>
          <m:rPr/>
          <w:rPr>
            <w:rFonts w:ascii="Cambria Math" w:hAnsi="Cambria Math" w:cs="Times New Roman"/>
            <w:szCs w:val="28"/>
          </w:rPr>
          <m:t>i</m:t>
        </m:r>
      </m:oMath>
      <w:r>
        <w:rPr>
          <w:rFonts w:hint="eastAsia"/>
          <w:szCs w:val="28"/>
        </w:rPr>
        <w:t>个攻击无人机的进攻火力，</w:t>
      </w:r>
      <m:oMath>
        <m:sSub>
          <m:sSubPr>
            <m:ctrlPr>
              <w:rPr>
                <w:rFonts w:ascii="Cambria Math" w:hAnsi="Cambria Math"/>
                <w:szCs w:val="28"/>
              </w:rPr>
            </m:ctrlPr>
          </m:sSubPr>
          <m:e>
            <m:r>
              <m:rPr/>
              <w:rPr>
                <w:rFonts w:ascii="Cambria Math" w:hAnsi="Cambria Math"/>
                <w:szCs w:val="28"/>
              </w:rPr>
              <m:t>X</m:t>
            </m:r>
            <m:ctrlPr>
              <w:rPr>
                <w:rFonts w:ascii="Cambria Math" w:hAnsi="Cambria Math"/>
                <w:szCs w:val="28"/>
              </w:rPr>
            </m:ctrlPr>
          </m:e>
          <m:sub>
            <m:r>
              <m:rPr/>
              <w:rPr>
                <w:rFonts w:ascii="Cambria Math" w:hAnsi="Cambria Math"/>
                <w:szCs w:val="28"/>
              </w:rPr>
              <m:t>Tj</m:t>
            </m:r>
            <m:ctrlPr>
              <w:rPr>
                <w:rFonts w:ascii="Cambria Math" w:hAnsi="Cambria Math"/>
                <w:szCs w:val="28"/>
              </w:rPr>
            </m:ctrlPr>
          </m:sub>
        </m:sSub>
      </m:oMath>
      <w:r>
        <w:rPr>
          <w:rFonts w:hint="eastAsia"/>
          <w:szCs w:val="28"/>
        </w:rPr>
        <w:t>表示第</w:t>
      </w:r>
      <m:oMath>
        <m:r>
          <m:rPr/>
          <w:rPr>
            <w:rFonts w:ascii="Cambria Math" w:hAnsi="Cambria Math" w:cs="Times New Roman"/>
            <w:szCs w:val="28"/>
          </w:rPr>
          <m:t>j</m:t>
        </m:r>
      </m:oMath>
      <w:r>
        <w:rPr>
          <w:rFonts w:hint="eastAsia"/>
          <w:szCs w:val="28"/>
        </w:rPr>
        <w:t>个目标的防御能力。</w:t>
      </w:r>
    </w:p>
    <w:bookmarkEnd w:id="15"/>
    <w:p w14:paraId="7715BF07">
      <w:pPr>
        <w:pStyle w:val="30"/>
        <w:ind w:firstLine="560"/>
        <w:rPr>
          <w:szCs w:val="28"/>
        </w:rPr>
      </w:pPr>
      <w:r>
        <w:rPr>
          <w:rFonts w:hint="eastAsia"/>
          <w:szCs w:val="28"/>
        </w:rPr>
        <w:t>上述不等式条件可以归纳为实现攻击第</w:t>
      </w:r>
      <m:oMath>
        <m:r>
          <m:rPr/>
          <w:rPr>
            <w:rFonts w:ascii="Cambria Math" w:hAnsi="Cambria Math" w:cs="Times New Roman"/>
            <w:szCs w:val="28"/>
          </w:rPr>
          <m:t>j</m:t>
        </m:r>
      </m:oMath>
      <w:r>
        <w:rPr>
          <w:rFonts w:hint="eastAsia"/>
          <w:szCs w:val="28"/>
        </w:rPr>
        <w:t>个目标的条件：</w:t>
      </w:r>
    </w:p>
    <w:p w14:paraId="184E5D17">
      <w:pPr>
        <w:pStyle w:val="30"/>
        <w:numPr>
          <w:ilvl w:val="0"/>
          <w:numId w:val="3"/>
        </w:numPr>
        <w:ind w:left="981" w:firstLineChars="0"/>
        <w:rPr>
          <w:szCs w:val="28"/>
        </w:rPr>
      </w:pPr>
      <w:r>
        <w:rPr>
          <w:rFonts w:hint="eastAsia"/>
          <w:szCs w:val="28"/>
        </w:rPr>
        <w:t>攻击第</w:t>
      </w:r>
      <m:oMath>
        <m:r>
          <m:rPr/>
          <w:rPr>
            <w:rFonts w:ascii="Cambria Math" w:hAnsi="Cambria Math" w:cs="Times New Roman"/>
            <w:szCs w:val="28"/>
          </w:rPr>
          <m:t>j</m:t>
        </m:r>
      </m:oMath>
      <w:r>
        <w:rPr>
          <w:rFonts w:hint="eastAsia"/>
          <w:szCs w:val="28"/>
        </w:rPr>
        <w:t>个目标附近必须至少有一架导引无人机和一架攻击无人机；</w:t>
      </w:r>
    </w:p>
    <w:p w14:paraId="1156046A">
      <w:pPr>
        <w:pStyle w:val="30"/>
        <w:numPr>
          <w:ilvl w:val="0"/>
          <w:numId w:val="3"/>
        </w:numPr>
        <w:ind w:left="981" w:firstLineChars="0"/>
        <w:rPr>
          <w:szCs w:val="28"/>
        </w:rPr>
      </w:pPr>
      <w:r>
        <w:rPr>
          <w:rFonts w:hint="eastAsia"/>
          <w:szCs w:val="28"/>
        </w:rPr>
        <w:t>攻击第</w:t>
      </w:r>
      <m:oMath>
        <m:r>
          <m:rPr/>
          <w:rPr>
            <w:rFonts w:ascii="Cambria Math" w:hAnsi="Cambria Math" w:cs="Times New Roman"/>
            <w:szCs w:val="28"/>
          </w:rPr>
          <m:t>j</m:t>
        </m:r>
      </m:oMath>
      <w:r>
        <w:rPr>
          <w:rFonts w:hint="eastAsia"/>
          <w:szCs w:val="28"/>
        </w:rPr>
        <w:t>个目标必须至少有由导引无人机、通信无人机和攻击无人机构成的杀伤链或杀伤网；</w:t>
      </w:r>
    </w:p>
    <w:p w14:paraId="2BF40DCE">
      <w:pPr>
        <w:pStyle w:val="30"/>
        <w:numPr>
          <w:ilvl w:val="0"/>
          <w:numId w:val="3"/>
        </w:numPr>
        <w:ind w:left="981" w:firstLineChars="0"/>
      </w:pPr>
      <w:r>
        <w:rPr>
          <w:rFonts w:hint="eastAsia"/>
          <w:szCs w:val="21"/>
        </w:rPr>
        <w:t>所有攻击第</w:t>
      </w:r>
      <m:oMath>
        <m:r>
          <m:rPr/>
          <w:rPr>
            <w:rFonts w:ascii="Cambria Math" w:hAnsi="Cambria Math" w:cs="Times New Roman"/>
            <w:szCs w:val="28"/>
          </w:rPr>
          <m:t>j</m:t>
        </m:r>
      </m:oMath>
      <w:r>
        <w:rPr>
          <w:rFonts w:hint="eastAsia"/>
          <w:szCs w:val="21"/>
        </w:rPr>
        <w:t>个目标的无人机群体攻击火力大于该目标的防御能力。</w:t>
      </w:r>
    </w:p>
    <w:p w14:paraId="4CC2739F">
      <w:pPr>
        <w:pStyle w:val="30"/>
        <w:ind w:firstLine="560"/>
        <w:rPr>
          <w:szCs w:val="21"/>
        </w:rPr>
      </w:pPr>
      <w:r>
        <w:rPr>
          <w:rFonts w:hint="eastAsia"/>
          <w:szCs w:val="21"/>
        </w:rPr>
        <w:t>无人机集群中各类无人机在群体决策下的飞行决策模型描述如下：</w:t>
      </w:r>
    </w:p>
    <w:p w14:paraId="5ADA8828">
      <w:pPr>
        <w:pStyle w:val="30"/>
        <w:numPr>
          <w:ilvl w:val="0"/>
          <w:numId w:val="4"/>
        </w:numPr>
        <w:ind w:firstLineChars="0"/>
        <w:rPr>
          <w:szCs w:val="21"/>
        </w:rPr>
      </w:pPr>
      <w:r>
        <w:rPr>
          <w:rFonts w:hint="eastAsia"/>
          <w:szCs w:val="21"/>
        </w:rPr>
        <w:t>通信无人机：飞行过程中始终规避防御阵地，保障无人机集群通信，待进攻无人机进攻资源耗尽后编入进攻无人机组，进行自杀式攻击；</w:t>
      </w:r>
    </w:p>
    <w:p w14:paraId="0CA647DE">
      <w:pPr>
        <w:pStyle w:val="30"/>
        <w:numPr>
          <w:ilvl w:val="0"/>
          <w:numId w:val="4"/>
        </w:numPr>
        <w:ind w:firstLineChars="0"/>
        <w:rPr>
          <w:szCs w:val="21"/>
        </w:rPr>
      </w:pPr>
      <w:r>
        <w:rPr>
          <w:rFonts w:hint="eastAsia"/>
          <w:szCs w:val="21"/>
        </w:rPr>
        <w:t>导引无人机：根据群体决策结果，飞向即将摧毁的目标，进行绕飞或悬停的，提供不间断目标信息，传递给通信无人机并最终传递给攻击无人机；</w:t>
      </w:r>
    </w:p>
    <w:p w14:paraId="621FC140">
      <w:pPr>
        <w:pStyle w:val="30"/>
        <w:numPr>
          <w:ilvl w:val="0"/>
          <w:numId w:val="4"/>
        </w:numPr>
        <w:ind w:firstLineChars="0"/>
        <w:rPr>
          <w:szCs w:val="21"/>
        </w:rPr>
      </w:pPr>
      <w:r>
        <w:rPr>
          <w:rFonts w:hint="eastAsia"/>
          <w:szCs w:val="21"/>
        </w:rPr>
        <w:t>攻击无人机：根据群体决策结果，飞向即将摧毁的目标，在接收目标信息的同时发射机载武器，摧毁目标。</w:t>
      </w:r>
    </w:p>
    <w:p w14:paraId="77459787">
      <w:pPr>
        <w:pStyle w:val="30"/>
        <w:ind w:firstLine="560"/>
        <w:rPr>
          <w:szCs w:val="21"/>
        </w:rPr>
      </w:pPr>
      <w:r>
        <w:rPr>
          <w:rFonts w:hint="eastAsia"/>
          <w:szCs w:val="21"/>
        </w:rPr>
        <w:t>需要补充说明的是，对于攻击防御阵地类型的敌方目标，作以下基本假设：</w:t>
      </w:r>
    </w:p>
    <w:p w14:paraId="45B50A9B">
      <w:pPr>
        <w:pStyle w:val="30"/>
        <w:ind w:firstLine="560"/>
        <w:rPr>
          <w:szCs w:val="21"/>
        </w:rPr>
      </w:pPr>
      <w:r>
        <w:rPr>
          <w:rFonts w:hint="eastAsia"/>
          <w:szCs w:val="21"/>
        </w:rPr>
        <w:t>无人机在防御阵地威胁区域内，若触发防御阵地的摧毁概率，攻击无人机有能力在被摧毁之前发射武器。自此，描述无人机群体</w:t>
      </w:r>
      <w:r>
        <w:rPr>
          <w:rFonts w:hint="eastAsia"/>
          <w:szCs w:val="21"/>
          <w:lang w:eastAsia="zh-CN"/>
        </w:rPr>
        <w:t>对抗资源</w:t>
      </w:r>
      <w:r>
        <w:rPr>
          <w:rFonts w:hint="eastAsia"/>
          <w:szCs w:val="21"/>
        </w:rPr>
        <w:t>与敌方重要目标态势的数学模型就可基本建立。</w:t>
      </w:r>
      <w:bookmarkEnd w:id="13"/>
    </w:p>
    <w:p w14:paraId="4D64A36A">
      <w:pPr>
        <w:pStyle w:val="3"/>
        <w:ind w:firstLine="560" w:firstLineChars="200"/>
        <w:rPr>
          <w:rFonts w:ascii="Times New Roman" w:hAnsi="Times New Roman"/>
          <w:szCs w:val="36"/>
        </w:rPr>
      </w:pPr>
      <w:bookmarkStart w:id="16" w:name="_Toc194342670"/>
      <w:r>
        <w:rPr>
          <w:rFonts w:hint="eastAsia" w:ascii="Times New Roman" w:hAnsi="Times New Roman"/>
          <w:szCs w:val="36"/>
        </w:rPr>
        <w:t>敌方目标态势模型</w:t>
      </w:r>
      <w:bookmarkEnd w:id="16"/>
    </w:p>
    <w:p w14:paraId="28DE01CF">
      <w:pPr>
        <w:pStyle w:val="30"/>
        <w:ind w:firstLine="560"/>
        <w:rPr>
          <w:szCs w:val="21"/>
        </w:rPr>
      </w:pPr>
      <w:r>
        <w:rPr>
          <w:rFonts w:hint="eastAsia"/>
          <w:szCs w:val="21"/>
        </w:rPr>
        <w:t>敌方重要目标信息和攻防态势，其示意图可以表示为</w:t>
      </w:r>
      <w:r>
        <w:rPr>
          <w:rFonts w:hint="eastAsia"/>
          <w:szCs w:val="21"/>
        </w:rPr>
        <w:fldChar w:fldCharType="begin"/>
      </w:r>
      <w:r>
        <w:rPr>
          <w:rFonts w:hint="eastAsia"/>
          <w:szCs w:val="21"/>
        </w:rPr>
        <w:instrText xml:space="preserve"> REF _Ref186644932 \h </w:instrText>
      </w:r>
      <w:r>
        <w:rPr>
          <w:szCs w:val="21"/>
        </w:rPr>
        <w:instrText xml:space="preserve"> \* MERGEFORMAT </w:instrText>
      </w:r>
      <w:r>
        <w:rPr>
          <w:rFonts w:hint="eastAsia"/>
          <w:szCs w:val="21"/>
        </w:rPr>
        <w:fldChar w:fldCharType="separate"/>
      </w:r>
      <w:r>
        <w:rPr>
          <w:rFonts w:hint="eastAsia"/>
          <w:szCs w:val="21"/>
        </w:rPr>
        <w:t xml:space="preserve">图 </w:t>
      </w:r>
      <w:r>
        <w:rPr>
          <w:szCs w:val="21"/>
        </w:rPr>
        <w:t>3</w:t>
      </w:r>
      <w:r>
        <w:rPr>
          <w:rFonts w:hint="eastAsia"/>
          <w:szCs w:val="21"/>
        </w:rPr>
        <w:fldChar w:fldCharType="end"/>
      </w:r>
      <w:r>
        <w:rPr>
          <w:rFonts w:hint="eastAsia"/>
          <w:szCs w:val="21"/>
        </w:rPr>
        <w:t>：</w:t>
      </w:r>
    </w:p>
    <w:p w14:paraId="67F8360B">
      <w:pPr>
        <w:keepNext/>
        <w:jc w:val="center"/>
        <w:textAlignment w:val="center"/>
      </w:pPr>
      <w:r>
        <w:drawing>
          <wp:inline distT="0" distB="0" distL="0" distR="0">
            <wp:extent cx="5482590" cy="1776730"/>
            <wp:effectExtent l="0" t="0" r="3810" b="0"/>
            <wp:docPr id="1" name="图片 5" descr="卡通人物&#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descr="卡通人物&#10;&#10;中度可信度描述已自动生成"/>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512211" cy="1786612"/>
                    </a:xfrm>
                    <a:prstGeom prst="rect">
                      <a:avLst/>
                    </a:prstGeom>
                    <a:noFill/>
                    <a:ln>
                      <a:noFill/>
                    </a:ln>
                  </pic:spPr>
                </pic:pic>
              </a:graphicData>
            </a:graphic>
          </wp:inline>
        </w:drawing>
      </w:r>
    </w:p>
    <w:p w14:paraId="383E27A7">
      <w:pPr>
        <w:pStyle w:val="6"/>
        <w:jc w:val="center"/>
        <w:rPr>
          <w:rFonts w:ascii="Times New Roman" w:hAnsi="Times New Roman"/>
        </w:rPr>
      </w:pPr>
      <w:bookmarkStart w:id="17" w:name="_Ref186644932"/>
      <w:r>
        <w:rPr>
          <w:rFonts w:hint="eastAsia" w:ascii="Times New Roman" w:hAnsi="Times New Roman"/>
        </w:rPr>
        <w:t xml:space="preserve">图 </w:t>
      </w:r>
      <w:r>
        <w:rPr>
          <w:rFonts w:ascii="Times New Roman" w:hAnsi="Times New Roman"/>
        </w:rPr>
        <w:fldChar w:fldCharType="begin"/>
      </w:r>
      <w:r>
        <w:rPr>
          <w:rFonts w:ascii="Times New Roman" w:hAnsi="Times New Roman"/>
        </w:rPr>
        <w:instrText xml:space="preserve"> </w:instrText>
      </w:r>
      <w:r>
        <w:rPr>
          <w:rFonts w:hint="eastAsia" w:ascii="Times New Roman" w:hAnsi="Times New Roman"/>
        </w:rPr>
        <w:instrText xml:space="preserve">SEQ 图 \* ARABIC</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bookmarkEnd w:id="17"/>
      <w:r>
        <w:rPr>
          <w:rFonts w:hint="eastAsia" w:ascii="Times New Roman" w:hAnsi="Times New Roman"/>
        </w:rPr>
        <w:t xml:space="preserve"> </w:t>
      </w:r>
      <w:r>
        <w:rPr>
          <w:rFonts w:ascii="Times New Roman" w:hAnsi="Times New Roman"/>
        </w:rPr>
        <w:t>敌方目标态势</w:t>
      </w:r>
      <w:r>
        <w:rPr>
          <w:rFonts w:hint="eastAsia" w:ascii="Times New Roman" w:hAnsi="Times New Roman"/>
        </w:rPr>
        <w:t>示意图</w:t>
      </w:r>
    </w:p>
    <w:p w14:paraId="4383FB79">
      <w:pPr>
        <w:pStyle w:val="30"/>
        <w:ind w:firstLine="560"/>
        <w:rPr>
          <w:szCs w:val="21"/>
        </w:rPr>
      </w:pPr>
      <w:r>
        <w:rPr>
          <w:rFonts w:hint="eastAsia"/>
          <w:szCs w:val="21"/>
        </w:rPr>
        <w:t>敌方目标为</w:t>
      </w:r>
      <m:oMath>
        <m:r>
          <m:rPr/>
          <w:rPr>
            <w:rFonts w:ascii="Cambria Math" w:hAnsi="Cambria Math"/>
            <w:szCs w:val="21"/>
          </w:rPr>
          <m:t>T</m:t>
        </m:r>
        <m:r>
          <m:rPr>
            <m:sty m:val="p"/>
          </m:rPr>
          <w:rPr>
            <w:rFonts w:ascii="Cambria Math" w:hAnsi="Cambria Math"/>
            <w:szCs w:val="21"/>
          </w:rPr>
          <m:t>={</m:t>
        </m:r>
        <m:sSub>
          <m:sSubPr>
            <m:ctrlPr>
              <w:rPr>
                <w:rFonts w:ascii="Cambria Math" w:hAnsi="Cambria Math"/>
                <w:szCs w:val="21"/>
              </w:rPr>
            </m:ctrlPr>
          </m:sSubPr>
          <m:e>
            <m:r>
              <m:rPr/>
              <w:rPr>
                <w:rFonts w:ascii="Cambria Math" w:hAnsi="Cambria Math"/>
                <w:szCs w:val="21"/>
              </w:rPr>
              <m:t>T</m:t>
            </m:r>
            <m:ctrlPr>
              <w:rPr>
                <w:rFonts w:ascii="Cambria Math" w:hAnsi="Cambria Math"/>
                <w:szCs w:val="21"/>
              </w:rPr>
            </m:ctrlPr>
          </m:e>
          <m:sub>
            <m:r>
              <m:rPr>
                <m:sty m:val="p"/>
              </m:rPr>
              <w:rPr>
                <w:rFonts w:ascii="Cambria Math" w:hAnsi="Cambria Math"/>
                <w:szCs w:val="21"/>
              </w:rPr>
              <m:t>1</m:t>
            </m:r>
            <m:ctrlPr>
              <w:rPr>
                <w:rFonts w:ascii="Cambria Math" w:hAnsi="Cambria Math"/>
                <w:szCs w:val="21"/>
              </w:rPr>
            </m:ctrlPr>
          </m:sub>
        </m:sSub>
        <m:r>
          <m:rPr>
            <m:sty m:val="p"/>
          </m:rPr>
          <w:rPr>
            <w:rFonts w:ascii="Cambria Math" w:hAnsi="Cambria Math"/>
            <w:szCs w:val="21"/>
          </w:rPr>
          <m:t>,⋯,</m:t>
        </m:r>
        <m:sSub>
          <m:sSubPr>
            <m:ctrlPr>
              <w:rPr>
                <w:rFonts w:ascii="Cambria Math" w:hAnsi="Cambria Math"/>
                <w:szCs w:val="21"/>
              </w:rPr>
            </m:ctrlPr>
          </m:sSubPr>
          <m:e>
            <m:r>
              <m:rPr/>
              <w:rPr>
                <w:rFonts w:ascii="Cambria Math" w:hAnsi="Cambria Math"/>
                <w:szCs w:val="21"/>
              </w:rPr>
              <m:t>T</m:t>
            </m:r>
            <m:ctrlPr>
              <w:rPr>
                <w:rFonts w:ascii="Cambria Math" w:hAnsi="Cambria Math"/>
                <w:szCs w:val="21"/>
              </w:rPr>
            </m:ctrlPr>
          </m:e>
          <m:sub>
            <m:r>
              <m:rPr/>
              <w:rPr>
                <w:rFonts w:ascii="Cambria Math" w:hAnsi="Cambria Math"/>
                <w:szCs w:val="21"/>
              </w:rPr>
              <m:t>j</m:t>
            </m:r>
            <m:ctrlPr>
              <w:rPr>
                <w:rFonts w:ascii="Cambria Math" w:hAnsi="Cambria Math"/>
                <w:szCs w:val="21"/>
              </w:rPr>
            </m:ctrlPr>
          </m:sub>
        </m:sSub>
        <m:r>
          <m:rPr>
            <m:sty m:val="p"/>
          </m:rPr>
          <w:rPr>
            <w:rFonts w:ascii="Cambria Math" w:hAnsi="Cambria Math"/>
            <w:szCs w:val="21"/>
          </w:rPr>
          <m:t>,⋯,</m:t>
        </m:r>
        <m:sSub>
          <m:sSubPr>
            <m:ctrlPr>
              <w:rPr>
                <w:rFonts w:ascii="Cambria Math" w:hAnsi="Cambria Math"/>
                <w:szCs w:val="21"/>
              </w:rPr>
            </m:ctrlPr>
          </m:sSubPr>
          <m:e>
            <m:r>
              <m:rPr/>
              <w:rPr>
                <w:rFonts w:ascii="Cambria Math" w:hAnsi="Cambria Math"/>
                <w:szCs w:val="21"/>
              </w:rPr>
              <m:t>T</m:t>
            </m:r>
            <m:ctrlPr>
              <w:rPr>
                <w:rFonts w:ascii="Cambria Math" w:hAnsi="Cambria Math"/>
                <w:szCs w:val="21"/>
              </w:rPr>
            </m:ctrlPr>
          </m:e>
          <m:sub>
            <m:r>
              <m:rPr/>
              <w:rPr>
                <w:rFonts w:ascii="Cambria Math" w:hAnsi="Cambria Math"/>
                <w:szCs w:val="21"/>
              </w:rPr>
              <m:t>m</m:t>
            </m:r>
            <m:ctrlPr>
              <w:rPr>
                <w:rFonts w:ascii="Cambria Math" w:hAnsi="Cambria Math"/>
                <w:szCs w:val="21"/>
              </w:rPr>
            </m:ctrlPr>
          </m:sub>
        </m:sSub>
        <m:r>
          <m:rPr>
            <m:sty m:val="p"/>
          </m:rPr>
          <w:rPr>
            <w:rFonts w:ascii="Cambria Math" w:hAnsi="Cambria Math"/>
            <w:szCs w:val="21"/>
          </w:rPr>
          <m:t>}</m:t>
        </m:r>
      </m:oMath>
      <w:r>
        <w:rPr>
          <w:rFonts w:hint="eastAsia"/>
          <w:szCs w:val="21"/>
        </w:rPr>
        <w:t>，其中</w:t>
      </w:r>
      <m:oMath>
        <m:r>
          <m:rPr/>
          <w:rPr>
            <w:rFonts w:hint="eastAsia" w:ascii="Cambria Math" w:hAnsi="Cambria Math"/>
            <w:szCs w:val="21"/>
          </w:rPr>
          <m:t>m</m:t>
        </m:r>
      </m:oMath>
      <w:r>
        <w:rPr>
          <w:rFonts w:hint="eastAsia"/>
          <w:szCs w:val="21"/>
        </w:rPr>
        <w:t>表示敌方目标数量，</w:t>
      </w:r>
      <m:oMath>
        <m:sSub>
          <m:sSubPr>
            <m:ctrlPr>
              <w:rPr>
                <w:rFonts w:ascii="Cambria Math" w:hAnsi="Cambria Math"/>
                <w:szCs w:val="21"/>
              </w:rPr>
            </m:ctrlPr>
          </m:sSubPr>
          <m:e>
            <m:r>
              <m:rPr/>
              <w:rPr>
                <w:rFonts w:ascii="Cambria Math" w:hAnsi="Cambria Math"/>
                <w:szCs w:val="21"/>
              </w:rPr>
              <m:t>T</m:t>
            </m:r>
            <m:ctrlPr>
              <w:rPr>
                <w:rFonts w:ascii="Cambria Math" w:hAnsi="Cambria Math"/>
                <w:szCs w:val="21"/>
              </w:rPr>
            </m:ctrlPr>
          </m:e>
          <m:sub>
            <m:r>
              <m:rPr/>
              <w:rPr>
                <w:rFonts w:ascii="Cambria Math" w:hAnsi="Cambria Math"/>
                <w:szCs w:val="21"/>
              </w:rPr>
              <m:t>j</m:t>
            </m:r>
            <m:ctrlPr>
              <w:rPr>
                <w:rFonts w:ascii="Cambria Math" w:hAnsi="Cambria Math"/>
                <w:szCs w:val="21"/>
              </w:rPr>
            </m:ctrlPr>
          </m:sub>
        </m:sSub>
        <m:r>
          <m:rPr>
            <m:sty m:val="p"/>
          </m:rPr>
          <w:rPr>
            <w:rFonts w:ascii="Cambria Math" w:hAnsi="Cambria Math"/>
            <w:szCs w:val="21"/>
          </w:rPr>
          <m:t>={</m:t>
        </m:r>
        <m:sSub>
          <m:sSubPr>
            <m:ctrlPr>
              <w:rPr>
                <w:rFonts w:ascii="Cambria Math" w:hAnsi="Cambria Math"/>
                <w:szCs w:val="21"/>
              </w:rPr>
            </m:ctrlPr>
          </m:sSubPr>
          <m:e>
            <m:r>
              <m:rPr/>
              <w:rPr>
                <w:rFonts w:ascii="Cambria Math" w:hAnsi="Cambria Math"/>
                <w:szCs w:val="21"/>
              </w:rPr>
              <m:t>P</m:t>
            </m:r>
            <m:ctrlPr>
              <w:rPr>
                <w:rFonts w:ascii="Cambria Math" w:hAnsi="Cambria Math"/>
                <w:szCs w:val="21"/>
              </w:rPr>
            </m:ctrlPr>
          </m:e>
          <m:sub>
            <m:r>
              <m:rPr/>
              <w:rPr>
                <w:rFonts w:ascii="Cambria Math" w:hAnsi="Cambria Math"/>
                <w:szCs w:val="21"/>
              </w:rPr>
              <m:t>Tj</m:t>
            </m:r>
            <m:ctrlPr>
              <w:rPr>
                <w:rFonts w:ascii="Cambria Math" w:hAnsi="Cambria Math"/>
                <w:szCs w:val="21"/>
              </w:rPr>
            </m:ctrlPr>
          </m:sub>
        </m:sSub>
        <m:r>
          <m:rPr>
            <m:sty m:val="p"/>
          </m:rPr>
          <w:rPr>
            <w:rFonts w:ascii="Cambria Math" w:hAnsi="Cambria Math"/>
            <w:szCs w:val="21"/>
          </w:rPr>
          <m:t>,</m:t>
        </m:r>
        <m:sSub>
          <m:sSubPr>
            <m:ctrlPr>
              <w:rPr>
                <w:rFonts w:ascii="Cambria Math" w:hAnsi="Cambria Math"/>
                <w:szCs w:val="21"/>
              </w:rPr>
            </m:ctrlPr>
          </m:sSubPr>
          <m:e>
            <m:r>
              <m:rPr/>
              <w:rPr>
                <w:rFonts w:ascii="Cambria Math" w:hAnsi="Cambria Math"/>
                <w:szCs w:val="21"/>
              </w:rPr>
              <m:t>L</m:t>
            </m:r>
            <m:ctrlPr>
              <w:rPr>
                <w:rFonts w:ascii="Cambria Math" w:hAnsi="Cambria Math"/>
                <w:szCs w:val="21"/>
              </w:rPr>
            </m:ctrlPr>
          </m:e>
          <m:sub>
            <m:r>
              <m:rPr/>
              <w:rPr>
                <w:rFonts w:ascii="Cambria Math" w:hAnsi="Cambria Math"/>
                <w:szCs w:val="21"/>
              </w:rPr>
              <m:t>Tj</m:t>
            </m:r>
            <m:ctrlPr>
              <w:rPr>
                <w:rFonts w:ascii="Cambria Math" w:hAnsi="Cambria Math"/>
                <w:szCs w:val="21"/>
              </w:rPr>
            </m:ctrlPr>
          </m:sub>
        </m:sSub>
        <m:r>
          <m:rPr>
            <m:sty m:val="p"/>
          </m:rPr>
          <w:rPr>
            <w:rFonts w:ascii="Cambria Math" w:hAnsi="Cambria Math"/>
            <w:szCs w:val="21"/>
          </w:rPr>
          <m:t>,</m:t>
        </m:r>
        <m:sSub>
          <m:sSubPr>
            <m:ctrlPr>
              <w:rPr>
                <w:rFonts w:ascii="Cambria Math" w:hAnsi="Cambria Math"/>
                <w:szCs w:val="21"/>
              </w:rPr>
            </m:ctrlPr>
          </m:sSubPr>
          <m:e>
            <m:r>
              <m:rPr/>
              <w:rPr>
                <w:rFonts w:ascii="Cambria Math" w:hAnsi="Cambria Math"/>
                <w:szCs w:val="21"/>
              </w:rPr>
              <m:t>S</m:t>
            </m:r>
            <m:ctrlPr>
              <w:rPr>
                <w:rFonts w:ascii="Cambria Math" w:hAnsi="Cambria Math"/>
                <w:szCs w:val="21"/>
              </w:rPr>
            </m:ctrlPr>
          </m:e>
          <m:sub>
            <m:r>
              <m:rPr/>
              <w:rPr>
                <w:rFonts w:ascii="Cambria Math" w:hAnsi="Cambria Math"/>
                <w:szCs w:val="21"/>
              </w:rPr>
              <m:t>Tj</m:t>
            </m:r>
            <m:ctrlPr>
              <w:rPr>
                <w:rFonts w:ascii="Cambria Math" w:hAnsi="Cambria Math"/>
                <w:szCs w:val="21"/>
              </w:rPr>
            </m:ctrlPr>
          </m:sub>
        </m:sSub>
        <m:r>
          <m:rPr>
            <m:sty m:val="p"/>
          </m:rPr>
          <w:rPr>
            <w:rFonts w:ascii="Cambria Math" w:hAnsi="Cambria Math"/>
            <w:szCs w:val="21"/>
          </w:rPr>
          <m:t>,</m:t>
        </m:r>
        <m:sSub>
          <m:sSubPr>
            <m:ctrlPr>
              <w:rPr>
                <w:rFonts w:ascii="Cambria Math" w:hAnsi="Cambria Math"/>
                <w:szCs w:val="21"/>
              </w:rPr>
            </m:ctrlPr>
          </m:sSubPr>
          <m:e>
            <m:r>
              <m:rPr/>
              <w:rPr>
                <w:rFonts w:ascii="Cambria Math" w:hAnsi="Cambria Math"/>
                <w:szCs w:val="21"/>
              </w:rPr>
              <m:t>X</m:t>
            </m:r>
            <m:ctrlPr>
              <w:rPr>
                <w:rFonts w:ascii="Cambria Math" w:hAnsi="Cambria Math"/>
                <w:szCs w:val="21"/>
              </w:rPr>
            </m:ctrlPr>
          </m:e>
          <m:sub>
            <m:r>
              <m:rPr/>
              <w:rPr>
                <w:rFonts w:ascii="Cambria Math" w:hAnsi="Cambria Math"/>
                <w:szCs w:val="21"/>
              </w:rPr>
              <m:t>Tj</m:t>
            </m:r>
            <m:ctrlPr>
              <w:rPr>
                <w:rFonts w:ascii="Cambria Math" w:hAnsi="Cambria Math"/>
                <w:szCs w:val="21"/>
              </w:rPr>
            </m:ctrlPr>
          </m:sub>
        </m:sSub>
        <m:r>
          <m:rPr>
            <m:sty m:val="p"/>
          </m:rPr>
          <w:rPr>
            <w:rFonts w:ascii="Cambria Math" w:hAnsi="Cambria Math"/>
            <w:szCs w:val="21"/>
          </w:rPr>
          <m:t>}</m:t>
        </m:r>
      </m:oMath>
      <w:r>
        <w:rPr>
          <w:rFonts w:hint="eastAsia"/>
          <w:szCs w:val="21"/>
        </w:rPr>
        <w:t>表征每个目标的特征值，</w:t>
      </w:r>
      <m:oMath>
        <m:sSub>
          <m:sSubPr>
            <m:ctrlPr>
              <w:rPr>
                <w:rFonts w:ascii="Cambria Math" w:hAnsi="Cambria Math"/>
                <w:szCs w:val="21"/>
              </w:rPr>
            </m:ctrlPr>
          </m:sSubPr>
          <m:e>
            <m:r>
              <m:rPr/>
              <w:rPr>
                <w:rFonts w:ascii="Cambria Math" w:hAnsi="Cambria Math"/>
                <w:szCs w:val="21"/>
              </w:rPr>
              <m:t>P</m:t>
            </m:r>
            <m:ctrlPr>
              <w:rPr>
                <w:rFonts w:ascii="Cambria Math" w:hAnsi="Cambria Math"/>
                <w:szCs w:val="21"/>
              </w:rPr>
            </m:ctrlPr>
          </m:e>
          <m:sub>
            <m:r>
              <m:rPr/>
              <w:rPr>
                <w:rFonts w:ascii="Cambria Math" w:hAnsi="Cambria Math"/>
                <w:szCs w:val="21"/>
              </w:rPr>
              <m:t>Tj</m:t>
            </m:r>
            <m:ctrlPr>
              <w:rPr>
                <w:rFonts w:ascii="Cambria Math" w:hAnsi="Cambria Math"/>
                <w:szCs w:val="21"/>
              </w:rPr>
            </m:ctrlPr>
          </m:sub>
        </m:sSub>
      </m:oMath>
      <w:r>
        <w:rPr>
          <w:rFonts w:hint="eastAsia"/>
          <w:szCs w:val="21"/>
        </w:rPr>
        <w:t>表示敌方目标位置，</w:t>
      </w:r>
      <m:oMath>
        <m:sSub>
          <m:sSubPr>
            <m:ctrlPr>
              <w:rPr>
                <w:rFonts w:ascii="Cambria Math" w:hAnsi="Cambria Math"/>
                <w:szCs w:val="21"/>
              </w:rPr>
            </m:ctrlPr>
          </m:sSubPr>
          <m:e>
            <m:r>
              <m:rPr/>
              <w:rPr>
                <w:rFonts w:ascii="Cambria Math" w:hAnsi="Cambria Math"/>
                <w:szCs w:val="21"/>
              </w:rPr>
              <m:t>L</m:t>
            </m:r>
            <m:ctrlPr>
              <w:rPr>
                <w:rFonts w:ascii="Cambria Math" w:hAnsi="Cambria Math"/>
                <w:szCs w:val="21"/>
              </w:rPr>
            </m:ctrlPr>
          </m:e>
          <m:sub>
            <m:r>
              <m:rPr/>
              <w:rPr>
                <w:rFonts w:ascii="Cambria Math" w:hAnsi="Cambria Math"/>
                <w:szCs w:val="21"/>
              </w:rPr>
              <m:t>Tj</m:t>
            </m:r>
            <m:ctrlPr>
              <w:rPr>
                <w:rFonts w:ascii="Cambria Math" w:hAnsi="Cambria Math"/>
                <w:szCs w:val="21"/>
              </w:rPr>
            </m:ctrlPr>
          </m:sub>
        </m:sSub>
      </m:oMath>
      <w:r>
        <w:rPr>
          <w:rFonts w:hint="eastAsia"/>
          <w:szCs w:val="21"/>
        </w:rPr>
        <w:t>表示敌方目标类型，包括不对无人机造成威胁的高价值目标，以及对无人机有攻击能力的防御阵地两种，</w:t>
      </w:r>
      <m:oMath>
        <m:sSub>
          <m:sSubPr>
            <m:ctrlPr>
              <w:rPr>
                <w:rFonts w:ascii="Cambria Math" w:hAnsi="Cambria Math"/>
                <w:szCs w:val="21"/>
              </w:rPr>
            </m:ctrlPr>
          </m:sSubPr>
          <m:e>
            <m:r>
              <m:rPr/>
              <w:rPr>
                <w:rFonts w:ascii="Cambria Math" w:hAnsi="Cambria Math"/>
                <w:szCs w:val="21"/>
              </w:rPr>
              <m:t>S</m:t>
            </m:r>
            <m:ctrlPr>
              <w:rPr>
                <w:rFonts w:ascii="Cambria Math" w:hAnsi="Cambria Math"/>
                <w:szCs w:val="21"/>
              </w:rPr>
            </m:ctrlPr>
          </m:e>
          <m:sub>
            <m:r>
              <m:rPr/>
              <w:rPr>
                <w:rFonts w:ascii="Cambria Math" w:hAnsi="Cambria Math"/>
                <w:szCs w:val="21"/>
              </w:rPr>
              <m:t>Tj</m:t>
            </m:r>
            <m:ctrlPr>
              <w:rPr>
                <w:rFonts w:ascii="Cambria Math" w:hAnsi="Cambria Math"/>
                <w:szCs w:val="21"/>
              </w:rPr>
            </m:ctrlPr>
          </m:sub>
        </m:sSub>
      </m:oMath>
      <w:r>
        <w:rPr>
          <w:rFonts w:hint="eastAsia"/>
          <w:szCs w:val="21"/>
        </w:rPr>
        <w:t>表示目标的重要程度，</w:t>
      </w:r>
      <m:oMath>
        <m:sSub>
          <m:sSubPr>
            <m:ctrlPr>
              <w:rPr>
                <w:rFonts w:ascii="Cambria Math" w:hAnsi="Cambria Math"/>
                <w:szCs w:val="21"/>
              </w:rPr>
            </m:ctrlPr>
          </m:sSubPr>
          <m:e>
            <m:r>
              <m:rPr/>
              <w:rPr>
                <w:rFonts w:ascii="Cambria Math" w:hAnsi="Cambria Math"/>
                <w:szCs w:val="21"/>
              </w:rPr>
              <m:t>X</m:t>
            </m:r>
            <m:ctrlPr>
              <w:rPr>
                <w:rFonts w:ascii="Cambria Math" w:hAnsi="Cambria Math"/>
                <w:szCs w:val="21"/>
              </w:rPr>
            </m:ctrlPr>
          </m:e>
          <m:sub>
            <m:r>
              <m:rPr/>
              <w:rPr>
                <w:rFonts w:ascii="Cambria Math" w:hAnsi="Cambria Math"/>
                <w:szCs w:val="21"/>
              </w:rPr>
              <m:t>Tj</m:t>
            </m:r>
            <m:ctrlPr>
              <w:rPr>
                <w:rFonts w:ascii="Cambria Math" w:hAnsi="Cambria Math"/>
                <w:szCs w:val="21"/>
              </w:rPr>
            </m:ctrlPr>
          </m:sub>
        </m:sSub>
      </m:oMath>
      <w:r>
        <w:rPr>
          <w:rFonts w:hint="eastAsia"/>
          <w:szCs w:val="21"/>
        </w:rPr>
        <w:t>表示目标的防御能力，其数值大小表示攻击目标需要的攻击火力。</w:t>
      </w:r>
    </w:p>
    <w:p w14:paraId="39532793">
      <w:pPr>
        <w:pStyle w:val="30"/>
        <w:ind w:firstLine="560"/>
        <w:rPr>
          <w:szCs w:val="21"/>
        </w:rPr>
      </w:pPr>
      <w:r>
        <w:rPr>
          <w:szCs w:val="21"/>
        </w:rPr>
        <w:t>防御阵地能够威胁无人机的生存</w:t>
      </w:r>
      <w:r>
        <w:rPr>
          <w:rFonts w:hint="eastAsia"/>
          <w:szCs w:val="21"/>
        </w:rPr>
        <w:t>，而高价值目标侧重于防御，</w:t>
      </w:r>
      <w:r>
        <w:rPr>
          <w:szCs w:val="21"/>
        </w:rPr>
        <w:t>基本不对无人机造成威胁。因此，拟将防御阵</w:t>
      </w:r>
      <w:r>
        <w:rPr>
          <w:rFonts w:hint="eastAsia"/>
          <w:szCs w:val="21"/>
        </w:rPr>
        <w:t>地对于无人机的威胁描述为概率函数：</w:t>
      </w:r>
    </w:p>
    <w:p w14:paraId="46220B58">
      <w:pPr>
        <w:pStyle w:val="37"/>
        <w:ind w:right="840" w:firstLine="0" w:firstLineChars="0"/>
        <w:jc w:val="center"/>
      </w:pPr>
      <w:r>
        <w:rPr>
          <w:position w:val="-4"/>
        </w:rPr>
        <w:object>
          <v:shape id="_x0000_i1026" o:spt="75" type="#_x0000_t75" style="height:39.95pt;width:148.6pt;" o:ole="t" filled="f" o:preferrelative="t" stroked="f" coordsize="21600,21600">
            <v:path/>
            <v:fill on="f" focussize="0,0"/>
            <v:stroke on="f" joinstyle="miter"/>
            <v:imagedata r:id="rId14" o:title=""/>
            <o:lock v:ext="edit" aspectratio="t"/>
            <w10:wrap type="none"/>
            <w10:anchorlock/>
          </v:shape>
          <o:OLEObject Type="Embed" ProgID="Equation.DSMT4" ShapeID="_x0000_i1026" DrawAspect="Content" ObjectID="_1468075726" r:id="rId13">
            <o:LockedField>false</o:LockedField>
          </o:OLEObject>
        </w:object>
      </w:r>
    </w:p>
    <w:p w14:paraId="2319F9C0">
      <w:pPr>
        <w:pStyle w:val="30"/>
        <w:ind w:firstLine="0" w:firstLineChars="0"/>
        <w:rPr>
          <w:szCs w:val="21"/>
        </w:rPr>
      </w:pPr>
      <w:r>
        <w:rPr>
          <w:rFonts w:hint="eastAsia"/>
          <w:szCs w:val="21"/>
        </w:rPr>
        <w:t>式中，</w:t>
      </w:r>
      <m:oMath>
        <m:sSub>
          <m:sSubPr>
            <m:ctrlPr>
              <w:rPr>
                <w:rFonts w:ascii="Cambria Math" w:hAnsi="Cambria Math"/>
                <w:i/>
                <w:szCs w:val="21"/>
              </w:rPr>
            </m:ctrlPr>
          </m:sSubPr>
          <m:e>
            <m:r>
              <m:rPr/>
              <w:rPr>
                <w:rFonts w:ascii="Cambria Math"/>
                <w:szCs w:val="21"/>
              </w:rPr>
              <m:t>R</m:t>
            </m:r>
            <m:ctrlPr>
              <w:rPr>
                <w:rFonts w:ascii="Cambria Math" w:hAnsi="Cambria Math"/>
                <w:i/>
                <w:szCs w:val="21"/>
              </w:rPr>
            </m:ctrlPr>
          </m:e>
          <m:sub>
            <m:r>
              <m:rPr/>
              <w:rPr>
                <w:rFonts w:ascii="Cambria Math"/>
                <w:szCs w:val="21"/>
              </w:rPr>
              <m:t>ij</m:t>
            </m:r>
            <m:ctrlPr>
              <w:rPr>
                <w:rFonts w:ascii="Cambria Math" w:hAnsi="Cambria Math"/>
                <w:i/>
                <w:szCs w:val="21"/>
              </w:rPr>
            </m:ctrlPr>
          </m:sub>
        </m:sSub>
      </m:oMath>
      <w:r>
        <w:rPr>
          <w:szCs w:val="21"/>
        </w:rPr>
        <w:t>表示第</w:t>
      </w:r>
      <m:oMath>
        <m:r>
          <m:rPr/>
          <w:rPr>
            <w:rFonts w:hint="eastAsia" w:ascii="Cambria Math" w:hAnsi="Cambria Math"/>
            <w:szCs w:val="21"/>
          </w:rPr>
          <m:t>i</m:t>
        </m:r>
      </m:oMath>
      <w:r>
        <w:rPr>
          <w:szCs w:val="21"/>
        </w:rPr>
        <w:t>个无人机与第</w:t>
      </w:r>
      <m:oMath>
        <m:r>
          <m:rPr/>
          <w:rPr>
            <w:rFonts w:hint="eastAsia" w:ascii="Cambria Math" w:hAnsi="Cambria Math"/>
            <w:szCs w:val="21"/>
          </w:rPr>
          <m:t>j</m:t>
        </m:r>
      </m:oMath>
      <w:r>
        <w:rPr>
          <w:szCs w:val="21"/>
        </w:rPr>
        <w:t>个防御阵地的距离，</w:t>
      </w:r>
      <m:oMath>
        <m:sSub>
          <m:sSubPr>
            <m:ctrlPr>
              <w:rPr>
                <w:rFonts w:ascii="Cambria Math" w:hAnsi="Cambria Math"/>
                <w:szCs w:val="21"/>
              </w:rPr>
            </m:ctrlPr>
          </m:sSubPr>
          <m:e>
            <m:r>
              <m:rPr/>
              <w:rPr>
                <w:rFonts w:ascii="Cambria Math" w:hAnsi="Cambria Math"/>
                <w:szCs w:val="21"/>
              </w:rPr>
              <m:t>p</m:t>
            </m:r>
            <m:ctrlPr>
              <w:rPr>
                <w:rFonts w:ascii="Cambria Math" w:hAnsi="Cambria Math"/>
                <w:szCs w:val="21"/>
              </w:rPr>
            </m:ctrlPr>
          </m:e>
          <m:sub>
            <m:r>
              <m:rPr/>
              <w:rPr>
                <w:rFonts w:ascii="Cambria Math" w:hAnsi="Cambria Math"/>
                <w:szCs w:val="21"/>
              </w:rPr>
              <m:t>j</m:t>
            </m:r>
            <m:ctrlPr>
              <w:rPr>
                <w:rFonts w:ascii="Cambria Math" w:hAnsi="Cambria Math"/>
                <w:szCs w:val="21"/>
              </w:rPr>
            </m:ctrlPr>
          </m:sub>
        </m:sSub>
      </m:oMath>
      <w:r>
        <w:rPr>
          <w:szCs w:val="21"/>
        </w:rPr>
        <w:t>为无人机在防御阵地威</w:t>
      </w:r>
      <w:r>
        <w:rPr>
          <w:rFonts w:hint="eastAsia"/>
          <w:szCs w:val="21"/>
        </w:rPr>
        <w:t>胁范围内被摧毁的概率，</w:t>
      </w:r>
      <m:oMath>
        <m:sSub>
          <m:sSubPr>
            <m:ctrlPr>
              <w:rPr>
                <w:rFonts w:ascii="Cambria Math" w:hAnsi="Cambria Math"/>
                <w:szCs w:val="21"/>
              </w:rPr>
            </m:ctrlPr>
          </m:sSubPr>
          <m:e>
            <m:r>
              <m:rPr/>
              <w:rPr>
                <w:rFonts w:ascii="Cambria Math" w:hAnsi="Cambria Math"/>
                <w:szCs w:val="21"/>
              </w:rPr>
              <m:t>R</m:t>
            </m:r>
            <m:ctrlPr>
              <w:rPr>
                <w:rFonts w:ascii="Cambria Math" w:hAnsi="Cambria Math"/>
                <w:szCs w:val="21"/>
              </w:rPr>
            </m:ctrlPr>
          </m:e>
          <m:sub>
            <m:r>
              <m:rPr/>
              <w:rPr>
                <w:rFonts w:ascii="Cambria Math" w:hAnsi="Cambria Math"/>
                <w:szCs w:val="21"/>
              </w:rPr>
              <m:t>j</m:t>
            </m:r>
            <m:r>
              <m:rPr>
                <m:sty m:val="p"/>
              </m:rPr>
              <w:rPr>
                <w:rFonts w:ascii="Cambria Math" w:hAnsi="Cambria Math"/>
                <w:szCs w:val="21"/>
              </w:rPr>
              <m:t>0</m:t>
            </m:r>
            <m:ctrlPr>
              <w:rPr>
                <w:rFonts w:ascii="Cambria Math" w:hAnsi="Cambria Math"/>
                <w:szCs w:val="21"/>
              </w:rPr>
            </m:ctrlPr>
          </m:sub>
        </m:sSub>
      </m:oMath>
      <w:r>
        <w:rPr>
          <w:szCs w:val="21"/>
        </w:rPr>
        <w:t>为防御阵地威胁范围，</w:t>
      </w:r>
      <m:oMath>
        <m:sSub>
          <m:sSubPr>
            <m:ctrlPr>
              <w:rPr>
                <w:rFonts w:ascii="Cambria Math" w:hAnsi="Cambria Math"/>
                <w:szCs w:val="21"/>
              </w:rPr>
            </m:ctrlPr>
          </m:sSubPr>
          <m:e>
            <m:r>
              <m:rPr/>
              <w:rPr>
                <w:rFonts w:ascii="Cambria Math" w:hAnsi="Cambria Math"/>
                <w:szCs w:val="21"/>
              </w:rPr>
              <m:t>R</m:t>
            </m:r>
            <m:ctrlPr>
              <w:rPr>
                <w:rFonts w:ascii="Cambria Math" w:hAnsi="Cambria Math"/>
                <w:szCs w:val="21"/>
              </w:rPr>
            </m:ctrlPr>
          </m:e>
          <m:sub>
            <m:r>
              <m:rPr/>
              <w:rPr>
                <w:rFonts w:ascii="Cambria Math" w:hAnsi="Cambria Math"/>
                <w:szCs w:val="21"/>
              </w:rPr>
              <m:t>j</m:t>
            </m:r>
            <m:r>
              <m:rPr>
                <m:sty m:val="p"/>
              </m:rPr>
              <w:rPr>
                <w:rFonts w:ascii="Cambria Math" w:hAnsi="Cambria Math"/>
                <w:szCs w:val="21"/>
              </w:rPr>
              <m:t>0</m:t>
            </m:r>
            <m:ctrlPr>
              <w:rPr>
                <w:rFonts w:ascii="Cambria Math" w:hAnsi="Cambria Math"/>
                <w:szCs w:val="21"/>
              </w:rPr>
            </m:ctrlPr>
          </m:sub>
        </m:sSub>
      </m:oMath>
      <w:r>
        <w:rPr>
          <w:szCs w:val="21"/>
        </w:rPr>
        <w:t>和</w:t>
      </w:r>
      <m:oMath>
        <m:sSub>
          <m:sSubPr>
            <m:ctrlPr>
              <w:rPr>
                <w:rFonts w:ascii="Cambria Math" w:hAnsi="Cambria Math"/>
                <w:szCs w:val="21"/>
              </w:rPr>
            </m:ctrlPr>
          </m:sSubPr>
          <m:e>
            <m:r>
              <m:rPr/>
              <w:rPr>
                <w:rFonts w:ascii="Cambria Math" w:hAnsi="Cambria Math"/>
                <w:szCs w:val="21"/>
              </w:rPr>
              <m:t>p</m:t>
            </m:r>
            <m:ctrlPr>
              <w:rPr>
                <w:rFonts w:ascii="Cambria Math" w:hAnsi="Cambria Math"/>
                <w:szCs w:val="21"/>
              </w:rPr>
            </m:ctrlPr>
          </m:e>
          <m:sub>
            <m:r>
              <m:rPr/>
              <w:rPr>
                <w:rFonts w:ascii="Cambria Math" w:hAnsi="Cambria Math"/>
                <w:szCs w:val="21"/>
              </w:rPr>
              <m:t>j</m:t>
            </m:r>
            <m:ctrlPr>
              <w:rPr>
                <w:rFonts w:ascii="Cambria Math" w:hAnsi="Cambria Math"/>
                <w:szCs w:val="21"/>
              </w:rPr>
            </m:ctrlPr>
          </m:sub>
        </m:sSub>
      </m:oMath>
      <w:r>
        <w:rPr>
          <w:szCs w:val="21"/>
        </w:rPr>
        <w:t>越大，其防御阵地的</w:t>
      </w:r>
      <m:oMath>
        <m:sSub>
          <m:sSubPr>
            <m:ctrlPr>
              <w:rPr>
                <w:rFonts w:ascii="Cambria Math" w:hAnsi="Cambria Math"/>
                <w:szCs w:val="21"/>
              </w:rPr>
            </m:ctrlPr>
          </m:sSubPr>
          <m:e>
            <m:r>
              <m:rPr/>
              <w:rPr>
                <w:rFonts w:ascii="Cambria Math" w:hAnsi="Cambria Math"/>
                <w:szCs w:val="21"/>
              </w:rPr>
              <m:t>S</m:t>
            </m:r>
            <m:ctrlPr>
              <w:rPr>
                <w:rFonts w:ascii="Cambria Math" w:hAnsi="Cambria Math"/>
                <w:szCs w:val="21"/>
              </w:rPr>
            </m:ctrlPr>
          </m:e>
          <m:sub>
            <m:r>
              <m:rPr/>
              <w:rPr>
                <w:rFonts w:ascii="Cambria Math" w:hAnsi="Cambria Math"/>
                <w:szCs w:val="21"/>
              </w:rPr>
              <m:t>tj</m:t>
            </m:r>
            <m:ctrlPr>
              <w:rPr>
                <w:rFonts w:ascii="Cambria Math" w:hAnsi="Cambria Math"/>
                <w:szCs w:val="21"/>
              </w:rPr>
            </m:ctrlPr>
          </m:sub>
        </m:sSub>
      </m:oMath>
      <w:r>
        <w:rPr>
          <w:szCs w:val="21"/>
        </w:rPr>
        <w:t>也越大。考虑到防御阵地的威胁程度，其</w:t>
      </w:r>
      <m:oMath>
        <m:sSub>
          <m:sSubPr>
            <m:ctrlPr>
              <w:rPr>
                <w:rFonts w:ascii="Cambria Math" w:hAnsi="Cambria Math"/>
                <w:szCs w:val="21"/>
              </w:rPr>
            </m:ctrlPr>
          </m:sSubPr>
          <m:e>
            <m:r>
              <m:rPr/>
              <w:rPr>
                <w:rFonts w:ascii="Cambria Math" w:hAnsi="Cambria Math"/>
                <w:szCs w:val="21"/>
              </w:rPr>
              <m:t>S</m:t>
            </m:r>
            <m:ctrlPr>
              <w:rPr>
                <w:rFonts w:ascii="Cambria Math" w:hAnsi="Cambria Math"/>
                <w:szCs w:val="21"/>
              </w:rPr>
            </m:ctrlPr>
          </m:e>
          <m:sub>
            <m:r>
              <m:rPr/>
              <w:rPr>
                <w:rFonts w:hint="eastAsia" w:ascii="Cambria Math" w:hAnsi="Cambria Math"/>
                <w:szCs w:val="21"/>
              </w:rPr>
              <m:t>T</m:t>
            </m:r>
            <m:r>
              <m:rPr/>
              <w:rPr>
                <w:rFonts w:ascii="Cambria Math" w:hAnsi="Cambria Math"/>
                <w:szCs w:val="21"/>
              </w:rPr>
              <m:t>j</m:t>
            </m:r>
            <m:ctrlPr>
              <w:rPr>
                <w:rFonts w:ascii="Cambria Math" w:hAnsi="Cambria Math"/>
                <w:szCs w:val="21"/>
              </w:rPr>
            </m:ctrlPr>
          </m:sub>
        </m:sSub>
      </m:oMath>
      <w:r>
        <w:rPr>
          <w:szCs w:val="21"/>
        </w:rPr>
        <w:t>相比于高价值目标偏大</w:t>
      </w:r>
      <w:r>
        <w:rPr>
          <w:rFonts w:hint="eastAsia"/>
          <w:szCs w:val="21"/>
        </w:rPr>
        <w:t>。</w:t>
      </w:r>
    </w:p>
    <w:p w14:paraId="368EF8DE">
      <w:pPr>
        <w:pStyle w:val="30"/>
        <w:ind w:firstLine="560"/>
        <w:rPr>
          <w:szCs w:val="21"/>
        </w:rPr>
      </w:pPr>
      <w:r>
        <w:rPr>
          <w:rFonts w:hint="eastAsia"/>
          <w:szCs w:val="21"/>
        </w:rPr>
        <w:t>防御阵地的重要性受自身防御半径以及在其防御半径内对无人机的威胁概率影响，用函数</w:t>
      </w:r>
      <m:oMath>
        <m:sSub>
          <m:sSubPr>
            <m:ctrlPr>
              <w:rPr>
                <w:rFonts w:ascii="Cambria Math" w:hAnsi="Cambria Math"/>
                <w:szCs w:val="21"/>
              </w:rPr>
            </m:ctrlPr>
          </m:sSubPr>
          <m:e>
            <m:r>
              <m:rPr/>
              <w:rPr>
                <w:rFonts w:ascii="Cambria Math" w:hAnsi="Cambria Math"/>
                <w:szCs w:val="21"/>
              </w:rPr>
              <m:t>S</m:t>
            </m:r>
            <m:ctrlPr>
              <w:rPr>
                <w:rFonts w:ascii="Cambria Math" w:hAnsi="Cambria Math"/>
                <w:szCs w:val="21"/>
              </w:rPr>
            </m:ctrlPr>
          </m:e>
          <m:sub>
            <m:r>
              <m:rPr/>
              <w:rPr>
                <w:rFonts w:ascii="Cambria Math" w:hAnsi="Cambria Math"/>
                <w:szCs w:val="21"/>
              </w:rPr>
              <m:t>Tj</m:t>
            </m:r>
            <m:r>
              <m:rPr>
                <m:sty m:val="p"/>
              </m:rPr>
              <w:rPr>
                <w:rFonts w:ascii="Cambria Math" w:hAnsi="Cambria Math"/>
                <w:szCs w:val="21"/>
              </w:rPr>
              <m:t>0</m:t>
            </m:r>
            <m:ctrlPr>
              <w:rPr>
                <w:rFonts w:ascii="Cambria Math" w:hAnsi="Cambria Math"/>
                <w:szCs w:val="21"/>
              </w:rPr>
            </m:ctrlPr>
          </m:sub>
        </m:sSub>
      </m:oMath>
      <w:r>
        <w:rPr>
          <w:szCs w:val="21"/>
        </w:rPr>
        <w:t>表示</w:t>
      </w:r>
      <w:r>
        <w:rPr>
          <w:rFonts w:hint="eastAsia"/>
          <w:szCs w:val="21"/>
        </w:rPr>
        <w:t>：</w:t>
      </w:r>
    </w:p>
    <w:p w14:paraId="25EE2661">
      <w:pPr>
        <w:pStyle w:val="37"/>
        <w:ind w:right="840" w:firstLine="0" w:firstLineChars="0"/>
        <w:jc w:val="center"/>
        <w:rPr>
          <w:rFonts w:hint="eastAsia" w:ascii="楷体_GB2312" w:hAnsi="宋体" w:eastAsia="楷体_GB2312"/>
          <w:sz w:val="28"/>
          <w:szCs w:val="28"/>
        </w:rPr>
      </w:pPr>
      <w:r>
        <w:rPr>
          <w:position w:val="-4"/>
        </w:rPr>
        <w:object>
          <v:shape id="_x0000_i1027" o:spt="75" type="#_x0000_t75" style="height:19.55pt;width:77.85pt;" o:ole="t" filled="f" o:preferrelative="t" stroked="f" coordsize="21600,21600">
            <v:path/>
            <v:fill on="f" focussize="0,0"/>
            <v:stroke on="f" joinstyle="miter"/>
            <v:imagedata r:id="rId16" o:title=""/>
            <o:lock v:ext="edit" aspectratio="t"/>
            <w10:wrap type="none"/>
            <w10:anchorlock/>
          </v:shape>
          <o:OLEObject Type="Embed" ProgID="Equation.DSMT4" ShapeID="_x0000_i1027" DrawAspect="Content" ObjectID="_1468075727" r:id="rId15">
            <o:LockedField>false</o:LockedField>
          </o:OLEObject>
        </w:object>
      </w:r>
    </w:p>
    <w:p w14:paraId="3C4326E3">
      <w:pPr>
        <w:pStyle w:val="30"/>
        <w:ind w:firstLine="560"/>
        <w:rPr>
          <w:szCs w:val="21"/>
        </w:rPr>
      </w:pPr>
      <w:r>
        <w:rPr>
          <w:rFonts w:hint="eastAsia"/>
          <w:szCs w:val="21"/>
        </w:rPr>
        <w:t>防御阵地的重要性也随其防御半径内其他敌方目标影响，用</w:t>
      </w:r>
      <m:oMath>
        <m:sSub>
          <m:sSubPr>
            <m:ctrlPr>
              <w:rPr>
                <w:rFonts w:ascii="Cambria Math" w:hAnsi="Cambria Math"/>
                <w:szCs w:val="21"/>
              </w:rPr>
            </m:ctrlPr>
          </m:sSubPr>
          <m:e>
            <m:r>
              <m:rPr/>
              <w:rPr>
                <w:rFonts w:ascii="Cambria Math" w:hAnsi="Cambria Math"/>
                <w:szCs w:val="21"/>
              </w:rPr>
              <m:t>S</m:t>
            </m:r>
            <m:ctrlPr>
              <w:rPr>
                <w:rFonts w:ascii="Cambria Math" w:hAnsi="Cambria Math"/>
                <w:szCs w:val="21"/>
              </w:rPr>
            </m:ctrlPr>
          </m:e>
          <m:sub>
            <m:r>
              <m:rPr/>
              <w:rPr>
                <w:rFonts w:ascii="Cambria Math" w:hAnsi="Cambria Math"/>
                <w:szCs w:val="21"/>
              </w:rPr>
              <m:t>Tj</m:t>
            </m:r>
            <m:ctrlPr>
              <w:rPr>
                <w:rFonts w:ascii="Cambria Math" w:hAnsi="Cambria Math"/>
                <w:szCs w:val="21"/>
              </w:rPr>
            </m:ctrlPr>
          </m:sub>
        </m:sSub>
      </m:oMath>
      <w:r>
        <w:rPr>
          <w:szCs w:val="21"/>
        </w:rPr>
        <w:t>表示</w:t>
      </w:r>
      <w:r>
        <w:rPr>
          <w:rFonts w:hint="eastAsia"/>
          <w:szCs w:val="21"/>
        </w:rPr>
        <w:t>：</w:t>
      </w:r>
    </w:p>
    <w:p w14:paraId="7737AF86">
      <w:pPr>
        <w:pStyle w:val="37"/>
        <w:ind w:right="840" w:firstLine="0" w:firstLineChars="0"/>
        <w:jc w:val="center"/>
        <w:rPr>
          <w:rFonts w:hint="eastAsia" w:ascii="楷体_GB2312" w:hAnsi="宋体" w:eastAsia="楷体_GB2312"/>
          <w:sz w:val="28"/>
          <w:szCs w:val="28"/>
        </w:rPr>
      </w:pPr>
      <w:r>
        <w:rPr>
          <w:position w:val="-4"/>
        </w:rPr>
        <w:object>
          <v:shape id="_x0000_i1028" o:spt="75" type="#_x0000_t75" style="height:36.2pt;width:101.55pt;" o:ole="t" filled="f" o:preferrelative="t" stroked="f" coordsize="21600,21600">
            <v:path/>
            <v:fill on="f" focussize="0,0"/>
            <v:stroke on="f" joinstyle="miter"/>
            <v:imagedata r:id="rId18" o:title=""/>
            <o:lock v:ext="edit" aspectratio="t"/>
            <w10:wrap type="none"/>
            <w10:anchorlock/>
          </v:shape>
          <o:OLEObject Type="Embed" ProgID="Equation.DSMT4" ShapeID="_x0000_i1028" DrawAspect="Content" ObjectID="_1468075728" r:id="rId17">
            <o:LockedField>false</o:LockedField>
          </o:OLEObject>
        </w:object>
      </w:r>
    </w:p>
    <w:p w14:paraId="2E559873">
      <w:pPr>
        <w:pStyle w:val="30"/>
        <w:ind w:firstLine="0" w:firstLineChars="0"/>
      </w:pPr>
      <w:r>
        <w:rPr>
          <w:rFonts w:hint="eastAsia"/>
        </w:rPr>
        <w:t>式中，</w:t>
      </w:r>
      <m:oMath>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j</m:t>
            </m:r>
            <m:ctrlPr>
              <w:rPr>
                <w:rFonts w:ascii="Cambria Math" w:hAnsi="Cambria Math"/>
              </w:rPr>
            </m:ctrlPr>
          </m:sub>
        </m:sSub>
      </m:oMath>
      <w:r>
        <w:rPr>
          <w:rFonts w:hint="eastAsia"/>
        </w:rPr>
        <w:t>表示处于第</w:t>
      </w:r>
      <m:oMath>
        <m:r>
          <m:rPr/>
          <w:rPr>
            <w:rFonts w:ascii="Cambria Math" w:hAnsi="Cambria Math"/>
          </w:rPr>
          <m:t>j</m:t>
        </m:r>
      </m:oMath>
      <w:r>
        <w:rPr>
          <w:rFonts w:hint="eastAsia"/>
        </w:rPr>
        <w:t>个防御阵地防御半径内的高价值目标的数量，</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Tk</m:t>
            </m:r>
            <m:ctrlPr>
              <w:rPr>
                <w:rFonts w:ascii="Cambria Math" w:hAnsi="Cambria Math"/>
              </w:rPr>
            </m:ctrlPr>
          </m:sub>
        </m:sSub>
      </m:oMath>
      <w:r>
        <w:rPr>
          <w:rFonts w:hint="eastAsia"/>
        </w:rPr>
        <w:t>表示第</w:t>
      </w:r>
      <m:oMath>
        <m:r>
          <m:rPr/>
          <w:rPr>
            <w:rFonts w:ascii="Cambria Math" w:hAnsi="Cambria Math"/>
          </w:rPr>
          <m:t>k</m:t>
        </m:r>
      </m:oMath>
      <w:r>
        <w:t>个被保护高价值目标的</w:t>
      </w:r>
      <w:r>
        <w:rPr>
          <w:rFonts w:hint="eastAsia"/>
        </w:rPr>
        <w:t>重要程度，</w:t>
      </w:r>
      <m:oMath>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m</m:t>
            </m:r>
            <m:ctrlPr>
              <w:rPr>
                <w:rFonts w:ascii="Cambria Math" w:hAnsi="Cambria Math"/>
              </w:rPr>
            </m:ctrlPr>
          </m:sub>
        </m:sSub>
      </m:oMath>
      <w:r>
        <w:rPr>
          <w:rFonts w:hint="eastAsia"/>
        </w:rPr>
        <w:t>为敌方目标对防御阵地重要性的影响系数。</w:t>
      </w:r>
    </w:p>
    <w:p w14:paraId="24C6357E">
      <w:pPr>
        <w:pStyle w:val="2"/>
      </w:pPr>
      <w:bookmarkStart w:id="18" w:name="_Toc194342671"/>
      <w:r>
        <w:rPr>
          <w:rFonts w:hint="eastAsia"/>
        </w:rPr>
        <w:t>基于智能聚类算法的摧毁目标决策和区域目标分配</w:t>
      </w:r>
      <w:bookmarkEnd w:id="18"/>
    </w:p>
    <w:p w14:paraId="62FEE1B6">
      <w:pPr>
        <w:pStyle w:val="3"/>
        <w:rPr>
          <w:rFonts w:hint="eastAsia"/>
        </w:rPr>
      </w:pPr>
      <w:bookmarkStart w:id="19" w:name="_Toc194342672"/>
      <w:r>
        <w:t>基于特征加权k-means算法的静态摧毁目标决策</w:t>
      </w:r>
      <w:bookmarkEnd w:id="19"/>
    </w:p>
    <w:p w14:paraId="6725F322">
      <w:pPr>
        <w:pStyle w:val="4"/>
      </w:pPr>
      <w:bookmarkStart w:id="20" w:name="_Toc194342673"/>
      <w:r>
        <w:rPr>
          <w:rFonts w:hint="eastAsia"/>
        </w:rPr>
        <w:t>静态摧毁目标决策问题描述</w:t>
      </w:r>
      <w:bookmarkEnd w:id="20"/>
    </w:p>
    <w:p w14:paraId="35ED4E65">
      <w:pPr>
        <w:pStyle w:val="30"/>
        <w:ind w:firstLine="560"/>
      </w:pPr>
      <w:r>
        <w:t>在无人机集群执行复杂多目标打击任务之前，制定清晰的战术策略。这一策略需要综合考虑我方的</w:t>
      </w:r>
      <w:r>
        <w:rPr>
          <w:rFonts w:hint="eastAsia"/>
          <w:lang w:eastAsia="zh-CN"/>
        </w:rPr>
        <w:t>对抗资源</w:t>
      </w:r>
      <w:r>
        <w:t>和敌方目标的详细信息，确保任务目标得以高效、精准地完成。</w:t>
      </w:r>
    </w:p>
    <w:p w14:paraId="6BE559DF">
      <w:pPr>
        <w:pStyle w:val="30"/>
        <w:ind w:firstLine="560"/>
      </w:pPr>
      <w:r>
        <w:t>对无人机集群的能力进行全面评估。无人机的机载探测范围、火力输出、载荷能力以及通信覆盖范围等，都是影响打击任务执行的关键因素。这些能力不仅决定了每架无人机的作用，还关系到整个集群在战场上的协同效能和执行任务的成功率。</w:t>
      </w:r>
    </w:p>
    <w:p w14:paraId="58B5B067">
      <w:pPr>
        <w:pStyle w:val="30"/>
        <w:ind w:firstLine="560"/>
      </w:pPr>
      <w:r>
        <w:t>对敌方目标进行深入分析，以确定目标的优先级和威胁等级。不同目标的重要性、威胁程度以及防御能力各不相同。因此，必须从多个维度对敌方目标进行评估，包括目标的重要性（如对战局的影响）、威胁能力（如对无人机的反击能力）、以及防御强度（如是否具备先进的防空系统）。</w:t>
      </w:r>
    </w:p>
    <w:p w14:paraId="4D3D4AF1">
      <w:pPr>
        <w:pStyle w:val="30"/>
        <w:ind w:firstLine="560"/>
      </w:pPr>
      <w:r>
        <w:t>在综合分析敌我双方的资源和目标信息后，制定详细的任务分配计划。具体来说，就是根据无人机的能力和目标的特点，为集群中的每架无人机分配具体的打击任务。这可能涉及选择无人机的飞行路径、确定打击时机，以及分配火力使用的优先顺序。在分配任务时，还需要确保任务的协调性，比如在多个无人机协同攻击时，合理安排打击顺序和时间节点，以最大限度提高作战效率。</w:t>
      </w:r>
    </w:p>
    <w:p w14:paraId="4370CC21">
      <w:pPr>
        <w:pStyle w:val="4"/>
        <w:ind w:firstLine="560" w:firstLineChars="200"/>
        <w:rPr>
          <w:szCs w:val="28"/>
        </w:rPr>
      </w:pPr>
      <w:bookmarkStart w:id="21" w:name="_Toc194342674"/>
      <w:r>
        <w:rPr>
          <w:rFonts w:hint="eastAsia"/>
          <w:szCs w:val="28"/>
        </w:rPr>
        <w:t>特征加权k</w:t>
      </w:r>
      <w:r>
        <w:rPr>
          <w:szCs w:val="28"/>
        </w:rPr>
        <w:t>-means</w:t>
      </w:r>
      <w:r>
        <w:rPr>
          <w:rFonts w:hint="eastAsia"/>
          <w:szCs w:val="28"/>
        </w:rPr>
        <w:t>方法基本原理</w:t>
      </w:r>
      <w:bookmarkEnd w:id="21"/>
    </w:p>
    <w:p w14:paraId="5953D9E4">
      <w:pPr>
        <w:pStyle w:val="30"/>
        <w:ind w:firstLine="560"/>
        <w:rPr>
          <w:szCs w:val="28"/>
        </w:rPr>
      </w:pPr>
      <w:r>
        <w:rPr>
          <w:rFonts w:hint="eastAsia" w:cs="Times New Roman"/>
          <w:szCs w:val="21"/>
        </w:rPr>
        <w:t>k</w:t>
      </w:r>
      <w:r>
        <w:rPr>
          <w:rFonts w:cs="Times New Roman"/>
          <w:szCs w:val="21"/>
        </w:rPr>
        <w:t>-means</w:t>
      </w:r>
      <w:r>
        <w:rPr>
          <w:rFonts w:hint="eastAsia"/>
          <w:szCs w:val="21"/>
        </w:rPr>
        <w:t>算法的思想与步骤：</w:t>
      </w:r>
      <w:r>
        <w:rPr>
          <w:szCs w:val="21"/>
        </w:rPr>
        <w:t>设</w:t>
      </w:r>
      <w:r>
        <w:rPr>
          <w:rFonts w:hint="eastAsia"/>
          <w:position w:val="-12"/>
          <w:szCs w:val="21"/>
        </w:rPr>
        <w:object>
          <v:shape id="_x0000_i1029" o:spt="75" type="#_x0000_t75" style="height:19.55pt;width:144pt;" o:ole="t" filled="f" o:preferrelative="t" stroked="f" coordsize="21600,21600">
            <v:path/>
            <v:fill on="f" focussize="0,0"/>
            <v:stroke on="f" joinstyle="miter"/>
            <v:imagedata r:id="rId20" o:title=""/>
            <o:lock v:ext="edit" aspectratio="t"/>
            <w10:wrap type="none"/>
            <w10:anchorlock/>
          </v:shape>
          <o:OLEObject Type="Embed" ProgID="Equation.DSMT4" ShapeID="_x0000_i1029" DrawAspect="Content" ObjectID="_1468075729" r:id="rId19">
            <o:LockedField>false</o:LockedField>
          </o:OLEObject>
        </w:object>
      </w:r>
      <w:r>
        <w:rPr>
          <w:szCs w:val="21"/>
        </w:rPr>
        <w:t>为</w:t>
      </w:r>
      <m:oMath>
        <m:r>
          <m:rPr/>
          <w:rPr>
            <w:rStyle w:val="39"/>
            <w:rFonts w:hint="eastAsia" w:ascii="Cambria Math" w:hAnsi="Cambria Math"/>
            <w:szCs w:val="21"/>
          </w:rPr>
          <m:t>p</m:t>
        </m:r>
      </m:oMath>
      <w:r>
        <w:rPr>
          <w:szCs w:val="21"/>
        </w:rPr>
        <w:t>维空间的数据集，</w:t>
      </w:r>
      <w:r>
        <w:rPr>
          <w:rFonts w:hint="eastAsia"/>
          <w:position w:val="-12"/>
          <w:szCs w:val="21"/>
        </w:rPr>
        <w:object>
          <v:shape id="_x0000_i1030" o:spt="75" type="#_x0000_t75" style="height:19.55pt;width:64.9pt;" o:ole="t" filled="f" o:preferrelative="t" stroked="f" coordsize="21600,21600">
            <v:path/>
            <v:fill on="f" focussize="0,0"/>
            <v:stroke on="f" joinstyle="miter"/>
            <v:imagedata r:id="rId22" o:title=""/>
            <o:lock v:ext="edit" aspectratio="t"/>
            <w10:wrap type="none"/>
            <w10:anchorlock/>
          </v:shape>
          <o:OLEObject Type="Embed" ProgID="Equation.DSMT4" ShapeID="_x0000_i1030" DrawAspect="Content" ObjectID="_1468075730" r:id="rId21">
            <o:LockedField>false</o:LockedField>
          </o:OLEObject>
        </w:object>
      </w:r>
      <w:r>
        <w:rPr>
          <w:rFonts w:hint="eastAsia"/>
          <w:szCs w:val="21"/>
        </w:rPr>
        <w:t>为</w:t>
      </w:r>
      <m:oMath>
        <m:r>
          <m:rPr/>
          <w:rPr>
            <w:rFonts w:ascii="Cambria Math" w:hAnsi="Cambria Math"/>
            <w:szCs w:val="21"/>
          </w:rPr>
          <m:t>n</m:t>
        </m:r>
      </m:oMath>
      <w:r>
        <w:rPr>
          <w:szCs w:val="21"/>
        </w:rPr>
        <w:t>个相互独立的样本对象，每个样本对象具有</w:t>
      </w:r>
      <m:oMath>
        <m:r>
          <m:rPr/>
          <w:rPr>
            <w:rStyle w:val="39"/>
            <w:rFonts w:ascii="Cambria Math" w:hAnsi="Cambria Math"/>
            <w:szCs w:val="21"/>
          </w:rPr>
          <m:t>p</m:t>
        </m:r>
      </m:oMath>
      <w:r>
        <w:rPr>
          <w:szCs w:val="21"/>
        </w:rPr>
        <w:t>个特征。</w:t>
      </w:r>
      <w:r>
        <w:rPr>
          <w:rFonts w:hint="eastAsia"/>
          <w:position w:val="-12"/>
          <w:szCs w:val="21"/>
        </w:rPr>
        <w:object>
          <v:shape id="_x0000_i1031" o:spt="75" type="#_x0000_t75" style="height:19.55pt;width:71.15pt;" o:ole="t" filled="f" o:preferrelative="t" stroked="f" coordsize="21600,21600">
            <v:path/>
            <v:fill on="f" focussize="0,0"/>
            <v:stroke on="f" joinstyle="miter"/>
            <v:imagedata r:id="rId24" o:title=""/>
            <o:lock v:ext="edit" aspectratio="t"/>
            <w10:wrap type="none"/>
            <w10:anchorlock/>
          </v:shape>
          <o:OLEObject Type="Embed" ProgID="Equation.DSMT4" ShapeID="_x0000_i1031" DrawAspect="Content" ObjectID="_1468075731" r:id="rId23">
            <o:LockedField>false</o:LockedField>
          </o:OLEObject>
        </w:object>
      </w:r>
      <w:r>
        <w:rPr>
          <w:szCs w:val="21"/>
        </w:rPr>
        <w:t>为数据集的</w:t>
      </w:r>
      <m:oMath>
        <m:r>
          <m:rPr/>
          <w:rPr>
            <w:rStyle w:val="39"/>
            <w:rFonts w:ascii="Cambria Math" w:hAnsi="Cambria Math"/>
            <w:szCs w:val="21"/>
          </w:rPr>
          <m:t>k</m:t>
        </m:r>
      </m:oMath>
      <w:r>
        <w:rPr>
          <w:szCs w:val="21"/>
        </w:rPr>
        <w:t>个聚类子集，并记</w:t>
      </w:r>
      <w:r>
        <w:rPr>
          <w:position w:val="-12"/>
        </w:rPr>
        <w:object>
          <v:shape id="_x0000_i1032" o:spt="75" type="#_x0000_t75" style="height:19.55pt;width:81.55pt;" o:ole="t" filled="f" o:preferrelative="t" stroked="f" coordsize="21600,21600">
            <v:path/>
            <v:fill on="f" focussize="0,0"/>
            <v:stroke on="f" joinstyle="miter"/>
            <v:imagedata r:id="rId26" o:title=""/>
            <o:lock v:ext="edit" aspectratio="t"/>
            <w10:wrap type="none"/>
            <w10:anchorlock/>
          </v:shape>
          <o:OLEObject Type="Embed" ProgID="Equation.DSMT4" ShapeID="_x0000_i1032" DrawAspect="Content" ObjectID="_1468075732" r:id="rId25">
            <o:LockedField>false</o:LockedField>
          </o:OLEObject>
        </w:object>
      </w:r>
      <w:r>
        <w:rPr>
          <w:szCs w:val="21"/>
        </w:rPr>
        <w:t>为这个聚类子集对应的聚类中心，并记</w:t>
      </w:r>
      <w:r>
        <w:rPr>
          <w:position w:val="-12"/>
        </w:rPr>
        <w:object>
          <v:shape id="_x0000_i1033" o:spt="75" type="#_x0000_t75" style="height:19.55pt;width:15pt;" o:ole="t" filled="f" o:preferrelative="t" stroked="f" coordsize="21600,21600">
            <v:path/>
            <v:fill on="f" focussize="0,0"/>
            <v:stroke on="f" joinstyle="miter"/>
            <v:imagedata r:id="rId28" o:title=""/>
            <o:lock v:ext="edit" aspectratio="t"/>
            <w10:wrap type="none"/>
            <w10:anchorlock/>
          </v:shape>
          <o:OLEObject Type="Embed" ProgID="Equation.DSMT4" ShapeID="_x0000_i1033" DrawAspect="Content" ObjectID="_1468075733" r:id="rId27">
            <o:LockedField>false</o:LockedField>
          </o:OLEObject>
        </w:object>
      </w:r>
      <w:r>
        <w:rPr>
          <w:szCs w:val="21"/>
        </w:rPr>
        <w:t>表示第</w:t>
      </w:r>
      <m:oMath>
        <m:r>
          <m:rPr/>
          <w:rPr>
            <w:rStyle w:val="39"/>
            <w:rFonts w:ascii="Cambria Math" w:hAnsi="Cambria Math"/>
            <w:szCs w:val="21"/>
          </w:rPr>
          <m:t>r</m:t>
        </m:r>
      </m:oMath>
      <w:r>
        <w:rPr>
          <w:szCs w:val="21"/>
        </w:rPr>
        <w:t>类的样本对象，并记样本数量为</w:t>
      </w:r>
      <w:r>
        <w:rPr>
          <w:position w:val="-12"/>
        </w:rPr>
        <w:object>
          <v:shape id="_x0000_i1034" o:spt="75" type="#_x0000_t75" style="height:19.55pt;width:43.7pt;" o:ole="t" filled="f" o:preferrelative="t" stroked="f" coordsize="21600,21600">
            <v:path/>
            <v:fill on="f" focussize="0,0"/>
            <v:stroke on="f" joinstyle="miter"/>
            <v:imagedata r:id="rId30" o:title=""/>
            <o:lock v:ext="edit" aspectratio="t"/>
            <w10:wrap type="none"/>
            <w10:anchorlock/>
          </v:shape>
          <o:OLEObject Type="Embed" ProgID="Equation.DSMT4" ShapeID="_x0000_i1034" DrawAspect="Content" ObjectID="_1468075734" r:id="rId29">
            <o:LockedField>false</o:LockedField>
          </o:OLEObject>
        </w:object>
      </w:r>
      <w:r>
        <w:rPr>
          <w:szCs w:val="21"/>
        </w:rPr>
        <w:t>。</w:t>
      </w:r>
    </w:p>
    <w:p w14:paraId="00DAD9BF">
      <w:pPr>
        <w:pStyle w:val="30"/>
        <w:ind w:firstLine="560"/>
        <w:rPr>
          <w:szCs w:val="21"/>
        </w:rPr>
      </w:pPr>
      <w:r>
        <w:rPr>
          <w:szCs w:val="21"/>
        </w:rPr>
        <w:t>算法的基本思想是：首先设定聚类划分簇的数目</w:t>
      </w:r>
      <m:oMath>
        <m:r>
          <m:rPr/>
          <w:rPr>
            <w:rStyle w:val="39"/>
            <w:rFonts w:ascii="Cambria Math" w:hAnsi="Cambria Math"/>
            <w:szCs w:val="21"/>
          </w:rPr>
          <m:t>k</m:t>
        </m:r>
      </m:oMath>
      <w:r>
        <w:rPr>
          <w:szCs w:val="21"/>
        </w:rPr>
        <w:t>，从待聚类数据集中随机地选取</w:t>
      </w:r>
      <m:oMath>
        <m:r>
          <m:rPr/>
          <w:rPr>
            <w:rStyle w:val="39"/>
            <w:rFonts w:ascii="Cambria Math" w:hAnsi="Cambria Math"/>
            <w:szCs w:val="21"/>
          </w:rPr>
          <m:t>k</m:t>
        </m:r>
      </m:oMath>
      <w:r>
        <w:rPr>
          <w:szCs w:val="21"/>
        </w:rPr>
        <w:t>个样本对象作为</w:t>
      </w:r>
      <m:oMath>
        <m:r>
          <m:rPr/>
          <w:rPr>
            <w:rStyle w:val="39"/>
            <w:rFonts w:ascii="Cambria Math" w:hAnsi="Cambria Math"/>
            <w:szCs w:val="21"/>
          </w:rPr>
          <m:t>k</m:t>
        </m:r>
      </m:oMath>
      <w:r>
        <w:rPr>
          <w:szCs w:val="21"/>
        </w:rPr>
        <w:t>个聚类簇的初始聚类中心。对其余的每一个样本对象，计算其与每个初始聚类中心的距离，基于样本对象间距离越小越相似的原则，将其分配给间距最小的聚类中心。然后重新计算每个聚类簇内样本对象的均值，并以该均值作为新的聚类中心。对簇内的样本对象重新划分所属的聚类簇，不断重复，直到达到指定的迭代次数或者聚类准则函数</w:t>
      </w:r>
      <m:oMath>
        <m:r>
          <m:rPr/>
          <w:rPr>
            <w:rStyle w:val="39"/>
            <w:rFonts w:ascii="Cambria Math" w:hAnsi="Cambria Math"/>
            <w:szCs w:val="21"/>
          </w:rPr>
          <m:t>E</m:t>
        </m:r>
      </m:oMath>
      <w:r>
        <w:rPr>
          <w:szCs w:val="21"/>
        </w:rPr>
        <w:t>收敛为止。</w:t>
      </w:r>
    </w:p>
    <w:p w14:paraId="66E026A9">
      <w:pPr>
        <w:pStyle w:val="30"/>
        <w:ind w:firstLine="560"/>
        <w:rPr>
          <w:rFonts w:cs="Times New Roman"/>
          <w:szCs w:val="21"/>
        </w:rPr>
      </w:pPr>
      <w:r>
        <w:rPr>
          <w:rFonts w:cs="Times New Roman"/>
          <w:szCs w:val="21"/>
        </w:rPr>
        <w:t>样本对象间的距离常采用欧氏距离，公式为：</w:t>
      </w:r>
    </w:p>
    <w:p w14:paraId="40381D07">
      <w:pPr>
        <w:pStyle w:val="51"/>
      </w:pPr>
      <w:r>
        <w:rPr>
          <w:position w:val="-18"/>
        </w:rPr>
        <w:object>
          <v:shape id="_x0000_i1035" o:spt="75" type="#_x0000_t75" style="height:27.05pt;width:151.5pt;" o:ole="t" filled="f" o:preferrelative="t" stroked="f" coordsize="21600,21600">
            <v:path/>
            <v:fill on="f" focussize="0,0"/>
            <v:stroke on="f" joinstyle="miter"/>
            <v:imagedata r:id="rId32" o:title=""/>
            <o:lock v:ext="edit" aspectratio="t"/>
            <w10:wrap type="none"/>
            <w10:anchorlock/>
          </v:shape>
          <o:OLEObject Type="Embed" ProgID="Equation.DSMT4" ShapeID="_x0000_i1035" DrawAspect="Content" ObjectID="_1468075735" r:id="rId31">
            <o:LockedField>false</o:LockedField>
          </o:OLEObject>
        </w:object>
      </w:r>
    </w:p>
    <w:p w14:paraId="43BE6F9B">
      <w:pPr>
        <w:pStyle w:val="30"/>
        <w:ind w:firstLine="560"/>
        <w:rPr>
          <w:rFonts w:cs="Times New Roman"/>
          <w:szCs w:val="21"/>
        </w:rPr>
      </w:pPr>
      <w:r>
        <w:rPr>
          <w:rFonts w:cs="Times New Roman"/>
          <w:szCs w:val="21"/>
        </w:rPr>
        <w:t>聚类中心的计算公式为：</w:t>
      </w:r>
    </w:p>
    <w:p w14:paraId="7BCC73E2">
      <w:pPr>
        <w:pStyle w:val="51"/>
        <w:rPr>
          <w:szCs w:val="21"/>
        </w:rPr>
      </w:pPr>
      <w:r>
        <w:rPr>
          <w:position w:val="-30"/>
        </w:rPr>
        <w:object>
          <v:shape id="_x0000_i1036" o:spt="75" type="#_x0000_t75" style="height:39.95pt;width:66.15pt;" o:ole="t" filled="f" o:preferrelative="t" stroked="f" coordsize="21600,21600">
            <v:path/>
            <v:fill on="f" focussize="0,0"/>
            <v:stroke on="f" joinstyle="miter"/>
            <v:imagedata r:id="rId34" o:title=""/>
            <o:lock v:ext="edit" aspectratio="t"/>
            <w10:wrap type="none"/>
            <w10:anchorlock/>
          </v:shape>
          <o:OLEObject Type="Embed" ProgID="Equation.DSMT4" ShapeID="_x0000_i1036" DrawAspect="Content" ObjectID="_1468075736" r:id="rId33">
            <o:LockedField>false</o:LockedField>
          </o:OLEObject>
        </w:object>
      </w:r>
    </w:p>
    <w:p w14:paraId="6D86987D">
      <w:pPr>
        <w:pStyle w:val="30"/>
        <w:ind w:firstLine="560"/>
        <w:rPr>
          <w:rFonts w:cs="Times New Roman"/>
          <w:szCs w:val="21"/>
        </w:rPr>
      </w:pPr>
      <w:r>
        <w:rPr>
          <w:rFonts w:cs="Times New Roman"/>
          <w:szCs w:val="21"/>
        </w:rPr>
        <w:t>聚类准则函数为：</w:t>
      </w:r>
    </w:p>
    <w:p w14:paraId="5F94E91F">
      <w:pPr>
        <w:pStyle w:val="51"/>
      </w:pPr>
      <w:r>
        <w:rPr>
          <w:position w:val="-32"/>
        </w:rPr>
        <w:object>
          <v:shape id="_x0000_i1037" o:spt="75" type="#_x0000_t75" style="height:36.2pt;width:94.05pt;" o:ole="t" filled="f" o:preferrelative="t" stroked="f" coordsize="21600,21600">
            <v:path/>
            <v:fill on="f" focussize="0,0"/>
            <v:stroke on="f" joinstyle="miter"/>
            <v:imagedata r:id="rId36" o:title=""/>
            <o:lock v:ext="edit" aspectratio="t"/>
            <w10:wrap type="none"/>
            <w10:anchorlock/>
          </v:shape>
          <o:OLEObject Type="Embed" ProgID="Equation.DSMT4" ShapeID="_x0000_i1037" DrawAspect="Content" ObjectID="_1468075737" r:id="rId35">
            <o:LockedField>false</o:LockedField>
          </o:OLEObject>
        </w:object>
      </w:r>
    </w:p>
    <w:p w14:paraId="6EC031E3">
      <w:pPr>
        <w:pStyle w:val="30"/>
        <w:ind w:firstLine="560"/>
        <w:rPr>
          <w:rFonts w:cs="Times New Roman"/>
          <w:szCs w:val="21"/>
        </w:rPr>
      </w:pPr>
      <w:r>
        <w:rPr>
          <w:rFonts w:hint="eastAsia" w:cs="Times New Roman"/>
          <w:szCs w:val="21"/>
        </w:rPr>
        <w:t>k</w:t>
      </w:r>
      <w:r>
        <w:rPr>
          <w:rFonts w:cs="Times New Roman"/>
          <w:szCs w:val="21"/>
        </w:rPr>
        <w:t>-means算法描述：</w:t>
      </w:r>
    </w:p>
    <w:p w14:paraId="5E46B352">
      <w:pPr>
        <w:pStyle w:val="30"/>
        <w:numPr>
          <w:ilvl w:val="0"/>
          <w:numId w:val="5"/>
        </w:numPr>
        <w:ind w:left="902" w:firstLineChars="0"/>
        <w:rPr>
          <w:szCs w:val="21"/>
        </w:rPr>
      </w:pPr>
      <w:r>
        <w:rPr>
          <w:szCs w:val="21"/>
        </w:rPr>
        <w:t>输入：簇的数目</w:t>
      </w:r>
      <m:oMath>
        <m:r>
          <m:rPr/>
          <w:rPr>
            <w:rFonts w:ascii="Cambria Math" w:hAnsi="Cambria Math"/>
            <w:szCs w:val="21"/>
          </w:rPr>
          <m:t>k</m:t>
        </m:r>
      </m:oMath>
      <w:r>
        <w:rPr>
          <w:szCs w:val="21"/>
        </w:rPr>
        <w:t>，包含</w:t>
      </w:r>
      <m:oMath>
        <m:r>
          <m:rPr/>
          <w:rPr>
            <w:rFonts w:ascii="Cambria Math" w:hAnsi="Cambria Math"/>
            <w:szCs w:val="21"/>
          </w:rPr>
          <m:t>n</m:t>
        </m:r>
      </m:oMath>
      <w:r>
        <w:rPr>
          <w:szCs w:val="21"/>
        </w:rPr>
        <w:t>个样本对象的数据集</w:t>
      </w:r>
      <m:oMath>
        <m:r>
          <m:rPr/>
          <w:rPr>
            <w:rFonts w:ascii="Cambria Math" w:hAnsi="Cambria Math"/>
            <w:szCs w:val="21"/>
          </w:rPr>
          <m:t>X</m:t>
        </m:r>
      </m:oMath>
      <w:r>
        <w:rPr>
          <w:szCs w:val="21"/>
        </w:rPr>
        <w:t>，算法的迭代次数</w:t>
      </w:r>
      <w:bookmarkStart w:id="22" w:name="OLE_LINK1"/>
      <m:oMath>
        <m:r>
          <m:rPr/>
          <w:rPr>
            <w:rFonts w:ascii="Cambria Math" w:hAnsi="Cambria Math"/>
            <w:szCs w:val="21"/>
          </w:rPr>
          <m:t>t</m:t>
        </m:r>
      </m:oMath>
      <w:bookmarkEnd w:id="22"/>
      <w:r>
        <w:rPr>
          <w:rFonts w:hint="eastAsia"/>
          <w:szCs w:val="21"/>
        </w:rPr>
        <w:t>；</w:t>
      </w:r>
    </w:p>
    <w:p w14:paraId="595A3352">
      <w:pPr>
        <w:pStyle w:val="30"/>
        <w:numPr>
          <w:ilvl w:val="0"/>
          <w:numId w:val="5"/>
        </w:numPr>
        <w:ind w:left="902" w:firstLineChars="0"/>
        <w:rPr>
          <w:szCs w:val="21"/>
        </w:rPr>
      </w:pPr>
      <w:r>
        <w:rPr>
          <w:szCs w:val="21"/>
        </w:rPr>
        <w:t>输出：</w:t>
      </w:r>
      <m:oMath>
        <m:r>
          <m:rPr/>
          <w:rPr>
            <w:rFonts w:ascii="Cambria Math" w:hAnsi="Cambria Math"/>
            <w:szCs w:val="21"/>
          </w:rPr>
          <m:t>k</m:t>
        </m:r>
      </m:oMath>
      <w:r>
        <w:rPr>
          <w:szCs w:val="21"/>
        </w:rPr>
        <w:t>个簇的集合。</w:t>
      </w:r>
    </w:p>
    <w:p w14:paraId="746FA528">
      <w:pPr>
        <w:pStyle w:val="30"/>
        <w:ind w:firstLine="560"/>
        <w:rPr>
          <w:szCs w:val="21"/>
        </w:rPr>
      </w:pPr>
      <w:r>
        <w:rPr>
          <w:szCs w:val="21"/>
        </w:rPr>
        <w:t>算法步骤：</w:t>
      </w:r>
    </w:p>
    <w:p w14:paraId="7A1FDD99">
      <w:pPr>
        <w:pStyle w:val="30"/>
        <w:ind w:firstLine="560"/>
        <w:rPr>
          <w:szCs w:val="21"/>
        </w:rPr>
      </w:pPr>
      <w:r>
        <w:rPr>
          <w:rFonts w:hint="eastAsia"/>
          <w:szCs w:val="21"/>
        </w:rPr>
        <w:t>①</w:t>
      </w:r>
      <w:r>
        <w:rPr>
          <w:szCs w:val="21"/>
        </w:rPr>
        <w:t>从数据集</w:t>
      </w:r>
      <m:oMath>
        <m:r>
          <m:rPr/>
          <w:rPr>
            <w:rFonts w:ascii="Cambria Math" w:hAnsi="Cambria Math"/>
            <w:szCs w:val="21"/>
          </w:rPr>
          <m:t>X</m:t>
        </m:r>
      </m:oMath>
      <w:r>
        <w:rPr>
          <w:szCs w:val="21"/>
        </w:rPr>
        <w:t>中随机选择</w:t>
      </w:r>
      <m:oMath>
        <m:r>
          <m:rPr/>
          <w:rPr>
            <w:rFonts w:ascii="Cambria Math" w:hAnsi="Cambria Math"/>
            <w:szCs w:val="21"/>
          </w:rPr>
          <m:t>k</m:t>
        </m:r>
      </m:oMath>
      <w:r>
        <w:rPr>
          <w:szCs w:val="21"/>
        </w:rPr>
        <w:t>个样本对象，作为初始簇的聚类中心；</w:t>
      </w:r>
    </w:p>
    <w:p w14:paraId="33853057">
      <w:pPr>
        <w:pStyle w:val="30"/>
        <w:ind w:firstLine="560"/>
        <w:rPr>
          <w:szCs w:val="21"/>
        </w:rPr>
      </w:pPr>
      <w:r>
        <w:rPr>
          <w:rFonts w:hint="eastAsia"/>
          <w:szCs w:val="21"/>
        </w:rPr>
        <w:t>②</w:t>
      </w:r>
      <w:r>
        <w:rPr>
          <w:szCs w:val="21"/>
        </w:rPr>
        <w:t>对每个样本对象</w:t>
      </w:r>
      <w:r>
        <w:rPr>
          <w:rFonts w:hint="eastAsia"/>
          <w:position w:val="-12"/>
          <w:szCs w:val="21"/>
        </w:rPr>
        <w:object>
          <v:shape id="_x0000_i1038" o:spt="75" type="#_x0000_t75" style="height:19.55pt;width:14.55pt;" o:ole="t" filled="f" o:preferrelative="t" stroked="f" coordsize="21600,21600">
            <v:path/>
            <v:fill on="f" focussize="0,0"/>
            <v:stroke on="f" joinstyle="miter"/>
            <v:imagedata r:id="rId38" o:title=""/>
            <o:lock v:ext="edit" aspectratio="t"/>
            <w10:wrap type="none"/>
            <w10:anchorlock/>
          </v:shape>
          <o:OLEObject Type="Embed" ProgID="Equation.DSMT4" ShapeID="_x0000_i1038" DrawAspect="Content" ObjectID="_1468075738" r:id="rId37">
            <o:LockedField>false</o:LockedField>
          </o:OLEObject>
        </w:object>
      </w:r>
      <w:r>
        <w:rPr>
          <w:szCs w:val="21"/>
        </w:rPr>
        <w:t>，找到与其间距最小的聚类中心</w:t>
      </w:r>
      <w:r>
        <w:rPr>
          <w:rFonts w:hint="eastAsia"/>
          <w:position w:val="-12"/>
          <w:szCs w:val="21"/>
        </w:rPr>
        <w:object>
          <v:shape id="_x0000_i1039" o:spt="75" type="#_x0000_t75" style="height:19.55pt;width:14.55pt;" o:ole="t" filled="f" o:preferrelative="t" stroked="f" coordsize="21600,21600">
            <v:path/>
            <v:fill on="f" focussize="0,0"/>
            <v:stroke on="f" joinstyle="miter"/>
            <v:imagedata r:id="rId40" o:title=""/>
            <o:lock v:ext="edit" aspectratio="t"/>
            <w10:wrap type="none"/>
            <w10:anchorlock/>
          </v:shape>
          <o:OLEObject Type="Embed" ProgID="Equation.DSMT4" ShapeID="_x0000_i1039" DrawAspect="Content" ObjectID="_1468075739" r:id="rId39">
            <o:LockedField>false</o:LockedField>
          </o:OLEObject>
        </w:object>
      </w:r>
      <w:r>
        <w:rPr>
          <w:szCs w:val="21"/>
        </w:rPr>
        <w:t>，将样本对象</w:t>
      </w:r>
      <w:r>
        <w:rPr>
          <w:rFonts w:hint="eastAsia"/>
          <w:position w:val="-12"/>
          <w:szCs w:val="21"/>
        </w:rPr>
        <w:object>
          <v:shape id="_x0000_i1040" o:spt="75" type="#_x0000_t75" style="height:19.55pt;width:14.55pt;" o:ole="t" filled="f" o:preferrelative="t" stroked="f" coordsize="21600,21600">
            <v:path/>
            <v:fill on="f" focussize="0,0"/>
            <v:stroke on="f" joinstyle="miter"/>
            <v:imagedata r:id="rId42" o:title=""/>
            <o:lock v:ext="edit" aspectratio="t"/>
            <w10:wrap type="none"/>
            <w10:anchorlock/>
          </v:shape>
          <o:OLEObject Type="Embed" ProgID="Equation.DSMT4" ShapeID="_x0000_i1040" DrawAspect="Content" ObjectID="_1468075740" r:id="rId41">
            <o:LockedField>false</o:LockedField>
          </o:OLEObject>
        </w:object>
      </w:r>
      <w:r>
        <w:rPr>
          <w:szCs w:val="21"/>
        </w:rPr>
        <w:t>分配到该聚类中心对应的簇</w:t>
      </w:r>
      <w:r>
        <w:rPr>
          <w:rFonts w:hint="eastAsia"/>
          <w:position w:val="-12"/>
          <w:szCs w:val="21"/>
        </w:rPr>
        <w:object>
          <v:shape id="_x0000_i1041" o:spt="75" type="#_x0000_t75" style="height:19.55pt;width:15.8pt;" o:ole="t" filled="f" o:preferrelative="t" stroked="f" coordsize="21600,21600">
            <v:path/>
            <v:fill on="f" focussize="0,0"/>
            <v:stroke on="f" joinstyle="miter"/>
            <v:imagedata r:id="rId44" o:title=""/>
            <o:lock v:ext="edit" aspectratio="t"/>
            <w10:wrap type="none"/>
            <w10:anchorlock/>
          </v:shape>
          <o:OLEObject Type="Embed" ProgID="Equation.DSMT4" ShapeID="_x0000_i1041" DrawAspect="Content" ObjectID="_1468075741" r:id="rId43">
            <o:LockedField>false</o:LockedField>
          </o:OLEObject>
        </w:object>
      </w:r>
      <w:r>
        <w:rPr>
          <w:szCs w:val="21"/>
        </w:rPr>
        <w:t>中；</w:t>
      </w:r>
    </w:p>
    <w:p w14:paraId="179C59E4">
      <w:pPr>
        <w:pStyle w:val="30"/>
        <w:ind w:firstLine="560"/>
        <w:rPr>
          <w:szCs w:val="21"/>
        </w:rPr>
      </w:pPr>
      <w:r>
        <w:rPr>
          <w:rFonts w:hint="eastAsia"/>
          <w:szCs w:val="21"/>
        </w:rPr>
        <w:t>③</w:t>
      </w:r>
      <w:r>
        <w:rPr>
          <w:szCs w:val="21"/>
        </w:rPr>
        <w:t>通过公式计算每个簇中样本对象的均值，作为新的中心点；</w:t>
      </w:r>
    </w:p>
    <w:p w14:paraId="643142F6">
      <w:pPr>
        <w:pStyle w:val="30"/>
        <w:ind w:firstLine="560"/>
        <w:rPr>
          <w:szCs w:val="21"/>
        </w:rPr>
      </w:pPr>
      <w:r>
        <w:rPr>
          <w:rFonts w:hint="eastAsia"/>
          <w:szCs w:val="21"/>
        </w:rPr>
        <w:t>④</w:t>
      </w:r>
      <w:r>
        <w:rPr>
          <w:szCs w:val="21"/>
        </w:rPr>
        <w:t>计算聚类准则函数</w:t>
      </w:r>
      <m:oMath>
        <m:r>
          <m:rPr/>
          <w:rPr>
            <w:rFonts w:ascii="Cambria Math" w:hAnsi="Cambria Math"/>
            <w:szCs w:val="21"/>
          </w:rPr>
          <m:t>E</m:t>
        </m:r>
      </m:oMath>
      <w:r>
        <w:rPr>
          <w:szCs w:val="21"/>
        </w:rPr>
        <w:t>；</w:t>
      </w:r>
    </w:p>
    <w:p w14:paraId="50E2CDFA">
      <w:pPr>
        <w:pStyle w:val="30"/>
        <w:ind w:firstLine="560"/>
        <w:rPr>
          <w:sz w:val="32"/>
          <w:szCs w:val="22"/>
        </w:rPr>
      </w:pPr>
      <w:r>
        <w:rPr>
          <w:rFonts w:hint="eastAsia"/>
          <w:szCs w:val="21"/>
        </w:rPr>
        <w:t>⑤</w:t>
      </w:r>
      <w:r>
        <w:rPr>
          <w:szCs w:val="21"/>
        </w:rPr>
        <w:t>重复步骤2、3和4，直到满足指定的迭代次数</w:t>
      </w:r>
      <m:oMath>
        <m:r>
          <m:rPr/>
          <w:rPr>
            <w:rFonts w:ascii="Cambria Math" w:hAnsi="Cambria Math"/>
            <w:szCs w:val="21"/>
          </w:rPr>
          <m:t>t</m:t>
        </m:r>
      </m:oMath>
      <w:r>
        <w:rPr>
          <w:szCs w:val="21"/>
        </w:rPr>
        <w:t>或者聚类准则函数</w:t>
      </w:r>
      <m:oMath>
        <m:r>
          <m:rPr/>
          <w:rPr>
            <w:rFonts w:ascii="Cambria Math" w:hAnsi="Cambria Math"/>
            <w:szCs w:val="21"/>
          </w:rPr>
          <m:t>E</m:t>
        </m:r>
      </m:oMath>
      <w:r>
        <w:rPr>
          <w:szCs w:val="21"/>
        </w:rPr>
        <w:t>不再发生变化。</w:t>
      </w:r>
    </w:p>
    <w:p w14:paraId="2804DE44">
      <w:pPr>
        <w:pStyle w:val="4"/>
        <w:ind w:firstLine="560" w:firstLineChars="200"/>
        <w:rPr>
          <w:szCs w:val="28"/>
        </w:rPr>
      </w:pPr>
      <w:bookmarkStart w:id="23" w:name="_Toc194342675"/>
      <w:r>
        <w:rPr>
          <w:rFonts w:hint="eastAsia"/>
          <w:szCs w:val="28"/>
        </w:rPr>
        <w:t>静态摧毁目标决策研究思路</w:t>
      </w:r>
      <w:bookmarkEnd w:id="23"/>
    </w:p>
    <w:p w14:paraId="5DCFA680">
      <w:pPr>
        <w:pStyle w:val="30"/>
        <w:ind w:firstLine="560"/>
        <w:rPr>
          <w:szCs w:val="21"/>
        </w:rPr>
      </w:pPr>
      <w:r>
        <w:rPr>
          <w:rFonts w:hint="eastAsia"/>
          <w:szCs w:val="21"/>
        </w:rPr>
        <w:t>①</w:t>
      </w:r>
      <w:r>
        <w:rPr>
          <w:szCs w:val="21"/>
        </w:rPr>
        <w:t>摧毁目标</w:t>
      </w:r>
      <w:r>
        <w:rPr>
          <w:rFonts w:hint="eastAsia"/>
          <w:szCs w:val="21"/>
        </w:rPr>
        <w:t>集</w:t>
      </w:r>
      <w:r>
        <w:rPr>
          <w:szCs w:val="21"/>
        </w:rPr>
        <w:t>决策可以转化为如下问题：</w:t>
      </w:r>
    </w:p>
    <w:p w14:paraId="02336780">
      <w:pPr>
        <w:pStyle w:val="30"/>
        <w:ind w:firstLine="560"/>
        <w:rPr>
          <w:szCs w:val="21"/>
        </w:rPr>
      </w:pPr>
      <w:r>
        <w:rPr>
          <w:rFonts w:hint="eastAsia"/>
          <w:szCs w:val="21"/>
        </w:rPr>
        <w:t>基于智能聚类的摧毁目标决策所实现的功能展示如</w:t>
      </w:r>
      <w:r>
        <w:rPr>
          <w:rFonts w:hint="eastAsia"/>
          <w:szCs w:val="21"/>
        </w:rPr>
        <w:fldChar w:fldCharType="begin"/>
      </w:r>
      <w:r>
        <w:rPr>
          <w:rFonts w:hint="eastAsia"/>
          <w:szCs w:val="21"/>
        </w:rPr>
        <w:instrText xml:space="preserve"> REF _Ref186642651 \h </w:instrText>
      </w:r>
      <w:r>
        <w:rPr>
          <w:szCs w:val="21"/>
        </w:rPr>
        <w:instrText xml:space="preserve"> \* MERGEFORMAT </w:instrText>
      </w:r>
      <w:r>
        <w:rPr>
          <w:rFonts w:hint="eastAsia"/>
          <w:szCs w:val="21"/>
        </w:rPr>
        <w:fldChar w:fldCharType="separate"/>
      </w:r>
      <w:r>
        <w:rPr>
          <w:szCs w:val="21"/>
        </w:rPr>
        <w:t>图 4</w:t>
      </w:r>
      <w:r>
        <w:rPr>
          <w:rFonts w:hint="eastAsia"/>
          <w:szCs w:val="21"/>
        </w:rPr>
        <w:fldChar w:fldCharType="end"/>
      </w:r>
      <w:r>
        <w:rPr>
          <w:rFonts w:hint="eastAsia"/>
          <w:szCs w:val="21"/>
        </w:rPr>
        <w:t>：</w:t>
      </w:r>
    </w:p>
    <w:p w14:paraId="09165BAA">
      <w:pPr>
        <w:pStyle w:val="38"/>
        <w:keepNext/>
        <w:ind w:firstLine="0" w:firstLineChars="0"/>
        <w:jc w:val="center"/>
      </w:pPr>
      <w:r>
        <w:drawing>
          <wp:inline distT="0" distB="0" distL="0" distR="0">
            <wp:extent cx="4452620" cy="2345690"/>
            <wp:effectExtent l="0" t="0" r="0" b="0"/>
            <wp:docPr id="88" name="图片 1" descr="截图里有图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 descr="截图里有图片&#10;&#10;描述已自动生成"/>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4452620" cy="2345690"/>
                    </a:xfrm>
                    <a:prstGeom prst="rect">
                      <a:avLst/>
                    </a:prstGeom>
                    <a:noFill/>
                    <a:ln>
                      <a:noFill/>
                    </a:ln>
                  </pic:spPr>
                </pic:pic>
              </a:graphicData>
            </a:graphic>
          </wp:inline>
        </w:drawing>
      </w:r>
    </w:p>
    <w:p w14:paraId="39C74B26">
      <w:pPr>
        <w:pStyle w:val="6"/>
        <w:jc w:val="center"/>
        <w:rPr>
          <w:rFonts w:ascii="Times New Roman" w:hAnsi="Times New Roman"/>
        </w:rPr>
      </w:pPr>
      <w:bookmarkStart w:id="24" w:name="_Ref186642651"/>
      <w:r>
        <w:rPr>
          <w:rFonts w:ascii="Times New Roman" w:hAnsi="Times New Roman"/>
        </w:rPr>
        <w:t xml:space="preserve">图 </w:t>
      </w:r>
      <w:r>
        <w:rPr>
          <w:rFonts w:ascii="Times New Roman" w:hAnsi="Times New Roman"/>
        </w:rPr>
        <w:fldChar w:fldCharType="begin"/>
      </w:r>
      <w:r>
        <w:rPr>
          <w:rFonts w:ascii="Times New Roman" w:hAnsi="Times New Roman"/>
        </w:rPr>
        <w:instrText xml:space="preserve"> SEQ 图 \* ARABIC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bookmarkEnd w:id="24"/>
      <w:r>
        <w:rPr>
          <w:rFonts w:ascii="Times New Roman" w:hAnsi="Times New Roman"/>
        </w:rPr>
        <w:t xml:space="preserve"> 摧毁目标决策示意图</w:t>
      </w:r>
    </w:p>
    <w:p w14:paraId="2D9AB8BA">
      <w:pPr>
        <w:pStyle w:val="30"/>
        <w:ind w:firstLine="560"/>
      </w:pPr>
      <w:r>
        <w:rPr>
          <w:rFonts w:hint="eastAsia"/>
        </w:rPr>
        <w:t>给定目标信息样本集：</w:t>
      </w:r>
      <m:oMath>
        <m:acc>
          <m:accPr>
            <m:chr m:val="̄"/>
            <m:ctrlPr>
              <w:rPr>
                <w:rFonts w:ascii="Cambria Math" w:hAnsi="Cambria Math"/>
                <w:i/>
              </w:rPr>
            </m:ctrlPr>
          </m:accPr>
          <m:e>
            <m:r>
              <m:rPr/>
              <w:rPr>
                <w:rFonts w:ascii="Cambria Math"/>
              </w:rPr>
              <m:t>T</m:t>
            </m:r>
            <m:ctrlPr>
              <w:rPr>
                <w:rFonts w:ascii="Cambria Math" w:hAnsi="Cambria Math"/>
                <w:i/>
              </w:rPr>
            </m:ctrlPr>
          </m:e>
        </m:acc>
        <m:r>
          <m:rPr/>
          <w:rPr>
            <w:rFonts w:ascii="Cambria Math"/>
          </w:rPr>
          <m:t>={</m:t>
        </m:r>
        <m:sSub>
          <m:sSubPr>
            <m:ctrlPr>
              <w:rPr>
                <w:rFonts w:ascii="Cambria Math" w:hAnsi="Cambria Math"/>
                <w:i/>
              </w:rPr>
            </m:ctrlPr>
          </m:sSubPr>
          <m:e>
            <m:acc>
              <m:accPr>
                <m:chr m:val="̄"/>
                <m:ctrlPr>
                  <w:rPr>
                    <w:rFonts w:ascii="Cambria Math" w:hAnsi="Cambria Math"/>
                    <w:i/>
                  </w:rPr>
                </m:ctrlPr>
              </m:accPr>
              <m:e>
                <m:r>
                  <m:rPr/>
                  <w:rPr>
                    <w:rFonts w:ascii="Cambria Math"/>
                  </w:rPr>
                  <m:t>T</m:t>
                </m:r>
                <m:ctrlPr>
                  <w:rPr>
                    <w:rFonts w:ascii="Cambria Math" w:hAnsi="Cambria Math"/>
                    <w:i/>
                  </w:rPr>
                </m:ctrlPr>
              </m:e>
            </m:acc>
            <m:ctrlPr>
              <w:rPr>
                <w:rFonts w:ascii="Cambria Math" w:hAnsi="Cambria Math"/>
                <w:i/>
              </w:rPr>
            </m:ctrlPr>
          </m:e>
          <m:sub>
            <m:r>
              <m:rPr/>
              <w:rPr>
                <w:rFonts w:ascii="Cambria Math"/>
              </w:rPr>
              <m:t>1</m:t>
            </m:r>
            <m:ctrlPr>
              <w:rPr>
                <w:rFonts w:ascii="Cambria Math" w:hAnsi="Cambria Math"/>
                <w:i/>
              </w:rPr>
            </m:ctrlPr>
          </m:sub>
        </m:sSub>
        <m:r>
          <m:rPr/>
          <w:rPr>
            <w:rFonts w:ascii="Cambria Math"/>
          </w:rPr>
          <m:t>,</m:t>
        </m:r>
        <m:r>
          <m:rPr/>
          <w:rPr>
            <w:rFonts w:hint="eastAsia" w:ascii="Cambria Math" w:hAnsi="Cambria Math" w:eastAsia="MS Gothic" w:cs="MS Gothic"/>
          </w:rPr>
          <m:t>⋯</m:t>
        </m:r>
        <m:r>
          <m:rPr/>
          <w:rPr>
            <w:rFonts w:ascii="Cambria Math"/>
          </w:rPr>
          <m:t>,</m:t>
        </m:r>
        <m:sSub>
          <m:sSubPr>
            <m:ctrlPr>
              <w:rPr>
                <w:rFonts w:ascii="Cambria Math" w:hAnsi="Cambria Math"/>
                <w:i/>
              </w:rPr>
            </m:ctrlPr>
          </m:sSubPr>
          <m:e>
            <m:acc>
              <m:accPr>
                <m:chr m:val="̄"/>
                <m:ctrlPr>
                  <w:rPr>
                    <w:rFonts w:ascii="Cambria Math" w:hAnsi="Cambria Math"/>
                    <w:i/>
                  </w:rPr>
                </m:ctrlPr>
              </m:accPr>
              <m:e>
                <m:r>
                  <m:rPr/>
                  <w:rPr>
                    <w:rFonts w:ascii="Cambria Math"/>
                  </w:rPr>
                  <m:t>T</m:t>
                </m:r>
                <m:ctrlPr>
                  <w:rPr>
                    <w:rFonts w:ascii="Cambria Math" w:hAnsi="Cambria Math"/>
                    <w:i/>
                  </w:rPr>
                </m:ctrlPr>
              </m:e>
            </m:acc>
            <m:ctrlPr>
              <w:rPr>
                <w:rFonts w:ascii="Cambria Math" w:hAnsi="Cambria Math"/>
                <w:i/>
              </w:rPr>
            </m:ctrlPr>
          </m:e>
          <m:sub>
            <m:r>
              <m:rPr/>
              <w:rPr>
                <w:rFonts w:ascii="Cambria Math"/>
              </w:rPr>
              <m:t>j</m:t>
            </m:r>
            <m:ctrlPr>
              <w:rPr>
                <w:rFonts w:ascii="Cambria Math" w:hAnsi="Cambria Math"/>
                <w:i/>
              </w:rPr>
            </m:ctrlPr>
          </m:sub>
        </m:sSub>
        <m:r>
          <m:rPr/>
          <w:rPr>
            <w:rFonts w:ascii="Cambria Math"/>
          </w:rPr>
          <m:t>,</m:t>
        </m:r>
        <m:r>
          <m:rPr/>
          <w:rPr>
            <w:rFonts w:hint="eastAsia" w:ascii="Cambria Math" w:hAnsi="Cambria Math" w:eastAsia="MS Gothic" w:cs="MS Gothic"/>
          </w:rPr>
          <m:t>⋯</m:t>
        </m:r>
        <m:r>
          <m:rPr/>
          <w:rPr>
            <w:rFonts w:ascii="Cambria Math"/>
          </w:rPr>
          <m:t>,</m:t>
        </m:r>
        <m:sSub>
          <m:sSubPr>
            <m:ctrlPr>
              <w:rPr>
                <w:rFonts w:ascii="Cambria Math" w:hAnsi="Cambria Math"/>
                <w:i/>
              </w:rPr>
            </m:ctrlPr>
          </m:sSubPr>
          <m:e>
            <m:acc>
              <m:accPr>
                <m:chr m:val="̄"/>
                <m:ctrlPr>
                  <w:rPr>
                    <w:rFonts w:ascii="Cambria Math" w:hAnsi="Cambria Math"/>
                    <w:i/>
                  </w:rPr>
                </m:ctrlPr>
              </m:accPr>
              <m:e>
                <m:r>
                  <m:rPr/>
                  <w:rPr>
                    <w:rFonts w:ascii="Cambria Math"/>
                  </w:rPr>
                  <m:t>T</m:t>
                </m:r>
                <m:ctrlPr>
                  <w:rPr>
                    <w:rFonts w:ascii="Cambria Math" w:hAnsi="Cambria Math"/>
                    <w:i/>
                  </w:rPr>
                </m:ctrlPr>
              </m:e>
            </m:acc>
            <m:ctrlPr>
              <w:rPr>
                <w:rFonts w:ascii="Cambria Math" w:hAnsi="Cambria Math"/>
                <w:i/>
              </w:rPr>
            </m:ctrlPr>
          </m:e>
          <m:sub>
            <m:r>
              <m:rPr/>
              <w:rPr>
                <w:rFonts w:ascii="Cambria Math"/>
              </w:rPr>
              <m:t>m</m:t>
            </m:r>
            <m:ctrlPr>
              <w:rPr>
                <w:rFonts w:ascii="Cambria Math" w:hAnsi="Cambria Math"/>
                <w:i/>
              </w:rPr>
            </m:ctrlPr>
          </m:sub>
        </m:sSub>
        <m:r>
          <m:rPr/>
          <w:rPr>
            <w:rFonts w:ascii="Cambria Math"/>
          </w:rPr>
          <m:t>;</m:t>
        </m:r>
        <m:sSub>
          <m:sSubPr>
            <m:ctrlPr>
              <w:rPr>
                <w:rFonts w:ascii="Cambria Math" w:hAnsi="Cambria Math"/>
                <w:i/>
              </w:rPr>
            </m:ctrlPr>
          </m:sSubPr>
          <m:e>
            <m:acc>
              <m:accPr>
                <m:chr m:val="̄"/>
                <m:ctrlPr>
                  <w:rPr>
                    <w:rFonts w:ascii="Cambria Math" w:hAnsi="Cambria Math"/>
                    <w:i/>
                  </w:rPr>
                </m:ctrlPr>
              </m:accPr>
              <m:e>
                <m:r>
                  <m:rPr/>
                  <w:rPr>
                    <w:rFonts w:ascii="Cambria Math"/>
                  </w:rPr>
                  <m:t>T</m:t>
                </m:r>
                <m:ctrlPr>
                  <w:rPr>
                    <w:rFonts w:ascii="Cambria Math" w:hAnsi="Cambria Math"/>
                    <w:i/>
                  </w:rPr>
                </m:ctrlPr>
              </m:e>
            </m:acc>
            <m:ctrlPr>
              <w:rPr>
                <w:rFonts w:ascii="Cambria Math" w:hAnsi="Cambria Math"/>
                <w:i/>
              </w:rPr>
            </m:ctrlPr>
          </m:e>
          <m:sub>
            <m:r>
              <m:rPr/>
              <w:rPr>
                <w:rFonts w:ascii="Cambria Math"/>
              </w:rPr>
              <m:t>j</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L</m:t>
            </m:r>
            <m:ctrlPr>
              <w:rPr>
                <w:rFonts w:ascii="Cambria Math" w:hAnsi="Cambria Math"/>
                <w:i/>
              </w:rPr>
            </m:ctrlPr>
          </m:e>
          <m:sub>
            <m:sSub>
              <m:sSubPr>
                <m:ctrlPr>
                  <w:rPr>
                    <w:rFonts w:ascii="Cambria Math" w:hAnsi="Cambria Math"/>
                    <w:i/>
                  </w:rPr>
                </m:ctrlPr>
              </m:sSubPr>
              <m:e>
                <m:r>
                  <m:rPr/>
                  <w:rPr>
                    <w:rFonts w:ascii="Cambria Math"/>
                  </w:rPr>
                  <m:t>I</m:t>
                </m:r>
                <m:ctrlPr>
                  <w:rPr>
                    <w:rFonts w:ascii="Cambria Math" w:hAnsi="Cambria Math"/>
                    <w:i/>
                  </w:rPr>
                </m:ctrlPr>
              </m:e>
              <m:sub>
                <m:r>
                  <m:rPr/>
                  <w:rPr>
                    <w:rFonts w:ascii="Cambria Math"/>
                  </w:rPr>
                  <m:t>j</m:t>
                </m:r>
                <m:ctrlPr>
                  <w:rPr>
                    <w:rFonts w:ascii="Cambria Math" w:hAnsi="Cambria Math"/>
                    <w:i/>
                  </w:rPr>
                </m:ctrlPr>
              </m:sub>
            </m:sSub>
            <m:ctrlPr>
              <w:rPr>
                <w:rFonts w:hint="eastAsia" w:ascii="Cambria Math" w:hAnsi="Cambria Math"/>
                <w:i/>
              </w:rPr>
            </m:ctrlPr>
          </m:sub>
        </m:sSub>
        <m:r>
          <m:rPr/>
          <w:rPr>
            <w:rFonts w:ascii="Cambria Math"/>
          </w:rPr>
          <m:t>,</m:t>
        </m:r>
        <m:sSub>
          <m:sSubPr>
            <m:ctrlPr>
              <w:rPr>
                <w:rFonts w:ascii="Cambria Math" w:hAnsi="Cambria Math"/>
                <w:i/>
              </w:rPr>
            </m:ctrlPr>
          </m:sSubPr>
          <m:e>
            <m:r>
              <m:rPr/>
              <w:rPr>
                <w:rFonts w:ascii="Cambria Math"/>
              </w:rPr>
              <m:t>S</m:t>
            </m:r>
            <m:ctrlPr>
              <w:rPr>
                <w:rFonts w:ascii="Cambria Math" w:hAnsi="Cambria Math"/>
                <w:i/>
              </w:rPr>
            </m:ctrlPr>
          </m:e>
          <m:sub>
            <m:r>
              <m:rPr/>
              <w:rPr>
                <w:rFonts w:ascii="Cambria Math"/>
              </w:rPr>
              <m:t>Ij</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S</m:t>
            </m:r>
            <m:ctrlPr>
              <w:rPr>
                <w:rFonts w:ascii="Cambria Math" w:hAnsi="Cambria Math"/>
                <w:i/>
              </w:rPr>
            </m:ctrlPr>
          </m:e>
          <m:sub>
            <m:r>
              <m:rPr/>
              <w:rPr>
                <w:rFonts w:ascii="Cambria Math"/>
              </w:rPr>
              <m:t>Ij</m:t>
            </m:r>
            <m:ctrlPr>
              <w:rPr>
                <w:rFonts w:ascii="Cambria Math" w:hAnsi="Cambria Math"/>
                <w:i/>
              </w:rPr>
            </m:ctrlPr>
          </m:sub>
        </m:sSub>
        <m:r>
          <m:rPr/>
          <w:rPr>
            <w:rFonts w:ascii="Cambria Math"/>
          </w:rPr>
          <m:t>)</m:t>
        </m:r>
        <m:r>
          <m:rPr/>
          <w:rPr>
            <w:rFonts w:hint="eastAsia" w:ascii="Cambria Math" w:hAnsi="Cambria Math"/>
          </w:rPr>
          <m:t>∈</m:t>
        </m:r>
        <m:sSup>
          <m:sSupPr>
            <m:ctrlPr>
              <w:rPr>
                <w:rFonts w:ascii="Cambria Math" w:hAnsi="Cambria Math"/>
                <w:i/>
              </w:rPr>
            </m:ctrlPr>
          </m:sSupPr>
          <m:e>
            <m:r>
              <m:rPr/>
              <w:rPr>
                <w:rFonts w:ascii="Cambria Math"/>
              </w:rPr>
              <m:t>R</m:t>
            </m:r>
            <m:ctrlPr>
              <w:rPr>
                <w:rFonts w:ascii="Cambria Math" w:hAnsi="Cambria Math"/>
                <w:i/>
              </w:rPr>
            </m:ctrlPr>
          </m:e>
          <m:sup>
            <m:r>
              <m:rPr/>
              <w:rPr>
                <w:rFonts w:ascii="Cambria Math"/>
              </w:rPr>
              <m:t>3</m:t>
            </m:r>
            <m:ctrlPr>
              <w:rPr>
                <w:rFonts w:ascii="Cambria Math" w:hAnsi="Cambria Math"/>
                <w:i/>
              </w:rPr>
            </m:ctrlPr>
          </m:sup>
        </m:sSup>
        <m:r>
          <m:rPr/>
          <w:rPr>
            <w:rFonts w:ascii="Cambria Math"/>
          </w:rPr>
          <m:t>}</m:t>
        </m:r>
      </m:oMath>
      <w:r>
        <w:rPr>
          <w:rFonts w:hint="eastAsia"/>
        </w:rPr>
        <w:t>，划分聚类将其分为</w:t>
      </w:r>
      <w:r>
        <w:t>2</w:t>
      </w:r>
      <w:r>
        <w:rPr>
          <w:rFonts w:hint="eastAsia"/>
        </w:rPr>
        <w:t>簇，并满足：</w:t>
      </w:r>
    </w:p>
    <w:p w14:paraId="23AD9083">
      <w:pPr>
        <w:pStyle w:val="38"/>
        <w:tabs>
          <w:tab w:val="center" w:pos="5210"/>
          <w:tab w:val="right" w:pos="10420"/>
        </w:tabs>
        <w:ind w:firstLine="0" w:firstLineChars="0"/>
        <w:jc w:val="center"/>
        <w:rPr>
          <w:rFonts w:hint="eastAsia" w:ascii="楷体_GB2312" w:hAnsi="宋体" w:eastAsia="楷体_GB2312"/>
          <w:sz w:val="28"/>
          <w:szCs w:val="28"/>
        </w:rPr>
      </w:pPr>
      <w:r>
        <w:rPr>
          <w:rFonts w:ascii="楷体_GB2312" w:hAnsi="宋体" w:eastAsia="楷体_GB2312"/>
          <w:sz w:val="28"/>
          <w:szCs w:val="28"/>
        </w:rPr>
        <w:object>
          <v:shape id="_x0000_i1042" o:spt="75" type="#_x0000_t75" style="height:116.95pt;width:81.55pt;" o:ole="t" filled="f" o:preferrelative="t" stroked="f" coordsize="21600,21600">
            <v:path/>
            <v:fill on="f" focussize="0,0"/>
            <v:stroke on="f" joinstyle="miter"/>
            <v:imagedata r:id="rId47" o:title=""/>
            <o:lock v:ext="edit" aspectratio="t"/>
            <w10:wrap type="none"/>
            <w10:anchorlock/>
          </v:shape>
          <o:OLEObject Type="Embed" ProgID="Equation.DSMT4" ShapeID="_x0000_i1042" DrawAspect="Content" ObjectID="_1468075742" r:id="rId46">
            <o:LockedField>false</o:LockedField>
          </o:OLEObject>
        </w:object>
      </w:r>
    </w:p>
    <w:p w14:paraId="548DBC5E">
      <w:pPr>
        <w:pStyle w:val="30"/>
        <w:ind w:firstLine="560"/>
      </w:pPr>
      <w:r>
        <w:rPr>
          <w:rFonts w:hint="eastAsia"/>
        </w:rPr>
        <w:t>相应的“距离”特征函数形式为：</w:t>
      </w:r>
    </w:p>
    <w:p w14:paraId="5C8046A0">
      <w:pPr>
        <w:pStyle w:val="38"/>
        <w:tabs>
          <w:tab w:val="center" w:pos="5210"/>
          <w:tab w:val="right" w:pos="10420"/>
        </w:tabs>
        <w:spacing w:line="400" w:lineRule="exact"/>
        <w:ind w:firstLine="0" w:firstLineChars="0"/>
        <w:jc w:val="center"/>
        <w:rPr>
          <w:rFonts w:hint="eastAsia" w:ascii="楷体_GB2312" w:hAnsi="宋体" w:eastAsia="楷体_GB2312"/>
          <w:sz w:val="28"/>
          <w:szCs w:val="28"/>
        </w:rPr>
      </w:pPr>
      <w:r>
        <w:rPr>
          <w:rFonts w:ascii="楷体_GB2312" w:hAnsi="宋体" w:eastAsia="楷体_GB2312"/>
          <w:sz w:val="28"/>
          <w:szCs w:val="28"/>
        </w:rPr>
        <w:object>
          <v:shape id="_x0000_i1043" o:spt="75" type="#_x0000_t75" style="height:20.8pt;width:156.9pt;" o:ole="t" filled="f" o:preferrelative="t" stroked="f" coordsize="21600,21600">
            <v:path/>
            <v:fill on="f" focussize="0,0"/>
            <v:stroke on="f" joinstyle="miter"/>
            <v:imagedata r:id="rId49" o:title=""/>
            <o:lock v:ext="edit" aspectratio="t"/>
            <w10:wrap type="none"/>
            <w10:anchorlock/>
          </v:shape>
          <o:OLEObject Type="Embed" ProgID="Equation.DSMT4" ShapeID="_x0000_i1043" DrawAspect="Content" ObjectID="_1468075743" r:id="rId48">
            <o:LockedField>false</o:LockedField>
          </o:OLEObject>
        </w:object>
      </w:r>
    </w:p>
    <w:p w14:paraId="40225838">
      <w:pPr>
        <w:pStyle w:val="30"/>
        <w:ind w:firstLine="0" w:firstLineChars="0"/>
      </w:pPr>
      <w:r>
        <w:rPr>
          <w:rFonts w:hint="eastAsia"/>
        </w:rPr>
        <w:t>式中：</w:t>
      </w:r>
      <w:r>
        <w:rPr>
          <w:position w:val="-10"/>
        </w:rPr>
        <w:object>
          <v:shape id="_x0000_i1044" o:spt="75" type="#_x0000_t75" style="height:14.55pt;width:10.8pt;" o:ole="t" filled="f" o:preferrelative="t" stroked="f" coordsize="21600,21600">
            <v:path/>
            <v:fill on="f" focussize="0,0"/>
            <v:stroke on="f" joinstyle="miter"/>
            <v:imagedata r:id="rId51" o:title=""/>
            <o:lock v:ext="edit" aspectratio="t"/>
            <w10:wrap type="none"/>
            <w10:anchorlock/>
          </v:shape>
          <o:OLEObject Type="Embed" ProgID="Equation.DSMT4" ShapeID="_x0000_i1044" DrawAspect="Content" ObjectID="_1468075744" r:id="rId50">
            <o:LockedField>false</o:LockedField>
          </o:OLEObject>
        </w:object>
      </w:r>
      <w:r>
        <w:rPr>
          <w:rFonts w:hint="eastAsia"/>
        </w:rPr>
        <w:t>为“距离”度量可调参数矢量。</w:t>
      </w:r>
    </w:p>
    <w:p w14:paraId="009F2BFF">
      <w:pPr>
        <w:pStyle w:val="30"/>
        <w:ind w:firstLine="560"/>
      </w:pPr>
      <w:r>
        <w:rPr>
          <w:rFonts w:hint="eastAsia"/>
        </w:rPr>
        <w:t>通过上式可以看出，摧毁目标决策问题与传统聚类不同，增加了不等式约束，在进行聚类时需引入智能聚类的算法才能在传统聚类算法基础上提高运算效率。针对上述数学问题，摧毁目标集决策将战场目标可分为摧毁目标和非摧毁目标通过智能聚类算法解决的运算流程</w:t>
      </w:r>
      <w:r>
        <w:rPr>
          <w:rFonts w:hint="eastAsia"/>
        </w:rPr>
        <w:fldChar w:fldCharType="begin"/>
      </w:r>
      <w:r>
        <w:rPr>
          <w:rFonts w:hint="eastAsia"/>
        </w:rPr>
        <w:instrText xml:space="preserve"> REF _Ref186642968 \h </w:instrText>
      </w:r>
      <w:r>
        <w:rPr>
          <w:rFonts w:hint="eastAsia"/>
        </w:rPr>
        <w:fldChar w:fldCharType="separate"/>
      </w:r>
      <w:r>
        <w:t>图 5</w:t>
      </w:r>
      <w:r>
        <w:rPr>
          <w:rFonts w:hint="eastAsia"/>
        </w:rPr>
        <w:fldChar w:fldCharType="end"/>
      </w:r>
      <w:r>
        <w:rPr>
          <w:rFonts w:hint="eastAsia"/>
        </w:rPr>
        <w:t>所示。</w:t>
      </w:r>
    </w:p>
    <w:p w14:paraId="704803D4">
      <w:pPr>
        <w:pStyle w:val="38"/>
        <w:keepNext/>
        <w:ind w:firstLine="0" w:firstLineChars="0"/>
        <w:jc w:val="center"/>
      </w:pPr>
      <w:r>
        <w:drawing>
          <wp:inline distT="0" distB="0" distL="0" distR="0">
            <wp:extent cx="3545205" cy="4127500"/>
            <wp:effectExtent l="0" t="0" r="0" b="6350"/>
            <wp:docPr id="94"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 descr="图示&#10;&#10;描述已自动生成"/>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3557813" cy="4141580"/>
                    </a:xfrm>
                    <a:prstGeom prst="rect">
                      <a:avLst/>
                    </a:prstGeom>
                    <a:noFill/>
                    <a:ln>
                      <a:noFill/>
                    </a:ln>
                  </pic:spPr>
                </pic:pic>
              </a:graphicData>
            </a:graphic>
          </wp:inline>
        </w:drawing>
      </w:r>
    </w:p>
    <w:p w14:paraId="751B002F">
      <w:pPr>
        <w:pStyle w:val="6"/>
        <w:jc w:val="center"/>
        <w:rPr>
          <w:rFonts w:ascii="Times New Roman" w:hAnsi="Times New Roman"/>
        </w:rPr>
      </w:pPr>
      <w:bookmarkStart w:id="25" w:name="_Ref186642968"/>
      <w:r>
        <w:rPr>
          <w:rFonts w:ascii="Times New Roman" w:hAnsi="Times New Roman"/>
        </w:rPr>
        <w:t xml:space="preserve">图 </w:t>
      </w:r>
      <w:r>
        <w:rPr>
          <w:rFonts w:ascii="Times New Roman" w:hAnsi="Times New Roman"/>
        </w:rPr>
        <w:fldChar w:fldCharType="begin"/>
      </w:r>
      <w:r>
        <w:rPr>
          <w:rFonts w:ascii="Times New Roman" w:hAnsi="Times New Roman"/>
        </w:rPr>
        <w:instrText xml:space="preserve"> SEQ 图 \* ARABIC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bookmarkEnd w:id="25"/>
      <w:r>
        <w:rPr>
          <w:rFonts w:ascii="Times New Roman" w:hAnsi="Times New Roman"/>
        </w:rPr>
        <w:t xml:space="preserve"> 基于智能聚类算法的摧毁目标决策运算流程图</w:t>
      </w:r>
    </w:p>
    <w:p w14:paraId="2870AD3C">
      <w:pPr>
        <w:pStyle w:val="4"/>
      </w:pPr>
      <w:bookmarkStart w:id="26" w:name="_Toc194342676"/>
      <w:r>
        <w:rPr>
          <w:rFonts w:hint="eastAsia"/>
        </w:rPr>
        <w:t>静态摧毁目标决策仿真验证结果及分析</w:t>
      </w:r>
      <w:bookmarkEnd w:id="26"/>
    </w:p>
    <w:p w14:paraId="05B2907F">
      <w:pPr>
        <w:pStyle w:val="30"/>
        <w:ind w:firstLine="560"/>
      </w:pPr>
      <w:r>
        <w:rPr>
          <w:rFonts w:hint="eastAsia"/>
        </w:rPr>
        <w:t>假设有敌方目标2</w:t>
      </w:r>
      <w:r>
        <w:t>0</w:t>
      </w:r>
      <w:r>
        <w:rPr>
          <w:rFonts w:hint="eastAsia"/>
        </w:rPr>
        <w:t>个，包括3个防御阵地和1</w:t>
      </w:r>
      <w:r>
        <w:t>7</w:t>
      </w:r>
      <w:r>
        <w:rPr>
          <w:rFonts w:hint="eastAsia"/>
        </w:rPr>
        <w:t>个高价值目标，敌方目标类型1代表高价值目标，类型2代表防御阵地，具体属性值如</w:t>
      </w:r>
      <w:r>
        <w:rPr>
          <w:rFonts w:hint="eastAsia"/>
        </w:rPr>
        <w:fldChar w:fldCharType="begin"/>
      </w:r>
      <w:r>
        <w:rPr>
          <w:rFonts w:hint="eastAsia"/>
        </w:rPr>
        <w:instrText xml:space="preserve"> REF _Ref186650238 \h </w:instrText>
      </w:r>
      <w:r>
        <w:rPr>
          <w:rFonts w:hint="eastAsia"/>
        </w:rPr>
        <w:fldChar w:fldCharType="separate"/>
      </w:r>
      <w:r>
        <w:rPr>
          <w:rFonts w:hint="eastAsia"/>
        </w:rPr>
        <w:t>表 1</w:t>
      </w:r>
      <w:r>
        <w:rPr>
          <w:rFonts w:hint="eastAsia"/>
        </w:rPr>
        <w:fldChar w:fldCharType="end"/>
      </w:r>
      <w:r>
        <w:rPr>
          <w:rFonts w:hint="eastAsia"/>
        </w:rPr>
        <w:t>所示。</w:t>
      </w:r>
    </w:p>
    <w:p w14:paraId="2E5E065E">
      <w:pPr>
        <w:pStyle w:val="6"/>
        <w:keepNext/>
        <w:jc w:val="center"/>
        <w:rPr>
          <w:rFonts w:hint="eastAsia"/>
        </w:rPr>
      </w:pPr>
      <w:bookmarkStart w:id="27" w:name="_Ref186650238"/>
      <w:bookmarkStart w:id="28" w:name="_Ref186650174"/>
      <w:r>
        <w:rPr>
          <w:rFonts w:hint="eastAsia"/>
        </w:rPr>
        <w:t xml:space="preserve">表 </w:t>
      </w:r>
      <w:r>
        <w:rPr>
          <w:rFonts w:hint="eastAsia"/>
        </w:rPr>
        <w:fldChar w:fldCharType="begin"/>
      </w:r>
      <w:r>
        <w:rPr>
          <w:rFonts w:hint="eastAsia"/>
        </w:rPr>
        <w:instrText xml:space="preserve"> SEQ 表 \* ARABIC </w:instrText>
      </w:r>
      <w:r>
        <w:rPr>
          <w:rFonts w:hint="eastAsia"/>
        </w:rPr>
        <w:fldChar w:fldCharType="separate"/>
      </w:r>
      <w:r>
        <w:rPr>
          <w:rFonts w:hint="eastAsia"/>
        </w:rPr>
        <w:t>1</w:t>
      </w:r>
      <w:r>
        <w:rPr>
          <w:rFonts w:hint="eastAsia"/>
        </w:rPr>
        <w:fldChar w:fldCharType="end"/>
      </w:r>
      <w:bookmarkEnd w:id="27"/>
      <w:r>
        <w:rPr>
          <w:rFonts w:hint="eastAsia"/>
        </w:rPr>
        <w:t>敌方目标属性值</w:t>
      </w:r>
      <w:bookmarkEnd w:id="28"/>
    </w:p>
    <w:tbl>
      <w:tblPr>
        <w:tblStyle w:val="21"/>
        <w:tblW w:w="93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553"/>
        <w:gridCol w:w="1553"/>
        <w:gridCol w:w="1553"/>
        <w:gridCol w:w="1553"/>
        <w:gridCol w:w="1553"/>
        <w:gridCol w:w="1553"/>
      </w:tblGrid>
      <w:tr w14:paraId="05544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0" w:hRule="atLeast"/>
          <w:jc w:val="center"/>
        </w:trPr>
        <w:tc>
          <w:tcPr>
            <w:tcW w:w="1553" w:type="dxa"/>
            <w:tcBorders>
              <w:top w:val="single" w:color="auto" w:sz="4" w:space="0"/>
              <w:left w:val="nil"/>
              <w:bottom w:val="single" w:color="auto" w:sz="4" w:space="0"/>
              <w:right w:val="nil"/>
            </w:tcBorders>
            <w:shd w:val="clear" w:color="auto" w:fill="auto"/>
            <w:noWrap/>
            <w:vAlign w:val="center"/>
          </w:tcPr>
          <w:p w14:paraId="682720C2">
            <w:pPr>
              <w:jc w:val="center"/>
              <w:textAlignment w:val="center"/>
            </w:pPr>
            <w:r>
              <w:t>目标序号</w:t>
            </w:r>
          </w:p>
        </w:tc>
        <w:tc>
          <w:tcPr>
            <w:tcW w:w="1553" w:type="dxa"/>
            <w:tcBorders>
              <w:top w:val="single" w:color="auto" w:sz="4" w:space="0"/>
              <w:left w:val="nil"/>
              <w:bottom w:val="single" w:color="auto" w:sz="4" w:space="0"/>
              <w:right w:val="nil"/>
            </w:tcBorders>
            <w:shd w:val="clear" w:color="auto" w:fill="auto"/>
            <w:noWrap/>
            <w:vAlign w:val="center"/>
          </w:tcPr>
          <w:p w14:paraId="40209FCC">
            <w:pPr>
              <w:jc w:val="center"/>
              <w:textAlignment w:val="center"/>
            </w:pPr>
            <w:r>
              <w:t>X轴坐标</w:t>
            </w:r>
          </w:p>
          <w:p w14:paraId="3E9F2F79">
            <w:pPr>
              <w:jc w:val="center"/>
              <w:textAlignment w:val="center"/>
            </w:pPr>
            <w:r>
              <w:t>（千米）</w:t>
            </w:r>
          </w:p>
        </w:tc>
        <w:tc>
          <w:tcPr>
            <w:tcW w:w="1553" w:type="dxa"/>
            <w:tcBorders>
              <w:top w:val="single" w:color="auto" w:sz="4" w:space="0"/>
              <w:left w:val="nil"/>
              <w:bottom w:val="single" w:color="auto" w:sz="4" w:space="0"/>
              <w:right w:val="nil"/>
            </w:tcBorders>
            <w:shd w:val="clear" w:color="auto" w:fill="auto"/>
            <w:noWrap/>
            <w:vAlign w:val="center"/>
          </w:tcPr>
          <w:p w14:paraId="7BED110A">
            <w:pPr>
              <w:jc w:val="center"/>
              <w:textAlignment w:val="center"/>
            </w:pPr>
            <w:r>
              <w:t>Y轴坐标</w:t>
            </w:r>
          </w:p>
          <w:p w14:paraId="50B3B5E7">
            <w:pPr>
              <w:jc w:val="center"/>
              <w:textAlignment w:val="center"/>
            </w:pPr>
            <w:r>
              <w:t>（千米）</w:t>
            </w:r>
          </w:p>
        </w:tc>
        <w:tc>
          <w:tcPr>
            <w:tcW w:w="1553" w:type="dxa"/>
            <w:tcBorders>
              <w:top w:val="single" w:color="auto" w:sz="4" w:space="0"/>
              <w:left w:val="nil"/>
              <w:bottom w:val="single" w:color="auto" w:sz="4" w:space="0"/>
              <w:right w:val="nil"/>
            </w:tcBorders>
            <w:shd w:val="clear" w:color="auto" w:fill="auto"/>
            <w:noWrap/>
            <w:vAlign w:val="center"/>
          </w:tcPr>
          <w:p w14:paraId="19562FC5">
            <w:pPr>
              <w:jc w:val="center"/>
              <w:textAlignment w:val="center"/>
            </w:pPr>
            <w:r>
              <w:t>目标类型</w:t>
            </w:r>
          </w:p>
        </w:tc>
        <w:tc>
          <w:tcPr>
            <w:tcW w:w="1553" w:type="dxa"/>
            <w:tcBorders>
              <w:top w:val="single" w:color="auto" w:sz="4" w:space="0"/>
              <w:left w:val="nil"/>
              <w:bottom w:val="single" w:color="auto" w:sz="4" w:space="0"/>
              <w:right w:val="nil"/>
            </w:tcBorders>
            <w:shd w:val="clear" w:color="auto" w:fill="auto"/>
            <w:noWrap/>
            <w:vAlign w:val="center"/>
          </w:tcPr>
          <w:p w14:paraId="1A734BAC">
            <w:pPr>
              <w:jc w:val="center"/>
              <w:textAlignment w:val="center"/>
            </w:pPr>
            <w:r>
              <w:t>防御能力</w:t>
            </w:r>
          </w:p>
        </w:tc>
        <w:tc>
          <w:tcPr>
            <w:tcW w:w="1553" w:type="dxa"/>
            <w:tcBorders>
              <w:top w:val="single" w:color="auto" w:sz="4" w:space="0"/>
              <w:left w:val="nil"/>
              <w:bottom w:val="single" w:color="auto" w:sz="4" w:space="0"/>
              <w:right w:val="nil"/>
            </w:tcBorders>
            <w:shd w:val="clear" w:color="auto" w:fill="auto"/>
            <w:noWrap/>
            <w:vAlign w:val="center"/>
          </w:tcPr>
          <w:p w14:paraId="542AB450">
            <w:pPr>
              <w:jc w:val="center"/>
              <w:textAlignment w:val="center"/>
            </w:pPr>
            <w:r>
              <w:t>重要性</w:t>
            </w:r>
          </w:p>
        </w:tc>
      </w:tr>
      <w:tr w14:paraId="19FEF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75" w:hRule="atLeast"/>
          <w:jc w:val="center"/>
        </w:trPr>
        <w:tc>
          <w:tcPr>
            <w:tcW w:w="1553" w:type="dxa"/>
            <w:tcBorders>
              <w:top w:val="single" w:color="auto" w:sz="4" w:space="0"/>
              <w:left w:val="nil"/>
              <w:bottom w:val="nil"/>
              <w:right w:val="nil"/>
            </w:tcBorders>
            <w:shd w:val="clear" w:color="auto" w:fill="auto"/>
            <w:noWrap/>
            <w:vAlign w:val="center"/>
          </w:tcPr>
          <w:p w14:paraId="0E69BECE">
            <w:pPr>
              <w:jc w:val="center"/>
              <w:textAlignment w:val="center"/>
            </w:pPr>
            <w:r>
              <w:t>1</w:t>
            </w:r>
          </w:p>
        </w:tc>
        <w:tc>
          <w:tcPr>
            <w:tcW w:w="1553" w:type="dxa"/>
            <w:tcBorders>
              <w:top w:val="single" w:color="auto" w:sz="4" w:space="0"/>
              <w:left w:val="nil"/>
              <w:bottom w:val="nil"/>
              <w:right w:val="nil"/>
            </w:tcBorders>
            <w:shd w:val="clear" w:color="auto" w:fill="auto"/>
            <w:noWrap/>
            <w:vAlign w:val="center"/>
          </w:tcPr>
          <w:p w14:paraId="09C99BD6">
            <w:pPr>
              <w:jc w:val="center"/>
              <w:textAlignment w:val="center"/>
            </w:pPr>
            <w:r>
              <w:t>-45</w:t>
            </w:r>
          </w:p>
        </w:tc>
        <w:tc>
          <w:tcPr>
            <w:tcW w:w="1553" w:type="dxa"/>
            <w:tcBorders>
              <w:top w:val="single" w:color="auto" w:sz="4" w:space="0"/>
              <w:left w:val="nil"/>
              <w:bottom w:val="nil"/>
              <w:right w:val="nil"/>
            </w:tcBorders>
            <w:shd w:val="clear" w:color="auto" w:fill="auto"/>
            <w:noWrap/>
            <w:vAlign w:val="center"/>
          </w:tcPr>
          <w:p w14:paraId="166C20A9">
            <w:pPr>
              <w:jc w:val="center"/>
              <w:textAlignment w:val="center"/>
            </w:pPr>
            <w:r>
              <w:t>28</w:t>
            </w:r>
          </w:p>
        </w:tc>
        <w:tc>
          <w:tcPr>
            <w:tcW w:w="1553" w:type="dxa"/>
            <w:tcBorders>
              <w:top w:val="single" w:color="auto" w:sz="4" w:space="0"/>
              <w:left w:val="nil"/>
              <w:bottom w:val="nil"/>
              <w:right w:val="nil"/>
            </w:tcBorders>
            <w:shd w:val="clear" w:color="auto" w:fill="auto"/>
            <w:noWrap/>
            <w:vAlign w:val="center"/>
          </w:tcPr>
          <w:p w14:paraId="4D2DA48C">
            <w:pPr>
              <w:jc w:val="center"/>
              <w:textAlignment w:val="center"/>
            </w:pPr>
            <w:r>
              <w:t>2</w:t>
            </w:r>
          </w:p>
        </w:tc>
        <w:tc>
          <w:tcPr>
            <w:tcW w:w="1553" w:type="dxa"/>
            <w:tcBorders>
              <w:top w:val="single" w:color="auto" w:sz="4" w:space="0"/>
              <w:left w:val="nil"/>
              <w:bottom w:val="nil"/>
              <w:right w:val="nil"/>
            </w:tcBorders>
            <w:shd w:val="clear" w:color="auto" w:fill="auto"/>
            <w:noWrap/>
            <w:vAlign w:val="center"/>
          </w:tcPr>
          <w:p w14:paraId="6B0E6EB1">
            <w:pPr>
              <w:jc w:val="center"/>
              <w:textAlignment w:val="center"/>
            </w:pPr>
            <w:r>
              <w:t>4</w:t>
            </w:r>
          </w:p>
        </w:tc>
        <w:tc>
          <w:tcPr>
            <w:tcW w:w="1553" w:type="dxa"/>
            <w:tcBorders>
              <w:top w:val="single" w:color="auto" w:sz="4" w:space="0"/>
              <w:left w:val="nil"/>
              <w:bottom w:val="nil"/>
              <w:right w:val="nil"/>
            </w:tcBorders>
            <w:shd w:val="clear" w:color="auto" w:fill="auto"/>
            <w:noWrap/>
            <w:vAlign w:val="center"/>
          </w:tcPr>
          <w:p w14:paraId="23B9625B">
            <w:pPr>
              <w:jc w:val="center"/>
              <w:textAlignment w:val="center"/>
            </w:pPr>
            <w:r>
              <w:t>2</w:t>
            </w:r>
          </w:p>
        </w:tc>
      </w:tr>
      <w:tr w14:paraId="2E11F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0" w:hRule="atLeast"/>
          <w:jc w:val="center"/>
        </w:trPr>
        <w:tc>
          <w:tcPr>
            <w:tcW w:w="1553" w:type="dxa"/>
            <w:tcBorders>
              <w:top w:val="nil"/>
              <w:left w:val="nil"/>
              <w:bottom w:val="nil"/>
              <w:right w:val="nil"/>
            </w:tcBorders>
            <w:shd w:val="clear" w:color="auto" w:fill="auto"/>
            <w:noWrap/>
            <w:vAlign w:val="center"/>
          </w:tcPr>
          <w:p w14:paraId="66A8EF0F">
            <w:pPr>
              <w:jc w:val="center"/>
              <w:textAlignment w:val="center"/>
            </w:pPr>
            <w:r>
              <w:t>2</w:t>
            </w:r>
          </w:p>
        </w:tc>
        <w:tc>
          <w:tcPr>
            <w:tcW w:w="1553" w:type="dxa"/>
            <w:tcBorders>
              <w:top w:val="nil"/>
              <w:left w:val="nil"/>
              <w:bottom w:val="nil"/>
              <w:right w:val="nil"/>
            </w:tcBorders>
            <w:shd w:val="clear" w:color="auto" w:fill="auto"/>
            <w:noWrap/>
            <w:vAlign w:val="center"/>
          </w:tcPr>
          <w:p w14:paraId="79E7EF22">
            <w:pPr>
              <w:jc w:val="center"/>
              <w:textAlignment w:val="center"/>
            </w:pPr>
            <w:r>
              <w:t>1</w:t>
            </w:r>
          </w:p>
        </w:tc>
        <w:tc>
          <w:tcPr>
            <w:tcW w:w="1553" w:type="dxa"/>
            <w:tcBorders>
              <w:top w:val="nil"/>
              <w:left w:val="nil"/>
              <w:bottom w:val="nil"/>
              <w:right w:val="nil"/>
            </w:tcBorders>
            <w:shd w:val="clear" w:color="auto" w:fill="auto"/>
            <w:noWrap/>
            <w:vAlign w:val="center"/>
          </w:tcPr>
          <w:p w14:paraId="51CDDFA4">
            <w:pPr>
              <w:jc w:val="center"/>
              <w:textAlignment w:val="center"/>
            </w:pPr>
            <w:r>
              <w:t>74</w:t>
            </w:r>
          </w:p>
        </w:tc>
        <w:tc>
          <w:tcPr>
            <w:tcW w:w="1553" w:type="dxa"/>
            <w:tcBorders>
              <w:top w:val="nil"/>
              <w:left w:val="nil"/>
              <w:bottom w:val="nil"/>
              <w:right w:val="nil"/>
            </w:tcBorders>
            <w:shd w:val="clear" w:color="auto" w:fill="auto"/>
            <w:noWrap/>
            <w:vAlign w:val="center"/>
          </w:tcPr>
          <w:p w14:paraId="62096CD2">
            <w:pPr>
              <w:jc w:val="center"/>
              <w:textAlignment w:val="center"/>
            </w:pPr>
            <w:r>
              <w:t>2</w:t>
            </w:r>
          </w:p>
        </w:tc>
        <w:tc>
          <w:tcPr>
            <w:tcW w:w="1553" w:type="dxa"/>
            <w:tcBorders>
              <w:top w:val="nil"/>
              <w:left w:val="nil"/>
              <w:bottom w:val="nil"/>
              <w:right w:val="nil"/>
            </w:tcBorders>
            <w:shd w:val="clear" w:color="auto" w:fill="auto"/>
            <w:noWrap/>
            <w:vAlign w:val="center"/>
          </w:tcPr>
          <w:p w14:paraId="1EA090C1">
            <w:pPr>
              <w:jc w:val="center"/>
              <w:textAlignment w:val="center"/>
            </w:pPr>
            <w:r>
              <w:t>4</w:t>
            </w:r>
          </w:p>
        </w:tc>
        <w:tc>
          <w:tcPr>
            <w:tcW w:w="1553" w:type="dxa"/>
            <w:tcBorders>
              <w:top w:val="nil"/>
              <w:left w:val="nil"/>
              <w:bottom w:val="nil"/>
              <w:right w:val="nil"/>
            </w:tcBorders>
            <w:shd w:val="clear" w:color="auto" w:fill="auto"/>
            <w:noWrap/>
            <w:vAlign w:val="center"/>
          </w:tcPr>
          <w:p w14:paraId="10DDF523">
            <w:pPr>
              <w:jc w:val="center"/>
              <w:textAlignment w:val="center"/>
            </w:pPr>
            <w:r>
              <w:t>2</w:t>
            </w:r>
          </w:p>
        </w:tc>
      </w:tr>
      <w:tr w14:paraId="6315E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0" w:hRule="atLeast"/>
          <w:jc w:val="center"/>
        </w:trPr>
        <w:tc>
          <w:tcPr>
            <w:tcW w:w="1553" w:type="dxa"/>
            <w:tcBorders>
              <w:top w:val="nil"/>
              <w:left w:val="nil"/>
              <w:bottom w:val="nil"/>
              <w:right w:val="nil"/>
            </w:tcBorders>
            <w:shd w:val="clear" w:color="auto" w:fill="auto"/>
            <w:noWrap/>
            <w:vAlign w:val="center"/>
          </w:tcPr>
          <w:p w14:paraId="02FBC158">
            <w:pPr>
              <w:jc w:val="center"/>
              <w:textAlignment w:val="center"/>
            </w:pPr>
            <w:r>
              <w:t>3</w:t>
            </w:r>
          </w:p>
        </w:tc>
        <w:tc>
          <w:tcPr>
            <w:tcW w:w="1553" w:type="dxa"/>
            <w:tcBorders>
              <w:top w:val="nil"/>
              <w:left w:val="nil"/>
              <w:bottom w:val="nil"/>
              <w:right w:val="nil"/>
            </w:tcBorders>
            <w:shd w:val="clear" w:color="auto" w:fill="auto"/>
            <w:noWrap/>
            <w:vAlign w:val="center"/>
          </w:tcPr>
          <w:p w14:paraId="0F35108F">
            <w:pPr>
              <w:jc w:val="center"/>
              <w:textAlignment w:val="center"/>
            </w:pPr>
            <w:r>
              <w:t>35</w:t>
            </w:r>
          </w:p>
        </w:tc>
        <w:tc>
          <w:tcPr>
            <w:tcW w:w="1553" w:type="dxa"/>
            <w:tcBorders>
              <w:top w:val="nil"/>
              <w:left w:val="nil"/>
              <w:bottom w:val="nil"/>
              <w:right w:val="nil"/>
            </w:tcBorders>
            <w:shd w:val="clear" w:color="auto" w:fill="auto"/>
            <w:noWrap/>
            <w:vAlign w:val="center"/>
          </w:tcPr>
          <w:p w14:paraId="01C8EB4A">
            <w:pPr>
              <w:jc w:val="center"/>
              <w:textAlignment w:val="center"/>
            </w:pPr>
            <w:r>
              <w:t>42</w:t>
            </w:r>
          </w:p>
        </w:tc>
        <w:tc>
          <w:tcPr>
            <w:tcW w:w="1553" w:type="dxa"/>
            <w:tcBorders>
              <w:top w:val="nil"/>
              <w:left w:val="nil"/>
              <w:bottom w:val="nil"/>
              <w:right w:val="nil"/>
            </w:tcBorders>
            <w:shd w:val="clear" w:color="auto" w:fill="auto"/>
            <w:noWrap/>
            <w:vAlign w:val="center"/>
          </w:tcPr>
          <w:p w14:paraId="13F715E1">
            <w:pPr>
              <w:jc w:val="center"/>
              <w:textAlignment w:val="center"/>
            </w:pPr>
            <w:r>
              <w:t>2</w:t>
            </w:r>
          </w:p>
        </w:tc>
        <w:tc>
          <w:tcPr>
            <w:tcW w:w="1553" w:type="dxa"/>
            <w:tcBorders>
              <w:top w:val="nil"/>
              <w:left w:val="nil"/>
              <w:bottom w:val="nil"/>
              <w:right w:val="nil"/>
            </w:tcBorders>
            <w:shd w:val="clear" w:color="auto" w:fill="auto"/>
            <w:noWrap/>
            <w:vAlign w:val="center"/>
          </w:tcPr>
          <w:p w14:paraId="090F21B9">
            <w:pPr>
              <w:jc w:val="center"/>
              <w:textAlignment w:val="center"/>
            </w:pPr>
            <w:r>
              <w:t>3</w:t>
            </w:r>
          </w:p>
        </w:tc>
        <w:tc>
          <w:tcPr>
            <w:tcW w:w="1553" w:type="dxa"/>
            <w:tcBorders>
              <w:top w:val="nil"/>
              <w:left w:val="nil"/>
              <w:bottom w:val="nil"/>
              <w:right w:val="nil"/>
            </w:tcBorders>
            <w:shd w:val="clear" w:color="auto" w:fill="auto"/>
            <w:noWrap/>
            <w:vAlign w:val="center"/>
          </w:tcPr>
          <w:p w14:paraId="248D7D8A">
            <w:pPr>
              <w:jc w:val="center"/>
              <w:textAlignment w:val="center"/>
            </w:pPr>
            <w:r>
              <w:t>2</w:t>
            </w:r>
          </w:p>
        </w:tc>
      </w:tr>
      <w:tr w14:paraId="6326C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0" w:hRule="atLeast"/>
          <w:jc w:val="center"/>
        </w:trPr>
        <w:tc>
          <w:tcPr>
            <w:tcW w:w="1553" w:type="dxa"/>
            <w:tcBorders>
              <w:top w:val="nil"/>
              <w:left w:val="nil"/>
              <w:bottom w:val="nil"/>
              <w:right w:val="nil"/>
            </w:tcBorders>
            <w:shd w:val="clear" w:color="auto" w:fill="auto"/>
            <w:noWrap/>
            <w:vAlign w:val="center"/>
          </w:tcPr>
          <w:p w14:paraId="5B57574D">
            <w:pPr>
              <w:jc w:val="center"/>
              <w:textAlignment w:val="center"/>
            </w:pPr>
            <w:r>
              <w:t>4</w:t>
            </w:r>
          </w:p>
        </w:tc>
        <w:tc>
          <w:tcPr>
            <w:tcW w:w="1553" w:type="dxa"/>
            <w:tcBorders>
              <w:top w:val="nil"/>
              <w:left w:val="nil"/>
              <w:bottom w:val="nil"/>
              <w:right w:val="nil"/>
            </w:tcBorders>
            <w:shd w:val="clear" w:color="auto" w:fill="auto"/>
            <w:noWrap/>
            <w:vAlign w:val="center"/>
          </w:tcPr>
          <w:p w14:paraId="40BD09C0">
            <w:pPr>
              <w:jc w:val="center"/>
              <w:textAlignment w:val="center"/>
            </w:pPr>
            <w:r>
              <w:t>24</w:t>
            </w:r>
          </w:p>
        </w:tc>
        <w:tc>
          <w:tcPr>
            <w:tcW w:w="1553" w:type="dxa"/>
            <w:tcBorders>
              <w:top w:val="nil"/>
              <w:left w:val="nil"/>
              <w:bottom w:val="nil"/>
              <w:right w:val="nil"/>
            </w:tcBorders>
            <w:shd w:val="clear" w:color="auto" w:fill="auto"/>
            <w:noWrap/>
            <w:vAlign w:val="center"/>
          </w:tcPr>
          <w:p w14:paraId="2F2BF05B">
            <w:pPr>
              <w:jc w:val="center"/>
              <w:textAlignment w:val="center"/>
            </w:pPr>
            <w:r>
              <w:t>46</w:t>
            </w:r>
          </w:p>
        </w:tc>
        <w:tc>
          <w:tcPr>
            <w:tcW w:w="1553" w:type="dxa"/>
            <w:tcBorders>
              <w:top w:val="nil"/>
              <w:left w:val="nil"/>
              <w:bottom w:val="nil"/>
              <w:right w:val="nil"/>
            </w:tcBorders>
            <w:shd w:val="clear" w:color="auto" w:fill="auto"/>
            <w:noWrap/>
            <w:vAlign w:val="center"/>
          </w:tcPr>
          <w:p w14:paraId="43B09239">
            <w:pPr>
              <w:jc w:val="center"/>
              <w:textAlignment w:val="center"/>
            </w:pPr>
            <w:r>
              <w:t>1</w:t>
            </w:r>
          </w:p>
        </w:tc>
        <w:tc>
          <w:tcPr>
            <w:tcW w:w="1553" w:type="dxa"/>
            <w:tcBorders>
              <w:top w:val="nil"/>
              <w:left w:val="nil"/>
              <w:bottom w:val="nil"/>
              <w:right w:val="nil"/>
            </w:tcBorders>
            <w:shd w:val="clear" w:color="auto" w:fill="auto"/>
            <w:noWrap/>
            <w:vAlign w:val="center"/>
          </w:tcPr>
          <w:p w14:paraId="67E67344">
            <w:pPr>
              <w:jc w:val="center"/>
              <w:textAlignment w:val="center"/>
            </w:pPr>
            <w:r>
              <w:t>2</w:t>
            </w:r>
          </w:p>
        </w:tc>
        <w:tc>
          <w:tcPr>
            <w:tcW w:w="1553" w:type="dxa"/>
            <w:tcBorders>
              <w:top w:val="nil"/>
              <w:left w:val="nil"/>
              <w:bottom w:val="nil"/>
              <w:right w:val="nil"/>
            </w:tcBorders>
            <w:shd w:val="clear" w:color="auto" w:fill="auto"/>
            <w:noWrap/>
            <w:vAlign w:val="center"/>
          </w:tcPr>
          <w:p w14:paraId="0EE0DA63">
            <w:pPr>
              <w:jc w:val="center"/>
              <w:textAlignment w:val="center"/>
            </w:pPr>
            <w:r>
              <w:t>1</w:t>
            </w:r>
          </w:p>
        </w:tc>
      </w:tr>
      <w:tr w14:paraId="21D1B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0" w:hRule="atLeast"/>
          <w:jc w:val="center"/>
        </w:trPr>
        <w:tc>
          <w:tcPr>
            <w:tcW w:w="1553" w:type="dxa"/>
            <w:tcBorders>
              <w:top w:val="nil"/>
              <w:left w:val="nil"/>
              <w:bottom w:val="nil"/>
              <w:right w:val="nil"/>
            </w:tcBorders>
            <w:shd w:val="clear" w:color="auto" w:fill="auto"/>
            <w:noWrap/>
            <w:vAlign w:val="center"/>
          </w:tcPr>
          <w:p w14:paraId="6136811B">
            <w:pPr>
              <w:jc w:val="center"/>
              <w:textAlignment w:val="center"/>
            </w:pPr>
            <w:r>
              <w:t>5</w:t>
            </w:r>
          </w:p>
        </w:tc>
        <w:tc>
          <w:tcPr>
            <w:tcW w:w="1553" w:type="dxa"/>
            <w:tcBorders>
              <w:top w:val="nil"/>
              <w:left w:val="nil"/>
              <w:bottom w:val="nil"/>
              <w:right w:val="nil"/>
            </w:tcBorders>
            <w:shd w:val="clear" w:color="auto" w:fill="auto"/>
            <w:noWrap/>
            <w:vAlign w:val="center"/>
          </w:tcPr>
          <w:p w14:paraId="0303E33F">
            <w:pPr>
              <w:jc w:val="center"/>
              <w:textAlignment w:val="center"/>
            </w:pPr>
            <w:r>
              <w:t>-18</w:t>
            </w:r>
          </w:p>
        </w:tc>
        <w:tc>
          <w:tcPr>
            <w:tcW w:w="1553" w:type="dxa"/>
            <w:tcBorders>
              <w:top w:val="nil"/>
              <w:left w:val="nil"/>
              <w:bottom w:val="nil"/>
              <w:right w:val="nil"/>
            </w:tcBorders>
            <w:shd w:val="clear" w:color="auto" w:fill="auto"/>
            <w:noWrap/>
            <w:vAlign w:val="center"/>
          </w:tcPr>
          <w:p w14:paraId="473193B8">
            <w:pPr>
              <w:jc w:val="center"/>
              <w:textAlignment w:val="center"/>
            </w:pPr>
            <w:r>
              <w:t>38</w:t>
            </w:r>
          </w:p>
        </w:tc>
        <w:tc>
          <w:tcPr>
            <w:tcW w:w="1553" w:type="dxa"/>
            <w:tcBorders>
              <w:top w:val="nil"/>
              <w:left w:val="nil"/>
              <w:bottom w:val="nil"/>
              <w:right w:val="nil"/>
            </w:tcBorders>
            <w:shd w:val="clear" w:color="auto" w:fill="auto"/>
            <w:noWrap/>
            <w:vAlign w:val="center"/>
          </w:tcPr>
          <w:p w14:paraId="53FCDDA6">
            <w:pPr>
              <w:jc w:val="center"/>
              <w:textAlignment w:val="center"/>
            </w:pPr>
            <w:r>
              <w:t>1</w:t>
            </w:r>
          </w:p>
        </w:tc>
        <w:tc>
          <w:tcPr>
            <w:tcW w:w="1553" w:type="dxa"/>
            <w:tcBorders>
              <w:top w:val="nil"/>
              <w:left w:val="nil"/>
              <w:bottom w:val="nil"/>
              <w:right w:val="nil"/>
            </w:tcBorders>
            <w:shd w:val="clear" w:color="auto" w:fill="auto"/>
            <w:noWrap/>
            <w:vAlign w:val="center"/>
          </w:tcPr>
          <w:p w14:paraId="26D0180D">
            <w:pPr>
              <w:jc w:val="center"/>
              <w:textAlignment w:val="center"/>
            </w:pPr>
            <w:r>
              <w:t>2</w:t>
            </w:r>
          </w:p>
        </w:tc>
        <w:tc>
          <w:tcPr>
            <w:tcW w:w="1553" w:type="dxa"/>
            <w:tcBorders>
              <w:top w:val="nil"/>
              <w:left w:val="nil"/>
              <w:bottom w:val="nil"/>
              <w:right w:val="nil"/>
            </w:tcBorders>
            <w:shd w:val="clear" w:color="auto" w:fill="auto"/>
            <w:noWrap/>
            <w:vAlign w:val="center"/>
          </w:tcPr>
          <w:p w14:paraId="18377009">
            <w:pPr>
              <w:jc w:val="center"/>
              <w:textAlignment w:val="center"/>
            </w:pPr>
            <w:r>
              <w:t>1</w:t>
            </w:r>
          </w:p>
        </w:tc>
      </w:tr>
      <w:tr w14:paraId="7370A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0" w:hRule="atLeast"/>
          <w:jc w:val="center"/>
        </w:trPr>
        <w:tc>
          <w:tcPr>
            <w:tcW w:w="1553" w:type="dxa"/>
            <w:tcBorders>
              <w:top w:val="nil"/>
              <w:left w:val="nil"/>
              <w:bottom w:val="nil"/>
              <w:right w:val="nil"/>
            </w:tcBorders>
            <w:shd w:val="clear" w:color="auto" w:fill="auto"/>
            <w:noWrap/>
            <w:vAlign w:val="center"/>
          </w:tcPr>
          <w:p w14:paraId="065C9BE6">
            <w:pPr>
              <w:jc w:val="center"/>
              <w:textAlignment w:val="center"/>
            </w:pPr>
            <w:r>
              <w:t>6</w:t>
            </w:r>
          </w:p>
        </w:tc>
        <w:tc>
          <w:tcPr>
            <w:tcW w:w="1553" w:type="dxa"/>
            <w:tcBorders>
              <w:top w:val="nil"/>
              <w:left w:val="nil"/>
              <w:bottom w:val="nil"/>
              <w:right w:val="nil"/>
            </w:tcBorders>
            <w:shd w:val="clear" w:color="auto" w:fill="auto"/>
            <w:noWrap/>
            <w:vAlign w:val="center"/>
          </w:tcPr>
          <w:p w14:paraId="29D57ADB">
            <w:pPr>
              <w:jc w:val="center"/>
              <w:textAlignment w:val="center"/>
            </w:pPr>
            <w:r>
              <w:t>38</w:t>
            </w:r>
          </w:p>
        </w:tc>
        <w:tc>
          <w:tcPr>
            <w:tcW w:w="1553" w:type="dxa"/>
            <w:tcBorders>
              <w:top w:val="nil"/>
              <w:left w:val="nil"/>
              <w:bottom w:val="nil"/>
              <w:right w:val="nil"/>
            </w:tcBorders>
            <w:shd w:val="clear" w:color="auto" w:fill="auto"/>
            <w:noWrap/>
            <w:vAlign w:val="center"/>
          </w:tcPr>
          <w:p w14:paraId="7DD6F527">
            <w:pPr>
              <w:jc w:val="center"/>
              <w:textAlignment w:val="center"/>
            </w:pPr>
            <w:r>
              <w:t>21</w:t>
            </w:r>
          </w:p>
        </w:tc>
        <w:tc>
          <w:tcPr>
            <w:tcW w:w="1553" w:type="dxa"/>
            <w:tcBorders>
              <w:top w:val="nil"/>
              <w:left w:val="nil"/>
              <w:bottom w:val="nil"/>
              <w:right w:val="nil"/>
            </w:tcBorders>
            <w:shd w:val="clear" w:color="auto" w:fill="auto"/>
            <w:noWrap/>
            <w:vAlign w:val="center"/>
          </w:tcPr>
          <w:p w14:paraId="3A87D1F4">
            <w:pPr>
              <w:jc w:val="center"/>
              <w:textAlignment w:val="center"/>
            </w:pPr>
            <w:r>
              <w:t>1</w:t>
            </w:r>
          </w:p>
        </w:tc>
        <w:tc>
          <w:tcPr>
            <w:tcW w:w="1553" w:type="dxa"/>
            <w:tcBorders>
              <w:top w:val="nil"/>
              <w:left w:val="nil"/>
              <w:bottom w:val="nil"/>
              <w:right w:val="nil"/>
            </w:tcBorders>
            <w:shd w:val="clear" w:color="auto" w:fill="auto"/>
            <w:noWrap/>
            <w:vAlign w:val="center"/>
          </w:tcPr>
          <w:p w14:paraId="078E4FFE">
            <w:pPr>
              <w:jc w:val="center"/>
              <w:textAlignment w:val="center"/>
            </w:pPr>
            <w:r>
              <w:t>2</w:t>
            </w:r>
          </w:p>
        </w:tc>
        <w:tc>
          <w:tcPr>
            <w:tcW w:w="1553" w:type="dxa"/>
            <w:tcBorders>
              <w:top w:val="nil"/>
              <w:left w:val="nil"/>
              <w:bottom w:val="nil"/>
              <w:right w:val="nil"/>
            </w:tcBorders>
            <w:shd w:val="clear" w:color="auto" w:fill="auto"/>
            <w:noWrap/>
            <w:vAlign w:val="center"/>
          </w:tcPr>
          <w:p w14:paraId="799F6849">
            <w:pPr>
              <w:jc w:val="center"/>
              <w:textAlignment w:val="center"/>
            </w:pPr>
            <w:r>
              <w:t>1</w:t>
            </w:r>
          </w:p>
        </w:tc>
      </w:tr>
      <w:tr w14:paraId="65B83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0" w:hRule="atLeast"/>
          <w:jc w:val="center"/>
        </w:trPr>
        <w:tc>
          <w:tcPr>
            <w:tcW w:w="1553" w:type="dxa"/>
            <w:tcBorders>
              <w:top w:val="nil"/>
              <w:left w:val="nil"/>
              <w:bottom w:val="nil"/>
              <w:right w:val="nil"/>
            </w:tcBorders>
            <w:shd w:val="clear" w:color="auto" w:fill="auto"/>
            <w:noWrap/>
            <w:vAlign w:val="center"/>
          </w:tcPr>
          <w:p w14:paraId="44DEB4CD">
            <w:pPr>
              <w:jc w:val="center"/>
              <w:textAlignment w:val="center"/>
            </w:pPr>
            <w:r>
              <w:t>7</w:t>
            </w:r>
          </w:p>
        </w:tc>
        <w:tc>
          <w:tcPr>
            <w:tcW w:w="1553" w:type="dxa"/>
            <w:tcBorders>
              <w:top w:val="nil"/>
              <w:left w:val="nil"/>
              <w:bottom w:val="nil"/>
              <w:right w:val="nil"/>
            </w:tcBorders>
            <w:shd w:val="clear" w:color="auto" w:fill="auto"/>
            <w:noWrap/>
            <w:vAlign w:val="center"/>
          </w:tcPr>
          <w:p w14:paraId="2ECAF62A">
            <w:pPr>
              <w:jc w:val="center"/>
              <w:textAlignment w:val="center"/>
            </w:pPr>
            <w:r>
              <w:t>-17</w:t>
            </w:r>
          </w:p>
        </w:tc>
        <w:tc>
          <w:tcPr>
            <w:tcW w:w="1553" w:type="dxa"/>
            <w:tcBorders>
              <w:top w:val="nil"/>
              <w:left w:val="nil"/>
              <w:bottom w:val="nil"/>
              <w:right w:val="nil"/>
            </w:tcBorders>
            <w:shd w:val="clear" w:color="auto" w:fill="auto"/>
            <w:noWrap/>
            <w:vAlign w:val="center"/>
          </w:tcPr>
          <w:p w14:paraId="3B526CFE">
            <w:pPr>
              <w:jc w:val="center"/>
              <w:textAlignment w:val="center"/>
            </w:pPr>
            <w:r>
              <w:t>66</w:t>
            </w:r>
          </w:p>
        </w:tc>
        <w:tc>
          <w:tcPr>
            <w:tcW w:w="1553" w:type="dxa"/>
            <w:tcBorders>
              <w:top w:val="nil"/>
              <w:left w:val="nil"/>
              <w:bottom w:val="nil"/>
              <w:right w:val="nil"/>
            </w:tcBorders>
            <w:shd w:val="clear" w:color="auto" w:fill="auto"/>
            <w:noWrap/>
            <w:vAlign w:val="center"/>
          </w:tcPr>
          <w:p w14:paraId="642C2DE7">
            <w:pPr>
              <w:jc w:val="center"/>
              <w:textAlignment w:val="center"/>
            </w:pPr>
            <w:r>
              <w:t>1</w:t>
            </w:r>
          </w:p>
        </w:tc>
        <w:tc>
          <w:tcPr>
            <w:tcW w:w="1553" w:type="dxa"/>
            <w:tcBorders>
              <w:top w:val="nil"/>
              <w:left w:val="nil"/>
              <w:bottom w:val="nil"/>
              <w:right w:val="nil"/>
            </w:tcBorders>
            <w:shd w:val="clear" w:color="auto" w:fill="auto"/>
            <w:noWrap/>
            <w:vAlign w:val="center"/>
          </w:tcPr>
          <w:p w14:paraId="0DE9EAC3">
            <w:pPr>
              <w:jc w:val="center"/>
              <w:textAlignment w:val="center"/>
            </w:pPr>
            <w:r>
              <w:t>2</w:t>
            </w:r>
          </w:p>
        </w:tc>
        <w:tc>
          <w:tcPr>
            <w:tcW w:w="1553" w:type="dxa"/>
            <w:tcBorders>
              <w:top w:val="nil"/>
              <w:left w:val="nil"/>
              <w:bottom w:val="nil"/>
              <w:right w:val="nil"/>
            </w:tcBorders>
            <w:shd w:val="clear" w:color="auto" w:fill="auto"/>
            <w:noWrap/>
            <w:vAlign w:val="center"/>
          </w:tcPr>
          <w:p w14:paraId="61DFE745">
            <w:pPr>
              <w:jc w:val="center"/>
              <w:textAlignment w:val="center"/>
            </w:pPr>
            <w:r>
              <w:t>1</w:t>
            </w:r>
          </w:p>
        </w:tc>
      </w:tr>
      <w:tr w14:paraId="24009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0" w:hRule="atLeast"/>
          <w:jc w:val="center"/>
        </w:trPr>
        <w:tc>
          <w:tcPr>
            <w:tcW w:w="1553" w:type="dxa"/>
            <w:tcBorders>
              <w:top w:val="nil"/>
              <w:left w:val="nil"/>
              <w:bottom w:val="nil"/>
              <w:right w:val="nil"/>
            </w:tcBorders>
            <w:shd w:val="clear" w:color="auto" w:fill="auto"/>
            <w:noWrap/>
            <w:vAlign w:val="center"/>
          </w:tcPr>
          <w:p w14:paraId="672C95BF">
            <w:pPr>
              <w:jc w:val="center"/>
              <w:textAlignment w:val="center"/>
            </w:pPr>
            <w:r>
              <w:t>8</w:t>
            </w:r>
          </w:p>
        </w:tc>
        <w:tc>
          <w:tcPr>
            <w:tcW w:w="1553" w:type="dxa"/>
            <w:tcBorders>
              <w:top w:val="nil"/>
              <w:left w:val="nil"/>
              <w:bottom w:val="nil"/>
              <w:right w:val="nil"/>
            </w:tcBorders>
            <w:shd w:val="clear" w:color="auto" w:fill="auto"/>
            <w:noWrap/>
            <w:vAlign w:val="center"/>
          </w:tcPr>
          <w:p w14:paraId="3479B820">
            <w:pPr>
              <w:jc w:val="center"/>
              <w:textAlignment w:val="center"/>
            </w:pPr>
            <w:r>
              <w:t>-49</w:t>
            </w:r>
          </w:p>
        </w:tc>
        <w:tc>
          <w:tcPr>
            <w:tcW w:w="1553" w:type="dxa"/>
            <w:tcBorders>
              <w:top w:val="nil"/>
              <w:left w:val="nil"/>
              <w:bottom w:val="nil"/>
              <w:right w:val="nil"/>
            </w:tcBorders>
            <w:shd w:val="clear" w:color="auto" w:fill="auto"/>
            <w:noWrap/>
            <w:vAlign w:val="center"/>
          </w:tcPr>
          <w:p w14:paraId="3C996124">
            <w:pPr>
              <w:jc w:val="center"/>
              <w:textAlignment w:val="center"/>
            </w:pPr>
            <w:r>
              <w:t>44</w:t>
            </w:r>
          </w:p>
        </w:tc>
        <w:tc>
          <w:tcPr>
            <w:tcW w:w="1553" w:type="dxa"/>
            <w:tcBorders>
              <w:top w:val="nil"/>
              <w:left w:val="nil"/>
              <w:bottom w:val="nil"/>
              <w:right w:val="nil"/>
            </w:tcBorders>
            <w:shd w:val="clear" w:color="auto" w:fill="auto"/>
            <w:noWrap/>
            <w:vAlign w:val="center"/>
          </w:tcPr>
          <w:p w14:paraId="633080C9">
            <w:pPr>
              <w:jc w:val="center"/>
              <w:textAlignment w:val="center"/>
            </w:pPr>
            <w:r>
              <w:t>1</w:t>
            </w:r>
          </w:p>
        </w:tc>
        <w:tc>
          <w:tcPr>
            <w:tcW w:w="1553" w:type="dxa"/>
            <w:tcBorders>
              <w:top w:val="nil"/>
              <w:left w:val="nil"/>
              <w:bottom w:val="nil"/>
              <w:right w:val="nil"/>
            </w:tcBorders>
            <w:shd w:val="clear" w:color="auto" w:fill="auto"/>
            <w:noWrap/>
            <w:vAlign w:val="center"/>
          </w:tcPr>
          <w:p w14:paraId="56C98FA3">
            <w:pPr>
              <w:jc w:val="center"/>
              <w:textAlignment w:val="center"/>
            </w:pPr>
            <w:r>
              <w:t>2</w:t>
            </w:r>
          </w:p>
        </w:tc>
        <w:tc>
          <w:tcPr>
            <w:tcW w:w="1553" w:type="dxa"/>
            <w:tcBorders>
              <w:top w:val="nil"/>
              <w:left w:val="nil"/>
              <w:bottom w:val="nil"/>
              <w:right w:val="nil"/>
            </w:tcBorders>
            <w:shd w:val="clear" w:color="auto" w:fill="auto"/>
            <w:noWrap/>
            <w:vAlign w:val="center"/>
          </w:tcPr>
          <w:p w14:paraId="0D983A48">
            <w:pPr>
              <w:jc w:val="center"/>
              <w:textAlignment w:val="center"/>
            </w:pPr>
            <w:r>
              <w:t>1</w:t>
            </w:r>
          </w:p>
        </w:tc>
      </w:tr>
      <w:tr w14:paraId="15B7C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0" w:hRule="atLeast"/>
          <w:jc w:val="center"/>
        </w:trPr>
        <w:tc>
          <w:tcPr>
            <w:tcW w:w="1553" w:type="dxa"/>
            <w:tcBorders>
              <w:top w:val="nil"/>
              <w:left w:val="nil"/>
              <w:bottom w:val="nil"/>
              <w:right w:val="nil"/>
            </w:tcBorders>
            <w:shd w:val="clear" w:color="auto" w:fill="auto"/>
            <w:noWrap/>
            <w:vAlign w:val="center"/>
          </w:tcPr>
          <w:p w14:paraId="467BB58A">
            <w:pPr>
              <w:jc w:val="center"/>
              <w:textAlignment w:val="center"/>
            </w:pPr>
            <w:r>
              <w:t>9</w:t>
            </w:r>
          </w:p>
        </w:tc>
        <w:tc>
          <w:tcPr>
            <w:tcW w:w="1553" w:type="dxa"/>
            <w:tcBorders>
              <w:top w:val="nil"/>
              <w:left w:val="nil"/>
              <w:bottom w:val="nil"/>
              <w:right w:val="nil"/>
            </w:tcBorders>
            <w:shd w:val="clear" w:color="auto" w:fill="auto"/>
            <w:noWrap/>
            <w:vAlign w:val="center"/>
          </w:tcPr>
          <w:p w14:paraId="12F03E7C">
            <w:pPr>
              <w:jc w:val="center"/>
              <w:textAlignment w:val="center"/>
            </w:pPr>
            <w:r>
              <w:t>29</w:t>
            </w:r>
          </w:p>
        </w:tc>
        <w:tc>
          <w:tcPr>
            <w:tcW w:w="1553" w:type="dxa"/>
            <w:tcBorders>
              <w:top w:val="nil"/>
              <w:left w:val="nil"/>
              <w:bottom w:val="nil"/>
              <w:right w:val="nil"/>
            </w:tcBorders>
            <w:shd w:val="clear" w:color="auto" w:fill="auto"/>
            <w:noWrap/>
            <w:vAlign w:val="center"/>
          </w:tcPr>
          <w:p w14:paraId="2599DC3D">
            <w:pPr>
              <w:jc w:val="center"/>
              <w:textAlignment w:val="center"/>
            </w:pPr>
            <w:r>
              <w:t>7</w:t>
            </w:r>
          </w:p>
        </w:tc>
        <w:tc>
          <w:tcPr>
            <w:tcW w:w="1553" w:type="dxa"/>
            <w:tcBorders>
              <w:top w:val="nil"/>
              <w:left w:val="nil"/>
              <w:bottom w:val="nil"/>
              <w:right w:val="nil"/>
            </w:tcBorders>
            <w:shd w:val="clear" w:color="auto" w:fill="auto"/>
            <w:noWrap/>
            <w:vAlign w:val="center"/>
          </w:tcPr>
          <w:p w14:paraId="1AA2C4B0">
            <w:pPr>
              <w:jc w:val="center"/>
              <w:textAlignment w:val="center"/>
            </w:pPr>
            <w:r>
              <w:t>1</w:t>
            </w:r>
          </w:p>
        </w:tc>
        <w:tc>
          <w:tcPr>
            <w:tcW w:w="1553" w:type="dxa"/>
            <w:tcBorders>
              <w:top w:val="nil"/>
              <w:left w:val="nil"/>
              <w:bottom w:val="nil"/>
              <w:right w:val="nil"/>
            </w:tcBorders>
            <w:shd w:val="clear" w:color="auto" w:fill="auto"/>
            <w:noWrap/>
            <w:vAlign w:val="center"/>
          </w:tcPr>
          <w:p w14:paraId="71605413">
            <w:pPr>
              <w:jc w:val="center"/>
              <w:textAlignment w:val="center"/>
            </w:pPr>
            <w:r>
              <w:t>2</w:t>
            </w:r>
          </w:p>
        </w:tc>
        <w:tc>
          <w:tcPr>
            <w:tcW w:w="1553" w:type="dxa"/>
            <w:tcBorders>
              <w:top w:val="nil"/>
              <w:left w:val="nil"/>
              <w:bottom w:val="nil"/>
              <w:right w:val="nil"/>
            </w:tcBorders>
            <w:shd w:val="clear" w:color="auto" w:fill="auto"/>
            <w:noWrap/>
            <w:vAlign w:val="center"/>
          </w:tcPr>
          <w:p w14:paraId="17864954">
            <w:pPr>
              <w:jc w:val="center"/>
              <w:textAlignment w:val="center"/>
            </w:pPr>
            <w:r>
              <w:t>1</w:t>
            </w:r>
          </w:p>
        </w:tc>
      </w:tr>
      <w:tr w14:paraId="66BFC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0" w:hRule="atLeast"/>
          <w:jc w:val="center"/>
        </w:trPr>
        <w:tc>
          <w:tcPr>
            <w:tcW w:w="1553" w:type="dxa"/>
            <w:tcBorders>
              <w:top w:val="nil"/>
              <w:left w:val="nil"/>
              <w:bottom w:val="nil"/>
              <w:right w:val="nil"/>
            </w:tcBorders>
            <w:shd w:val="clear" w:color="auto" w:fill="auto"/>
            <w:noWrap/>
            <w:vAlign w:val="center"/>
          </w:tcPr>
          <w:p w14:paraId="469B42CF">
            <w:pPr>
              <w:jc w:val="center"/>
              <w:textAlignment w:val="center"/>
            </w:pPr>
            <w:r>
              <w:t>10</w:t>
            </w:r>
          </w:p>
        </w:tc>
        <w:tc>
          <w:tcPr>
            <w:tcW w:w="1553" w:type="dxa"/>
            <w:tcBorders>
              <w:top w:val="nil"/>
              <w:left w:val="nil"/>
              <w:bottom w:val="nil"/>
              <w:right w:val="nil"/>
            </w:tcBorders>
            <w:shd w:val="clear" w:color="auto" w:fill="auto"/>
            <w:noWrap/>
            <w:vAlign w:val="center"/>
          </w:tcPr>
          <w:p w14:paraId="4D5ED97D">
            <w:pPr>
              <w:jc w:val="center"/>
              <w:textAlignment w:val="center"/>
            </w:pPr>
            <w:r>
              <w:t>3</w:t>
            </w:r>
          </w:p>
        </w:tc>
        <w:tc>
          <w:tcPr>
            <w:tcW w:w="1553" w:type="dxa"/>
            <w:tcBorders>
              <w:top w:val="nil"/>
              <w:left w:val="nil"/>
              <w:bottom w:val="nil"/>
              <w:right w:val="nil"/>
            </w:tcBorders>
            <w:shd w:val="clear" w:color="auto" w:fill="auto"/>
            <w:noWrap/>
            <w:vAlign w:val="center"/>
          </w:tcPr>
          <w:p w14:paraId="4ACA6587">
            <w:pPr>
              <w:jc w:val="center"/>
              <w:textAlignment w:val="center"/>
            </w:pPr>
            <w:r>
              <w:t>96</w:t>
            </w:r>
          </w:p>
        </w:tc>
        <w:tc>
          <w:tcPr>
            <w:tcW w:w="1553" w:type="dxa"/>
            <w:tcBorders>
              <w:top w:val="nil"/>
              <w:left w:val="nil"/>
              <w:bottom w:val="nil"/>
              <w:right w:val="nil"/>
            </w:tcBorders>
            <w:shd w:val="clear" w:color="auto" w:fill="auto"/>
            <w:noWrap/>
            <w:vAlign w:val="center"/>
          </w:tcPr>
          <w:p w14:paraId="51A5D312">
            <w:pPr>
              <w:jc w:val="center"/>
              <w:textAlignment w:val="center"/>
            </w:pPr>
            <w:r>
              <w:t>1</w:t>
            </w:r>
          </w:p>
        </w:tc>
        <w:tc>
          <w:tcPr>
            <w:tcW w:w="1553" w:type="dxa"/>
            <w:tcBorders>
              <w:top w:val="nil"/>
              <w:left w:val="nil"/>
              <w:bottom w:val="nil"/>
              <w:right w:val="nil"/>
            </w:tcBorders>
            <w:shd w:val="clear" w:color="auto" w:fill="auto"/>
            <w:noWrap/>
            <w:vAlign w:val="center"/>
          </w:tcPr>
          <w:p w14:paraId="619F2A03">
            <w:pPr>
              <w:jc w:val="center"/>
              <w:textAlignment w:val="center"/>
            </w:pPr>
            <w:r>
              <w:t>2</w:t>
            </w:r>
          </w:p>
        </w:tc>
        <w:tc>
          <w:tcPr>
            <w:tcW w:w="1553" w:type="dxa"/>
            <w:tcBorders>
              <w:top w:val="nil"/>
              <w:left w:val="nil"/>
              <w:bottom w:val="nil"/>
              <w:right w:val="nil"/>
            </w:tcBorders>
            <w:shd w:val="clear" w:color="auto" w:fill="auto"/>
            <w:noWrap/>
            <w:vAlign w:val="center"/>
          </w:tcPr>
          <w:p w14:paraId="321B9214">
            <w:pPr>
              <w:jc w:val="center"/>
              <w:textAlignment w:val="center"/>
            </w:pPr>
            <w:r>
              <w:t>1</w:t>
            </w:r>
          </w:p>
        </w:tc>
      </w:tr>
      <w:tr w14:paraId="33F70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0" w:hRule="atLeast"/>
          <w:jc w:val="center"/>
        </w:trPr>
        <w:tc>
          <w:tcPr>
            <w:tcW w:w="1553" w:type="dxa"/>
            <w:tcBorders>
              <w:top w:val="nil"/>
              <w:left w:val="nil"/>
              <w:bottom w:val="nil"/>
              <w:right w:val="nil"/>
            </w:tcBorders>
            <w:shd w:val="clear" w:color="auto" w:fill="auto"/>
            <w:noWrap/>
            <w:vAlign w:val="center"/>
          </w:tcPr>
          <w:p w14:paraId="671CDB26">
            <w:pPr>
              <w:jc w:val="center"/>
              <w:textAlignment w:val="center"/>
            </w:pPr>
            <w:r>
              <w:t>11</w:t>
            </w:r>
          </w:p>
        </w:tc>
        <w:tc>
          <w:tcPr>
            <w:tcW w:w="1553" w:type="dxa"/>
            <w:tcBorders>
              <w:top w:val="nil"/>
              <w:left w:val="nil"/>
              <w:bottom w:val="nil"/>
              <w:right w:val="nil"/>
            </w:tcBorders>
            <w:shd w:val="clear" w:color="auto" w:fill="auto"/>
            <w:noWrap/>
            <w:vAlign w:val="center"/>
          </w:tcPr>
          <w:p w14:paraId="59101EC3">
            <w:pPr>
              <w:jc w:val="center"/>
              <w:textAlignment w:val="center"/>
            </w:pPr>
            <w:r>
              <w:t>-12</w:t>
            </w:r>
          </w:p>
        </w:tc>
        <w:tc>
          <w:tcPr>
            <w:tcW w:w="1553" w:type="dxa"/>
            <w:tcBorders>
              <w:top w:val="nil"/>
              <w:left w:val="nil"/>
              <w:bottom w:val="nil"/>
              <w:right w:val="nil"/>
            </w:tcBorders>
            <w:shd w:val="clear" w:color="auto" w:fill="auto"/>
            <w:noWrap/>
            <w:vAlign w:val="center"/>
          </w:tcPr>
          <w:p w14:paraId="5A791680">
            <w:pPr>
              <w:jc w:val="center"/>
              <w:textAlignment w:val="center"/>
            </w:pPr>
            <w:r>
              <w:t>15</w:t>
            </w:r>
          </w:p>
        </w:tc>
        <w:tc>
          <w:tcPr>
            <w:tcW w:w="1553" w:type="dxa"/>
            <w:tcBorders>
              <w:top w:val="nil"/>
              <w:left w:val="nil"/>
              <w:bottom w:val="nil"/>
              <w:right w:val="nil"/>
            </w:tcBorders>
            <w:shd w:val="clear" w:color="auto" w:fill="auto"/>
            <w:noWrap/>
            <w:vAlign w:val="center"/>
          </w:tcPr>
          <w:p w14:paraId="72610969">
            <w:pPr>
              <w:jc w:val="center"/>
              <w:textAlignment w:val="center"/>
            </w:pPr>
            <w:r>
              <w:t>1</w:t>
            </w:r>
          </w:p>
        </w:tc>
        <w:tc>
          <w:tcPr>
            <w:tcW w:w="1553" w:type="dxa"/>
            <w:tcBorders>
              <w:top w:val="nil"/>
              <w:left w:val="nil"/>
              <w:bottom w:val="nil"/>
              <w:right w:val="nil"/>
            </w:tcBorders>
            <w:shd w:val="clear" w:color="auto" w:fill="auto"/>
            <w:noWrap/>
            <w:vAlign w:val="center"/>
          </w:tcPr>
          <w:p w14:paraId="0FB2E3FA">
            <w:pPr>
              <w:jc w:val="center"/>
              <w:textAlignment w:val="center"/>
            </w:pPr>
            <w:r>
              <w:t>1</w:t>
            </w:r>
          </w:p>
        </w:tc>
        <w:tc>
          <w:tcPr>
            <w:tcW w:w="1553" w:type="dxa"/>
            <w:tcBorders>
              <w:top w:val="nil"/>
              <w:left w:val="nil"/>
              <w:bottom w:val="nil"/>
              <w:right w:val="nil"/>
            </w:tcBorders>
            <w:shd w:val="clear" w:color="auto" w:fill="auto"/>
            <w:noWrap/>
            <w:vAlign w:val="center"/>
          </w:tcPr>
          <w:p w14:paraId="5CE0B7C6">
            <w:pPr>
              <w:jc w:val="center"/>
              <w:textAlignment w:val="center"/>
            </w:pPr>
            <w:r>
              <w:t>1</w:t>
            </w:r>
          </w:p>
        </w:tc>
      </w:tr>
      <w:tr w14:paraId="33B1A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0" w:hRule="atLeast"/>
          <w:jc w:val="center"/>
        </w:trPr>
        <w:tc>
          <w:tcPr>
            <w:tcW w:w="1553" w:type="dxa"/>
            <w:tcBorders>
              <w:top w:val="nil"/>
              <w:left w:val="nil"/>
              <w:bottom w:val="nil"/>
              <w:right w:val="nil"/>
            </w:tcBorders>
            <w:shd w:val="clear" w:color="auto" w:fill="auto"/>
            <w:noWrap/>
            <w:vAlign w:val="center"/>
          </w:tcPr>
          <w:p w14:paraId="278064BF">
            <w:pPr>
              <w:jc w:val="center"/>
              <w:textAlignment w:val="center"/>
            </w:pPr>
            <w:r>
              <w:t>12</w:t>
            </w:r>
          </w:p>
        </w:tc>
        <w:tc>
          <w:tcPr>
            <w:tcW w:w="1553" w:type="dxa"/>
            <w:tcBorders>
              <w:top w:val="nil"/>
              <w:left w:val="nil"/>
              <w:bottom w:val="nil"/>
              <w:right w:val="nil"/>
            </w:tcBorders>
            <w:shd w:val="clear" w:color="auto" w:fill="auto"/>
            <w:noWrap/>
            <w:vAlign w:val="center"/>
          </w:tcPr>
          <w:p w14:paraId="03A5BEEB">
            <w:pPr>
              <w:jc w:val="center"/>
              <w:textAlignment w:val="center"/>
            </w:pPr>
            <w:r>
              <w:t>44</w:t>
            </w:r>
          </w:p>
        </w:tc>
        <w:tc>
          <w:tcPr>
            <w:tcW w:w="1553" w:type="dxa"/>
            <w:tcBorders>
              <w:top w:val="nil"/>
              <w:left w:val="nil"/>
              <w:bottom w:val="nil"/>
              <w:right w:val="nil"/>
            </w:tcBorders>
            <w:shd w:val="clear" w:color="auto" w:fill="auto"/>
            <w:noWrap/>
            <w:vAlign w:val="center"/>
          </w:tcPr>
          <w:p w14:paraId="0899F472">
            <w:pPr>
              <w:jc w:val="center"/>
              <w:textAlignment w:val="center"/>
            </w:pPr>
            <w:r>
              <w:t>66</w:t>
            </w:r>
          </w:p>
        </w:tc>
        <w:tc>
          <w:tcPr>
            <w:tcW w:w="1553" w:type="dxa"/>
            <w:tcBorders>
              <w:top w:val="nil"/>
              <w:left w:val="nil"/>
              <w:bottom w:val="nil"/>
              <w:right w:val="nil"/>
            </w:tcBorders>
            <w:shd w:val="clear" w:color="auto" w:fill="auto"/>
            <w:noWrap/>
            <w:vAlign w:val="center"/>
          </w:tcPr>
          <w:p w14:paraId="1543804D">
            <w:pPr>
              <w:jc w:val="center"/>
              <w:textAlignment w:val="center"/>
            </w:pPr>
            <w:r>
              <w:t>1</w:t>
            </w:r>
          </w:p>
        </w:tc>
        <w:tc>
          <w:tcPr>
            <w:tcW w:w="1553" w:type="dxa"/>
            <w:tcBorders>
              <w:top w:val="nil"/>
              <w:left w:val="nil"/>
              <w:bottom w:val="nil"/>
              <w:right w:val="nil"/>
            </w:tcBorders>
            <w:shd w:val="clear" w:color="auto" w:fill="auto"/>
            <w:noWrap/>
            <w:vAlign w:val="center"/>
          </w:tcPr>
          <w:p w14:paraId="599DB701">
            <w:pPr>
              <w:jc w:val="center"/>
              <w:textAlignment w:val="center"/>
            </w:pPr>
            <w:r>
              <w:t>1</w:t>
            </w:r>
          </w:p>
        </w:tc>
        <w:tc>
          <w:tcPr>
            <w:tcW w:w="1553" w:type="dxa"/>
            <w:tcBorders>
              <w:top w:val="nil"/>
              <w:left w:val="nil"/>
              <w:bottom w:val="nil"/>
              <w:right w:val="nil"/>
            </w:tcBorders>
            <w:shd w:val="clear" w:color="auto" w:fill="auto"/>
            <w:noWrap/>
            <w:vAlign w:val="center"/>
          </w:tcPr>
          <w:p w14:paraId="12828193">
            <w:pPr>
              <w:jc w:val="center"/>
              <w:textAlignment w:val="center"/>
            </w:pPr>
            <w:r>
              <w:t>1</w:t>
            </w:r>
          </w:p>
        </w:tc>
      </w:tr>
      <w:tr w14:paraId="61FA6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0" w:hRule="atLeast"/>
          <w:jc w:val="center"/>
        </w:trPr>
        <w:tc>
          <w:tcPr>
            <w:tcW w:w="1553" w:type="dxa"/>
            <w:tcBorders>
              <w:top w:val="nil"/>
              <w:left w:val="nil"/>
              <w:bottom w:val="nil"/>
              <w:right w:val="nil"/>
            </w:tcBorders>
            <w:shd w:val="clear" w:color="auto" w:fill="auto"/>
            <w:noWrap/>
            <w:vAlign w:val="center"/>
          </w:tcPr>
          <w:p w14:paraId="4069D569">
            <w:pPr>
              <w:jc w:val="center"/>
              <w:textAlignment w:val="center"/>
            </w:pPr>
            <w:r>
              <w:t>13</w:t>
            </w:r>
          </w:p>
        </w:tc>
        <w:tc>
          <w:tcPr>
            <w:tcW w:w="1553" w:type="dxa"/>
            <w:tcBorders>
              <w:top w:val="nil"/>
              <w:left w:val="nil"/>
              <w:bottom w:val="nil"/>
              <w:right w:val="nil"/>
            </w:tcBorders>
            <w:shd w:val="clear" w:color="auto" w:fill="auto"/>
            <w:noWrap/>
            <w:vAlign w:val="center"/>
          </w:tcPr>
          <w:p w14:paraId="372CE4DA">
            <w:pPr>
              <w:jc w:val="center"/>
              <w:textAlignment w:val="center"/>
            </w:pPr>
            <w:r>
              <w:t>10</w:t>
            </w:r>
          </w:p>
        </w:tc>
        <w:tc>
          <w:tcPr>
            <w:tcW w:w="1553" w:type="dxa"/>
            <w:tcBorders>
              <w:top w:val="nil"/>
              <w:left w:val="nil"/>
              <w:bottom w:val="nil"/>
              <w:right w:val="nil"/>
            </w:tcBorders>
            <w:shd w:val="clear" w:color="auto" w:fill="auto"/>
            <w:noWrap/>
            <w:vAlign w:val="center"/>
          </w:tcPr>
          <w:p w14:paraId="50545284">
            <w:pPr>
              <w:jc w:val="center"/>
              <w:textAlignment w:val="center"/>
            </w:pPr>
            <w:r>
              <w:t>60</w:t>
            </w:r>
          </w:p>
        </w:tc>
        <w:tc>
          <w:tcPr>
            <w:tcW w:w="1553" w:type="dxa"/>
            <w:tcBorders>
              <w:top w:val="nil"/>
              <w:left w:val="nil"/>
              <w:bottom w:val="nil"/>
              <w:right w:val="nil"/>
            </w:tcBorders>
            <w:shd w:val="clear" w:color="auto" w:fill="auto"/>
            <w:noWrap/>
            <w:vAlign w:val="center"/>
          </w:tcPr>
          <w:p w14:paraId="4DEE6B31">
            <w:pPr>
              <w:jc w:val="center"/>
              <w:textAlignment w:val="center"/>
            </w:pPr>
            <w:r>
              <w:t>1</w:t>
            </w:r>
          </w:p>
        </w:tc>
        <w:tc>
          <w:tcPr>
            <w:tcW w:w="1553" w:type="dxa"/>
            <w:tcBorders>
              <w:top w:val="nil"/>
              <w:left w:val="nil"/>
              <w:bottom w:val="nil"/>
              <w:right w:val="nil"/>
            </w:tcBorders>
            <w:shd w:val="clear" w:color="auto" w:fill="auto"/>
            <w:noWrap/>
            <w:vAlign w:val="center"/>
          </w:tcPr>
          <w:p w14:paraId="4E931D74">
            <w:pPr>
              <w:jc w:val="center"/>
              <w:textAlignment w:val="center"/>
            </w:pPr>
            <w:r>
              <w:t>1</w:t>
            </w:r>
          </w:p>
        </w:tc>
        <w:tc>
          <w:tcPr>
            <w:tcW w:w="1553" w:type="dxa"/>
            <w:tcBorders>
              <w:top w:val="nil"/>
              <w:left w:val="nil"/>
              <w:bottom w:val="nil"/>
              <w:right w:val="nil"/>
            </w:tcBorders>
            <w:shd w:val="clear" w:color="auto" w:fill="auto"/>
            <w:noWrap/>
            <w:vAlign w:val="center"/>
          </w:tcPr>
          <w:p w14:paraId="7CDDBF22">
            <w:pPr>
              <w:jc w:val="center"/>
              <w:textAlignment w:val="center"/>
            </w:pPr>
            <w:r>
              <w:t>1</w:t>
            </w:r>
          </w:p>
        </w:tc>
      </w:tr>
      <w:tr w14:paraId="07AC6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0" w:hRule="atLeast"/>
          <w:jc w:val="center"/>
        </w:trPr>
        <w:tc>
          <w:tcPr>
            <w:tcW w:w="1553" w:type="dxa"/>
            <w:tcBorders>
              <w:top w:val="nil"/>
              <w:left w:val="nil"/>
              <w:bottom w:val="nil"/>
              <w:right w:val="nil"/>
            </w:tcBorders>
            <w:shd w:val="clear" w:color="auto" w:fill="auto"/>
            <w:noWrap/>
            <w:vAlign w:val="center"/>
          </w:tcPr>
          <w:p w14:paraId="5F32417A">
            <w:pPr>
              <w:jc w:val="center"/>
              <w:textAlignment w:val="center"/>
            </w:pPr>
            <w:r>
              <w:t>14</w:t>
            </w:r>
          </w:p>
        </w:tc>
        <w:tc>
          <w:tcPr>
            <w:tcW w:w="1553" w:type="dxa"/>
            <w:tcBorders>
              <w:top w:val="nil"/>
              <w:left w:val="nil"/>
              <w:bottom w:val="nil"/>
              <w:right w:val="nil"/>
            </w:tcBorders>
            <w:shd w:val="clear" w:color="auto" w:fill="auto"/>
            <w:noWrap/>
            <w:vAlign w:val="center"/>
          </w:tcPr>
          <w:p w14:paraId="2606BCB0">
            <w:pPr>
              <w:jc w:val="center"/>
              <w:textAlignment w:val="center"/>
            </w:pPr>
            <w:r>
              <w:t>-28</w:t>
            </w:r>
          </w:p>
        </w:tc>
        <w:tc>
          <w:tcPr>
            <w:tcW w:w="1553" w:type="dxa"/>
            <w:tcBorders>
              <w:top w:val="nil"/>
              <w:left w:val="nil"/>
              <w:bottom w:val="nil"/>
              <w:right w:val="nil"/>
            </w:tcBorders>
            <w:shd w:val="clear" w:color="auto" w:fill="auto"/>
            <w:noWrap/>
            <w:vAlign w:val="center"/>
          </w:tcPr>
          <w:p w14:paraId="6B817DD5">
            <w:pPr>
              <w:jc w:val="center"/>
              <w:textAlignment w:val="center"/>
            </w:pPr>
            <w:r>
              <w:t>84</w:t>
            </w:r>
          </w:p>
        </w:tc>
        <w:tc>
          <w:tcPr>
            <w:tcW w:w="1553" w:type="dxa"/>
            <w:tcBorders>
              <w:top w:val="nil"/>
              <w:left w:val="nil"/>
              <w:bottom w:val="nil"/>
              <w:right w:val="nil"/>
            </w:tcBorders>
            <w:shd w:val="clear" w:color="auto" w:fill="auto"/>
            <w:noWrap/>
            <w:vAlign w:val="center"/>
          </w:tcPr>
          <w:p w14:paraId="61C542AC">
            <w:pPr>
              <w:jc w:val="center"/>
              <w:textAlignment w:val="center"/>
            </w:pPr>
            <w:r>
              <w:t>1</w:t>
            </w:r>
          </w:p>
        </w:tc>
        <w:tc>
          <w:tcPr>
            <w:tcW w:w="1553" w:type="dxa"/>
            <w:tcBorders>
              <w:top w:val="nil"/>
              <w:left w:val="nil"/>
              <w:bottom w:val="nil"/>
              <w:right w:val="nil"/>
            </w:tcBorders>
            <w:shd w:val="clear" w:color="auto" w:fill="auto"/>
            <w:noWrap/>
            <w:vAlign w:val="center"/>
          </w:tcPr>
          <w:p w14:paraId="679BA8B5">
            <w:pPr>
              <w:jc w:val="center"/>
              <w:textAlignment w:val="center"/>
            </w:pPr>
            <w:r>
              <w:t>1</w:t>
            </w:r>
          </w:p>
        </w:tc>
        <w:tc>
          <w:tcPr>
            <w:tcW w:w="1553" w:type="dxa"/>
            <w:tcBorders>
              <w:top w:val="nil"/>
              <w:left w:val="nil"/>
              <w:bottom w:val="nil"/>
              <w:right w:val="nil"/>
            </w:tcBorders>
            <w:shd w:val="clear" w:color="auto" w:fill="auto"/>
            <w:noWrap/>
            <w:vAlign w:val="center"/>
          </w:tcPr>
          <w:p w14:paraId="59A41AFE">
            <w:pPr>
              <w:jc w:val="center"/>
              <w:textAlignment w:val="center"/>
            </w:pPr>
            <w:r>
              <w:t>1</w:t>
            </w:r>
          </w:p>
        </w:tc>
      </w:tr>
      <w:tr w14:paraId="6F052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0" w:hRule="atLeast"/>
          <w:jc w:val="center"/>
        </w:trPr>
        <w:tc>
          <w:tcPr>
            <w:tcW w:w="1553" w:type="dxa"/>
            <w:tcBorders>
              <w:top w:val="nil"/>
              <w:left w:val="nil"/>
              <w:bottom w:val="nil"/>
              <w:right w:val="nil"/>
            </w:tcBorders>
            <w:shd w:val="clear" w:color="auto" w:fill="auto"/>
            <w:noWrap/>
            <w:vAlign w:val="center"/>
          </w:tcPr>
          <w:p w14:paraId="7C6D3E26">
            <w:pPr>
              <w:jc w:val="center"/>
              <w:textAlignment w:val="center"/>
            </w:pPr>
            <w:r>
              <w:t>15</w:t>
            </w:r>
          </w:p>
        </w:tc>
        <w:tc>
          <w:tcPr>
            <w:tcW w:w="1553" w:type="dxa"/>
            <w:tcBorders>
              <w:top w:val="nil"/>
              <w:left w:val="nil"/>
              <w:bottom w:val="nil"/>
              <w:right w:val="nil"/>
            </w:tcBorders>
            <w:shd w:val="clear" w:color="auto" w:fill="auto"/>
            <w:noWrap/>
            <w:vAlign w:val="center"/>
          </w:tcPr>
          <w:p w14:paraId="05F63850">
            <w:pPr>
              <w:jc w:val="center"/>
              <w:textAlignment w:val="center"/>
            </w:pPr>
            <w:r>
              <w:t>-9</w:t>
            </w:r>
          </w:p>
        </w:tc>
        <w:tc>
          <w:tcPr>
            <w:tcW w:w="1553" w:type="dxa"/>
            <w:tcBorders>
              <w:top w:val="nil"/>
              <w:left w:val="nil"/>
              <w:bottom w:val="nil"/>
              <w:right w:val="nil"/>
            </w:tcBorders>
            <w:shd w:val="clear" w:color="auto" w:fill="auto"/>
            <w:noWrap/>
            <w:vAlign w:val="center"/>
          </w:tcPr>
          <w:p w14:paraId="51DAF5F5">
            <w:pPr>
              <w:jc w:val="center"/>
              <w:textAlignment w:val="center"/>
            </w:pPr>
            <w:r>
              <w:t>51</w:t>
            </w:r>
          </w:p>
        </w:tc>
        <w:tc>
          <w:tcPr>
            <w:tcW w:w="1553" w:type="dxa"/>
            <w:tcBorders>
              <w:top w:val="nil"/>
              <w:left w:val="nil"/>
              <w:bottom w:val="nil"/>
              <w:right w:val="nil"/>
            </w:tcBorders>
            <w:shd w:val="clear" w:color="auto" w:fill="auto"/>
            <w:noWrap/>
            <w:vAlign w:val="center"/>
          </w:tcPr>
          <w:p w14:paraId="581A87E0">
            <w:pPr>
              <w:jc w:val="center"/>
              <w:textAlignment w:val="center"/>
            </w:pPr>
            <w:r>
              <w:t>1</w:t>
            </w:r>
          </w:p>
        </w:tc>
        <w:tc>
          <w:tcPr>
            <w:tcW w:w="1553" w:type="dxa"/>
            <w:tcBorders>
              <w:top w:val="nil"/>
              <w:left w:val="nil"/>
              <w:bottom w:val="nil"/>
              <w:right w:val="nil"/>
            </w:tcBorders>
            <w:shd w:val="clear" w:color="auto" w:fill="auto"/>
            <w:noWrap/>
            <w:vAlign w:val="center"/>
          </w:tcPr>
          <w:p w14:paraId="0CDB8E58">
            <w:pPr>
              <w:jc w:val="center"/>
              <w:textAlignment w:val="center"/>
            </w:pPr>
            <w:r>
              <w:t>1</w:t>
            </w:r>
          </w:p>
        </w:tc>
        <w:tc>
          <w:tcPr>
            <w:tcW w:w="1553" w:type="dxa"/>
            <w:tcBorders>
              <w:top w:val="nil"/>
              <w:left w:val="nil"/>
              <w:bottom w:val="nil"/>
              <w:right w:val="nil"/>
            </w:tcBorders>
            <w:shd w:val="clear" w:color="auto" w:fill="auto"/>
            <w:noWrap/>
            <w:vAlign w:val="center"/>
          </w:tcPr>
          <w:p w14:paraId="5DF08402">
            <w:pPr>
              <w:jc w:val="center"/>
              <w:textAlignment w:val="center"/>
            </w:pPr>
            <w:r>
              <w:t>1</w:t>
            </w:r>
          </w:p>
        </w:tc>
      </w:tr>
      <w:tr w14:paraId="6B586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0" w:hRule="atLeast"/>
          <w:jc w:val="center"/>
        </w:trPr>
        <w:tc>
          <w:tcPr>
            <w:tcW w:w="1553" w:type="dxa"/>
            <w:tcBorders>
              <w:top w:val="nil"/>
              <w:left w:val="nil"/>
              <w:bottom w:val="nil"/>
              <w:right w:val="nil"/>
            </w:tcBorders>
            <w:shd w:val="clear" w:color="auto" w:fill="auto"/>
            <w:noWrap/>
            <w:vAlign w:val="center"/>
          </w:tcPr>
          <w:p w14:paraId="342363F7">
            <w:pPr>
              <w:jc w:val="center"/>
              <w:textAlignment w:val="center"/>
            </w:pPr>
            <w:r>
              <w:t>16</w:t>
            </w:r>
          </w:p>
        </w:tc>
        <w:tc>
          <w:tcPr>
            <w:tcW w:w="1553" w:type="dxa"/>
            <w:tcBorders>
              <w:top w:val="nil"/>
              <w:left w:val="nil"/>
              <w:bottom w:val="nil"/>
              <w:right w:val="nil"/>
            </w:tcBorders>
            <w:shd w:val="clear" w:color="auto" w:fill="auto"/>
            <w:noWrap/>
            <w:vAlign w:val="center"/>
          </w:tcPr>
          <w:p w14:paraId="4CBED791">
            <w:pPr>
              <w:jc w:val="center"/>
              <w:textAlignment w:val="center"/>
            </w:pPr>
            <w:r>
              <w:t>20</w:t>
            </w:r>
          </w:p>
        </w:tc>
        <w:tc>
          <w:tcPr>
            <w:tcW w:w="1553" w:type="dxa"/>
            <w:tcBorders>
              <w:top w:val="nil"/>
              <w:left w:val="nil"/>
              <w:bottom w:val="nil"/>
              <w:right w:val="nil"/>
            </w:tcBorders>
            <w:shd w:val="clear" w:color="auto" w:fill="auto"/>
            <w:noWrap/>
            <w:vAlign w:val="center"/>
          </w:tcPr>
          <w:p w14:paraId="5060B18A">
            <w:pPr>
              <w:jc w:val="center"/>
              <w:textAlignment w:val="center"/>
            </w:pPr>
            <w:r>
              <w:t>80</w:t>
            </w:r>
          </w:p>
        </w:tc>
        <w:tc>
          <w:tcPr>
            <w:tcW w:w="1553" w:type="dxa"/>
            <w:tcBorders>
              <w:top w:val="nil"/>
              <w:left w:val="nil"/>
              <w:bottom w:val="nil"/>
              <w:right w:val="nil"/>
            </w:tcBorders>
            <w:shd w:val="clear" w:color="auto" w:fill="auto"/>
            <w:noWrap/>
            <w:vAlign w:val="center"/>
          </w:tcPr>
          <w:p w14:paraId="2887C923">
            <w:pPr>
              <w:jc w:val="center"/>
              <w:textAlignment w:val="center"/>
            </w:pPr>
            <w:r>
              <w:t>1</w:t>
            </w:r>
          </w:p>
        </w:tc>
        <w:tc>
          <w:tcPr>
            <w:tcW w:w="1553" w:type="dxa"/>
            <w:tcBorders>
              <w:top w:val="nil"/>
              <w:left w:val="nil"/>
              <w:bottom w:val="nil"/>
              <w:right w:val="nil"/>
            </w:tcBorders>
            <w:shd w:val="clear" w:color="auto" w:fill="auto"/>
            <w:noWrap/>
            <w:vAlign w:val="center"/>
          </w:tcPr>
          <w:p w14:paraId="7C3BFA8F">
            <w:pPr>
              <w:jc w:val="center"/>
              <w:textAlignment w:val="center"/>
            </w:pPr>
            <w:r>
              <w:t>1</w:t>
            </w:r>
          </w:p>
        </w:tc>
        <w:tc>
          <w:tcPr>
            <w:tcW w:w="1553" w:type="dxa"/>
            <w:tcBorders>
              <w:top w:val="nil"/>
              <w:left w:val="nil"/>
              <w:bottom w:val="nil"/>
              <w:right w:val="nil"/>
            </w:tcBorders>
            <w:shd w:val="clear" w:color="auto" w:fill="auto"/>
            <w:noWrap/>
            <w:vAlign w:val="center"/>
          </w:tcPr>
          <w:p w14:paraId="24083EA8">
            <w:pPr>
              <w:jc w:val="center"/>
              <w:textAlignment w:val="center"/>
            </w:pPr>
            <w:r>
              <w:t>1</w:t>
            </w:r>
          </w:p>
        </w:tc>
      </w:tr>
      <w:tr w14:paraId="08854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0" w:hRule="atLeast"/>
          <w:jc w:val="center"/>
        </w:trPr>
        <w:tc>
          <w:tcPr>
            <w:tcW w:w="1553" w:type="dxa"/>
            <w:tcBorders>
              <w:top w:val="nil"/>
              <w:left w:val="nil"/>
              <w:bottom w:val="nil"/>
              <w:right w:val="nil"/>
            </w:tcBorders>
            <w:shd w:val="clear" w:color="auto" w:fill="auto"/>
            <w:noWrap/>
            <w:vAlign w:val="center"/>
          </w:tcPr>
          <w:p w14:paraId="3A47508E">
            <w:pPr>
              <w:jc w:val="center"/>
              <w:textAlignment w:val="center"/>
            </w:pPr>
            <w:r>
              <w:t>17</w:t>
            </w:r>
          </w:p>
        </w:tc>
        <w:tc>
          <w:tcPr>
            <w:tcW w:w="1553" w:type="dxa"/>
            <w:tcBorders>
              <w:top w:val="nil"/>
              <w:left w:val="nil"/>
              <w:bottom w:val="nil"/>
              <w:right w:val="nil"/>
            </w:tcBorders>
            <w:shd w:val="clear" w:color="auto" w:fill="auto"/>
            <w:noWrap/>
            <w:vAlign w:val="center"/>
          </w:tcPr>
          <w:p w14:paraId="5CEA1A58">
            <w:pPr>
              <w:jc w:val="center"/>
              <w:textAlignment w:val="center"/>
            </w:pPr>
            <w:r>
              <w:t>-42</w:t>
            </w:r>
          </w:p>
        </w:tc>
        <w:tc>
          <w:tcPr>
            <w:tcW w:w="1553" w:type="dxa"/>
            <w:tcBorders>
              <w:top w:val="nil"/>
              <w:left w:val="nil"/>
              <w:bottom w:val="nil"/>
              <w:right w:val="nil"/>
            </w:tcBorders>
            <w:shd w:val="clear" w:color="auto" w:fill="auto"/>
            <w:noWrap/>
            <w:vAlign w:val="center"/>
          </w:tcPr>
          <w:p w14:paraId="1C019C1B">
            <w:pPr>
              <w:jc w:val="center"/>
              <w:textAlignment w:val="center"/>
            </w:pPr>
            <w:r>
              <w:t>25</w:t>
            </w:r>
          </w:p>
        </w:tc>
        <w:tc>
          <w:tcPr>
            <w:tcW w:w="1553" w:type="dxa"/>
            <w:tcBorders>
              <w:top w:val="nil"/>
              <w:left w:val="nil"/>
              <w:bottom w:val="nil"/>
              <w:right w:val="nil"/>
            </w:tcBorders>
            <w:shd w:val="clear" w:color="auto" w:fill="auto"/>
            <w:noWrap/>
            <w:vAlign w:val="center"/>
          </w:tcPr>
          <w:p w14:paraId="04CE6E23">
            <w:pPr>
              <w:jc w:val="center"/>
              <w:textAlignment w:val="center"/>
            </w:pPr>
            <w:r>
              <w:t>1</w:t>
            </w:r>
          </w:p>
        </w:tc>
        <w:tc>
          <w:tcPr>
            <w:tcW w:w="1553" w:type="dxa"/>
            <w:tcBorders>
              <w:top w:val="nil"/>
              <w:left w:val="nil"/>
              <w:bottom w:val="nil"/>
              <w:right w:val="nil"/>
            </w:tcBorders>
            <w:shd w:val="clear" w:color="auto" w:fill="auto"/>
            <w:noWrap/>
            <w:vAlign w:val="center"/>
          </w:tcPr>
          <w:p w14:paraId="7E63DC46">
            <w:pPr>
              <w:jc w:val="center"/>
              <w:textAlignment w:val="center"/>
            </w:pPr>
            <w:r>
              <w:t>1</w:t>
            </w:r>
          </w:p>
        </w:tc>
        <w:tc>
          <w:tcPr>
            <w:tcW w:w="1553" w:type="dxa"/>
            <w:tcBorders>
              <w:top w:val="nil"/>
              <w:left w:val="nil"/>
              <w:bottom w:val="nil"/>
              <w:right w:val="nil"/>
            </w:tcBorders>
            <w:shd w:val="clear" w:color="auto" w:fill="auto"/>
            <w:noWrap/>
            <w:vAlign w:val="center"/>
          </w:tcPr>
          <w:p w14:paraId="58066609">
            <w:pPr>
              <w:jc w:val="center"/>
              <w:textAlignment w:val="center"/>
            </w:pPr>
            <w:r>
              <w:t>1</w:t>
            </w:r>
          </w:p>
        </w:tc>
      </w:tr>
      <w:tr w14:paraId="4ACE3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0" w:hRule="atLeast"/>
          <w:jc w:val="center"/>
        </w:trPr>
        <w:tc>
          <w:tcPr>
            <w:tcW w:w="1553" w:type="dxa"/>
            <w:tcBorders>
              <w:top w:val="nil"/>
              <w:left w:val="nil"/>
              <w:bottom w:val="nil"/>
              <w:right w:val="nil"/>
            </w:tcBorders>
            <w:shd w:val="clear" w:color="auto" w:fill="auto"/>
            <w:noWrap/>
            <w:vAlign w:val="center"/>
          </w:tcPr>
          <w:p w14:paraId="7B871C2F">
            <w:pPr>
              <w:jc w:val="center"/>
              <w:textAlignment w:val="center"/>
            </w:pPr>
            <w:r>
              <w:t>18</w:t>
            </w:r>
          </w:p>
        </w:tc>
        <w:tc>
          <w:tcPr>
            <w:tcW w:w="1553" w:type="dxa"/>
            <w:tcBorders>
              <w:top w:val="nil"/>
              <w:left w:val="nil"/>
              <w:bottom w:val="nil"/>
              <w:right w:val="nil"/>
            </w:tcBorders>
            <w:shd w:val="clear" w:color="auto" w:fill="auto"/>
            <w:noWrap/>
            <w:vAlign w:val="center"/>
          </w:tcPr>
          <w:p w14:paraId="09513BED">
            <w:pPr>
              <w:jc w:val="center"/>
              <w:textAlignment w:val="center"/>
            </w:pPr>
            <w:r>
              <w:t>33</w:t>
            </w:r>
          </w:p>
        </w:tc>
        <w:tc>
          <w:tcPr>
            <w:tcW w:w="1553" w:type="dxa"/>
            <w:tcBorders>
              <w:top w:val="nil"/>
              <w:left w:val="nil"/>
              <w:bottom w:val="nil"/>
              <w:right w:val="nil"/>
            </w:tcBorders>
            <w:shd w:val="clear" w:color="auto" w:fill="auto"/>
            <w:noWrap/>
            <w:vAlign w:val="center"/>
          </w:tcPr>
          <w:p w14:paraId="0C74A886">
            <w:pPr>
              <w:jc w:val="center"/>
              <w:textAlignment w:val="center"/>
            </w:pPr>
            <w:r>
              <w:t>46</w:t>
            </w:r>
          </w:p>
        </w:tc>
        <w:tc>
          <w:tcPr>
            <w:tcW w:w="1553" w:type="dxa"/>
            <w:tcBorders>
              <w:top w:val="nil"/>
              <w:left w:val="nil"/>
              <w:bottom w:val="nil"/>
              <w:right w:val="nil"/>
            </w:tcBorders>
            <w:shd w:val="clear" w:color="auto" w:fill="auto"/>
            <w:noWrap/>
            <w:vAlign w:val="center"/>
          </w:tcPr>
          <w:p w14:paraId="7271E3B5">
            <w:pPr>
              <w:jc w:val="center"/>
              <w:textAlignment w:val="center"/>
            </w:pPr>
            <w:r>
              <w:t>1</w:t>
            </w:r>
          </w:p>
        </w:tc>
        <w:tc>
          <w:tcPr>
            <w:tcW w:w="1553" w:type="dxa"/>
            <w:tcBorders>
              <w:top w:val="nil"/>
              <w:left w:val="nil"/>
              <w:bottom w:val="nil"/>
              <w:right w:val="nil"/>
            </w:tcBorders>
            <w:shd w:val="clear" w:color="auto" w:fill="auto"/>
            <w:noWrap/>
            <w:vAlign w:val="center"/>
          </w:tcPr>
          <w:p w14:paraId="16399E74">
            <w:pPr>
              <w:jc w:val="center"/>
              <w:textAlignment w:val="center"/>
            </w:pPr>
            <w:r>
              <w:t>1</w:t>
            </w:r>
          </w:p>
        </w:tc>
        <w:tc>
          <w:tcPr>
            <w:tcW w:w="1553" w:type="dxa"/>
            <w:tcBorders>
              <w:top w:val="nil"/>
              <w:left w:val="nil"/>
              <w:bottom w:val="nil"/>
              <w:right w:val="nil"/>
            </w:tcBorders>
            <w:shd w:val="clear" w:color="auto" w:fill="auto"/>
            <w:noWrap/>
            <w:vAlign w:val="center"/>
          </w:tcPr>
          <w:p w14:paraId="3B8079D2">
            <w:pPr>
              <w:jc w:val="center"/>
              <w:textAlignment w:val="center"/>
            </w:pPr>
            <w:r>
              <w:t>1</w:t>
            </w:r>
          </w:p>
        </w:tc>
      </w:tr>
      <w:tr w14:paraId="155E4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0" w:hRule="atLeast"/>
          <w:jc w:val="center"/>
        </w:trPr>
        <w:tc>
          <w:tcPr>
            <w:tcW w:w="1553" w:type="dxa"/>
            <w:tcBorders>
              <w:top w:val="nil"/>
              <w:left w:val="nil"/>
              <w:bottom w:val="nil"/>
              <w:right w:val="nil"/>
            </w:tcBorders>
            <w:shd w:val="clear" w:color="auto" w:fill="auto"/>
            <w:noWrap/>
            <w:vAlign w:val="center"/>
          </w:tcPr>
          <w:p w14:paraId="6341548D">
            <w:pPr>
              <w:jc w:val="center"/>
              <w:textAlignment w:val="center"/>
            </w:pPr>
            <w:r>
              <w:t>19</w:t>
            </w:r>
          </w:p>
        </w:tc>
        <w:tc>
          <w:tcPr>
            <w:tcW w:w="1553" w:type="dxa"/>
            <w:tcBorders>
              <w:top w:val="nil"/>
              <w:left w:val="nil"/>
              <w:bottom w:val="nil"/>
              <w:right w:val="nil"/>
            </w:tcBorders>
            <w:shd w:val="clear" w:color="auto" w:fill="auto"/>
            <w:noWrap/>
            <w:vAlign w:val="center"/>
          </w:tcPr>
          <w:p w14:paraId="5C5590D1">
            <w:pPr>
              <w:jc w:val="center"/>
              <w:textAlignment w:val="center"/>
            </w:pPr>
            <w:r>
              <w:t>9</w:t>
            </w:r>
          </w:p>
        </w:tc>
        <w:tc>
          <w:tcPr>
            <w:tcW w:w="1553" w:type="dxa"/>
            <w:tcBorders>
              <w:top w:val="nil"/>
              <w:left w:val="nil"/>
              <w:bottom w:val="nil"/>
              <w:right w:val="nil"/>
            </w:tcBorders>
            <w:shd w:val="clear" w:color="auto" w:fill="auto"/>
            <w:noWrap/>
            <w:vAlign w:val="center"/>
          </w:tcPr>
          <w:p w14:paraId="59A19BD5">
            <w:pPr>
              <w:jc w:val="center"/>
              <w:textAlignment w:val="center"/>
            </w:pPr>
            <w:r>
              <w:t>32</w:t>
            </w:r>
          </w:p>
        </w:tc>
        <w:tc>
          <w:tcPr>
            <w:tcW w:w="1553" w:type="dxa"/>
            <w:tcBorders>
              <w:top w:val="nil"/>
              <w:left w:val="nil"/>
              <w:bottom w:val="nil"/>
              <w:right w:val="nil"/>
            </w:tcBorders>
            <w:shd w:val="clear" w:color="auto" w:fill="auto"/>
            <w:noWrap/>
            <w:vAlign w:val="center"/>
          </w:tcPr>
          <w:p w14:paraId="27E42886">
            <w:pPr>
              <w:jc w:val="center"/>
              <w:textAlignment w:val="center"/>
            </w:pPr>
            <w:r>
              <w:t>1</w:t>
            </w:r>
          </w:p>
        </w:tc>
        <w:tc>
          <w:tcPr>
            <w:tcW w:w="1553" w:type="dxa"/>
            <w:tcBorders>
              <w:top w:val="nil"/>
              <w:left w:val="nil"/>
              <w:bottom w:val="nil"/>
              <w:right w:val="nil"/>
            </w:tcBorders>
            <w:shd w:val="clear" w:color="auto" w:fill="auto"/>
            <w:noWrap/>
            <w:vAlign w:val="center"/>
          </w:tcPr>
          <w:p w14:paraId="76F376F7">
            <w:pPr>
              <w:jc w:val="center"/>
              <w:textAlignment w:val="center"/>
            </w:pPr>
            <w:r>
              <w:t>1</w:t>
            </w:r>
          </w:p>
        </w:tc>
        <w:tc>
          <w:tcPr>
            <w:tcW w:w="1553" w:type="dxa"/>
            <w:tcBorders>
              <w:top w:val="nil"/>
              <w:left w:val="nil"/>
              <w:bottom w:val="nil"/>
              <w:right w:val="nil"/>
            </w:tcBorders>
            <w:shd w:val="clear" w:color="auto" w:fill="auto"/>
            <w:noWrap/>
            <w:vAlign w:val="center"/>
          </w:tcPr>
          <w:p w14:paraId="7527DD36">
            <w:pPr>
              <w:jc w:val="center"/>
              <w:textAlignment w:val="center"/>
            </w:pPr>
            <w:r>
              <w:t>1</w:t>
            </w:r>
          </w:p>
        </w:tc>
      </w:tr>
      <w:tr w14:paraId="3C10B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0" w:hRule="atLeast"/>
          <w:jc w:val="center"/>
        </w:trPr>
        <w:tc>
          <w:tcPr>
            <w:tcW w:w="1553" w:type="dxa"/>
            <w:tcBorders>
              <w:top w:val="nil"/>
              <w:left w:val="nil"/>
              <w:bottom w:val="single" w:color="auto" w:sz="4" w:space="0"/>
              <w:right w:val="nil"/>
            </w:tcBorders>
            <w:shd w:val="clear" w:color="auto" w:fill="auto"/>
            <w:noWrap/>
            <w:vAlign w:val="center"/>
          </w:tcPr>
          <w:p w14:paraId="5CEF557D">
            <w:pPr>
              <w:jc w:val="center"/>
              <w:textAlignment w:val="center"/>
            </w:pPr>
            <w:r>
              <w:t>20</w:t>
            </w:r>
          </w:p>
        </w:tc>
        <w:tc>
          <w:tcPr>
            <w:tcW w:w="1553" w:type="dxa"/>
            <w:tcBorders>
              <w:top w:val="nil"/>
              <w:left w:val="nil"/>
              <w:bottom w:val="single" w:color="auto" w:sz="4" w:space="0"/>
              <w:right w:val="nil"/>
            </w:tcBorders>
            <w:shd w:val="clear" w:color="auto" w:fill="auto"/>
            <w:noWrap/>
            <w:vAlign w:val="center"/>
          </w:tcPr>
          <w:p w14:paraId="64AF805D">
            <w:pPr>
              <w:jc w:val="center"/>
              <w:textAlignment w:val="center"/>
            </w:pPr>
            <w:r>
              <w:t>-38</w:t>
            </w:r>
          </w:p>
        </w:tc>
        <w:tc>
          <w:tcPr>
            <w:tcW w:w="1553" w:type="dxa"/>
            <w:tcBorders>
              <w:top w:val="nil"/>
              <w:left w:val="nil"/>
              <w:bottom w:val="single" w:color="auto" w:sz="4" w:space="0"/>
              <w:right w:val="nil"/>
            </w:tcBorders>
            <w:shd w:val="clear" w:color="auto" w:fill="auto"/>
            <w:noWrap/>
            <w:vAlign w:val="center"/>
          </w:tcPr>
          <w:p w14:paraId="3BDC5577">
            <w:pPr>
              <w:jc w:val="center"/>
              <w:textAlignment w:val="center"/>
            </w:pPr>
            <w:r>
              <w:t>70</w:t>
            </w:r>
          </w:p>
        </w:tc>
        <w:tc>
          <w:tcPr>
            <w:tcW w:w="1553" w:type="dxa"/>
            <w:tcBorders>
              <w:top w:val="nil"/>
              <w:left w:val="nil"/>
              <w:bottom w:val="single" w:color="auto" w:sz="4" w:space="0"/>
              <w:right w:val="nil"/>
            </w:tcBorders>
            <w:shd w:val="clear" w:color="auto" w:fill="auto"/>
            <w:noWrap/>
            <w:vAlign w:val="center"/>
          </w:tcPr>
          <w:p w14:paraId="0EC77C5E">
            <w:pPr>
              <w:jc w:val="center"/>
              <w:textAlignment w:val="center"/>
            </w:pPr>
            <w:r>
              <w:t>1</w:t>
            </w:r>
          </w:p>
        </w:tc>
        <w:tc>
          <w:tcPr>
            <w:tcW w:w="1553" w:type="dxa"/>
            <w:tcBorders>
              <w:top w:val="nil"/>
              <w:left w:val="nil"/>
              <w:bottom w:val="single" w:color="auto" w:sz="4" w:space="0"/>
              <w:right w:val="nil"/>
            </w:tcBorders>
            <w:shd w:val="clear" w:color="auto" w:fill="auto"/>
            <w:noWrap/>
            <w:vAlign w:val="center"/>
          </w:tcPr>
          <w:p w14:paraId="15FAD63A">
            <w:pPr>
              <w:jc w:val="center"/>
              <w:textAlignment w:val="center"/>
            </w:pPr>
            <w:r>
              <w:t>1</w:t>
            </w:r>
          </w:p>
        </w:tc>
        <w:tc>
          <w:tcPr>
            <w:tcW w:w="1553" w:type="dxa"/>
            <w:tcBorders>
              <w:top w:val="nil"/>
              <w:left w:val="nil"/>
              <w:bottom w:val="single" w:color="auto" w:sz="4" w:space="0"/>
              <w:right w:val="nil"/>
            </w:tcBorders>
            <w:shd w:val="clear" w:color="auto" w:fill="auto"/>
            <w:noWrap/>
            <w:vAlign w:val="center"/>
          </w:tcPr>
          <w:p w14:paraId="52F92BC3">
            <w:pPr>
              <w:jc w:val="center"/>
              <w:textAlignment w:val="center"/>
            </w:pPr>
            <w:r>
              <w:t>1</w:t>
            </w:r>
          </w:p>
        </w:tc>
      </w:tr>
    </w:tbl>
    <w:p w14:paraId="683AE958">
      <w:pPr>
        <w:pStyle w:val="30"/>
        <w:ind w:firstLine="560"/>
      </w:pPr>
      <w:r>
        <w:rPr>
          <w:rFonts w:hint="eastAsia"/>
        </w:rPr>
        <w:t>假设有无人机</w:t>
      </w:r>
      <w:r>
        <w:t>12架，其中导引无人机3架，攻击无人机9架，无人机类型1代表导引无人机，类型2代表攻击无人机飞行器，具体属性值如</w:t>
      </w:r>
      <w:r>
        <w:rPr>
          <w:rFonts w:hint="eastAsia"/>
        </w:rPr>
        <w:fldChar w:fldCharType="begin"/>
      </w:r>
      <w:r>
        <w:rPr>
          <w:rFonts w:hint="eastAsia"/>
        </w:rPr>
        <w:instrText xml:space="preserve"> REF _Ref186650221 \h </w:instrText>
      </w:r>
      <w:r>
        <w:rPr>
          <w:rFonts w:hint="eastAsia"/>
        </w:rPr>
        <w:fldChar w:fldCharType="separate"/>
      </w:r>
      <w:r>
        <w:rPr>
          <w:rFonts w:hint="eastAsia"/>
        </w:rPr>
        <w:t>表 2</w:t>
      </w:r>
      <w:r>
        <w:rPr>
          <w:rFonts w:hint="eastAsia"/>
        </w:rPr>
        <w:fldChar w:fldCharType="end"/>
      </w:r>
      <w:r>
        <w:t>所示。</w:t>
      </w:r>
    </w:p>
    <w:p w14:paraId="3716D147">
      <w:pPr>
        <w:pStyle w:val="6"/>
        <w:keepNext/>
        <w:jc w:val="center"/>
        <w:rPr>
          <w:rFonts w:hint="eastAsia"/>
        </w:rPr>
      </w:pPr>
      <w:bookmarkStart w:id="29" w:name="_Ref186650221"/>
      <w:bookmarkStart w:id="30" w:name="_Ref186650215"/>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rPr>
          <w:rFonts w:hint="eastAsia"/>
        </w:rPr>
        <w:t>2</w:t>
      </w:r>
      <w:r>
        <w:fldChar w:fldCharType="end"/>
      </w:r>
      <w:bookmarkEnd w:id="29"/>
      <w:r>
        <w:rPr>
          <w:rFonts w:hint="eastAsia"/>
        </w:rPr>
        <w:t>无人机属性值</w:t>
      </w:r>
      <w:bookmarkEnd w:id="30"/>
    </w:p>
    <w:tbl>
      <w:tblPr>
        <w:tblStyle w:val="21"/>
        <w:tblW w:w="3884"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96"/>
        <w:gridCol w:w="1366"/>
        <w:gridCol w:w="1366"/>
        <w:gridCol w:w="1095"/>
        <w:gridCol w:w="1366"/>
        <w:gridCol w:w="1366"/>
      </w:tblGrid>
      <w:tr w14:paraId="4BEC7FB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38" w:hRule="atLeast"/>
          <w:jc w:val="center"/>
        </w:trPr>
        <w:tc>
          <w:tcPr>
            <w:tcW w:w="716" w:type="pct"/>
            <w:tcBorders>
              <w:top w:val="single" w:color="auto" w:sz="4" w:space="0"/>
              <w:bottom w:val="single" w:color="auto" w:sz="4" w:space="0"/>
            </w:tcBorders>
            <w:shd w:val="clear" w:color="auto" w:fill="auto"/>
            <w:noWrap/>
            <w:vAlign w:val="center"/>
          </w:tcPr>
          <w:p w14:paraId="01675163">
            <w:pPr>
              <w:jc w:val="center"/>
              <w:textAlignment w:val="center"/>
            </w:pPr>
            <w:r>
              <w:t>飞行器</w:t>
            </w:r>
          </w:p>
          <w:p w14:paraId="73A9E61A">
            <w:pPr>
              <w:jc w:val="center"/>
              <w:textAlignment w:val="center"/>
            </w:pPr>
            <w:r>
              <w:t>序号</w:t>
            </w:r>
          </w:p>
        </w:tc>
        <w:tc>
          <w:tcPr>
            <w:tcW w:w="892" w:type="pct"/>
            <w:tcBorders>
              <w:top w:val="single" w:color="auto" w:sz="4" w:space="0"/>
              <w:bottom w:val="single" w:color="auto" w:sz="4" w:space="0"/>
            </w:tcBorders>
            <w:shd w:val="clear" w:color="auto" w:fill="auto"/>
            <w:noWrap/>
            <w:vAlign w:val="center"/>
          </w:tcPr>
          <w:p w14:paraId="57ED7AEA">
            <w:pPr>
              <w:jc w:val="center"/>
              <w:textAlignment w:val="center"/>
            </w:pPr>
            <w:r>
              <w:t>X轴坐标</w:t>
            </w:r>
          </w:p>
          <w:p w14:paraId="4C9157F8">
            <w:pPr>
              <w:jc w:val="center"/>
              <w:textAlignment w:val="center"/>
            </w:pPr>
            <w:r>
              <w:t>（千米）</w:t>
            </w:r>
          </w:p>
        </w:tc>
        <w:tc>
          <w:tcPr>
            <w:tcW w:w="892" w:type="pct"/>
            <w:tcBorders>
              <w:top w:val="single" w:color="auto" w:sz="4" w:space="0"/>
              <w:bottom w:val="single" w:color="auto" w:sz="4" w:space="0"/>
            </w:tcBorders>
            <w:shd w:val="clear" w:color="auto" w:fill="auto"/>
            <w:noWrap/>
            <w:vAlign w:val="center"/>
          </w:tcPr>
          <w:p w14:paraId="7EE8B3AF">
            <w:pPr>
              <w:jc w:val="center"/>
              <w:textAlignment w:val="center"/>
            </w:pPr>
            <w:r>
              <w:t>Y轴坐标</w:t>
            </w:r>
          </w:p>
          <w:p w14:paraId="404244AC">
            <w:pPr>
              <w:jc w:val="center"/>
              <w:textAlignment w:val="center"/>
            </w:pPr>
            <w:r>
              <w:t>（千米）</w:t>
            </w:r>
          </w:p>
        </w:tc>
        <w:tc>
          <w:tcPr>
            <w:tcW w:w="715" w:type="pct"/>
            <w:tcBorders>
              <w:top w:val="single" w:color="auto" w:sz="4" w:space="0"/>
              <w:bottom w:val="single" w:color="auto" w:sz="4" w:space="0"/>
            </w:tcBorders>
            <w:shd w:val="clear" w:color="auto" w:fill="auto"/>
            <w:noWrap/>
            <w:vAlign w:val="center"/>
          </w:tcPr>
          <w:p w14:paraId="49515D51">
            <w:pPr>
              <w:jc w:val="center"/>
              <w:textAlignment w:val="center"/>
            </w:pPr>
            <w:r>
              <w:t>无人机</w:t>
            </w:r>
          </w:p>
          <w:p w14:paraId="5175B64E">
            <w:pPr>
              <w:jc w:val="center"/>
              <w:textAlignment w:val="center"/>
            </w:pPr>
            <w:r>
              <w:t>类型</w:t>
            </w:r>
          </w:p>
        </w:tc>
        <w:tc>
          <w:tcPr>
            <w:tcW w:w="892" w:type="pct"/>
            <w:tcBorders>
              <w:top w:val="single" w:color="auto" w:sz="4" w:space="0"/>
              <w:bottom w:val="single" w:color="auto" w:sz="4" w:space="0"/>
            </w:tcBorders>
            <w:shd w:val="clear" w:color="auto" w:fill="auto"/>
            <w:noWrap/>
            <w:vAlign w:val="center"/>
          </w:tcPr>
          <w:p w14:paraId="2BDFABEC">
            <w:pPr>
              <w:jc w:val="center"/>
              <w:textAlignment w:val="center"/>
            </w:pPr>
            <w:r>
              <w:t>工作距离</w:t>
            </w:r>
          </w:p>
        </w:tc>
        <w:tc>
          <w:tcPr>
            <w:tcW w:w="892" w:type="pct"/>
            <w:tcBorders>
              <w:top w:val="single" w:color="auto" w:sz="4" w:space="0"/>
              <w:bottom w:val="single" w:color="auto" w:sz="4" w:space="0"/>
            </w:tcBorders>
            <w:shd w:val="clear" w:color="auto" w:fill="auto"/>
            <w:noWrap/>
            <w:vAlign w:val="center"/>
          </w:tcPr>
          <w:p w14:paraId="3ED3518E">
            <w:pPr>
              <w:jc w:val="center"/>
              <w:textAlignment w:val="center"/>
            </w:pPr>
            <w:r>
              <w:t>攻击能力</w:t>
            </w:r>
          </w:p>
        </w:tc>
      </w:tr>
      <w:tr w14:paraId="47D0DA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38" w:hRule="atLeast"/>
          <w:jc w:val="center"/>
        </w:trPr>
        <w:tc>
          <w:tcPr>
            <w:tcW w:w="716" w:type="pct"/>
            <w:tcBorders>
              <w:top w:val="single" w:color="auto" w:sz="4" w:space="0"/>
            </w:tcBorders>
            <w:shd w:val="clear" w:color="auto" w:fill="auto"/>
            <w:noWrap/>
            <w:vAlign w:val="center"/>
          </w:tcPr>
          <w:p w14:paraId="4AED569E">
            <w:pPr>
              <w:jc w:val="center"/>
              <w:textAlignment w:val="center"/>
            </w:pPr>
            <w:r>
              <w:t>1</w:t>
            </w:r>
          </w:p>
        </w:tc>
        <w:tc>
          <w:tcPr>
            <w:tcW w:w="892" w:type="pct"/>
            <w:tcBorders>
              <w:top w:val="single" w:color="auto" w:sz="4" w:space="0"/>
            </w:tcBorders>
            <w:shd w:val="clear" w:color="auto" w:fill="auto"/>
            <w:noWrap/>
            <w:vAlign w:val="center"/>
          </w:tcPr>
          <w:p w14:paraId="0E20C6E4">
            <w:pPr>
              <w:jc w:val="center"/>
              <w:textAlignment w:val="center"/>
            </w:pPr>
            <w:r>
              <w:t>9</w:t>
            </w:r>
          </w:p>
        </w:tc>
        <w:tc>
          <w:tcPr>
            <w:tcW w:w="892" w:type="pct"/>
            <w:tcBorders>
              <w:top w:val="single" w:color="auto" w:sz="4" w:space="0"/>
            </w:tcBorders>
            <w:shd w:val="clear" w:color="auto" w:fill="auto"/>
            <w:noWrap/>
            <w:vAlign w:val="center"/>
          </w:tcPr>
          <w:p w14:paraId="1A7AC3FD">
            <w:pPr>
              <w:jc w:val="center"/>
              <w:textAlignment w:val="center"/>
            </w:pPr>
            <w:r>
              <w:t>7</w:t>
            </w:r>
          </w:p>
        </w:tc>
        <w:tc>
          <w:tcPr>
            <w:tcW w:w="715" w:type="pct"/>
            <w:tcBorders>
              <w:top w:val="single" w:color="auto" w:sz="4" w:space="0"/>
            </w:tcBorders>
            <w:shd w:val="clear" w:color="auto" w:fill="auto"/>
            <w:noWrap/>
            <w:vAlign w:val="center"/>
          </w:tcPr>
          <w:p w14:paraId="72BD8C5C">
            <w:pPr>
              <w:jc w:val="center"/>
              <w:textAlignment w:val="center"/>
            </w:pPr>
            <w:r>
              <w:t>1</w:t>
            </w:r>
          </w:p>
        </w:tc>
        <w:tc>
          <w:tcPr>
            <w:tcW w:w="892" w:type="pct"/>
            <w:tcBorders>
              <w:top w:val="single" w:color="auto" w:sz="4" w:space="0"/>
            </w:tcBorders>
            <w:shd w:val="clear" w:color="auto" w:fill="auto"/>
            <w:noWrap/>
            <w:vAlign w:val="center"/>
          </w:tcPr>
          <w:p w14:paraId="6CBEA240">
            <w:pPr>
              <w:jc w:val="center"/>
              <w:textAlignment w:val="center"/>
            </w:pPr>
            <w:r>
              <w:t>300</w:t>
            </w:r>
          </w:p>
        </w:tc>
        <w:tc>
          <w:tcPr>
            <w:tcW w:w="892" w:type="pct"/>
            <w:tcBorders>
              <w:top w:val="single" w:color="auto" w:sz="4" w:space="0"/>
            </w:tcBorders>
            <w:shd w:val="clear" w:color="auto" w:fill="auto"/>
            <w:noWrap/>
            <w:vAlign w:val="center"/>
          </w:tcPr>
          <w:p w14:paraId="686362C4">
            <w:pPr>
              <w:jc w:val="center"/>
              <w:textAlignment w:val="center"/>
            </w:pPr>
            <w:r>
              <w:t>1</w:t>
            </w:r>
          </w:p>
        </w:tc>
      </w:tr>
      <w:tr w14:paraId="1D92BAE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38" w:hRule="atLeast"/>
          <w:jc w:val="center"/>
        </w:trPr>
        <w:tc>
          <w:tcPr>
            <w:tcW w:w="716" w:type="pct"/>
            <w:shd w:val="clear" w:color="auto" w:fill="auto"/>
            <w:noWrap/>
            <w:vAlign w:val="center"/>
          </w:tcPr>
          <w:p w14:paraId="32511241">
            <w:pPr>
              <w:jc w:val="center"/>
              <w:textAlignment w:val="center"/>
            </w:pPr>
            <w:r>
              <w:t>2</w:t>
            </w:r>
          </w:p>
        </w:tc>
        <w:tc>
          <w:tcPr>
            <w:tcW w:w="892" w:type="pct"/>
            <w:shd w:val="clear" w:color="auto" w:fill="auto"/>
            <w:noWrap/>
            <w:vAlign w:val="center"/>
          </w:tcPr>
          <w:p w14:paraId="6B361503">
            <w:pPr>
              <w:jc w:val="center"/>
              <w:textAlignment w:val="center"/>
            </w:pPr>
            <w:r>
              <w:t>3</w:t>
            </w:r>
          </w:p>
        </w:tc>
        <w:tc>
          <w:tcPr>
            <w:tcW w:w="892" w:type="pct"/>
            <w:shd w:val="clear" w:color="auto" w:fill="auto"/>
            <w:noWrap/>
            <w:vAlign w:val="center"/>
          </w:tcPr>
          <w:p w14:paraId="14D10649">
            <w:pPr>
              <w:jc w:val="center"/>
              <w:textAlignment w:val="center"/>
            </w:pPr>
            <w:r>
              <w:t>2</w:t>
            </w:r>
          </w:p>
        </w:tc>
        <w:tc>
          <w:tcPr>
            <w:tcW w:w="715" w:type="pct"/>
            <w:shd w:val="clear" w:color="auto" w:fill="auto"/>
            <w:noWrap/>
            <w:vAlign w:val="center"/>
          </w:tcPr>
          <w:p w14:paraId="31EACB1A">
            <w:pPr>
              <w:jc w:val="center"/>
              <w:textAlignment w:val="center"/>
            </w:pPr>
            <w:r>
              <w:t>1</w:t>
            </w:r>
          </w:p>
        </w:tc>
        <w:tc>
          <w:tcPr>
            <w:tcW w:w="892" w:type="pct"/>
            <w:shd w:val="clear" w:color="auto" w:fill="auto"/>
            <w:noWrap/>
            <w:vAlign w:val="center"/>
          </w:tcPr>
          <w:p w14:paraId="177E8136">
            <w:pPr>
              <w:jc w:val="center"/>
              <w:textAlignment w:val="center"/>
            </w:pPr>
            <w:r>
              <w:t>350</w:t>
            </w:r>
          </w:p>
        </w:tc>
        <w:tc>
          <w:tcPr>
            <w:tcW w:w="892" w:type="pct"/>
            <w:shd w:val="clear" w:color="auto" w:fill="auto"/>
            <w:noWrap/>
            <w:vAlign w:val="center"/>
          </w:tcPr>
          <w:p w14:paraId="6B2FA325">
            <w:pPr>
              <w:jc w:val="center"/>
              <w:textAlignment w:val="center"/>
            </w:pPr>
            <w:r>
              <w:t>1</w:t>
            </w:r>
          </w:p>
        </w:tc>
      </w:tr>
      <w:tr w14:paraId="2088CD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38" w:hRule="atLeast"/>
          <w:jc w:val="center"/>
        </w:trPr>
        <w:tc>
          <w:tcPr>
            <w:tcW w:w="716" w:type="pct"/>
            <w:shd w:val="clear" w:color="auto" w:fill="auto"/>
            <w:noWrap/>
            <w:vAlign w:val="center"/>
          </w:tcPr>
          <w:p w14:paraId="2119F2F0">
            <w:pPr>
              <w:jc w:val="center"/>
              <w:textAlignment w:val="center"/>
            </w:pPr>
            <w:r>
              <w:t>3</w:t>
            </w:r>
          </w:p>
        </w:tc>
        <w:tc>
          <w:tcPr>
            <w:tcW w:w="892" w:type="pct"/>
            <w:shd w:val="clear" w:color="auto" w:fill="auto"/>
            <w:noWrap/>
            <w:vAlign w:val="center"/>
          </w:tcPr>
          <w:p w14:paraId="7B8996AF">
            <w:pPr>
              <w:jc w:val="center"/>
              <w:textAlignment w:val="center"/>
            </w:pPr>
            <w:r>
              <w:t>8</w:t>
            </w:r>
          </w:p>
        </w:tc>
        <w:tc>
          <w:tcPr>
            <w:tcW w:w="892" w:type="pct"/>
            <w:shd w:val="clear" w:color="auto" w:fill="auto"/>
            <w:noWrap/>
            <w:vAlign w:val="center"/>
          </w:tcPr>
          <w:p w14:paraId="6866ABF0">
            <w:pPr>
              <w:jc w:val="center"/>
              <w:textAlignment w:val="center"/>
            </w:pPr>
            <w:r>
              <w:t>3</w:t>
            </w:r>
          </w:p>
        </w:tc>
        <w:tc>
          <w:tcPr>
            <w:tcW w:w="715" w:type="pct"/>
            <w:shd w:val="clear" w:color="auto" w:fill="auto"/>
            <w:noWrap/>
            <w:vAlign w:val="center"/>
          </w:tcPr>
          <w:p w14:paraId="45DEF379">
            <w:pPr>
              <w:jc w:val="center"/>
              <w:textAlignment w:val="center"/>
            </w:pPr>
            <w:r>
              <w:t>1</w:t>
            </w:r>
          </w:p>
        </w:tc>
        <w:tc>
          <w:tcPr>
            <w:tcW w:w="892" w:type="pct"/>
            <w:shd w:val="clear" w:color="auto" w:fill="auto"/>
            <w:noWrap/>
            <w:vAlign w:val="center"/>
          </w:tcPr>
          <w:p w14:paraId="152F4845">
            <w:pPr>
              <w:jc w:val="center"/>
              <w:textAlignment w:val="center"/>
            </w:pPr>
            <w:r>
              <w:t>400</w:t>
            </w:r>
          </w:p>
        </w:tc>
        <w:tc>
          <w:tcPr>
            <w:tcW w:w="892" w:type="pct"/>
            <w:shd w:val="clear" w:color="auto" w:fill="auto"/>
            <w:noWrap/>
            <w:vAlign w:val="center"/>
          </w:tcPr>
          <w:p w14:paraId="51F43457">
            <w:pPr>
              <w:jc w:val="center"/>
              <w:textAlignment w:val="center"/>
            </w:pPr>
            <w:r>
              <w:t>1</w:t>
            </w:r>
          </w:p>
        </w:tc>
      </w:tr>
      <w:tr w14:paraId="334C6C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38" w:hRule="atLeast"/>
          <w:jc w:val="center"/>
        </w:trPr>
        <w:tc>
          <w:tcPr>
            <w:tcW w:w="716" w:type="pct"/>
            <w:shd w:val="clear" w:color="auto" w:fill="auto"/>
            <w:noWrap/>
            <w:vAlign w:val="center"/>
          </w:tcPr>
          <w:p w14:paraId="3B2FC863">
            <w:pPr>
              <w:jc w:val="center"/>
              <w:textAlignment w:val="center"/>
            </w:pPr>
            <w:r>
              <w:t>4</w:t>
            </w:r>
          </w:p>
        </w:tc>
        <w:tc>
          <w:tcPr>
            <w:tcW w:w="892" w:type="pct"/>
            <w:shd w:val="clear" w:color="auto" w:fill="auto"/>
            <w:noWrap/>
            <w:vAlign w:val="center"/>
          </w:tcPr>
          <w:p w14:paraId="3327552F">
            <w:pPr>
              <w:jc w:val="center"/>
              <w:textAlignment w:val="center"/>
            </w:pPr>
            <w:r>
              <w:t>10</w:t>
            </w:r>
          </w:p>
        </w:tc>
        <w:tc>
          <w:tcPr>
            <w:tcW w:w="892" w:type="pct"/>
            <w:shd w:val="clear" w:color="auto" w:fill="auto"/>
            <w:noWrap/>
            <w:vAlign w:val="center"/>
          </w:tcPr>
          <w:p w14:paraId="06FBB00A">
            <w:pPr>
              <w:jc w:val="center"/>
              <w:textAlignment w:val="center"/>
            </w:pPr>
            <w:r>
              <w:t>4</w:t>
            </w:r>
          </w:p>
        </w:tc>
        <w:tc>
          <w:tcPr>
            <w:tcW w:w="715" w:type="pct"/>
            <w:shd w:val="clear" w:color="auto" w:fill="auto"/>
            <w:noWrap/>
            <w:vAlign w:val="center"/>
          </w:tcPr>
          <w:p w14:paraId="009D1972">
            <w:pPr>
              <w:jc w:val="center"/>
              <w:textAlignment w:val="center"/>
            </w:pPr>
            <w:r>
              <w:t>2</w:t>
            </w:r>
          </w:p>
        </w:tc>
        <w:tc>
          <w:tcPr>
            <w:tcW w:w="892" w:type="pct"/>
            <w:shd w:val="clear" w:color="auto" w:fill="auto"/>
            <w:noWrap/>
            <w:vAlign w:val="center"/>
          </w:tcPr>
          <w:p w14:paraId="25E5EB87">
            <w:pPr>
              <w:jc w:val="center"/>
              <w:textAlignment w:val="center"/>
            </w:pPr>
            <w:r>
              <w:t>250</w:t>
            </w:r>
          </w:p>
        </w:tc>
        <w:tc>
          <w:tcPr>
            <w:tcW w:w="892" w:type="pct"/>
            <w:shd w:val="clear" w:color="auto" w:fill="auto"/>
            <w:noWrap/>
            <w:vAlign w:val="center"/>
          </w:tcPr>
          <w:p w14:paraId="00896DF8">
            <w:pPr>
              <w:jc w:val="center"/>
              <w:textAlignment w:val="center"/>
            </w:pPr>
            <w:r>
              <w:t>2</w:t>
            </w:r>
          </w:p>
        </w:tc>
      </w:tr>
      <w:tr w14:paraId="0FAE099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38" w:hRule="atLeast"/>
          <w:jc w:val="center"/>
        </w:trPr>
        <w:tc>
          <w:tcPr>
            <w:tcW w:w="716" w:type="pct"/>
            <w:shd w:val="clear" w:color="auto" w:fill="auto"/>
            <w:noWrap/>
            <w:vAlign w:val="center"/>
          </w:tcPr>
          <w:p w14:paraId="15EAF21C">
            <w:pPr>
              <w:jc w:val="center"/>
              <w:textAlignment w:val="center"/>
            </w:pPr>
            <w:r>
              <w:t>5</w:t>
            </w:r>
          </w:p>
        </w:tc>
        <w:tc>
          <w:tcPr>
            <w:tcW w:w="892" w:type="pct"/>
            <w:shd w:val="clear" w:color="auto" w:fill="auto"/>
            <w:noWrap/>
            <w:vAlign w:val="center"/>
          </w:tcPr>
          <w:p w14:paraId="7156D8B6">
            <w:pPr>
              <w:jc w:val="center"/>
              <w:textAlignment w:val="center"/>
            </w:pPr>
            <w:r>
              <w:t>5</w:t>
            </w:r>
          </w:p>
        </w:tc>
        <w:tc>
          <w:tcPr>
            <w:tcW w:w="892" w:type="pct"/>
            <w:shd w:val="clear" w:color="auto" w:fill="auto"/>
            <w:noWrap/>
            <w:vAlign w:val="center"/>
          </w:tcPr>
          <w:p w14:paraId="2BC4B554">
            <w:pPr>
              <w:jc w:val="center"/>
              <w:textAlignment w:val="center"/>
            </w:pPr>
            <w:r>
              <w:t>8</w:t>
            </w:r>
          </w:p>
        </w:tc>
        <w:tc>
          <w:tcPr>
            <w:tcW w:w="715" w:type="pct"/>
            <w:shd w:val="clear" w:color="auto" w:fill="auto"/>
            <w:noWrap/>
            <w:vAlign w:val="center"/>
          </w:tcPr>
          <w:p w14:paraId="346D310E">
            <w:pPr>
              <w:jc w:val="center"/>
              <w:textAlignment w:val="center"/>
            </w:pPr>
            <w:r>
              <w:t>2</w:t>
            </w:r>
          </w:p>
        </w:tc>
        <w:tc>
          <w:tcPr>
            <w:tcW w:w="892" w:type="pct"/>
            <w:shd w:val="clear" w:color="auto" w:fill="auto"/>
            <w:noWrap/>
            <w:vAlign w:val="center"/>
          </w:tcPr>
          <w:p w14:paraId="5BFFC23F">
            <w:pPr>
              <w:jc w:val="center"/>
              <w:textAlignment w:val="center"/>
            </w:pPr>
            <w:r>
              <w:t>300</w:t>
            </w:r>
          </w:p>
        </w:tc>
        <w:tc>
          <w:tcPr>
            <w:tcW w:w="892" w:type="pct"/>
            <w:shd w:val="clear" w:color="auto" w:fill="auto"/>
            <w:noWrap/>
            <w:vAlign w:val="center"/>
          </w:tcPr>
          <w:p w14:paraId="7DCBD4C2">
            <w:pPr>
              <w:jc w:val="center"/>
              <w:textAlignment w:val="center"/>
            </w:pPr>
            <w:r>
              <w:t>2</w:t>
            </w:r>
          </w:p>
        </w:tc>
      </w:tr>
      <w:tr w14:paraId="4183660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38" w:hRule="atLeast"/>
          <w:jc w:val="center"/>
        </w:trPr>
        <w:tc>
          <w:tcPr>
            <w:tcW w:w="716" w:type="pct"/>
            <w:shd w:val="clear" w:color="auto" w:fill="auto"/>
            <w:noWrap/>
            <w:vAlign w:val="center"/>
          </w:tcPr>
          <w:p w14:paraId="22B1D984">
            <w:pPr>
              <w:jc w:val="center"/>
              <w:textAlignment w:val="center"/>
            </w:pPr>
            <w:r>
              <w:t>6</w:t>
            </w:r>
          </w:p>
        </w:tc>
        <w:tc>
          <w:tcPr>
            <w:tcW w:w="892" w:type="pct"/>
            <w:shd w:val="clear" w:color="auto" w:fill="auto"/>
            <w:noWrap/>
            <w:vAlign w:val="center"/>
          </w:tcPr>
          <w:p w14:paraId="1BF26EA1">
            <w:pPr>
              <w:jc w:val="center"/>
              <w:textAlignment w:val="center"/>
            </w:pPr>
            <w:r>
              <w:t>4</w:t>
            </w:r>
          </w:p>
        </w:tc>
        <w:tc>
          <w:tcPr>
            <w:tcW w:w="892" w:type="pct"/>
            <w:shd w:val="clear" w:color="auto" w:fill="auto"/>
            <w:noWrap/>
            <w:vAlign w:val="center"/>
          </w:tcPr>
          <w:p w14:paraId="3E8AC984">
            <w:pPr>
              <w:jc w:val="center"/>
              <w:textAlignment w:val="center"/>
            </w:pPr>
            <w:r>
              <w:t>4</w:t>
            </w:r>
          </w:p>
        </w:tc>
        <w:tc>
          <w:tcPr>
            <w:tcW w:w="715" w:type="pct"/>
            <w:shd w:val="clear" w:color="auto" w:fill="auto"/>
            <w:noWrap/>
            <w:vAlign w:val="center"/>
          </w:tcPr>
          <w:p w14:paraId="6D619B2D">
            <w:pPr>
              <w:jc w:val="center"/>
              <w:textAlignment w:val="center"/>
            </w:pPr>
            <w:r>
              <w:t>2</w:t>
            </w:r>
          </w:p>
        </w:tc>
        <w:tc>
          <w:tcPr>
            <w:tcW w:w="892" w:type="pct"/>
            <w:shd w:val="clear" w:color="auto" w:fill="auto"/>
            <w:noWrap/>
            <w:vAlign w:val="center"/>
          </w:tcPr>
          <w:p w14:paraId="548AFF76">
            <w:pPr>
              <w:jc w:val="center"/>
              <w:textAlignment w:val="center"/>
            </w:pPr>
            <w:r>
              <w:t>350</w:t>
            </w:r>
          </w:p>
        </w:tc>
        <w:tc>
          <w:tcPr>
            <w:tcW w:w="892" w:type="pct"/>
            <w:shd w:val="clear" w:color="auto" w:fill="auto"/>
            <w:noWrap/>
            <w:vAlign w:val="center"/>
          </w:tcPr>
          <w:p w14:paraId="73774448">
            <w:pPr>
              <w:jc w:val="center"/>
              <w:textAlignment w:val="center"/>
            </w:pPr>
            <w:r>
              <w:t>2</w:t>
            </w:r>
          </w:p>
        </w:tc>
      </w:tr>
      <w:tr w14:paraId="548DA15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38" w:hRule="atLeast"/>
          <w:jc w:val="center"/>
        </w:trPr>
        <w:tc>
          <w:tcPr>
            <w:tcW w:w="716" w:type="pct"/>
            <w:shd w:val="clear" w:color="auto" w:fill="auto"/>
            <w:noWrap/>
            <w:vAlign w:val="center"/>
          </w:tcPr>
          <w:p w14:paraId="68ED2B46">
            <w:pPr>
              <w:jc w:val="center"/>
              <w:textAlignment w:val="center"/>
            </w:pPr>
            <w:r>
              <w:t>7</w:t>
            </w:r>
          </w:p>
        </w:tc>
        <w:tc>
          <w:tcPr>
            <w:tcW w:w="892" w:type="pct"/>
            <w:shd w:val="clear" w:color="auto" w:fill="auto"/>
            <w:noWrap/>
            <w:vAlign w:val="center"/>
          </w:tcPr>
          <w:p w14:paraId="6DA20062">
            <w:pPr>
              <w:jc w:val="center"/>
              <w:textAlignment w:val="center"/>
            </w:pPr>
            <w:r>
              <w:t>1</w:t>
            </w:r>
          </w:p>
        </w:tc>
        <w:tc>
          <w:tcPr>
            <w:tcW w:w="892" w:type="pct"/>
            <w:shd w:val="clear" w:color="auto" w:fill="auto"/>
            <w:noWrap/>
            <w:vAlign w:val="center"/>
          </w:tcPr>
          <w:p w14:paraId="7AF59547">
            <w:pPr>
              <w:jc w:val="center"/>
              <w:textAlignment w:val="center"/>
            </w:pPr>
            <w:r>
              <w:t>4</w:t>
            </w:r>
          </w:p>
        </w:tc>
        <w:tc>
          <w:tcPr>
            <w:tcW w:w="715" w:type="pct"/>
            <w:shd w:val="clear" w:color="auto" w:fill="auto"/>
            <w:noWrap/>
            <w:vAlign w:val="center"/>
          </w:tcPr>
          <w:p w14:paraId="3A6CB15D">
            <w:pPr>
              <w:jc w:val="center"/>
              <w:textAlignment w:val="center"/>
            </w:pPr>
            <w:r>
              <w:t>2</w:t>
            </w:r>
          </w:p>
        </w:tc>
        <w:tc>
          <w:tcPr>
            <w:tcW w:w="892" w:type="pct"/>
            <w:shd w:val="clear" w:color="auto" w:fill="auto"/>
            <w:noWrap/>
            <w:vAlign w:val="center"/>
          </w:tcPr>
          <w:p w14:paraId="76DD1E44">
            <w:pPr>
              <w:jc w:val="center"/>
              <w:textAlignment w:val="center"/>
            </w:pPr>
            <w:r>
              <w:t>200</w:t>
            </w:r>
          </w:p>
        </w:tc>
        <w:tc>
          <w:tcPr>
            <w:tcW w:w="892" w:type="pct"/>
            <w:shd w:val="clear" w:color="auto" w:fill="auto"/>
            <w:noWrap/>
            <w:vAlign w:val="center"/>
          </w:tcPr>
          <w:p w14:paraId="1BDEFC9C">
            <w:pPr>
              <w:jc w:val="center"/>
              <w:textAlignment w:val="center"/>
            </w:pPr>
            <w:r>
              <w:t>2</w:t>
            </w:r>
          </w:p>
        </w:tc>
      </w:tr>
      <w:tr w14:paraId="57F4D94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38" w:hRule="atLeast"/>
          <w:jc w:val="center"/>
        </w:trPr>
        <w:tc>
          <w:tcPr>
            <w:tcW w:w="716" w:type="pct"/>
            <w:shd w:val="clear" w:color="auto" w:fill="auto"/>
            <w:noWrap/>
            <w:vAlign w:val="center"/>
          </w:tcPr>
          <w:p w14:paraId="5873A168">
            <w:pPr>
              <w:jc w:val="center"/>
              <w:textAlignment w:val="center"/>
            </w:pPr>
            <w:r>
              <w:t>8</w:t>
            </w:r>
          </w:p>
        </w:tc>
        <w:tc>
          <w:tcPr>
            <w:tcW w:w="892" w:type="pct"/>
            <w:shd w:val="clear" w:color="auto" w:fill="auto"/>
            <w:noWrap/>
            <w:vAlign w:val="center"/>
          </w:tcPr>
          <w:p w14:paraId="6703F6F5">
            <w:pPr>
              <w:jc w:val="center"/>
              <w:textAlignment w:val="center"/>
            </w:pPr>
            <w:r>
              <w:t>1</w:t>
            </w:r>
          </w:p>
        </w:tc>
        <w:tc>
          <w:tcPr>
            <w:tcW w:w="892" w:type="pct"/>
            <w:shd w:val="clear" w:color="auto" w:fill="auto"/>
            <w:noWrap/>
            <w:vAlign w:val="center"/>
          </w:tcPr>
          <w:p w14:paraId="1E260F97">
            <w:pPr>
              <w:jc w:val="center"/>
              <w:textAlignment w:val="center"/>
            </w:pPr>
            <w:r>
              <w:t>2</w:t>
            </w:r>
          </w:p>
        </w:tc>
        <w:tc>
          <w:tcPr>
            <w:tcW w:w="715" w:type="pct"/>
            <w:shd w:val="clear" w:color="auto" w:fill="auto"/>
            <w:noWrap/>
            <w:vAlign w:val="center"/>
          </w:tcPr>
          <w:p w14:paraId="3530CDA0">
            <w:pPr>
              <w:jc w:val="center"/>
              <w:textAlignment w:val="center"/>
            </w:pPr>
            <w:r>
              <w:t>2</w:t>
            </w:r>
          </w:p>
        </w:tc>
        <w:tc>
          <w:tcPr>
            <w:tcW w:w="892" w:type="pct"/>
            <w:shd w:val="clear" w:color="auto" w:fill="auto"/>
            <w:noWrap/>
            <w:vAlign w:val="center"/>
          </w:tcPr>
          <w:p w14:paraId="2C4D4EB0">
            <w:pPr>
              <w:jc w:val="center"/>
              <w:textAlignment w:val="center"/>
            </w:pPr>
            <w:r>
              <w:t>500</w:t>
            </w:r>
          </w:p>
        </w:tc>
        <w:tc>
          <w:tcPr>
            <w:tcW w:w="892" w:type="pct"/>
            <w:shd w:val="clear" w:color="auto" w:fill="auto"/>
            <w:noWrap/>
            <w:vAlign w:val="center"/>
          </w:tcPr>
          <w:p w14:paraId="2CD08E6E">
            <w:pPr>
              <w:jc w:val="center"/>
              <w:textAlignment w:val="center"/>
            </w:pPr>
            <w:r>
              <w:t>2</w:t>
            </w:r>
          </w:p>
        </w:tc>
      </w:tr>
      <w:tr w14:paraId="752BF0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38" w:hRule="atLeast"/>
          <w:jc w:val="center"/>
        </w:trPr>
        <w:tc>
          <w:tcPr>
            <w:tcW w:w="716" w:type="pct"/>
            <w:shd w:val="clear" w:color="auto" w:fill="auto"/>
            <w:noWrap/>
            <w:vAlign w:val="center"/>
          </w:tcPr>
          <w:p w14:paraId="6740E916">
            <w:pPr>
              <w:jc w:val="center"/>
              <w:textAlignment w:val="center"/>
            </w:pPr>
            <w:r>
              <w:t>9</w:t>
            </w:r>
          </w:p>
        </w:tc>
        <w:tc>
          <w:tcPr>
            <w:tcW w:w="892" w:type="pct"/>
            <w:shd w:val="clear" w:color="auto" w:fill="auto"/>
            <w:noWrap/>
            <w:vAlign w:val="center"/>
          </w:tcPr>
          <w:p w14:paraId="403ADED6">
            <w:pPr>
              <w:jc w:val="center"/>
              <w:textAlignment w:val="center"/>
            </w:pPr>
            <w:r>
              <w:t>6</w:t>
            </w:r>
          </w:p>
        </w:tc>
        <w:tc>
          <w:tcPr>
            <w:tcW w:w="892" w:type="pct"/>
            <w:shd w:val="clear" w:color="auto" w:fill="auto"/>
            <w:noWrap/>
            <w:vAlign w:val="center"/>
          </w:tcPr>
          <w:p w14:paraId="2D839C86">
            <w:pPr>
              <w:jc w:val="center"/>
              <w:textAlignment w:val="center"/>
            </w:pPr>
            <w:r>
              <w:t>7</w:t>
            </w:r>
          </w:p>
        </w:tc>
        <w:tc>
          <w:tcPr>
            <w:tcW w:w="715" w:type="pct"/>
            <w:shd w:val="clear" w:color="auto" w:fill="auto"/>
            <w:noWrap/>
            <w:vAlign w:val="center"/>
          </w:tcPr>
          <w:p w14:paraId="2D187FEC">
            <w:pPr>
              <w:jc w:val="center"/>
              <w:textAlignment w:val="center"/>
            </w:pPr>
            <w:r>
              <w:t>2</w:t>
            </w:r>
          </w:p>
        </w:tc>
        <w:tc>
          <w:tcPr>
            <w:tcW w:w="892" w:type="pct"/>
            <w:shd w:val="clear" w:color="auto" w:fill="auto"/>
            <w:noWrap/>
            <w:vAlign w:val="center"/>
          </w:tcPr>
          <w:p w14:paraId="1FF03FE7">
            <w:pPr>
              <w:jc w:val="center"/>
              <w:textAlignment w:val="center"/>
            </w:pPr>
            <w:r>
              <w:t>400</w:t>
            </w:r>
          </w:p>
        </w:tc>
        <w:tc>
          <w:tcPr>
            <w:tcW w:w="892" w:type="pct"/>
            <w:shd w:val="clear" w:color="auto" w:fill="auto"/>
            <w:noWrap/>
            <w:vAlign w:val="center"/>
          </w:tcPr>
          <w:p w14:paraId="5ED0391D">
            <w:pPr>
              <w:jc w:val="center"/>
              <w:textAlignment w:val="center"/>
            </w:pPr>
            <w:r>
              <w:t>2</w:t>
            </w:r>
          </w:p>
        </w:tc>
      </w:tr>
      <w:tr w14:paraId="2C2A7D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38" w:hRule="atLeast"/>
          <w:jc w:val="center"/>
        </w:trPr>
        <w:tc>
          <w:tcPr>
            <w:tcW w:w="716" w:type="pct"/>
            <w:shd w:val="clear" w:color="auto" w:fill="auto"/>
            <w:noWrap/>
            <w:vAlign w:val="center"/>
          </w:tcPr>
          <w:p w14:paraId="31AB504A">
            <w:pPr>
              <w:jc w:val="center"/>
              <w:textAlignment w:val="center"/>
            </w:pPr>
            <w:r>
              <w:t>10</w:t>
            </w:r>
          </w:p>
        </w:tc>
        <w:tc>
          <w:tcPr>
            <w:tcW w:w="892" w:type="pct"/>
            <w:shd w:val="clear" w:color="auto" w:fill="auto"/>
            <w:noWrap/>
            <w:vAlign w:val="center"/>
          </w:tcPr>
          <w:p w14:paraId="1433E65A">
            <w:pPr>
              <w:jc w:val="center"/>
              <w:textAlignment w:val="center"/>
            </w:pPr>
            <w:r>
              <w:t>8</w:t>
            </w:r>
          </w:p>
        </w:tc>
        <w:tc>
          <w:tcPr>
            <w:tcW w:w="892" w:type="pct"/>
            <w:shd w:val="clear" w:color="auto" w:fill="auto"/>
            <w:noWrap/>
            <w:vAlign w:val="center"/>
          </w:tcPr>
          <w:p w14:paraId="2618B867">
            <w:pPr>
              <w:jc w:val="center"/>
              <w:textAlignment w:val="center"/>
            </w:pPr>
            <w:r>
              <w:t>2</w:t>
            </w:r>
          </w:p>
        </w:tc>
        <w:tc>
          <w:tcPr>
            <w:tcW w:w="715" w:type="pct"/>
            <w:shd w:val="clear" w:color="auto" w:fill="auto"/>
            <w:noWrap/>
            <w:vAlign w:val="center"/>
          </w:tcPr>
          <w:p w14:paraId="1D67199E">
            <w:pPr>
              <w:jc w:val="center"/>
              <w:textAlignment w:val="center"/>
            </w:pPr>
            <w:r>
              <w:t>2</w:t>
            </w:r>
          </w:p>
        </w:tc>
        <w:tc>
          <w:tcPr>
            <w:tcW w:w="892" w:type="pct"/>
            <w:shd w:val="clear" w:color="auto" w:fill="auto"/>
            <w:noWrap/>
            <w:vAlign w:val="center"/>
          </w:tcPr>
          <w:p w14:paraId="174E7FD8">
            <w:pPr>
              <w:jc w:val="center"/>
              <w:textAlignment w:val="center"/>
            </w:pPr>
            <w:r>
              <w:t>300</w:t>
            </w:r>
          </w:p>
        </w:tc>
        <w:tc>
          <w:tcPr>
            <w:tcW w:w="892" w:type="pct"/>
            <w:shd w:val="clear" w:color="auto" w:fill="auto"/>
            <w:noWrap/>
            <w:vAlign w:val="center"/>
          </w:tcPr>
          <w:p w14:paraId="398B32D9">
            <w:pPr>
              <w:jc w:val="center"/>
              <w:textAlignment w:val="center"/>
            </w:pPr>
            <w:r>
              <w:t>2</w:t>
            </w:r>
          </w:p>
        </w:tc>
      </w:tr>
      <w:tr w14:paraId="1F3C1E4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38" w:hRule="atLeast"/>
          <w:jc w:val="center"/>
        </w:trPr>
        <w:tc>
          <w:tcPr>
            <w:tcW w:w="716" w:type="pct"/>
            <w:shd w:val="clear" w:color="auto" w:fill="auto"/>
            <w:noWrap/>
            <w:vAlign w:val="center"/>
          </w:tcPr>
          <w:p w14:paraId="751233F1">
            <w:pPr>
              <w:jc w:val="center"/>
              <w:textAlignment w:val="center"/>
            </w:pPr>
            <w:r>
              <w:t>11</w:t>
            </w:r>
          </w:p>
        </w:tc>
        <w:tc>
          <w:tcPr>
            <w:tcW w:w="892" w:type="pct"/>
            <w:shd w:val="clear" w:color="auto" w:fill="auto"/>
            <w:noWrap/>
            <w:vAlign w:val="center"/>
          </w:tcPr>
          <w:p w14:paraId="565F8EA6">
            <w:pPr>
              <w:jc w:val="center"/>
              <w:textAlignment w:val="center"/>
            </w:pPr>
            <w:r>
              <w:t>2</w:t>
            </w:r>
          </w:p>
        </w:tc>
        <w:tc>
          <w:tcPr>
            <w:tcW w:w="892" w:type="pct"/>
            <w:shd w:val="clear" w:color="auto" w:fill="auto"/>
            <w:noWrap/>
            <w:vAlign w:val="center"/>
          </w:tcPr>
          <w:p w14:paraId="2AF057F0">
            <w:pPr>
              <w:jc w:val="center"/>
              <w:textAlignment w:val="center"/>
            </w:pPr>
            <w:r>
              <w:t>8</w:t>
            </w:r>
          </w:p>
        </w:tc>
        <w:tc>
          <w:tcPr>
            <w:tcW w:w="715" w:type="pct"/>
            <w:shd w:val="clear" w:color="auto" w:fill="auto"/>
            <w:noWrap/>
            <w:vAlign w:val="center"/>
          </w:tcPr>
          <w:p w14:paraId="616A5FA9">
            <w:pPr>
              <w:jc w:val="center"/>
              <w:textAlignment w:val="center"/>
            </w:pPr>
            <w:r>
              <w:t>2</w:t>
            </w:r>
          </w:p>
        </w:tc>
        <w:tc>
          <w:tcPr>
            <w:tcW w:w="892" w:type="pct"/>
            <w:shd w:val="clear" w:color="auto" w:fill="auto"/>
            <w:noWrap/>
            <w:vAlign w:val="center"/>
          </w:tcPr>
          <w:p w14:paraId="48E4CF8E">
            <w:pPr>
              <w:jc w:val="center"/>
              <w:textAlignment w:val="center"/>
            </w:pPr>
            <w:r>
              <w:t>450</w:t>
            </w:r>
          </w:p>
        </w:tc>
        <w:tc>
          <w:tcPr>
            <w:tcW w:w="892" w:type="pct"/>
            <w:shd w:val="clear" w:color="auto" w:fill="auto"/>
            <w:noWrap/>
            <w:vAlign w:val="center"/>
          </w:tcPr>
          <w:p w14:paraId="0CFB496A">
            <w:pPr>
              <w:jc w:val="center"/>
              <w:textAlignment w:val="center"/>
            </w:pPr>
            <w:r>
              <w:t>2</w:t>
            </w:r>
          </w:p>
        </w:tc>
      </w:tr>
      <w:tr w14:paraId="36E9A0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38" w:hRule="atLeast"/>
          <w:jc w:val="center"/>
        </w:trPr>
        <w:tc>
          <w:tcPr>
            <w:tcW w:w="716" w:type="pct"/>
            <w:shd w:val="clear" w:color="auto" w:fill="auto"/>
            <w:noWrap/>
            <w:vAlign w:val="center"/>
          </w:tcPr>
          <w:p w14:paraId="60628187">
            <w:pPr>
              <w:jc w:val="center"/>
              <w:textAlignment w:val="center"/>
            </w:pPr>
            <w:r>
              <w:t>12</w:t>
            </w:r>
          </w:p>
        </w:tc>
        <w:tc>
          <w:tcPr>
            <w:tcW w:w="892" w:type="pct"/>
            <w:shd w:val="clear" w:color="auto" w:fill="auto"/>
            <w:noWrap/>
            <w:vAlign w:val="center"/>
          </w:tcPr>
          <w:p w14:paraId="3E0FFBEC">
            <w:pPr>
              <w:jc w:val="center"/>
              <w:textAlignment w:val="center"/>
            </w:pPr>
            <w:r>
              <w:t>7</w:t>
            </w:r>
          </w:p>
        </w:tc>
        <w:tc>
          <w:tcPr>
            <w:tcW w:w="892" w:type="pct"/>
            <w:shd w:val="clear" w:color="auto" w:fill="auto"/>
            <w:noWrap/>
            <w:vAlign w:val="center"/>
          </w:tcPr>
          <w:p w14:paraId="06406B73">
            <w:pPr>
              <w:jc w:val="center"/>
              <w:textAlignment w:val="center"/>
            </w:pPr>
            <w:r>
              <w:t>1</w:t>
            </w:r>
          </w:p>
        </w:tc>
        <w:tc>
          <w:tcPr>
            <w:tcW w:w="715" w:type="pct"/>
            <w:shd w:val="clear" w:color="auto" w:fill="auto"/>
            <w:noWrap/>
            <w:vAlign w:val="center"/>
          </w:tcPr>
          <w:p w14:paraId="7066BEAA">
            <w:pPr>
              <w:jc w:val="center"/>
              <w:textAlignment w:val="center"/>
            </w:pPr>
            <w:r>
              <w:t>2</w:t>
            </w:r>
          </w:p>
        </w:tc>
        <w:tc>
          <w:tcPr>
            <w:tcW w:w="892" w:type="pct"/>
            <w:shd w:val="clear" w:color="auto" w:fill="auto"/>
            <w:noWrap/>
            <w:vAlign w:val="center"/>
          </w:tcPr>
          <w:p w14:paraId="30AD8030">
            <w:pPr>
              <w:jc w:val="center"/>
              <w:textAlignment w:val="center"/>
            </w:pPr>
            <w:r>
              <w:t>500</w:t>
            </w:r>
          </w:p>
        </w:tc>
        <w:tc>
          <w:tcPr>
            <w:tcW w:w="892" w:type="pct"/>
            <w:shd w:val="clear" w:color="auto" w:fill="auto"/>
            <w:noWrap/>
            <w:vAlign w:val="center"/>
          </w:tcPr>
          <w:p w14:paraId="0B1B71CE">
            <w:pPr>
              <w:jc w:val="center"/>
              <w:textAlignment w:val="center"/>
            </w:pPr>
            <w:r>
              <w:t>2</w:t>
            </w:r>
          </w:p>
        </w:tc>
      </w:tr>
    </w:tbl>
    <w:p w14:paraId="3BBCAFCC">
      <w:pPr>
        <w:pStyle w:val="30"/>
        <w:ind w:firstLine="560"/>
      </w:pPr>
      <w:r>
        <w:t>考虑到无人机的飞行能力基本能够覆盖所处战场，因此进行摧毁目标决策时，</w:t>
      </w:r>
      <w:r>
        <w:rPr>
          <w:rFonts w:hint="eastAsia"/>
        </w:rPr>
        <w:t>主要考虑目标特征</w:t>
      </w:r>
      <m:oMath>
        <m:sSub>
          <m:sSubPr>
            <m:ctrlPr>
              <w:rPr>
                <w:rFonts w:ascii="Cambria Math" w:hAnsi="Cambria Math"/>
                <w:i/>
              </w:rPr>
            </m:ctrlPr>
          </m:sSubPr>
          <m:e>
            <m:acc>
              <m:accPr>
                <m:chr m:val="̄"/>
                <m:ctrlPr>
                  <w:rPr>
                    <w:rFonts w:ascii="Cambria Math" w:hAnsi="Cambria Math"/>
                    <w:i/>
                  </w:rPr>
                </m:ctrlPr>
              </m:accPr>
              <m:e>
                <m:r>
                  <m:rPr/>
                  <w:rPr>
                    <w:rFonts w:ascii="Cambria Math"/>
                  </w:rPr>
                  <m:t>T</m:t>
                </m:r>
                <m:ctrlPr>
                  <w:rPr>
                    <w:rFonts w:ascii="Cambria Math" w:hAnsi="Cambria Math"/>
                    <w:i/>
                  </w:rPr>
                </m:ctrlPr>
              </m:e>
            </m:acc>
            <m:ctrlPr>
              <w:rPr>
                <w:rFonts w:ascii="Cambria Math" w:hAnsi="Cambria Math"/>
                <w:i/>
              </w:rPr>
            </m:ctrlPr>
          </m:e>
          <m:sub>
            <m:r>
              <m:rPr/>
              <w:rPr>
                <w:rFonts w:ascii="Cambria Math"/>
              </w:rPr>
              <m:t>j</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L</m:t>
            </m:r>
            <m:ctrlPr>
              <w:rPr>
                <w:rFonts w:ascii="Cambria Math" w:hAnsi="Cambria Math"/>
                <w:i/>
              </w:rPr>
            </m:ctrlPr>
          </m:e>
          <m:sub>
            <m:r>
              <m:rPr/>
              <w:rPr>
                <w:rFonts w:ascii="Cambria Math"/>
              </w:rPr>
              <m:t>Tj</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S</m:t>
            </m:r>
            <m:ctrlPr>
              <w:rPr>
                <w:rFonts w:ascii="Cambria Math" w:hAnsi="Cambria Math"/>
                <w:i/>
              </w:rPr>
            </m:ctrlPr>
          </m:e>
          <m:sub>
            <m:r>
              <m:rPr/>
              <w:rPr>
                <w:rFonts w:ascii="Cambria Math"/>
              </w:rPr>
              <m:t>Tj</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X</m:t>
            </m:r>
            <m:ctrlPr>
              <w:rPr>
                <w:rFonts w:ascii="Cambria Math" w:hAnsi="Cambria Math"/>
                <w:i/>
              </w:rPr>
            </m:ctrlPr>
          </m:e>
          <m:sub>
            <m:r>
              <m:rPr/>
              <w:rPr>
                <w:rFonts w:ascii="Cambria Math"/>
              </w:rPr>
              <m:t>Tj</m:t>
            </m:r>
            <m:ctrlPr>
              <w:rPr>
                <w:rFonts w:ascii="Cambria Math" w:hAnsi="Cambria Math"/>
                <w:i/>
              </w:rPr>
            </m:ctrlPr>
          </m:sub>
        </m:sSub>
        <m:r>
          <m:rPr/>
          <w:rPr>
            <w:rFonts w:ascii="Cambria Math"/>
          </w:rPr>
          <m:t>}</m:t>
        </m:r>
      </m:oMath>
      <w:r>
        <w:rPr>
          <w:rFonts w:hint="eastAsia"/>
        </w:rPr>
        <w:t>，</w:t>
      </w:r>
      <w:r>
        <w:t>摧毁目标集决策对应的</w:t>
      </w:r>
      <w:r>
        <w:rPr>
          <w:rFonts w:hint="eastAsia"/>
        </w:rPr>
        <w:t>特征权值</w:t>
      </w:r>
      <m:oMath>
        <m:sSub>
          <m:sSubPr>
            <m:ctrlPr>
              <w:rPr>
                <w:rFonts w:ascii="Cambria Math" w:hAnsi="Cambria Math"/>
                <w:i/>
              </w:rPr>
            </m:ctrlPr>
          </m:sSubPr>
          <m:e>
            <m:r>
              <m:rPr/>
              <w:rPr>
                <w:rFonts w:ascii="Cambria Math"/>
              </w:rPr>
              <m:t>λ</m:t>
            </m:r>
            <m:ctrlPr>
              <w:rPr>
                <w:rFonts w:ascii="Cambria Math" w:hAnsi="Cambria Math"/>
                <w:i/>
              </w:rPr>
            </m:ctrlPr>
          </m:e>
          <m:sub>
            <m:r>
              <m:rPr/>
              <w:rPr>
                <w:rFonts w:ascii="Cambria Math"/>
              </w:rPr>
              <m:t>Y</m:t>
            </m:r>
            <m:ctrlPr>
              <w:rPr>
                <w:rFonts w:ascii="Cambria Math" w:hAnsi="Cambria Math"/>
                <w:i/>
              </w:rPr>
            </m:ctrlPr>
          </m:sub>
        </m:sSub>
        <m:r>
          <m:rPr/>
          <w:rPr>
            <w:rFonts w:ascii="Cambria Math"/>
          </w:rPr>
          <m:t>=</m:t>
        </m:r>
        <m:sSup>
          <m:sSupPr>
            <m:ctrlPr>
              <w:rPr>
                <w:rFonts w:ascii="Cambria Math" w:hAnsi="Cambria Math"/>
                <w:i/>
              </w:rPr>
            </m:ctrlPr>
          </m:sSupPr>
          <m:e>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w:rPr>
                          <w:rFonts w:ascii="Cambria Math"/>
                        </w:rPr>
                        <m:t>0.2</m:t>
                      </m:r>
                      <m:ctrlPr>
                        <w:rPr>
                          <w:rFonts w:ascii="Cambria Math" w:hAnsi="Cambria Math"/>
                          <w:i/>
                        </w:rPr>
                      </m:ctrlPr>
                    </m:e>
                    <m:e>
                      <m:r>
                        <m:rPr/>
                        <w:rPr>
                          <w:rFonts w:ascii="Cambria Math"/>
                        </w:rPr>
                        <m:t>0.2</m:t>
                      </m:r>
                      <m:ctrlPr>
                        <w:rPr>
                          <w:rFonts w:ascii="Cambria Math" w:hAnsi="Cambria Math"/>
                          <w:i/>
                        </w:rPr>
                      </m:ctrlPr>
                    </m:e>
                    <m:e>
                      <m:r>
                        <m:rPr/>
                        <w:rPr>
                          <w:rFonts w:ascii="Cambria Math"/>
                        </w:rPr>
                        <m:t>0.6</m:t>
                      </m:r>
                      <m:ctrlPr>
                        <w:rPr>
                          <w:rFonts w:ascii="Cambria Math" w:hAnsi="Cambria Math"/>
                          <w:i/>
                        </w:rPr>
                      </m:ctrlPr>
                    </m:e>
                  </m:mr>
                </m:m>
                <m:ctrlPr>
                  <w:rPr>
                    <w:rFonts w:hint="eastAsia" w:ascii="Cambria Math" w:hAnsi="Cambria Math"/>
                    <w:i/>
                  </w:rPr>
                </m:ctrlPr>
              </m:e>
            </m:d>
            <m:ctrlPr>
              <w:rPr>
                <w:rFonts w:ascii="Cambria Math" w:hAnsi="Cambria Math"/>
                <w:i/>
              </w:rPr>
            </m:ctrlPr>
          </m:e>
          <m:sup>
            <m:r>
              <m:rPr/>
              <w:rPr>
                <w:rFonts w:ascii="Cambria Math"/>
              </w:rPr>
              <m:t>T</m:t>
            </m:r>
            <m:ctrlPr>
              <w:rPr>
                <w:rFonts w:ascii="Cambria Math" w:hAnsi="Cambria Math"/>
                <w:i/>
              </w:rPr>
            </m:ctrlPr>
          </m:sup>
        </m:sSup>
      </m:oMath>
      <w:r>
        <w:rPr>
          <w:rFonts w:hint="eastAsia"/>
        </w:rPr>
        <w:t>，同时对于选择摧毁的目标集防御能力应小于无人机集群整体的进攻能力，最终</w:t>
      </w:r>
      <w:r>
        <w:t>的摧毁</w:t>
      </w:r>
      <w:r>
        <w:rPr>
          <w:rFonts w:hint="eastAsia"/>
        </w:rPr>
        <w:t>目标决策结果如</w:t>
      </w:r>
      <w:r>
        <w:rPr>
          <w:rFonts w:hint="eastAsia"/>
        </w:rPr>
        <w:fldChar w:fldCharType="begin"/>
      </w:r>
      <w:r>
        <w:rPr>
          <w:rFonts w:hint="eastAsia"/>
        </w:rPr>
        <w:instrText xml:space="preserve"> REF _Ref186645983 \h </w:instrText>
      </w:r>
      <w:r>
        <w:rPr>
          <w:rFonts w:hint="eastAsia"/>
        </w:rPr>
        <w:fldChar w:fldCharType="separate"/>
      </w:r>
      <w:r>
        <w:rPr>
          <w:rFonts w:hint="eastAsia"/>
        </w:rPr>
        <w:t>图 6</w:t>
      </w:r>
      <w:r>
        <w:rPr>
          <w:rFonts w:hint="eastAsia"/>
        </w:rPr>
        <w:fldChar w:fldCharType="end"/>
      </w:r>
      <w:r>
        <w:rPr>
          <w:rFonts w:hint="eastAsia"/>
        </w:rPr>
        <w:t>，决策历时</w:t>
      </w:r>
      <w:r>
        <w:t>0.008934秒</w:t>
      </w:r>
      <w:r>
        <w:rPr>
          <w:rFonts w:hint="eastAsia"/>
        </w:rPr>
        <w:t>。</w:t>
      </w:r>
    </w:p>
    <w:p w14:paraId="50B0E70C">
      <w:pPr>
        <w:pStyle w:val="38"/>
        <w:keepNext/>
        <w:ind w:firstLine="0" w:firstLineChars="0"/>
        <w:jc w:val="center"/>
      </w:pPr>
      <w:r>
        <w:drawing>
          <wp:inline distT="0" distB="0" distL="0" distR="0">
            <wp:extent cx="6260465" cy="2158365"/>
            <wp:effectExtent l="0" t="0" r="6985" b="0"/>
            <wp:docPr id="167" name="图片 4"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4" descr="图形用户界面&#10;&#10;描述已自动生成"/>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6271966" cy="2162509"/>
                    </a:xfrm>
                    <a:prstGeom prst="rect">
                      <a:avLst/>
                    </a:prstGeom>
                    <a:noFill/>
                    <a:ln>
                      <a:noFill/>
                    </a:ln>
                  </pic:spPr>
                </pic:pic>
              </a:graphicData>
            </a:graphic>
          </wp:inline>
        </w:drawing>
      </w:r>
    </w:p>
    <w:p w14:paraId="2D9C8B35">
      <w:pPr>
        <w:pStyle w:val="6"/>
        <w:jc w:val="center"/>
        <w:rPr>
          <w:rFonts w:hint="eastAsia"/>
        </w:rPr>
      </w:pPr>
      <w:bookmarkStart w:id="31" w:name="_Ref186645983"/>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6</w:t>
      </w:r>
      <w:r>
        <w:fldChar w:fldCharType="end"/>
      </w:r>
      <w:bookmarkEnd w:id="31"/>
      <w:r>
        <w:rPr>
          <w:rFonts w:hint="eastAsia"/>
        </w:rPr>
        <w:t xml:space="preserve"> 摧毁目标集和非摧毁目标集决策仿真结果</w:t>
      </w:r>
    </w:p>
    <w:p w14:paraId="69952D8B">
      <w:pPr>
        <w:pStyle w:val="30"/>
        <w:ind w:firstLine="560"/>
      </w:pPr>
      <w:r>
        <w:t>在动态任务分配场景中，无人机集群需要根据目标的空间分布和价值属性，实时调整任务优先级与资源分配策略。通过二维和三维数据分布的对比分析，揭示了</w:t>
      </w:r>
      <w:r>
        <w:rPr>
          <w:rFonts w:hint="eastAsia"/>
        </w:rPr>
        <w:t>摧毁</w:t>
      </w:r>
      <w:r>
        <w:t>目标与非</w:t>
      </w:r>
      <w:r>
        <w:rPr>
          <w:rFonts w:hint="eastAsia"/>
        </w:rPr>
        <w:t>摧毁</w:t>
      </w:r>
      <w:r>
        <w:t>目标的分布特点及其对任务决策的影响。</w:t>
      </w:r>
    </w:p>
    <w:p w14:paraId="1B011DAB">
      <w:pPr>
        <w:pStyle w:val="30"/>
        <w:ind w:firstLine="560"/>
      </w:pPr>
      <w:r>
        <w:t>进一步引入价值维度构建三维分布图，分析表明</w:t>
      </w:r>
      <w:r>
        <w:rPr>
          <w:rFonts w:hint="eastAsia"/>
        </w:rPr>
        <w:t>摧毁</w:t>
      </w:r>
      <w:r>
        <w:t>目标的价值普遍高于非</w:t>
      </w:r>
      <w:r>
        <w:rPr>
          <w:rFonts w:hint="eastAsia"/>
        </w:rPr>
        <w:t>摧毁</w:t>
      </w:r>
      <w:r>
        <w:t>目标，且高价值目标主要分布在靠近基地的区域。这反映了动态任务分配策略中对距离与价值因素的综合考虑：优先处理距离较近且价值较高的目标，以最大化资源利用效率与任务收益。</w:t>
      </w:r>
    </w:p>
    <w:p w14:paraId="14DBD961">
      <w:pPr>
        <w:pStyle w:val="3"/>
        <w:rPr>
          <w:rFonts w:hint="eastAsia"/>
        </w:rPr>
      </w:pPr>
      <w:bookmarkStart w:id="32" w:name="_Toc194342677"/>
      <w:r>
        <w:rPr>
          <w:rFonts w:hint="eastAsia"/>
        </w:rPr>
        <w:t>基于</w:t>
      </w:r>
      <w:r>
        <w:rPr>
          <w:rFonts w:ascii="Times New Roman" w:hAnsi="Times New Roman"/>
        </w:rPr>
        <w:t>RF</w:t>
      </w:r>
      <w:r>
        <w:rPr>
          <w:rFonts w:hint="eastAsia"/>
        </w:rPr>
        <w:t>随机森林方法的动态摧毁目标决策</w:t>
      </w:r>
      <w:bookmarkEnd w:id="32"/>
    </w:p>
    <w:p w14:paraId="512F10D0">
      <w:pPr>
        <w:pStyle w:val="4"/>
      </w:pPr>
      <w:bookmarkStart w:id="33" w:name="_Toc194342678"/>
      <w:r>
        <w:rPr>
          <w:rFonts w:hint="eastAsia"/>
        </w:rPr>
        <w:t>动态摧毁目标决策问题描述</w:t>
      </w:r>
      <w:bookmarkEnd w:id="33"/>
    </w:p>
    <w:p w14:paraId="410B4EFB">
      <w:pPr>
        <w:pStyle w:val="30"/>
        <w:ind w:firstLine="560"/>
      </w:pPr>
      <w:r>
        <w:rPr>
          <w:rFonts w:hint="eastAsia"/>
        </w:rPr>
        <w:t>随着战场的动态变化，会有动态事件的发生（新目标的出现以及原有目标的摧毁），从而使得摧毁目标集的动态变化，应用RF随机森林算法来实现摧毁目标集的更新。</w:t>
      </w:r>
    </w:p>
    <w:p w14:paraId="382C84B0">
      <w:pPr>
        <w:pStyle w:val="30"/>
        <w:ind w:firstLine="560"/>
      </w:pPr>
      <w:r>
        <w:rPr>
          <w:rFonts w:hint="eastAsia"/>
        </w:rPr>
        <w:t>在无人机集群</w:t>
      </w:r>
      <w:r>
        <w:rPr>
          <w:rFonts w:hint="eastAsia"/>
          <w:lang w:eastAsia="zh-CN"/>
        </w:rPr>
        <w:t>对抗资源</w:t>
      </w:r>
      <w:r>
        <w:rPr>
          <w:rFonts w:hint="eastAsia"/>
        </w:rPr>
        <w:t>与敌方重要目标态势数学模型基础上，通过目标重要程度、威胁程度、防御程度和无人机集群</w:t>
      </w:r>
      <w:r>
        <w:rPr>
          <w:rFonts w:hint="eastAsia"/>
          <w:lang w:eastAsia="zh-CN"/>
        </w:rPr>
        <w:t>对抗资源</w:t>
      </w:r>
      <w:r>
        <w:rPr>
          <w:rFonts w:hint="eastAsia"/>
        </w:rPr>
        <w:t>等信息建立智能聚类算法的初始点，然后通过适当的加权处理建立描述无人机个体与智能聚类初始点的距离函数，之后利用RF随机森林方法进行迭代，直至聚类的分类收敛。</w:t>
      </w:r>
    </w:p>
    <w:p w14:paraId="731999DE">
      <w:pPr>
        <w:pStyle w:val="30"/>
        <w:ind w:firstLine="560"/>
      </w:pPr>
      <w:r>
        <w:rPr>
          <w:rFonts w:hint="eastAsia"/>
        </w:rPr>
        <w:t>为实现最优的摧毁目标决策和区域目标分配，算法的迭代应包含两环：外环为摧毁目标决策，由于战场目标的摧毁需求超过了无人机群体的进攻资源，因此确定智能聚类算法的初始点时应通过建立目标选择的规则来进行摧毁目标的决策，并通过内环最优解进行反馈，达到外环摧毁目标决策的闭环；内环为无人机集群区域目标分配，针对各个择优选定的摧毁目标，依据算法并通过合适的权重处理，得到每次内环迭代情况下的最优区域目标分配。当RF随机森林算法内外环均达到收敛时，摧毁目标决策和区域目标分配同时实现最优。</w:t>
      </w:r>
    </w:p>
    <w:p w14:paraId="3830C9BE">
      <w:pPr>
        <w:pStyle w:val="4"/>
      </w:pPr>
      <w:bookmarkStart w:id="34" w:name="_Toc194342679"/>
      <w:r>
        <w:t>RF</w:t>
      </w:r>
      <w:r>
        <w:rPr>
          <w:rFonts w:hint="eastAsia"/>
        </w:rPr>
        <w:t>随机森林方法基本原理</w:t>
      </w:r>
      <w:bookmarkEnd w:id="34"/>
    </w:p>
    <w:p w14:paraId="42B84DAC">
      <w:pPr>
        <w:pStyle w:val="30"/>
        <w:ind w:firstLine="560"/>
      </w:pPr>
      <w:r>
        <w:t>Breiman</w:t>
      </w:r>
      <w:r>
        <w:rPr>
          <w:rFonts w:hint="eastAsia"/>
        </w:rPr>
        <w:t>于</w:t>
      </w:r>
      <w:r>
        <w:t>2001</w:t>
      </w:r>
      <w:r>
        <w:rPr>
          <w:rFonts w:hint="eastAsia"/>
        </w:rPr>
        <w:t>年提出的</w:t>
      </w:r>
      <w:r>
        <w:t>RF</w:t>
      </w:r>
      <w:r>
        <w:rPr>
          <w:rFonts w:hint="eastAsia"/>
        </w:rPr>
        <w:t>算法是以</w:t>
      </w:r>
      <w:r>
        <w:t>CART</w:t>
      </w:r>
      <w:r>
        <w:rPr>
          <w:rFonts w:hint="eastAsia"/>
        </w:rPr>
        <w:t>树为基分类器，以</w:t>
      </w:r>
      <w:r>
        <w:t>Bagging</w:t>
      </w:r>
      <w:r>
        <w:rPr>
          <w:rFonts w:hint="eastAsia"/>
        </w:rPr>
        <w:t>集成方式构建的算法。算法将若干个决策树模型并行组合，根据多数投票原则确定最终结果，其模型定义如下：</w:t>
      </w:r>
    </w:p>
    <w:p w14:paraId="33889C8C">
      <w:pPr>
        <w:pStyle w:val="30"/>
        <w:ind w:firstLine="560"/>
      </w:pPr>
      <w:r>
        <w:t>RF</w:t>
      </w:r>
      <w:r>
        <w:rPr>
          <w:rFonts w:hint="eastAsia"/>
        </w:rPr>
        <w:t>是由若干个决策树模型</w:t>
      </w:r>
      <m:oMath>
        <m:d>
          <m:dPr>
            <m:begChr m:val="{"/>
            <m:endChr m:val="}"/>
            <m:ctrlPr>
              <w:rPr>
                <w:rFonts w:ascii="Cambria Math" w:hAnsi="Cambria Math"/>
              </w:rPr>
            </m:ctrlPr>
          </m:dPr>
          <m:e>
            <m:r>
              <m:rPr/>
              <w:rPr>
                <w:rFonts w:ascii="Cambria Math" w:hAnsi="Cambria Math"/>
              </w:rPr>
              <m:t>ℎ(X,</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),k=1,⋯,K</m:t>
            </m:r>
            <m:ctrlPr>
              <w:rPr>
                <w:rFonts w:ascii="Cambria Math" w:hAnsi="Cambria Math"/>
              </w:rPr>
            </m:ctrlPr>
          </m:e>
        </m:d>
      </m:oMath>
      <w:r>
        <w:rPr>
          <w:rFonts w:hint="eastAsia"/>
        </w:rPr>
        <w:t>以</w:t>
      </w:r>
      <w:r>
        <w:t>Bagging</w:t>
      </w:r>
      <w:r>
        <w:rPr>
          <w:rFonts w:hint="eastAsia"/>
        </w:rPr>
        <w:t>集成方式构建的一个集成分类器，其中</w:t>
      </w:r>
      <m:oMath>
        <m:r>
          <m:rPr/>
          <w:rPr>
            <w:rFonts w:hint="eastAsia" w:ascii="Cambria Math" w:hAnsi="Cambria Math"/>
          </w:rPr>
          <m: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k</m:t>
            </m:r>
            <m:ctrlPr>
              <w:rPr>
                <w:rFonts w:ascii="Cambria Math" w:hAnsi="Cambria Math"/>
              </w:rPr>
            </m:ctrlPr>
          </m:sub>
        </m:sSub>
        <m:r>
          <m:rPr/>
          <w:rPr>
            <w:rFonts w:hint="eastAsia" w:ascii="Cambria Math" w:hAnsi="Cambria Math"/>
          </w:rPr>
          <m:t>}</m:t>
        </m:r>
      </m:oMath>
      <w:r>
        <w:rPr>
          <w:rFonts w:hint="eastAsia"/>
        </w:rPr>
        <w:t>是独立且具有相同分布的随机向量。向</w:t>
      </w:r>
      <w:r>
        <w:t>RF</w:t>
      </w:r>
      <w:r>
        <w:rPr>
          <w:rFonts w:hint="eastAsia"/>
        </w:rPr>
        <w:t>中输入样本</w:t>
      </w:r>
      <m:oMath>
        <m:r>
          <m:rPr/>
          <w:rPr>
            <w:rFonts w:ascii="Cambria Math" w:hAnsi="Cambria Math"/>
          </w:rPr>
          <m:t>x</m:t>
        </m:r>
      </m:oMath>
      <w:r>
        <w:rPr>
          <w:rFonts w:hint="eastAsia"/>
        </w:rPr>
        <w:t>，得到最终输出</w:t>
      </w:r>
      <m:oMath>
        <m:r>
          <m:rPr/>
          <w:rPr>
            <w:rFonts w:ascii="Cambria Math" w:hAnsi="Cambria Math"/>
          </w:rPr>
          <m:t>f</m:t>
        </m:r>
        <m:d>
          <m:dPr>
            <m:ctrlPr>
              <w:rPr>
                <w:rFonts w:ascii="Cambria Math" w:hAnsi="Cambria Math"/>
              </w:rPr>
            </m:ctrlPr>
          </m:dPr>
          <m:e>
            <m:r>
              <m:rPr/>
              <w:rPr>
                <w:rFonts w:ascii="Cambria Math" w:hAnsi="Cambria Math"/>
              </w:rPr>
              <m:t>x</m:t>
            </m:r>
            <m:ctrlPr>
              <w:rPr>
                <w:rFonts w:ascii="Cambria Math" w:hAnsi="Cambria Math"/>
              </w:rPr>
            </m:ctrlPr>
          </m:e>
        </m:d>
        <m:r>
          <m:rPr/>
          <w:rPr>
            <w:rFonts w:ascii="Cambria Math" w:hAnsi="Cambria Math"/>
          </w:rPr>
          <m:t>=majority</m:t>
        </m:r>
        <m:d>
          <m:dPr>
            <m:begChr m:val="{"/>
            <m:endChr m:val="}"/>
            <m:ctrlPr>
              <w:rPr>
                <w:rFonts w:ascii="Cambria Math" w:hAnsi="Cambria Math"/>
              </w:rPr>
            </m:ctrlPr>
          </m:dPr>
          <m:e>
            <m:r>
              <m:rPr/>
              <w:rPr>
                <w:rFonts w:ascii="Cambria Math" w:hAnsi="Cambria Math"/>
              </w:rPr>
              <m:t>ℎ</m:t>
            </m:r>
            <m:d>
              <m:dPr>
                <m:ctrlPr>
                  <w:rPr>
                    <w:rFonts w:ascii="Cambria Math" w:hAnsi="Cambria Math"/>
                  </w:rPr>
                </m:ctrlPr>
              </m:dPr>
              <m:e>
                <m:r>
                  <m:rPr/>
                  <w:rPr>
                    <w:rFonts w:ascii="Cambria Math" w:hAnsi="Cambria Math"/>
                  </w:rPr>
                  <m:t>x,</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d>
            <m:r>
              <m:rPr/>
              <w:rPr>
                <w:rFonts w:ascii="Cambria Math" w:hAnsi="Cambria Math"/>
              </w:rPr>
              <m:t>|k=1,2,⋯,K</m:t>
            </m:r>
            <m:ctrlPr>
              <w:rPr>
                <w:rFonts w:ascii="Cambria Math" w:hAnsi="Cambria Math"/>
              </w:rPr>
            </m:ctrlPr>
          </m:e>
        </m:d>
      </m:oMath>
      <w:r>
        <w:rPr>
          <w:rFonts w:hint="eastAsia"/>
        </w:rPr>
        <w:t>。</w:t>
      </w:r>
    </w:p>
    <w:p w14:paraId="1AEA7144">
      <w:pPr>
        <w:pStyle w:val="30"/>
        <w:ind w:firstLine="560"/>
      </w:pPr>
      <w:r>
        <w:t>RF</w:t>
      </w:r>
      <w:r>
        <w:rPr>
          <w:rFonts w:hint="eastAsia"/>
        </w:rPr>
        <w:t>算法的构建过程：已知训练数据集</w:t>
      </w:r>
      <m:oMath>
        <m:r>
          <m:rPr/>
          <w:rPr>
            <w:rFonts w:ascii="Cambria Math" w:hAnsi="Cambria Math"/>
          </w:rPr>
          <m:t>D={</m:t>
        </m:r>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e>
        </m:d>
        <m:r>
          <m:rPr/>
          <w:rPr>
            <w:rFonts w:ascii="Cambria Math" w:hAnsi="Cambria Math"/>
          </w:rPr>
          <m:t>,</m:t>
        </m:r>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e>
        </m:d>
        <m:r>
          <m:rPr/>
          <w:rPr>
            <w:rFonts w:ascii="Cambria Math" w:hAnsi="Cambria Math"/>
          </w:rPr>
          <m:t>,⋯,</m:t>
        </m:r>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n</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d>
        <m:r>
          <m:rPr/>
          <w:rPr>
            <w:rFonts w:ascii="Cambria Math" w:hAnsi="Cambria Math"/>
          </w:rPr>
          <m:t>}</m:t>
        </m:r>
      </m:oMath>
      <w:r>
        <w:rPr>
          <w:rFonts w:hint="eastAsia"/>
        </w:rPr>
        <w:t>，样本特征数为</w:t>
      </w:r>
      <m:oMath>
        <m:r>
          <m:rPr/>
          <w:rPr>
            <w:rFonts w:hint="eastAsia" w:ascii="Cambria Math" w:hAnsi="Cambria Math"/>
          </w:rPr>
          <m:t>m</m:t>
        </m:r>
      </m:oMath>
      <w:r>
        <w:rPr>
          <w:rFonts w:hint="eastAsia"/>
        </w:rPr>
        <w:t>。利用</w:t>
      </w:r>
      <w:r>
        <w:t>Bootstrap Sampling</w:t>
      </w:r>
      <w:r>
        <w:rPr>
          <w:rFonts w:hint="eastAsia"/>
        </w:rPr>
        <w:t>方法（自助重采样方法），从</w:t>
      </w:r>
      <m:oMath>
        <m:r>
          <m:rPr/>
          <w:rPr>
            <w:rFonts w:ascii="Cambria Math" w:hAnsi="Cambria Math"/>
          </w:rPr>
          <m:t>D</m:t>
        </m:r>
      </m:oMath>
      <w:r>
        <w:rPr>
          <w:rFonts w:hint="eastAsia"/>
        </w:rPr>
        <w:t>中有放回的抽取</w:t>
      </w:r>
      <m:oMath>
        <m:r>
          <m:rPr/>
          <w:rPr>
            <w:rFonts w:ascii="Cambria Math" w:hAnsi="Cambria Math"/>
          </w:rPr>
          <m:t>K</m:t>
        </m:r>
      </m:oMath>
      <w:r>
        <w:rPr>
          <w:rFonts w:hint="eastAsia"/>
        </w:rPr>
        <w:t>个大小为</w:t>
      </w:r>
      <m:oMath>
        <m:r>
          <m:rPr/>
          <w:rPr>
            <w:rFonts w:ascii="Cambria Math" w:hAnsi="Cambria Math"/>
          </w:rPr>
          <m:t>n</m:t>
        </m:r>
      </m:oMath>
      <w:r>
        <w:rPr>
          <w:rFonts w:hint="eastAsia"/>
        </w:rPr>
        <w:t>的数据集，分别训练出</w:t>
      </w:r>
      <m:oMath>
        <m:r>
          <m:rPr/>
          <w:rPr>
            <w:rFonts w:ascii="Cambria Math" w:hAnsi="Cambria Math"/>
          </w:rPr>
          <m:t>K</m:t>
        </m:r>
      </m:oMath>
      <w:r>
        <w:rPr>
          <w:rFonts w:hint="eastAsia"/>
        </w:rPr>
        <w:t>棵决策树模型。在生成树的过程中，其划分节点时每次选择</w:t>
      </w:r>
      <m:oMath>
        <m:r>
          <m:rPr/>
          <w:rPr>
            <w:rFonts w:ascii="Cambria Math" w:hAnsi="Cambria Math"/>
          </w:rPr>
          <m:t>mtry</m:t>
        </m:r>
      </m:oMath>
      <w:r>
        <w:rPr>
          <w:rFonts w:hint="eastAsia"/>
        </w:rPr>
        <w:t>（通常取</w:t>
      </w:r>
      <m:oMath>
        <m:r>
          <m:rPr/>
          <w:rPr>
            <w:rFonts w:ascii="Cambria Math" w:hAnsi="Cambria Math"/>
          </w:rPr>
          <m:t>mtry=</m:t>
        </m:r>
        <m:sSub>
          <m:sSubPr>
            <m:ctrlPr>
              <w:rPr>
                <w:rFonts w:ascii="Cambria Math" w:hAnsi="Cambria Math"/>
              </w:rPr>
            </m:ctrlPr>
          </m:sSubPr>
          <m:e>
            <m:r>
              <m:rPr>
                <m:sty m:val="p"/>
              </m:rPr>
              <w:rPr>
                <w:rFonts w:ascii="Cambria Math" w:hAnsi="Cambria Math"/>
              </w:rPr>
              <m:t>log</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m:t>
        </m:r>
        <m:r>
          <m:rPr>
            <m:nor/>
            <m:sty m:val="p"/>
          </m:rPr>
          <m:t>或</m:t>
        </m:r>
        <m:rad>
          <m:radPr>
            <m:degHide m:val="1"/>
            <m:ctrlPr>
              <w:rPr>
                <w:rFonts w:ascii="Cambria Math" w:hAnsi="Cambria Math"/>
              </w:rPr>
            </m:ctrlPr>
          </m:radPr>
          <m:deg>
            <m:ctrlPr>
              <w:rPr>
                <w:rFonts w:ascii="Cambria Math" w:hAnsi="Cambria Math"/>
              </w:rPr>
            </m:ctrlPr>
          </m:deg>
          <m:e>
            <m:r>
              <m:rPr/>
              <w:rPr>
                <w:rFonts w:ascii="Cambria Math" w:hAnsi="Cambria Math"/>
              </w:rPr>
              <m:t>m</m:t>
            </m:r>
            <m:ctrlPr>
              <w:rPr>
                <w:rFonts w:ascii="Cambria Math" w:hAnsi="Cambria Math"/>
              </w:rPr>
            </m:ctrlPr>
          </m:e>
        </m:rad>
        <m:r>
          <m:rPr/>
          <w:rPr>
            <w:rFonts w:ascii="Cambria Math" w:hAnsi="Cambria Math"/>
          </w:rPr>
          <m:t>)</m:t>
        </m:r>
      </m:oMath>
      <w:r>
        <w:rPr>
          <w:rFonts w:hint="eastAsia"/>
        </w:rPr>
        <w:t>）个特征，再依据特征评估方法选择最重要的特征进行节点划分。</w:t>
      </w:r>
      <w:r>
        <w:t>RF</w:t>
      </w:r>
      <w:r>
        <w:rPr>
          <w:rFonts w:hint="eastAsia"/>
        </w:rPr>
        <w:t>算法不需要对决策树剪枝，直接将所生成的</w:t>
      </w:r>
      <m:oMath>
        <m:r>
          <m:rPr/>
          <w:rPr>
            <w:rFonts w:ascii="Cambria Math" w:hAnsi="Cambria Math"/>
          </w:rPr>
          <m:t>K</m:t>
        </m:r>
      </m:oMath>
      <w:r>
        <w:rPr>
          <w:rFonts w:hint="eastAsia"/>
        </w:rPr>
        <w:t>个决策树模型以Bagging方式集成在一起，采用多数投票原则或取平均得到最终结果。RF构建过程如</w:t>
      </w:r>
      <w:r>
        <w:rPr>
          <w:rFonts w:hint="eastAsia"/>
        </w:rPr>
        <w:fldChar w:fldCharType="begin"/>
      </w:r>
      <w:r>
        <w:rPr>
          <w:rFonts w:hint="eastAsia"/>
        </w:rPr>
        <w:instrText xml:space="preserve"> REF _Ref186645217 \h </w:instrText>
      </w:r>
      <w:r>
        <w:rPr>
          <w:rFonts w:hint="eastAsia"/>
        </w:rPr>
        <w:fldChar w:fldCharType="separate"/>
      </w:r>
      <w:r>
        <w:rPr>
          <w:rFonts w:hint="eastAsia"/>
        </w:rPr>
        <w:t>图 7</w:t>
      </w:r>
      <w:r>
        <w:rPr>
          <w:rFonts w:hint="eastAsia"/>
        </w:rPr>
        <w:fldChar w:fldCharType="end"/>
      </w:r>
      <w:r>
        <w:rPr>
          <w:rFonts w:hint="eastAsia"/>
        </w:rPr>
        <w:t>示。</w:t>
      </w:r>
    </w:p>
    <w:p w14:paraId="2F07FF57">
      <w:pPr>
        <w:pStyle w:val="30"/>
        <w:keepNext/>
        <w:spacing w:line="240" w:lineRule="auto"/>
        <w:ind w:firstLine="0" w:firstLineChars="0"/>
        <w:jc w:val="center"/>
      </w:pPr>
      <w:r>
        <w:drawing>
          <wp:inline distT="0" distB="0" distL="0" distR="0">
            <wp:extent cx="3367405" cy="2060575"/>
            <wp:effectExtent l="0" t="0" r="4445" b="0"/>
            <wp:docPr id="526531525" name="图片 1" descr="图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31525" name="图片 1" descr="图示"/>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370993" cy="2063007"/>
                    </a:xfrm>
                    <a:prstGeom prst="rect">
                      <a:avLst/>
                    </a:prstGeom>
                  </pic:spPr>
                </pic:pic>
              </a:graphicData>
            </a:graphic>
          </wp:inline>
        </w:drawing>
      </w:r>
    </w:p>
    <w:p w14:paraId="60DB8AF0">
      <w:pPr>
        <w:pStyle w:val="6"/>
        <w:jc w:val="center"/>
        <w:rPr>
          <w:rFonts w:hint="eastAsia"/>
        </w:rPr>
      </w:pPr>
      <w:bookmarkStart w:id="35" w:name="_Ref186645217"/>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Pr>
          <w:rFonts w:hint="eastAsia"/>
        </w:rPr>
        <w:t>7</w:t>
      </w:r>
      <w:r>
        <w:rPr>
          <w:rFonts w:hint="eastAsia"/>
        </w:rPr>
        <w:fldChar w:fldCharType="end"/>
      </w:r>
      <w:bookmarkEnd w:id="35"/>
      <w:r>
        <w:rPr>
          <w:rFonts w:hint="eastAsia"/>
        </w:rPr>
        <w:t xml:space="preserve"> </w:t>
      </w:r>
      <w:r>
        <w:t>算法的构建过程</w:t>
      </w:r>
    </w:p>
    <w:p w14:paraId="616E0D53">
      <w:pPr>
        <w:pStyle w:val="4"/>
      </w:pPr>
      <w:bookmarkStart w:id="36" w:name="_Toc194342680"/>
      <w:r>
        <w:rPr>
          <w:rFonts w:hint="eastAsia"/>
        </w:rPr>
        <w:t>动态摧毁目标决策研究思路</w:t>
      </w:r>
      <w:bookmarkEnd w:id="36"/>
    </w:p>
    <w:p w14:paraId="560217D2">
      <w:pPr>
        <w:pStyle w:val="30"/>
        <w:ind w:firstLine="560"/>
      </w:pPr>
      <w:r>
        <w:rPr>
          <w:rFonts w:hint="eastAsia"/>
        </w:rPr>
        <w:t>基于项目中所预设的摧毁目标集决策模型，由于目标属性存在显著的非线性关系，传统规则化分类方法难以有效处理。随机森林(</w:t>
      </w:r>
      <w:r>
        <w:t>Random Forest</w:t>
      </w:r>
      <w:r>
        <w:rPr>
          <w:rFonts w:hint="eastAsia"/>
        </w:rPr>
        <w:t>)</w:t>
      </w:r>
      <w:r>
        <w:t>作为一种基于决策树的集成学习算法，具有以下优势：</w:t>
      </w:r>
    </w:p>
    <w:p w14:paraId="2958B7FF">
      <w:pPr>
        <w:pStyle w:val="30"/>
        <w:ind w:firstLine="560"/>
      </w:pPr>
      <w:r>
        <w:rPr>
          <w:rFonts w:hint="eastAsia"/>
        </w:rPr>
        <w:t>①能够处理非线性和多维特征的数据；</w:t>
      </w:r>
    </w:p>
    <w:p w14:paraId="4B9769E8">
      <w:pPr>
        <w:pStyle w:val="30"/>
        <w:ind w:firstLine="560"/>
      </w:pPr>
      <w:r>
        <w:rPr>
          <w:rFonts w:hint="eastAsia"/>
        </w:rPr>
        <w:t>②对于特征之间的重要性具有良好的解释能力；</w:t>
      </w:r>
    </w:p>
    <w:p w14:paraId="0AC6D2EF">
      <w:pPr>
        <w:pStyle w:val="30"/>
        <w:ind w:firstLine="560"/>
      </w:pPr>
      <w:r>
        <w:rPr>
          <w:rFonts w:hint="eastAsia"/>
        </w:rPr>
        <w:t>③在训练过程中可以内置对随机性的处理，适合动态环境中的数据变化；</w:t>
      </w:r>
    </w:p>
    <w:p w14:paraId="0896D2A6">
      <w:pPr>
        <w:pStyle w:val="30"/>
        <w:ind w:firstLine="560"/>
      </w:pPr>
      <w:r>
        <w:rPr>
          <w:rFonts w:hint="eastAsia"/>
        </w:rPr>
        <w:t>因此，本节引入随机森林算法对目标集进行分类决策，划分为摧毁目标集和非摧毁目标集，决策模型如</w:t>
      </w:r>
      <w:r>
        <w:rPr>
          <w:rFonts w:hint="eastAsia"/>
        </w:rPr>
        <w:fldChar w:fldCharType="begin"/>
      </w:r>
      <w:r>
        <w:rPr>
          <w:rFonts w:hint="eastAsia"/>
        </w:rPr>
        <w:instrText xml:space="preserve"> REF _Ref186645232 \h </w:instrText>
      </w:r>
      <w:r>
        <w:rPr>
          <w:rFonts w:hint="eastAsia"/>
        </w:rPr>
        <w:fldChar w:fldCharType="separate"/>
      </w:r>
      <w:r>
        <w:rPr>
          <w:rFonts w:hint="eastAsia"/>
        </w:rPr>
        <w:t>图 8</w:t>
      </w:r>
      <w:r>
        <w:rPr>
          <w:rFonts w:hint="eastAsia"/>
        </w:rPr>
        <w:fldChar w:fldCharType="end"/>
      </w:r>
      <w:r>
        <w:rPr>
          <w:rFonts w:hint="eastAsia"/>
        </w:rPr>
        <w:t>所示。</w:t>
      </w:r>
    </w:p>
    <w:p w14:paraId="1D1BEA25">
      <w:pPr>
        <w:keepNext/>
        <w:widowControl/>
        <w:spacing w:line="300" w:lineRule="auto"/>
        <w:jc w:val="center"/>
      </w:pPr>
      <w:r>
        <w:drawing>
          <wp:inline distT="0" distB="0" distL="0" distR="0">
            <wp:extent cx="5172075" cy="2217420"/>
            <wp:effectExtent l="0" t="0" r="0" b="0"/>
            <wp:docPr id="1151883115" name="图片 1642510741" descr="D:\西工大\2024秋\大论文\图库\随机森林分类模型.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83115" name="图片 1642510741" descr="D:\西工大\2024秋\大论文\图库\随机森林分类模型.p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5192899" cy="2226640"/>
                    </a:xfrm>
                    <a:prstGeom prst="rect">
                      <a:avLst/>
                    </a:prstGeom>
                    <a:noFill/>
                    <a:ln>
                      <a:noFill/>
                    </a:ln>
                  </pic:spPr>
                </pic:pic>
              </a:graphicData>
            </a:graphic>
          </wp:inline>
        </w:drawing>
      </w:r>
    </w:p>
    <w:p w14:paraId="52F25DFD">
      <w:pPr>
        <w:pStyle w:val="6"/>
        <w:jc w:val="center"/>
        <w:rPr>
          <w:rFonts w:hint="eastAsia"/>
        </w:rPr>
      </w:pPr>
      <w:bookmarkStart w:id="37" w:name="_Ref186645232"/>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8</w:t>
      </w:r>
      <w:r>
        <w:fldChar w:fldCharType="end"/>
      </w:r>
      <w:bookmarkEnd w:id="37"/>
      <w:r>
        <w:rPr>
          <w:rFonts w:hint="eastAsia"/>
        </w:rPr>
        <w:t xml:space="preserve"> </w:t>
      </w:r>
      <w:r>
        <w:rPr>
          <w:rFonts w:hint="eastAsia"/>
          <w:sz w:val="21"/>
          <w:szCs w:val="21"/>
        </w:rPr>
        <w:t>基于R</w:t>
      </w:r>
      <w:r>
        <w:rPr>
          <w:sz w:val="21"/>
          <w:szCs w:val="21"/>
        </w:rPr>
        <w:t>F</w:t>
      </w:r>
      <w:r>
        <w:rPr>
          <w:rFonts w:hint="eastAsia"/>
          <w:sz w:val="21"/>
          <w:szCs w:val="21"/>
        </w:rPr>
        <w:t>的摧毁目标集决策模型</w:t>
      </w:r>
    </w:p>
    <w:p w14:paraId="370C96DE">
      <w:pPr>
        <w:pStyle w:val="30"/>
        <w:ind w:firstLine="560"/>
      </w:pPr>
      <w:r>
        <w:rPr>
          <w:rFonts w:hint="eastAsia"/>
        </w:rPr>
        <w:t>为了使数据适合随机森林模型的训练和推断，需要对原始数据进行以下处理：</w:t>
      </w:r>
    </w:p>
    <w:p w14:paraId="790481F6">
      <w:pPr>
        <w:pStyle w:val="30"/>
        <w:ind w:firstLine="560"/>
      </w:pPr>
      <w:r>
        <w:rPr>
          <w:rFonts w:hint="eastAsia"/>
        </w:rPr>
        <w:t>（1）特征归一化</w:t>
      </w:r>
    </w:p>
    <w:p w14:paraId="3CFAA6DD">
      <w:pPr>
        <w:pStyle w:val="30"/>
        <w:ind w:firstLine="560"/>
      </w:pPr>
      <w:r>
        <w:rPr>
          <w:rFonts w:hint="eastAsia"/>
        </w:rPr>
        <w:t>由于目标的战略价值</w:t>
      </w:r>
      <w:r>
        <w:rPr>
          <w:position w:val="-14"/>
        </w:rPr>
        <w:object>
          <v:shape id="_x0000_i1045" o:spt="75" type="#_x0000_t75" style="height:19.55pt;width:15pt;" o:ole="t" filled="f" o:preferrelative="t" stroked="f" coordsize="21600,21600">
            <v:path/>
            <v:fill on="f" focussize="0,0"/>
            <v:stroke on="f" joinstyle="miter"/>
            <v:imagedata r:id="rId57" o:title=""/>
            <o:lock v:ext="edit" aspectratio="t"/>
            <w10:wrap type="none"/>
            <w10:anchorlock/>
          </v:shape>
          <o:OLEObject Type="Embed" ProgID="Equation.DSMT4" ShapeID="_x0000_i1045" DrawAspect="Content" ObjectID="_1468075745" r:id="rId56">
            <o:LockedField>false</o:LockedField>
          </o:OLEObject>
        </w:object>
      </w:r>
      <w:r>
        <w:rPr>
          <w:rFonts w:hint="eastAsia"/>
        </w:rPr>
        <w:t>和防御能力</w:t>
      </w:r>
      <w:r>
        <w:rPr>
          <w:position w:val="-14"/>
        </w:rPr>
        <w:object>
          <v:shape id="_x0000_i1046" o:spt="75" type="#_x0000_t75" style="height:19.55pt;width:17.05pt;" o:ole="t" filled="f" o:preferrelative="t" stroked="f" coordsize="21600,21600">
            <v:path/>
            <v:fill on="f" focussize="0,0"/>
            <v:stroke on="f" joinstyle="miter"/>
            <v:imagedata r:id="rId59" o:title=""/>
            <o:lock v:ext="edit" aspectratio="t"/>
            <w10:wrap type="none"/>
            <w10:anchorlock/>
          </v:shape>
          <o:OLEObject Type="Embed" ProgID="Equation.DSMT4" ShapeID="_x0000_i1046" DrawAspect="Content" ObjectID="_1468075746" r:id="rId58">
            <o:LockedField>false</o:LockedField>
          </o:OLEObject>
        </w:object>
      </w:r>
      <w:r>
        <w:rPr>
          <w:rFonts w:hint="eastAsia"/>
        </w:rPr>
        <w:t>的取值范围可能不同，为避免不同量纲的特征在模型训练中产生偏差，需要对这些数值型特征进行归一化处理。归一化方法为：</w:t>
      </w:r>
    </w:p>
    <w:p w14:paraId="76E046B8">
      <w:pPr>
        <w:widowControl/>
        <w:tabs>
          <w:tab w:val="center" w:pos="4540"/>
          <w:tab w:val="right" w:pos="9080"/>
        </w:tabs>
        <w:spacing w:line="300" w:lineRule="auto"/>
        <w:ind w:firstLine="480" w:firstLineChars="200"/>
        <w:jc w:val="center"/>
        <w:rPr>
          <w:rFonts w:cs="宋体"/>
          <w:sz w:val="24"/>
        </w:rPr>
      </w:pPr>
      <w:r>
        <w:rPr>
          <w:rFonts w:cs="宋体"/>
          <w:position w:val="-28"/>
          <w:sz w:val="24"/>
        </w:rPr>
        <w:object>
          <v:shape id="_x0000_i1047" o:spt="75" type="#_x0000_t75" style="height:33.3pt;width:105.3pt;" o:ole="t" filled="f" o:preferrelative="t" stroked="f" coordsize="21600,21600">
            <v:path/>
            <v:fill on="f" focussize="0,0"/>
            <v:stroke on="f" joinstyle="miter"/>
            <v:imagedata r:id="rId61" o:title=""/>
            <o:lock v:ext="edit" aspectratio="t"/>
            <w10:wrap type="none"/>
            <w10:anchorlock/>
          </v:shape>
          <o:OLEObject Type="Embed" ProgID="Equation.DSMT4" ShapeID="_x0000_i1047" DrawAspect="Content" ObjectID="_1468075747" r:id="rId60">
            <o:LockedField>false</o:LockedField>
          </o:OLEObject>
        </w:object>
      </w:r>
    </w:p>
    <w:p w14:paraId="15060A44">
      <w:pPr>
        <w:pStyle w:val="30"/>
        <w:ind w:firstLine="0" w:firstLineChars="0"/>
      </w:pPr>
      <w:r>
        <w:rPr>
          <w:rFonts w:hint="eastAsia"/>
        </w:rPr>
        <w:t>其中：</w:t>
      </w:r>
    </w:p>
    <w:p w14:paraId="23C48B47">
      <w:pPr>
        <w:pStyle w:val="30"/>
        <w:ind w:firstLine="560"/>
      </w:pPr>
      <w:r>
        <w:rPr>
          <w:position w:val="-6"/>
        </w:rPr>
        <w:object>
          <v:shape id="_x0000_i1048" o:spt="75" type="#_x0000_t75" style="height:10.8pt;width:10.8pt;" o:ole="t" filled="f" o:preferrelative="t" stroked="f" coordsize="21600,21600">
            <v:path/>
            <v:fill on="f" focussize="0,0"/>
            <v:stroke on="f" joinstyle="miter"/>
            <v:imagedata r:id="rId63" o:title=""/>
            <o:lock v:ext="edit" aspectratio="t"/>
            <w10:wrap type="none"/>
            <w10:anchorlock/>
          </v:shape>
          <o:OLEObject Type="Embed" ProgID="Equation.DSMT4" ShapeID="_x0000_i1048" DrawAspect="Content" ObjectID="_1468075748" r:id="rId62">
            <o:LockedField>false</o:LockedField>
          </o:OLEObject>
        </w:object>
      </w:r>
      <w:r>
        <w:rPr>
          <w:rFonts w:hint="eastAsia"/>
        </w:rPr>
        <w:t>为特征原值；</w:t>
      </w:r>
    </w:p>
    <w:p w14:paraId="461FDB97">
      <w:pPr>
        <w:pStyle w:val="30"/>
        <w:ind w:firstLine="560"/>
      </w:pPr>
      <w:r>
        <w:rPr>
          <w:position w:val="-10"/>
        </w:rPr>
        <w:object>
          <v:shape id="_x0000_i1049" o:spt="75" type="#_x0000_t75" style="height:17.05pt;width:36.2pt;" o:ole="t" filled="f" o:preferrelative="t" stroked="f" coordsize="21600,21600">
            <v:path/>
            <v:fill on="f" focussize="0,0"/>
            <v:stroke on="f" joinstyle="miter"/>
            <v:imagedata r:id="rId65" o:title=""/>
            <o:lock v:ext="edit" aspectratio="t"/>
            <w10:wrap type="none"/>
            <w10:anchorlock/>
          </v:shape>
          <o:OLEObject Type="Embed" ProgID="Equation.DSMT4" ShapeID="_x0000_i1049" DrawAspect="Content" ObjectID="_1468075749" r:id="rId64">
            <o:LockedField>false</o:LockedField>
          </o:OLEObject>
        </w:object>
      </w:r>
      <w:r>
        <w:rPr>
          <w:rFonts w:hint="eastAsia"/>
        </w:rPr>
        <w:t>、</w:t>
      </w:r>
      <w:r>
        <w:rPr>
          <w:position w:val="-10"/>
        </w:rPr>
        <w:object>
          <v:shape id="_x0000_i1050" o:spt="75" type="#_x0000_t75" style="height:17.05pt;width:38.7pt;" o:ole="t" filled="f" o:preferrelative="t" stroked="f" coordsize="21600,21600">
            <v:path/>
            <v:fill on="f" focussize="0,0"/>
            <v:stroke on="f" joinstyle="miter"/>
            <v:imagedata r:id="rId67" o:title=""/>
            <o:lock v:ext="edit" aspectratio="t"/>
            <w10:wrap type="none"/>
            <w10:anchorlock/>
          </v:shape>
          <o:OLEObject Type="Embed" ProgID="Equation.DSMT4" ShapeID="_x0000_i1050" DrawAspect="Content" ObjectID="_1468075750" r:id="rId66">
            <o:LockedField>false</o:LockedField>
          </o:OLEObject>
        </w:object>
      </w:r>
      <w:r>
        <w:rPr>
          <w:rFonts w:hint="eastAsia"/>
        </w:rPr>
        <w:t>分别表示特征的最小值和最大值。</w:t>
      </w:r>
    </w:p>
    <w:p w14:paraId="4F37FD8E">
      <w:pPr>
        <w:pStyle w:val="30"/>
        <w:ind w:firstLine="560"/>
      </w:pPr>
      <w:r>
        <w:rPr>
          <w:rFonts w:hint="eastAsia"/>
        </w:rPr>
        <w:t>（2）类别型变量编码</w:t>
      </w:r>
    </w:p>
    <w:p w14:paraId="3207184A">
      <w:pPr>
        <w:pStyle w:val="30"/>
        <w:ind w:firstLine="560"/>
      </w:pPr>
      <w:r>
        <w:rPr>
          <w:rFonts w:hint="eastAsia"/>
        </w:rPr>
        <w:t>对于目标类型</w:t>
      </w:r>
      <w:r>
        <w:rPr>
          <w:position w:val="-14"/>
        </w:rPr>
        <w:object>
          <v:shape id="_x0000_i1051" o:spt="75" type="#_x0000_t75" style="height:19.55pt;width:15pt;" o:ole="t" filled="f" o:preferrelative="t" stroked="f" coordsize="21600,21600">
            <v:path/>
            <v:fill on="f" focussize="0,0"/>
            <v:stroke on="f" joinstyle="miter"/>
            <v:imagedata r:id="rId69" o:title=""/>
            <o:lock v:ext="edit" aspectratio="t"/>
            <w10:wrap type="none"/>
            <w10:anchorlock/>
          </v:shape>
          <o:OLEObject Type="Embed" ProgID="Equation.DSMT4" ShapeID="_x0000_i1051" DrawAspect="Content" ObjectID="_1468075751" r:id="rId68">
            <o:LockedField>false</o:LockedField>
          </o:OLEObject>
        </w:object>
      </w:r>
      <w:r>
        <w:rPr>
          <w:rFonts w:hint="eastAsia"/>
        </w:rPr>
        <w:t>这样的类别型变量，需要通过编码转换为数值形式，在此选择独热编码的方式，即为每个类别分配一个独立的二进制特征。以常见的两种类型高价值目标（</w:t>
      </w:r>
      <w:r>
        <w:t>type=1</w:t>
      </w:r>
      <w:r>
        <w:rPr>
          <w:rFonts w:hint="eastAsia"/>
        </w:rPr>
        <w:t>）</w:t>
      </w:r>
      <w:r>
        <w:t>和防御阵地</w:t>
      </w:r>
      <w:r>
        <w:rPr>
          <w:rFonts w:hint="eastAsia"/>
        </w:rPr>
        <w:t>（</w:t>
      </w:r>
      <w:r>
        <w:t>type=2</w:t>
      </w:r>
      <w:r>
        <w:rPr>
          <w:rFonts w:hint="eastAsia"/>
        </w:rPr>
        <w:t>）为例，其编码结果为：</w:t>
      </w:r>
    </w:p>
    <w:p w14:paraId="553B9158">
      <w:pPr>
        <w:widowControl/>
        <w:tabs>
          <w:tab w:val="center" w:pos="4540"/>
          <w:tab w:val="right" w:pos="9080"/>
        </w:tabs>
        <w:spacing w:line="300" w:lineRule="auto"/>
        <w:ind w:firstLine="480" w:firstLineChars="200"/>
        <w:jc w:val="center"/>
        <w:rPr>
          <w:rFonts w:cs="宋体"/>
          <w:sz w:val="24"/>
        </w:rPr>
      </w:pPr>
      <w:r>
        <w:rPr>
          <w:rFonts w:cs="宋体"/>
          <w:position w:val="-30"/>
          <w:sz w:val="24"/>
        </w:rPr>
        <w:object>
          <v:shape id="_x0000_i1052" o:spt="75" type="#_x0000_t75" style="height:36.2pt;width:94.05pt;" o:ole="t" filled="f" o:preferrelative="t" stroked="f" coordsize="21600,21600">
            <v:path/>
            <v:fill on="f" focussize="0,0"/>
            <v:stroke on="f" joinstyle="miter"/>
            <v:imagedata r:id="rId71" o:title=""/>
            <o:lock v:ext="edit" aspectratio="t"/>
            <w10:wrap type="none"/>
            <w10:anchorlock/>
          </v:shape>
          <o:OLEObject Type="Embed" ProgID="Equation.DSMT4" ShapeID="_x0000_i1052" DrawAspect="Content" ObjectID="_1468075752" r:id="rId70">
            <o:LockedField>false</o:LockedField>
          </o:OLEObject>
        </w:object>
      </w:r>
    </w:p>
    <w:p w14:paraId="6943BB3A">
      <w:pPr>
        <w:pStyle w:val="30"/>
        <w:ind w:firstLine="560"/>
      </w:pPr>
      <w:r>
        <w:rPr>
          <w:rFonts w:hint="eastAsia"/>
        </w:rPr>
        <w:t>（</w:t>
      </w:r>
      <w:r>
        <w:t>3</w:t>
      </w:r>
      <w:r>
        <w:rPr>
          <w:rFonts w:hint="eastAsia"/>
        </w:rPr>
        <w:t>）数据清洗</w:t>
      </w:r>
    </w:p>
    <w:p w14:paraId="66728D3D">
      <w:pPr>
        <w:pStyle w:val="30"/>
        <w:ind w:firstLine="560"/>
        <w:rPr>
          <w:rFonts w:hint="eastAsia" w:ascii="宋体" w:hAnsi="宋体"/>
        </w:rPr>
      </w:pPr>
      <w:r>
        <w:rPr>
          <w:rFonts w:hint="eastAsia"/>
        </w:rPr>
        <w:t>检查数据集中是否存在缺失值或异常值</w:t>
      </w:r>
      <w:r>
        <w:rPr>
          <w:rFonts w:hint="eastAsia" w:ascii="宋体" w:hAnsi="宋体"/>
        </w:rPr>
        <w:t>，对缺失值可采用插值处理，对异常值则通过</w:t>
      </w:r>
      <w:r>
        <w:t>Z-Score</w:t>
      </w:r>
      <w:r>
        <w:rPr>
          <w:rFonts w:ascii="宋体" w:hAnsi="宋体"/>
        </w:rPr>
        <w:t>检测进行识别和修正。</w:t>
      </w:r>
      <w:r>
        <w:rPr>
          <w:rFonts w:hint="eastAsia" w:ascii="宋体" w:hAnsi="宋体"/>
        </w:rPr>
        <w:t>使用的插值和检测方法如下：</w:t>
      </w:r>
    </w:p>
    <w:p w14:paraId="53A14FF3">
      <w:pPr>
        <w:pStyle w:val="30"/>
        <w:ind w:firstLine="560"/>
        <w:rPr>
          <w:rFonts w:hint="eastAsia" w:ascii="宋体" w:hAnsi="宋体"/>
        </w:rPr>
      </w:pPr>
      <w:r>
        <w:rPr>
          <w:rFonts w:hint="eastAsia" w:ascii="宋体" w:hAnsi="宋体"/>
        </w:rPr>
        <w:t>①线性插值</w:t>
      </w:r>
    </w:p>
    <w:p w14:paraId="6E85019B">
      <w:pPr>
        <w:widowControl/>
        <w:tabs>
          <w:tab w:val="center" w:pos="4540"/>
          <w:tab w:val="right" w:pos="9080"/>
        </w:tabs>
        <w:spacing w:line="300" w:lineRule="auto"/>
        <w:ind w:firstLine="480" w:firstLineChars="200"/>
        <w:jc w:val="center"/>
        <w:rPr>
          <w:rFonts w:cs="宋体"/>
          <w:sz w:val="24"/>
        </w:rPr>
      </w:pPr>
      <w:r>
        <w:rPr>
          <w:rFonts w:cs="宋体"/>
          <w:position w:val="-28"/>
          <w:sz w:val="24"/>
        </w:rPr>
        <w:object>
          <v:shape id="_x0000_i1053" o:spt="75" type="#_x0000_t75" style="height:33.3pt;width:108.2pt;" o:ole="t" filled="f" o:preferrelative="t" stroked="f" coordsize="21600,21600">
            <v:path/>
            <v:fill on="f" focussize="0,0"/>
            <v:stroke on="f" joinstyle="miter"/>
            <v:imagedata r:id="rId73" o:title=""/>
            <o:lock v:ext="edit" aspectratio="t"/>
            <w10:wrap type="none"/>
            <w10:anchorlock/>
          </v:shape>
          <o:OLEObject Type="Embed" ProgID="Equation.DSMT4" ShapeID="_x0000_i1053" DrawAspect="Content" ObjectID="_1468075753" r:id="rId72">
            <o:LockedField>false</o:LockedField>
          </o:OLEObject>
        </w:object>
      </w:r>
    </w:p>
    <w:p w14:paraId="7F9B7976">
      <w:pPr>
        <w:pStyle w:val="30"/>
        <w:ind w:firstLine="0" w:firstLineChars="0"/>
      </w:pPr>
      <w:r>
        <w:rPr>
          <w:rFonts w:hint="eastAsia"/>
        </w:rPr>
        <w:t>其中：</w:t>
      </w:r>
    </w:p>
    <w:p w14:paraId="0A8FA246">
      <w:pPr>
        <w:pStyle w:val="30"/>
        <w:ind w:firstLine="560"/>
      </w:pPr>
      <w:r>
        <w:rPr>
          <w:position w:val="-12"/>
        </w:rPr>
        <w:object>
          <v:shape id="_x0000_i1054" o:spt="75" type="#_x0000_t75" style="height:19.55pt;width:14.55pt;" o:ole="t" filled="f" o:preferrelative="t" stroked="f" coordsize="21600,21600">
            <v:path/>
            <v:fill on="f" focussize="0,0"/>
            <v:stroke on="f" joinstyle="miter"/>
            <v:imagedata r:id="rId75" o:title=""/>
            <o:lock v:ext="edit" aspectratio="t"/>
            <w10:wrap type="none"/>
            <w10:anchorlock/>
          </v:shape>
          <o:OLEObject Type="Embed" ProgID="Equation.DSMT4" ShapeID="_x0000_i1054" DrawAspect="Content" ObjectID="_1468075754" r:id="rId74">
            <o:LockedField>false</o:LockedField>
          </o:OLEObject>
        </w:object>
      </w:r>
      <w:r>
        <w:rPr>
          <w:rFonts w:hint="eastAsia"/>
        </w:rPr>
        <w:t>为待插值的缺失点；</w:t>
      </w:r>
    </w:p>
    <w:p w14:paraId="43511B64">
      <w:pPr>
        <w:pStyle w:val="30"/>
        <w:ind w:firstLine="560"/>
      </w:pPr>
      <w:r>
        <w:rPr>
          <w:position w:val="-14"/>
        </w:rPr>
        <w:object>
          <v:shape id="_x0000_i1055" o:spt="75" type="#_x0000_t75" style="height:19.55pt;width:27.05pt;" o:ole="t" filled="f" o:preferrelative="t" stroked="f" coordsize="21600,21600">
            <v:path/>
            <v:fill on="f" focussize="0,0"/>
            <v:stroke on="f" joinstyle="miter"/>
            <v:imagedata r:id="rId77" o:title=""/>
            <o:lock v:ext="edit" aspectratio="t"/>
            <w10:wrap type="none"/>
            <w10:anchorlock/>
          </v:shape>
          <o:OLEObject Type="Embed" ProgID="Equation.DSMT4" ShapeID="_x0000_i1055" DrawAspect="Content" ObjectID="_1468075755" r:id="rId76">
            <o:LockedField>false</o:LockedField>
          </o:OLEObject>
        </w:object>
      </w:r>
      <w:r>
        <w:rPr>
          <w:rFonts w:hint="eastAsia"/>
        </w:rPr>
        <w:t>为缺失点两侧的已知值；</w:t>
      </w:r>
    </w:p>
    <w:p w14:paraId="19949B81">
      <w:pPr>
        <w:pStyle w:val="30"/>
        <w:ind w:firstLine="560"/>
      </w:pPr>
      <w:r>
        <w:rPr>
          <w:position w:val="-10"/>
        </w:rPr>
        <w:object>
          <v:shape id="_x0000_i1056" o:spt="75" type="#_x0000_t75" style="height:15pt;width:19.55pt;" o:ole="t" filled="f" o:preferrelative="t" stroked="f" coordsize="21600,21600">
            <v:path/>
            <v:fill on="f" focussize="0,0"/>
            <v:stroke on="f" joinstyle="miter"/>
            <v:imagedata r:id="rId79" o:title=""/>
            <o:lock v:ext="edit" aspectratio="t"/>
            <w10:wrap type="none"/>
            <w10:anchorlock/>
          </v:shape>
          <o:OLEObject Type="Embed" ProgID="Equation.DSMT4" ShapeID="_x0000_i1056" DrawAspect="Content" ObjectID="_1468075756" r:id="rId78">
            <o:LockedField>false</o:LockedField>
          </o:OLEObject>
        </w:object>
      </w:r>
      <w:r>
        <w:rPr>
          <w:rFonts w:hint="eastAsia"/>
        </w:rPr>
        <w:t>为对应已知值的索引位置，</w:t>
      </w:r>
      <w:r>
        <w:rPr>
          <w:position w:val="-6"/>
        </w:rPr>
        <w:object>
          <v:shape id="_x0000_i1057" o:spt="75" type="#_x0000_t75" style="height:14.55pt;width:9.55pt;" o:ole="t" filled="f" o:preferrelative="t" stroked="f" coordsize="21600,21600">
            <v:path/>
            <v:fill on="f" focussize="0,0"/>
            <v:stroke on="f" joinstyle="miter"/>
            <v:imagedata r:id="rId81" o:title=""/>
            <o:lock v:ext="edit" aspectratio="t"/>
            <w10:wrap type="none"/>
            <w10:anchorlock/>
          </v:shape>
          <o:OLEObject Type="Embed" ProgID="Equation.DSMT4" ShapeID="_x0000_i1057" DrawAspect="Content" ObjectID="_1468075757" r:id="rId80">
            <o:LockedField>false</o:LockedField>
          </o:OLEObject>
        </w:object>
      </w:r>
      <w:r>
        <w:rPr>
          <w:rFonts w:hint="eastAsia"/>
        </w:rPr>
        <w:t>为缺失值的索引。</w:t>
      </w:r>
    </w:p>
    <w:p w14:paraId="751E64F9">
      <w:pPr>
        <w:pStyle w:val="30"/>
        <w:ind w:firstLine="560"/>
      </w:pPr>
      <w:r>
        <w:rPr>
          <w:rFonts w:hint="eastAsia" w:ascii="宋体" w:hAnsi="宋体"/>
        </w:rPr>
        <w:t>②</w:t>
      </w:r>
      <w:r>
        <w:t>Z-Score检测方法处理异常值</w:t>
      </w:r>
    </w:p>
    <w:p w14:paraId="2A149EBE">
      <w:pPr>
        <w:pStyle w:val="30"/>
        <w:ind w:firstLine="560"/>
      </w:pPr>
      <w:r>
        <w:rPr>
          <w:rFonts w:hint="eastAsia"/>
        </w:rPr>
        <w:t>给定特征列的数据集</w:t>
      </w:r>
      <w:r>
        <w:rPr>
          <w:position w:val="-12"/>
        </w:rPr>
        <w:object>
          <v:shape id="_x0000_i1058" o:spt="75" type="#_x0000_t75" style="height:19.55pt;width:57pt;" o:ole="t" filled="f" o:preferrelative="t" stroked="f" coordsize="21600,21600">
            <v:path/>
            <v:fill on="f" focussize="0,0"/>
            <v:stroke on="f" joinstyle="miter"/>
            <v:imagedata r:id="rId83" o:title=""/>
            <o:lock v:ext="edit" aspectratio="t"/>
            <w10:wrap type="none"/>
            <w10:anchorlock/>
          </v:shape>
          <o:OLEObject Type="Embed" ProgID="Equation.DSMT4" ShapeID="_x0000_i1058" DrawAspect="Content" ObjectID="_1468075758" r:id="rId82">
            <o:LockedField>false</o:LockedField>
          </o:OLEObject>
        </w:object>
      </w:r>
      <w:r>
        <w:rPr>
          <w:rFonts w:hint="eastAsia" w:ascii="宋体" w:hAnsi="宋体"/>
        </w:rPr>
        <w:t>，计算每个数据点的</w:t>
      </w:r>
      <w:r>
        <w:t>Z-Score</w:t>
      </w:r>
      <w:r>
        <w:rPr>
          <w:rFonts w:hint="eastAsia"/>
        </w:rPr>
        <w:t>：</w:t>
      </w:r>
    </w:p>
    <w:p w14:paraId="741AA348">
      <w:pPr>
        <w:widowControl/>
        <w:tabs>
          <w:tab w:val="center" w:pos="4540"/>
          <w:tab w:val="right" w:pos="9080"/>
        </w:tabs>
        <w:spacing w:line="300" w:lineRule="auto"/>
        <w:ind w:firstLine="480" w:firstLineChars="200"/>
        <w:jc w:val="center"/>
        <w:rPr>
          <w:rFonts w:cs="宋体"/>
          <w:sz w:val="24"/>
        </w:rPr>
      </w:pPr>
      <w:r>
        <w:rPr>
          <w:rFonts w:cs="宋体"/>
          <w:position w:val="-66"/>
          <w:sz w:val="24"/>
        </w:rPr>
        <w:object>
          <v:shape id="_x0000_i1059" o:spt="75" type="#_x0000_t75" style="height:51.2pt;width:101.95pt;" o:ole="t" filled="f" o:preferrelative="t" stroked="f" coordsize="21600,21600">
            <v:path/>
            <v:fill on="f" focussize="0,0"/>
            <v:stroke on="f" joinstyle="miter"/>
            <v:imagedata r:id="rId85" o:title=""/>
            <o:lock v:ext="edit" aspectratio="t"/>
            <w10:wrap type="none"/>
            <w10:anchorlock/>
          </v:shape>
          <o:OLEObject Type="Embed" ProgID="Equation.DSMT4" ShapeID="_x0000_i1059" DrawAspect="Content" ObjectID="_1468075759" r:id="rId84">
            <o:LockedField>false</o:LockedField>
          </o:OLEObject>
        </w:object>
      </w:r>
    </w:p>
    <w:p w14:paraId="3CF6ED34">
      <w:pPr>
        <w:pStyle w:val="30"/>
        <w:ind w:firstLine="0" w:firstLineChars="0"/>
      </w:pPr>
      <w:r>
        <w:rPr>
          <w:rFonts w:hint="eastAsia"/>
        </w:rPr>
        <w:t>其中：</w:t>
      </w:r>
    </w:p>
    <w:p w14:paraId="67F6BB08">
      <w:pPr>
        <w:pStyle w:val="30"/>
        <w:ind w:firstLine="560"/>
      </w:pPr>
      <w:r>
        <w:rPr>
          <w:position w:val="-12"/>
        </w:rPr>
        <w:object>
          <v:shape id="_x0000_i1060" o:spt="75" type="#_x0000_t75" style="height:19.55pt;width:14.55pt;" o:ole="t" filled="f" o:preferrelative="t" stroked="f" coordsize="21600,21600">
            <v:path/>
            <v:fill on="f" focussize="0,0"/>
            <v:stroke on="f" joinstyle="miter"/>
            <v:imagedata r:id="rId87" o:title=""/>
            <o:lock v:ext="edit" aspectratio="t"/>
            <w10:wrap type="none"/>
            <w10:anchorlock/>
          </v:shape>
          <o:OLEObject Type="Embed" ProgID="Equation.DSMT4" ShapeID="_x0000_i1060" DrawAspect="Content" ObjectID="_1468075760" r:id="rId86">
            <o:LockedField>false</o:LockedField>
          </o:OLEObject>
        </w:object>
      </w:r>
      <w:r>
        <w:rPr>
          <w:rFonts w:hint="eastAsia"/>
        </w:rPr>
        <w:t>表示第</w:t>
      </w:r>
      <w:r>
        <w:rPr>
          <w:position w:val="-6"/>
        </w:rPr>
        <w:object>
          <v:shape id="_x0000_i1061" o:spt="75" type="#_x0000_t75" style="height:14.55pt;width:7.1pt;" o:ole="t" filled="f" o:preferrelative="t" stroked="f" coordsize="21600,21600">
            <v:path/>
            <v:fill on="f" focussize="0,0"/>
            <v:stroke on="f" joinstyle="miter"/>
            <v:imagedata r:id="rId89" o:title=""/>
            <o:lock v:ext="edit" aspectratio="t"/>
            <w10:wrap type="none"/>
            <w10:anchorlock/>
          </v:shape>
          <o:OLEObject Type="Embed" ProgID="Equation.DSMT4" ShapeID="_x0000_i1061" DrawAspect="Content" ObjectID="_1468075761" r:id="rId88">
            <o:LockedField>false</o:LockedField>
          </o:OLEObject>
        </w:object>
      </w:r>
      <w:r>
        <w:t>个数据点的标准分数</w:t>
      </w:r>
      <w:r>
        <w:rPr>
          <w:rFonts w:hint="eastAsia"/>
        </w:rPr>
        <w:t>；</w:t>
      </w:r>
    </w:p>
    <w:p w14:paraId="7F720542">
      <w:pPr>
        <w:pStyle w:val="30"/>
        <w:ind w:firstLine="560"/>
      </w:pPr>
      <w:r>
        <w:rPr>
          <w:position w:val="-12"/>
        </w:rPr>
        <w:object>
          <v:shape id="_x0000_i1062" o:spt="75" type="#_x0000_t75" style="height:19.55pt;width:14.55pt;" o:ole="t" filled="f" o:preferrelative="t" stroked="f" coordsize="21600,21600">
            <v:path/>
            <v:fill on="f" focussize="0,0"/>
            <v:stroke on="f" joinstyle="miter"/>
            <v:imagedata r:id="rId91" o:title=""/>
            <o:lock v:ext="edit" aspectratio="t"/>
            <w10:wrap type="none"/>
            <w10:anchorlock/>
          </v:shape>
          <o:OLEObject Type="Embed" ProgID="Equation.DSMT4" ShapeID="_x0000_i1062" DrawAspect="Content" ObjectID="_1468075762" r:id="rId90">
            <o:LockedField>false</o:LockedField>
          </o:OLEObject>
        </w:object>
      </w:r>
      <w:r>
        <w:rPr>
          <w:rFonts w:hint="eastAsia"/>
        </w:rPr>
        <w:t>为第</w:t>
      </w:r>
      <w:r>
        <w:rPr>
          <w:position w:val="-6"/>
        </w:rPr>
        <w:object>
          <v:shape id="_x0000_i1063" o:spt="75" type="#_x0000_t75" style="height:14.55pt;width:7.1pt;" o:ole="t" filled="f" o:preferrelative="t" stroked="f" coordsize="21600,21600">
            <v:path/>
            <v:fill on="f" focussize="0,0"/>
            <v:stroke on="f" joinstyle="miter"/>
            <v:imagedata r:id="rId89" o:title=""/>
            <o:lock v:ext="edit" aspectratio="t"/>
            <w10:wrap type="none"/>
            <w10:anchorlock/>
          </v:shape>
          <o:OLEObject Type="Embed" ProgID="Equation.DSMT4" ShapeID="_x0000_i1063" DrawAspect="Content" ObjectID="_1468075763" r:id="rId92">
            <o:LockedField>false</o:LockedField>
          </o:OLEObject>
        </w:object>
      </w:r>
      <w:r>
        <w:t>个数据点</w:t>
      </w:r>
      <w:r>
        <w:rPr>
          <w:rFonts w:hint="eastAsia"/>
        </w:rPr>
        <w:t>的值；</w:t>
      </w:r>
    </w:p>
    <w:p w14:paraId="5440AFA2">
      <w:pPr>
        <w:pStyle w:val="30"/>
        <w:ind w:firstLine="560"/>
      </w:pPr>
      <w:r>
        <w:rPr>
          <w:position w:val="-10"/>
        </w:rPr>
        <w:object>
          <v:shape id="_x0000_i1064" o:spt="75" type="#_x0000_t75" style="height:14.55pt;width:14.55pt;" o:ole="t" filled="f" o:preferrelative="t" stroked="f" coordsize="21600,21600">
            <v:path/>
            <v:fill on="f" focussize="0,0"/>
            <v:stroke on="f" joinstyle="miter"/>
            <v:imagedata r:id="rId94" o:title=""/>
            <o:lock v:ext="edit" aspectratio="t"/>
            <w10:wrap type="none"/>
            <w10:anchorlock/>
          </v:shape>
          <o:OLEObject Type="Embed" ProgID="Equation.DSMT4" ShapeID="_x0000_i1064" DrawAspect="Content" ObjectID="_1468075764" r:id="rId93">
            <o:LockedField>false</o:LockedField>
          </o:OLEObject>
        </w:object>
      </w:r>
      <w:r>
        <w:rPr>
          <w:rFonts w:hint="eastAsia"/>
        </w:rPr>
        <w:t>是特征列的均值。</w:t>
      </w:r>
    </w:p>
    <w:p w14:paraId="509EC107">
      <w:pPr>
        <w:pStyle w:val="30"/>
        <w:ind w:firstLine="560"/>
      </w:pPr>
      <w:r>
        <w:rPr>
          <w:rFonts w:hint="eastAsia"/>
        </w:rPr>
        <w:t>通常情况下，若数据点的</w:t>
      </w:r>
      <w:r>
        <w:rPr>
          <w:position w:val="-14"/>
        </w:rPr>
        <w:object>
          <v:shape id="_x0000_i1065" o:spt="75" type="#_x0000_t75" style="height:22.05pt;width:36.2pt;" o:ole="t" filled="f" o:preferrelative="t" stroked="f" coordsize="21600,21600">
            <v:path/>
            <v:fill on="f" focussize="0,0"/>
            <v:stroke on="f" joinstyle="miter"/>
            <v:imagedata r:id="rId96" o:title=""/>
            <o:lock v:ext="edit" aspectratio="t"/>
            <w10:wrap type="none"/>
            <w10:anchorlock/>
          </v:shape>
          <o:OLEObject Type="Embed" ProgID="Equation.DSMT4" ShapeID="_x0000_i1065" DrawAspect="Content" ObjectID="_1468075765" r:id="rId95">
            <o:LockedField>false</o:LockedField>
          </o:OLEObject>
        </w:object>
      </w:r>
      <w:r>
        <w:t>，则认为该点是异常值</w:t>
      </w:r>
      <w:r>
        <w:rPr>
          <w:rFonts w:hint="eastAsia"/>
        </w:rPr>
        <w:t>，使用特征列的中位数代替异常值。</w:t>
      </w:r>
    </w:p>
    <w:p w14:paraId="756007F3">
      <w:pPr>
        <w:pStyle w:val="30"/>
        <w:ind w:firstLine="560"/>
      </w:pPr>
      <w:r>
        <w:rPr>
          <w:rFonts w:hint="eastAsia"/>
        </w:rPr>
        <w:t>将数据集划分为训练集（</w:t>
      </w:r>
      <w:r>
        <w:t>70%）和测试集（30%），确保模型泛化能力。</w:t>
      </w:r>
      <w:r>
        <w:rPr>
          <w:rFonts w:hint="eastAsia"/>
        </w:rPr>
        <w:t>训练样本使用模拟生成的战场目标数据，构成敌方目标的属性数据集</w:t>
      </w:r>
      <w:r>
        <w:rPr>
          <w:position w:val="-14"/>
        </w:rPr>
        <w:object>
          <v:shape id="_x0000_i1066" o:spt="75" type="#_x0000_t75" style="height:22.05pt;width:14.55pt;" o:ole="t" filled="f" o:preferrelative="t" stroked="f" coordsize="21600,21600">
            <v:path/>
            <v:fill on="f" focussize="0,0"/>
            <v:stroke on="f" joinstyle="miter"/>
            <v:imagedata r:id="rId98" o:title=""/>
            <o:lock v:ext="edit" aspectratio="t"/>
            <w10:wrap type="none"/>
            <w10:anchorlock/>
          </v:shape>
          <o:OLEObject Type="Embed" ProgID="Equation.DSMT4" ShapeID="_x0000_i1066" DrawAspect="Content" ObjectID="_1468075766" r:id="rId97">
            <o:LockedField>false</o:LockedField>
          </o:OLEObject>
        </w:object>
      </w:r>
      <w:r>
        <w:rPr>
          <w:rFonts w:hint="eastAsia"/>
        </w:rPr>
        <w:t>，模型输出为目标分类标签</w:t>
      </w:r>
      <w:r>
        <w:rPr>
          <w:position w:val="-14"/>
        </w:rPr>
        <w:object>
          <v:shape id="_x0000_i1067" o:spt="75" type="#_x0000_t75" style="height:22.05pt;width:14.55pt;" o:ole="t" filled="f" o:preferrelative="t" stroked="f" coordsize="21600,21600">
            <v:path/>
            <v:fill on="f" focussize="0,0"/>
            <v:stroke on="f" joinstyle="miter"/>
            <v:imagedata r:id="rId100" o:title=""/>
            <o:lock v:ext="edit" aspectratio="t"/>
            <w10:wrap type="none"/>
            <w10:anchorlock/>
          </v:shape>
          <o:OLEObject Type="Embed" ProgID="Equation.DSMT4" ShapeID="_x0000_i1067" DrawAspect="Content" ObjectID="_1468075767" r:id="rId99">
            <o:LockedField>false</o:LockedField>
          </o:OLEObject>
        </w:object>
      </w:r>
      <w:r>
        <w:rPr>
          <w:rFonts w:hint="eastAsia"/>
        </w:rPr>
        <w:t>：</w:t>
      </w:r>
    </w:p>
    <w:p w14:paraId="001DF064">
      <w:pPr>
        <w:ind w:firstLine="480" w:firstLineChars="200"/>
        <w:jc w:val="center"/>
        <w:rPr>
          <w:rFonts w:hint="eastAsia" w:ascii="宋体" w:hAnsi="宋体" w:cs="宋体"/>
          <w:sz w:val="24"/>
        </w:rPr>
      </w:pPr>
      <w:r>
        <w:rPr>
          <w:rFonts w:cs="宋体"/>
          <w:position w:val="-40"/>
          <w:sz w:val="24"/>
        </w:rPr>
        <w:object>
          <v:shape id="_x0000_i1068" o:spt="75" type="#_x0000_t75" style="height:44.95pt;width:79.1pt;" o:ole="t" filled="f" o:preferrelative="t" stroked="f" coordsize="21600,21600">
            <v:path/>
            <v:fill on="f" focussize="0,0"/>
            <v:stroke on="f" joinstyle="miter"/>
            <v:imagedata r:id="rId102" o:title=""/>
            <o:lock v:ext="edit" aspectratio="t"/>
            <w10:wrap type="none"/>
            <w10:anchorlock/>
          </v:shape>
          <o:OLEObject Type="Embed" ProgID="Equation.DSMT4" ShapeID="_x0000_i1068" DrawAspect="Content" ObjectID="_1468075768" r:id="rId101">
            <o:LockedField>false</o:LockedField>
          </o:OLEObject>
        </w:object>
      </w:r>
    </w:p>
    <w:p w14:paraId="179BCA3A">
      <w:pPr>
        <w:pStyle w:val="4"/>
      </w:pPr>
      <w:bookmarkStart w:id="38" w:name="_Toc194342681"/>
      <w:r>
        <w:rPr>
          <w:rFonts w:hint="eastAsia"/>
        </w:rPr>
        <w:t>动态摧毁目标决策仿真验证结果及分析</w:t>
      </w:r>
      <w:bookmarkEnd w:id="38"/>
    </w:p>
    <w:p w14:paraId="4EA9D8C1">
      <w:pPr>
        <w:pStyle w:val="30"/>
        <w:ind w:firstLine="560"/>
      </w:pPr>
      <w:r>
        <w:rPr>
          <w:rFonts w:hint="eastAsia"/>
        </w:rPr>
        <w:t>为了进一步评估R</w:t>
      </w:r>
      <w:r>
        <w:t>F</w:t>
      </w:r>
      <w:r>
        <w:rPr>
          <w:rFonts w:hint="eastAsia"/>
        </w:rPr>
        <w:t>摧毁目标集决策算法的鲁棒性和泛化能力，使用相同数据集对不同分类算法进行对比测试，以某一战场中的2</w:t>
      </w:r>
      <w:r>
        <w:t>00</w:t>
      </w:r>
      <w:r>
        <w:rPr>
          <w:rFonts w:hint="eastAsia"/>
        </w:rPr>
        <w:t>个目标数据作为测试样本，摧毁目标集决策结果如</w:t>
      </w:r>
      <w:r>
        <w:fldChar w:fldCharType="begin"/>
      </w:r>
      <w:r>
        <w:instrText xml:space="preserve"> </w:instrText>
      </w:r>
      <w:r>
        <w:rPr>
          <w:rFonts w:hint="eastAsia"/>
        </w:rPr>
        <w:instrText xml:space="preserve">REF _Ref186645254 \h</w:instrText>
      </w:r>
      <w:r>
        <w:instrText xml:space="preserve">  \* MERGEFORMAT </w:instrText>
      </w:r>
      <w:r>
        <w:fldChar w:fldCharType="separate"/>
      </w:r>
      <w:r>
        <w:rPr>
          <w:rFonts w:hint="eastAsia"/>
        </w:rPr>
        <w:t>图 9</w:t>
      </w:r>
      <w:r>
        <w:fldChar w:fldCharType="end"/>
      </w:r>
      <w:r>
        <w:rPr>
          <w:rFonts w:hint="eastAsia"/>
        </w:rPr>
        <w:t>所示：</w:t>
      </w:r>
    </w:p>
    <w:p w14:paraId="64ED4978">
      <w:pPr>
        <w:keepNext/>
        <w:widowControl/>
        <w:spacing w:line="300" w:lineRule="auto"/>
        <w:jc w:val="center"/>
      </w:pPr>
      <w:r>
        <w:drawing>
          <wp:inline distT="0" distB="0" distL="0" distR="0">
            <wp:extent cx="2724150" cy="1657350"/>
            <wp:effectExtent l="0" t="0" r="0" b="0"/>
            <wp:docPr id="26" name="图片 1642510738"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642510738" descr="图表, 散点图&#10;&#10;描述已自动生成"/>
                    <pic:cNvPicPr>
                      <a:picLocks noChangeAspect="1" noChangeArrowheads="1"/>
                    </pic:cNvPicPr>
                  </pic:nvPicPr>
                  <pic:blipFill>
                    <a:blip r:embed="rId103">
                      <a:extLst>
                        <a:ext uri="{28A0092B-C50C-407E-A947-70E740481C1C}">
                          <a14:useLocalDpi xmlns:a14="http://schemas.microsoft.com/office/drawing/2010/main" val="0"/>
                        </a:ext>
                      </a:extLst>
                    </a:blip>
                    <a:srcRect l="1591" r="2737"/>
                    <a:stretch>
                      <a:fillRect/>
                    </a:stretch>
                  </pic:blipFill>
                  <pic:spPr>
                    <a:xfrm>
                      <a:off x="0" y="0"/>
                      <a:ext cx="2724150" cy="1657350"/>
                    </a:xfrm>
                    <a:prstGeom prst="rect">
                      <a:avLst/>
                    </a:prstGeom>
                    <a:noFill/>
                    <a:ln>
                      <a:noFill/>
                    </a:ln>
                  </pic:spPr>
                </pic:pic>
              </a:graphicData>
            </a:graphic>
          </wp:inline>
        </w:drawing>
      </w:r>
      <w:r>
        <w:t xml:space="preserve"> </w:t>
      </w:r>
      <w:r>
        <w:drawing>
          <wp:inline distT="0" distB="0" distL="0" distR="0">
            <wp:extent cx="2813050" cy="1676400"/>
            <wp:effectExtent l="0" t="0" r="0" b="0"/>
            <wp:docPr id="27" name="图片 1642510742"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642510742" descr="图表, 散点图&#10;&#10;描述已自动生成"/>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a:xfrm>
                      <a:off x="0" y="0"/>
                      <a:ext cx="2813050" cy="1676400"/>
                    </a:xfrm>
                    <a:prstGeom prst="rect">
                      <a:avLst/>
                    </a:prstGeom>
                    <a:noFill/>
                    <a:ln>
                      <a:noFill/>
                    </a:ln>
                  </pic:spPr>
                </pic:pic>
              </a:graphicData>
            </a:graphic>
          </wp:inline>
        </w:drawing>
      </w:r>
    </w:p>
    <w:p w14:paraId="7E287F72">
      <w:pPr>
        <w:pStyle w:val="30"/>
        <w:ind w:firstLine="1274" w:firstLineChars="607"/>
        <w:rPr>
          <w:rFonts w:cs="Times New Roman"/>
          <w:sz w:val="21"/>
          <w:szCs w:val="21"/>
        </w:rPr>
      </w:pPr>
      <w:r>
        <w:rPr>
          <w:rFonts w:cs="Times New Roman"/>
          <w:sz w:val="21"/>
          <w:szCs w:val="21"/>
        </w:rPr>
        <w:t>（a）</w:t>
      </w:r>
      <w:r>
        <w:rPr>
          <w:rFonts w:hint="eastAsia" w:cs="Times New Roman"/>
          <w:sz w:val="21"/>
          <w:szCs w:val="21"/>
        </w:rPr>
        <w:t>决策树分类结果</w:t>
      </w:r>
      <w:r>
        <w:rPr>
          <w:rFonts w:cs="Times New Roman"/>
          <w:sz w:val="21"/>
          <w:szCs w:val="21"/>
        </w:rPr>
        <w:t xml:space="preserve">                 </w:t>
      </w:r>
      <w:r>
        <w:rPr>
          <w:rFonts w:hint="eastAsia" w:cs="Times New Roman"/>
          <w:sz w:val="21"/>
          <w:szCs w:val="21"/>
        </w:rPr>
        <w:t xml:space="preserve"> </w:t>
      </w:r>
      <w:r>
        <w:rPr>
          <w:rFonts w:cs="Times New Roman"/>
          <w:sz w:val="21"/>
          <w:szCs w:val="21"/>
        </w:rPr>
        <w:tab/>
      </w:r>
      <w:r>
        <w:rPr>
          <w:rFonts w:cs="Times New Roman"/>
          <w:sz w:val="21"/>
          <w:szCs w:val="21"/>
        </w:rPr>
        <w:tab/>
      </w:r>
      <w:r>
        <w:rPr>
          <w:rFonts w:cs="Times New Roman"/>
          <w:sz w:val="21"/>
          <w:szCs w:val="21"/>
        </w:rPr>
        <w:t xml:space="preserve"> （b）</w:t>
      </w:r>
      <w:r>
        <w:rPr>
          <w:rFonts w:hint="eastAsia" w:cs="Times New Roman"/>
          <w:sz w:val="21"/>
          <w:szCs w:val="21"/>
        </w:rPr>
        <w:t>R</w:t>
      </w:r>
      <w:r>
        <w:rPr>
          <w:rFonts w:cs="Times New Roman"/>
          <w:sz w:val="21"/>
          <w:szCs w:val="21"/>
        </w:rPr>
        <w:t>F</w:t>
      </w:r>
      <w:r>
        <w:rPr>
          <w:rFonts w:hint="eastAsia" w:cs="Times New Roman"/>
          <w:sz w:val="21"/>
          <w:szCs w:val="21"/>
        </w:rPr>
        <w:t>分类结果</w:t>
      </w:r>
    </w:p>
    <w:p w14:paraId="72AE261B">
      <w:pPr>
        <w:pStyle w:val="6"/>
        <w:jc w:val="center"/>
        <w:rPr>
          <w:rFonts w:hint="eastAsia"/>
        </w:rPr>
      </w:pPr>
      <w:bookmarkStart w:id="39" w:name="_Ref186645254"/>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9</w:t>
      </w:r>
      <w:r>
        <w:fldChar w:fldCharType="end"/>
      </w:r>
      <w:bookmarkEnd w:id="39"/>
      <w:r>
        <w:rPr>
          <w:rFonts w:hint="eastAsia"/>
        </w:rPr>
        <w:t xml:space="preserve"> </w:t>
      </w:r>
      <w:r>
        <w:rPr>
          <w:rFonts w:hint="eastAsia"/>
          <w:sz w:val="21"/>
          <w:szCs w:val="21"/>
        </w:rPr>
        <w:t>摧毁目标集决策结果</w:t>
      </w:r>
    </w:p>
    <w:p w14:paraId="1DF8D704">
      <w:pPr>
        <w:pStyle w:val="30"/>
        <w:ind w:firstLine="560"/>
      </w:pPr>
      <w:r>
        <w:rPr>
          <w:rFonts w:hint="eastAsia"/>
        </w:rPr>
        <w:t>分析不同的方法得到的决策结果，可以看到R</w:t>
      </w:r>
      <w:r>
        <w:t>F</w:t>
      </w:r>
      <w:r>
        <w:rPr>
          <w:rFonts w:hint="eastAsia"/>
        </w:rPr>
        <w:t>分类纳入摧毁目标集的结果较决策树算法更少，这是因为决策树对数据的细微变化非常敏感，导致更多目标被分类为“摧毁目标集”，而</w:t>
      </w:r>
      <w:r>
        <w:t>RF</w:t>
      </w:r>
      <w:r>
        <w:rPr>
          <w:rFonts w:hint="eastAsia"/>
        </w:rPr>
        <w:t>通过集成消除了这些局部过拟合的影响，因此分类结果更符合全局模式，减少了“摧毁目标集”的数量。</w:t>
      </w:r>
    </w:p>
    <w:p w14:paraId="6E5D7C02">
      <w:pPr>
        <w:pStyle w:val="30"/>
        <w:ind w:firstLine="560"/>
      </w:pPr>
      <w:r>
        <w:fldChar w:fldCharType="begin"/>
      </w:r>
      <w:r>
        <w:instrText xml:space="preserve"> </w:instrText>
      </w:r>
      <w:r>
        <w:rPr>
          <w:rFonts w:hint="eastAsia"/>
        </w:rPr>
        <w:instrText xml:space="preserve">REF _Ref186650331 \h</w:instrText>
      </w:r>
      <w:r>
        <w:instrText xml:space="preserve">  \* MERGEFORMAT </w:instrText>
      </w:r>
      <w:r>
        <w:fldChar w:fldCharType="separate"/>
      </w:r>
      <w:r>
        <w:rPr>
          <w:rFonts w:hint="eastAsia"/>
        </w:rPr>
        <w:t>表 3</w:t>
      </w:r>
      <w:r>
        <w:fldChar w:fldCharType="end"/>
      </w:r>
      <w:r>
        <w:rPr>
          <w:rFonts w:hint="eastAsia"/>
        </w:rPr>
        <w:t>计算了不同算法在测试数据集的准确率、精确率、召回率和F</w:t>
      </w:r>
      <w:r>
        <w:t>1</w:t>
      </w:r>
      <w:r>
        <w:rPr>
          <w:rFonts w:hint="eastAsia"/>
        </w:rPr>
        <w:t>分数，与决策树算法相比，R</w:t>
      </w:r>
      <w:r>
        <w:t>F</w:t>
      </w:r>
      <w:r>
        <w:rPr>
          <w:rFonts w:hint="eastAsia"/>
        </w:rPr>
        <w:t>分类准确率高1</w:t>
      </w:r>
      <w:r>
        <w:t>0.1%</w:t>
      </w:r>
      <w:r>
        <w:rPr>
          <w:rFonts w:hint="eastAsia"/>
        </w:rPr>
        <w:t>。</w:t>
      </w:r>
    </w:p>
    <w:p w14:paraId="136B447A">
      <w:pPr>
        <w:pStyle w:val="6"/>
        <w:keepNext/>
        <w:jc w:val="center"/>
        <w:rPr>
          <w:rFonts w:hint="eastAsia"/>
        </w:rPr>
      </w:pPr>
      <w:bookmarkStart w:id="40" w:name="_Ref186650331"/>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rPr>
          <w:rFonts w:hint="eastAsia"/>
        </w:rPr>
        <w:t>3</w:t>
      </w:r>
      <w:r>
        <w:fldChar w:fldCharType="end"/>
      </w:r>
      <w:bookmarkEnd w:id="40"/>
      <w:r>
        <w:rPr>
          <w:rFonts w:hint="eastAsia"/>
        </w:rPr>
        <w:t>不同算法在测试集分类结果比较</w:t>
      </w:r>
    </w:p>
    <w:tbl>
      <w:tblPr>
        <w:tblStyle w:val="21"/>
        <w:tblW w:w="0" w:type="auto"/>
        <w:jc w:val="center"/>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5"/>
        <w:gridCol w:w="1816"/>
        <w:gridCol w:w="1805"/>
        <w:gridCol w:w="1817"/>
        <w:gridCol w:w="1817"/>
      </w:tblGrid>
      <w:tr w14:paraId="74E1B322">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exact"/>
          <w:jc w:val="center"/>
        </w:trPr>
        <w:tc>
          <w:tcPr>
            <w:tcW w:w="1815" w:type="dxa"/>
            <w:tcBorders>
              <w:top w:val="single" w:color="auto" w:sz="12" w:space="0"/>
              <w:bottom w:val="single" w:color="auto" w:sz="8" w:space="0"/>
            </w:tcBorders>
            <w:vAlign w:val="center"/>
          </w:tcPr>
          <w:p w14:paraId="152EB797">
            <w:pPr>
              <w:widowControl/>
              <w:jc w:val="center"/>
              <w:rPr>
                <w:rFonts w:hint="eastAsia" w:ascii="宋体" w:hAnsi="宋体" w:cs="宋体"/>
                <w:szCs w:val="18"/>
              </w:rPr>
            </w:pPr>
            <w:r>
              <w:rPr>
                <w:rFonts w:hint="eastAsia" w:ascii="宋体" w:hAnsi="宋体" w:cs="宋体"/>
                <w:szCs w:val="18"/>
              </w:rPr>
              <w:t>算法类型</w:t>
            </w:r>
          </w:p>
        </w:tc>
        <w:tc>
          <w:tcPr>
            <w:tcW w:w="1816" w:type="dxa"/>
            <w:tcBorders>
              <w:top w:val="single" w:color="auto" w:sz="12" w:space="0"/>
              <w:bottom w:val="single" w:color="auto" w:sz="8" w:space="0"/>
            </w:tcBorders>
            <w:vAlign w:val="center"/>
          </w:tcPr>
          <w:p w14:paraId="3C45E955">
            <w:pPr>
              <w:widowControl/>
              <w:jc w:val="center"/>
              <w:rPr>
                <w:rFonts w:hint="eastAsia" w:ascii="宋体" w:hAnsi="宋体" w:cs="宋体"/>
                <w:szCs w:val="18"/>
              </w:rPr>
            </w:pPr>
            <w:r>
              <w:rPr>
                <w:rFonts w:hint="eastAsia" w:ascii="宋体" w:hAnsi="宋体" w:cs="宋体"/>
                <w:szCs w:val="18"/>
              </w:rPr>
              <w:t>准确率</w:t>
            </w:r>
          </w:p>
        </w:tc>
        <w:tc>
          <w:tcPr>
            <w:tcW w:w="1805" w:type="dxa"/>
            <w:tcBorders>
              <w:top w:val="single" w:color="auto" w:sz="12" w:space="0"/>
              <w:bottom w:val="single" w:color="auto" w:sz="8" w:space="0"/>
            </w:tcBorders>
            <w:vAlign w:val="center"/>
          </w:tcPr>
          <w:p w14:paraId="611534AC">
            <w:pPr>
              <w:widowControl/>
              <w:jc w:val="center"/>
              <w:rPr>
                <w:rFonts w:hint="eastAsia" w:ascii="宋体" w:hAnsi="宋体" w:cs="宋体"/>
                <w:szCs w:val="18"/>
              </w:rPr>
            </w:pPr>
            <w:r>
              <w:rPr>
                <w:rFonts w:hint="eastAsia" w:ascii="宋体" w:hAnsi="宋体" w:cs="宋体"/>
                <w:szCs w:val="18"/>
              </w:rPr>
              <w:t>精确率</w:t>
            </w:r>
          </w:p>
        </w:tc>
        <w:tc>
          <w:tcPr>
            <w:tcW w:w="1817" w:type="dxa"/>
            <w:tcBorders>
              <w:top w:val="single" w:color="auto" w:sz="12" w:space="0"/>
              <w:bottom w:val="single" w:color="auto" w:sz="8" w:space="0"/>
            </w:tcBorders>
            <w:vAlign w:val="center"/>
          </w:tcPr>
          <w:p w14:paraId="05929FAD">
            <w:pPr>
              <w:widowControl/>
              <w:jc w:val="center"/>
              <w:rPr>
                <w:rFonts w:hint="eastAsia" w:ascii="宋体" w:hAnsi="宋体" w:cs="宋体"/>
                <w:szCs w:val="18"/>
              </w:rPr>
            </w:pPr>
            <w:r>
              <w:rPr>
                <w:rFonts w:hint="eastAsia" w:ascii="宋体" w:hAnsi="宋体" w:cs="宋体"/>
                <w:szCs w:val="18"/>
              </w:rPr>
              <w:t>召回率</w:t>
            </w:r>
          </w:p>
        </w:tc>
        <w:tc>
          <w:tcPr>
            <w:tcW w:w="1817" w:type="dxa"/>
            <w:tcBorders>
              <w:top w:val="single" w:color="auto" w:sz="12" w:space="0"/>
              <w:bottom w:val="single" w:color="auto" w:sz="8" w:space="0"/>
            </w:tcBorders>
            <w:vAlign w:val="center"/>
          </w:tcPr>
          <w:p w14:paraId="6504669E">
            <w:pPr>
              <w:widowControl/>
              <w:jc w:val="center"/>
              <w:rPr>
                <w:rFonts w:hint="eastAsia" w:ascii="宋体" w:hAnsi="宋体" w:cs="宋体"/>
                <w:szCs w:val="18"/>
              </w:rPr>
            </w:pPr>
            <w:r>
              <w:rPr>
                <w:rFonts w:ascii="宋体" w:hAnsi="宋体" w:cs="宋体"/>
                <w:szCs w:val="18"/>
              </w:rPr>
              <w:t>F1</w:t>
            </w:r>
            <w:r>
              <w:rPr>
                <w:rFonts w:hint="eastAsia" w:ascii="宋体" w:hAnsi="宋体" w:cs="宋体"/>
                <w:szCs w:val="18"/>
              </w:rPr>
              <w:t>分数</w:t>
            </w:r>
          </w:p>
        </w:tc>
      </w:tr>
      <w:tr w14:paraId="5FC58033">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exact"/>
          <w:jc w:val="center"/>
        </w:trPr>
        <w:tc>
          <w:tcPr>
            <w:tcW w:w="1815" w:type="dxa"/>
            <w:tcBorders>
              <w:top w:val="single" w:color="auto" w:sz="8" w:space="0"/>
            </w:tcBorders>
            <w:vAlign w:val="center"/>
          </w:tcPr>
          <w:p w14:paraId="11A2033C">
            <w:pPr>
              <w:widowControl/>
              <w:jc w:val="center"/>
              <w:rPr>
                <w:rFonts w:hint="eastAsia" w:ascii="宋体" w:hAnsi="宋体" w:cs="宋体"/>
                <w:szCs w:val="18"/>
              </w:rPr>
            </w:pPr>
            <w:r>
              <w:rPr>
                <w:rFonts w:hint="eastAsia" w:ascii="宋体" w:hAnsi="宋体" w:cs="宋体"/>
                <w:szCs w:val="18"/>
              </w:rPr>
              <w:t>决策树</w:t>
            </w:r>
          </w:p>
        </w:tc>
        <w:tc>
          <w:tcPr>
            <w:tcW w:w="1816" w:type="dxa"/>
            <w:tcBorders>
              <w:top w:val="single" w:color="auto" w:sz="8" w:space="0"/>
            </w:tcBorders>
            <w:vAlign w:val="center"/>
          </w:tcPr>
          <w:p w14:paraId="0F62CD39">
            <w:pPr>
              <w:widowControl/>
              <w:jc w:val="center"/>
              <w:rPr>
                <w:rFonts w:hint="eastAsia" w:ascii="宋体" w:hAnsi="宋体"/>
                <w:szCs w:val="18"/>
              </w:rPr>
            </w:pPr>
            <w:r>
              <w:rPr>
                <w:rFonts w:ascii="宋体" w:hAnsi="宋体"/>
                <w:szCs w:val="18"/>
              </w:rPr>
              <w:t>88.2%</w:t>
            </w:r>
          </w:p>
        </w:tc>
        <w:tc>
          <w:tcPr>
            <w:tcW w:w="1805" w:type="dxa"/>
            <w:tcBorders>
              <w:top w:val="single" w:color="auto" w:sz="8" w:space="0"/>
            </w:tcBorders>
            <w:vAlign w:val="center"/>
          </w:tcPr>
          <w:p w14:paraId="5C67AE91">
            <w:pPr>
              <w:widowControl/>
              <w:jc w:val="center"/>
              <w:rPr>
                <w:rFonts w:hint="eastAsia" w:ascii="宋体" w:hAnsi="宋体"/>
                <w:szCs w:val="18"/>
              </w:rPr>
            </w:pPr>
            <w:r>
              <w:rPr>
                <w:rFonts w:ascii="宋体" w:hAnsi="宋体"/>
                <w:szCs w:val="18"/>
              </w:rPr>
              <w:t>91.2%</w:t>
            </w:r>
          </w:p>
        </w:tc>
        <w:tc>
          <w:tcPr>
            <w:tcW w:w="1817" w:type="dxa"/>
            <w:tcBorders>
              <w:top w:val="single" w:color="auto" w:sz="8" w:space="0"/>
            </w:tcBorders>
            <w:vAlign w:val="center"/>
          </w:tcPr>
          <w:p w14:paraId="10A0C69F">
            <w:pPr>
              <w:widowControl/>
              <w:jc w:val="center"/>
              <w:rPr>
                <w:rFonts w:hint="eastAsia" w:ascii="宋体" w:hAnsi="宋体"/>
                <w:szCs w:val="18"/>
              </w:rPr>
            </w:pPr>
            <w:r>
              <w:rPr>
                <w:rFonts w:ascii="宋体" w:hAnsi="宋体"/>
                <w:szCs w:val="18"/>
              </w:rPr>
              <w:t>8</w:t>
            </w:r>
            <w:r>
              <w:rPr>
                <w:rFonts w:hint="eastAsia" w:ascii="宋体" w:hAnsi="宋体"/>
                <w:szCs w:val="18"/>
              </w:rPr>
              <w:t>9</w:t>
            </w:r>
            <w:r>
              <w:rPr>
                <w:rFonts w:ascii="宋体" w:hAnsi="宋体"/>
                <w:szCs w:val="18"/>
              </w:rPr>
              <w:t>.7%</w:t>
            </w:r>
          </w:p>
        </w:tc>
        <w:tc>
          <w:tcPr>
            <w:tcW w:w="1817" w:type="dxa"/>
            <w:tcBorders>
              <w:top w:val="single" w:color="auto" w:sz="8" w:space="0"/>
            </w:tcBorders>
            <w:vAlign w:val="center"/>
          </w:tcPr>
          <w:p w14:paraId="02F0825B">
            <w:pPr>
              <w:widowControl/>
              <w:jc w:val="center"/>
              <w:rPr>
                <w:rFonts w:hint="eastAsia" w:ascii="宋体" w:hAnsi="宋体"/>
                <w:szCs w:val="18"/>
              </w:rPr>
            </w:pPr>
            <w:r>
              <w:rPr>
                <w:rFonts w:ascii="宋体" w:hAnsi="宋体"/>
                <w:szCs w:val="18"/>
              </w:rPr>
              <w:t>90.4%</w:t>
            </w:r>
          </w:p>
        </w:tc>
      </w:tr>
      <w:tr w14:paraId="60378420">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exact"/>
          <w:jc w:val="center"/>
        </w:trPr>
        <w:tc>
          <w:tcPr>
            <w:tcW w:w="1815" w:type="dxa"/>
            <w:vAlign w:val="center"/>
          </w:tcPr>
          <w:p w14:paraId="36D405A3">
            <w:pPr>
              <w:widowControl/>
              <w:jc w:val="center"/>
              <w:rPr>
                <w:rFonts w:hint="eastAsia" w:ascii="宋体" w:hAnsi="宋体" w:cs="宋体"/>
                <w:szCs w:val="18"/>
              </w:rPr>
            </w:pPr>
            <w:r>
              <w:rPr>
                <w:rFonts w:hint="eastAsia" w:ascii="宋体" w:hAnsi="宋体" w:cs="宋体"/>
                <w:szCs w:val="18"/>
              </w:rPr>
              <w:t>R</w:t>
            </w:r>
            <w:r>
              <w:rPr>
                <w:rFonts w:ascii="宋体" w:hAnsi="宋体" w:cs="宋体"/>
                <w:szCs w:val="18"/>
              </w:rPr>
              <w:t>F</w:t>
            </w:r>
          </w:p>
        </w:tc>
        <w:tc>
          <w:tcPr>
            <w:tcW w:w="1816" w:type="dxa"/>
            <w:vAlign w:val="center"/>
          </w:tcPr>
          <w:p w14:paraId="7EE91846">
            <w:pPr>
              <w:widowControl/>
              <w:jc w:val="center"/>
              <w:rPr>
                <w:rFonts w:hint="eastAsia" w:ascii="宋体" w:hAnsi="宋体"/>
                <w:szCs w:val="18"/>
              </w:rPr>
            </w:pPr>
            <w:r>
              <w:rPr>
                <w:rFonts w:ascii="宋体" w:hAnsi="宋体"/>
                <w:szCs w:val="18"/>
              </w:rPr>
              <w:t>98.3%</w:t>
            </w:r>
          </w:p>
        </w:tc>
        <w:tc>
          <w:tcPr>
            <w:tcW w:w="1805" w:type="dxa"/>
            <w:vAlign w:val="center"/>
          </w:tcPr>
          <w:p w14:paraId="4F55425F">
            <w:pPr>
              <w:widowControl/>
              <w:jc w:val="center"/>
              <w:rPr>
                <w:rFonts w:hint="eastAsia" w:ascii="宋体" w:hAnsi="宋体"/>
                <w:szCs w:val="18"/>
              </w:rPr>
            </w:pPr>
            <w:r>
              <w:rPr>
                <w:rFonts w:ascii="宋体" w:hAnsi="宋体"/>
                <w:szCs w:val="18"/>
              </w:rPr>
              <w:t>98.8%</w:t>
            </w:r>
          </w:p>
        </w:tc>
        <w:tc>
          <w:tcPr>
            <w:tcW w:w="1817" w:type="dxa"/>
            <w:vAlign w:val="center"/>
          </w:tcPr>
          <w:p w14:paraId="14E0039E">
            <w:pPr>
              <w:widowControl/>
              <w:jc w:val="center"/>
              <w:rPr>
                <w:rFonts w:hint="eastAsia" w:ascii="宋体" w:hAnsi="宋体"/>
                <w:szCs w:val="18"/>
              </w:rPr>
            </w:pPr>
            <w:r>
              <w:rPr>
                <w:rFonts w:ascii="宋体" w:hAnsi="宋体"/>
                <w:szCs w:val="18"/>
              </w:rPr>
              <w:t>99.2%</w:t>
            </w:r>
          </w:p>
        </w:tc>
        <w:tc>
          <w:tcPr>
            <w:tcW w:w="1817" w:type="dxa"/>
            <w:vAlign w:val="center"/>
          </w:tcPr>
          <w:p w14:paraId="70F7745A">
            <w:pPr>
              <w:widowControl/>
              <w:jc w:val="center"/>
              <w:rPr>
                <w:rFonts w:hint="eastAsia" w:ascii="宋体" w:hAnsi="宋体" w:cs="宋体"/>
                <w:szCs w:val="18"/>
              </w:rPr>
            </w:pPr>
            <w:r>
              <w:rPr>
                <w:rFonts w:ascii="宋体" w:hAnsi="宋体"/>
                <w:szCs w:val="18"/>
              </w:rPr>
              <w:t>99%</w:t>
            </w:r>
          </w:p>
        </w:tc>
      </w:tr>
    </w:tbl>
    <w:p w14:paraId="4CD49AF6">
      <w:pPr>
        <w:pStyle w:val="3"/>
        <w:rPr>
          <w:rFonts w:hint="eastAsia"/>
        </w:rPr>
      </w:pPr>
      <w:bookmarkStart w:id="41" w:name="_Toc194342682"/>
      <w:r>
        <w:rPr>
          <w:rFonts w:hint="eastAsia"/>
        </w:rPr>
        <w:t>基于特征加权</w:t>
      </w:r>
      <w:r>
        <w:rPr>
          <w:rFonts w:ascii="Times New Roman" w:hAnsi="Times New Roman"/>
        </w:rPr>
        <w:t>k-means</w:t>
      </w:r>
      <w:r>
        <w:rPr>
          <w:rFonts w:hint="eastAsia"/>
        </w:rPr>
        <w:t>算法的静态区域目标分配</w:t>
      </w:r>
      <w:bookmarkEnd w:id="41"/>
    </w:p>
    <w:p w14:paraId="1349B952">
      <w:pPr>
        <w:pStyle w:val="4"/>
      </w:pPr>
      <w:bookmarkStart w:id="42" w:name="_Toc194342683"/>
      <w:r>
        <w:rPr>
          <w:rFonts w:hint="eastAsia"/>
        </w:rPr>
        <w:t>静态区域目标分配问题描述</w:t>
      </w:r>
      <w:bookmarkEnd w:id="42"/>
    </w:p>
    <w:p w14:paraId="0E572C20">
      <w:pPr>
        <w:pStyle w:val="30"/>
        <w:ind w:firstLine="560"/>
      </w:pPr>
      <w:r>
        <w:rPr>
          <w:rFonts w:hint="eastAsia"/>
        </w:rPr>
        <w:t>基于摧毁目标集的决策结果，将其分为与导引无人机数量相匹配的区域目标。</w:t>
      </w:r>
      <w:r>
        <w:t>首先，通过分析摧毁目标集的分布特性</w:t>
      </w:r>
      <w:r>
        <w:rPr>
          <w:rFonts w:hint="eastAsia"/>
        </w:rPr>
        <w:t>，</w:t>
      </w:r>
      <w:r>
        <w:t>如空间聚集性、目标价值和优先级，将目标区域划分为若干簇。每个簇包含若干个目标，这些目标在空间上相对聚集且价值属性具有一定的关联性。这种划分策略可以减少无人机的任务跨度，提高单次飞行的效率。</w:t>
      </w:r>
    </w:p>
    <w:p w14:paraId="414476FB">
      <w:pPr>
        <w:pStyle w:val="30"/>
        <w:ind w:firstLine="560"/>
      </w:pPr>
      <w:r>
        <w:rPr>
          <w:rFonts w:hint="eastAsia"/>
        </w:rPr>
        <w:t>再</w:t>
      </w:r>
      <w:r>
        <w:t>结合无人机集群的数量及其任务能力</w:t>
      </w:r>
      <w:r>
        <w:rPr>
          <w:rFonts w:hint="eastAsia"/>
        </w:rPr>
        <w:t>，</w:t>
      </w:r>
      <w:r>
        <w:t>如载荷、作战时间和通信范围，将每个区域目标与对应的无人机群分配。确保分配后的每组无人机能够高效覆盖指定区域内的所有目标，同时避免资源浪费或任务重叠。例如，对于目标密集且价值较高的区域，可分配更多数量的无人机进行集中摧毁；而对于目标稀疏或价值较低的区域，则分配较少数量的无人机以平衡资源。</w:t>
      </w:r>
    </w:p>
    <w:p w14:paraId="7A954D3A">
      <w:pPr>
        <w:pStyle w:val="30"/>
        <w:ind w:firstLine="560"/>
      </w:pPr>
      <w:r>
        <w:t>这种目标分区和无人机分配的策略实现了任务与资源的动态匹配，使得无人机群能够以协同的方式完成目标摧毁任务。在此基础上，可以进一步结合实时的环境变化</w:t>
      </w:r>
      <w:r>
        <w:rPr>
          <w:rFonts w:hint="eastAsia"/>
        </w:rPr>
        <w:t>，</w:t>
      </w:r>
      <w:r>
        <w:t>如目标位置动态更新或无人机状态变化</w:t>
      </w:r>
      <w:r>
        <w:rPr>
          <w:rFonts w:hint="eastAsia"/>
        </w:rPr>
        <w:t>来</w:t>
      </w:r>
      <w:r>
        <w:t>进行在线调整，确保系统在复杂环境中的鲁棒性与灵活性。</w:t>
      </w:r>
    </w:p>
    <w:p w14:paraId="4CC0A64D">
      <w:pPr>
        <w:pStyle w:val="4"/>
      </w:pPr>
      <w:bookmarkStart w:id="43" w:name="_Toc194342684"/>
      <w:r>
        <w:rPr>
          <w:rFonts w:hint="eastAsia"/>
        </w:rPr>
        <w:t>静态区域目标分配研究思路</w:t>
      </w:r>
      <w:bookmarkEnd w:id="43"/>
    </w:p>
    <w:p w14:paraId="237637F3">
      <w:pPr>
        <w:pStyle w:val="30"/>
        <w:ind w:firstLine="560"/>
      </w:pPr>
      <w:r>
        <w:rPr>
          <w:rFonts w:hint="eastAsia"/>
        </w:rPr>
        <w:t>基于智能聚类的敌方目标簇决策所实现的功能展示如</w:t>
      </w:r>
      <w:r>
        <w:rPr>
          <w:rFonts w:hint="eastAsia"/>
        </w:rPr>
        <w:fldChar w:fldCharType="begin"/>
      </w:r>
      <w:r>
        <w:rPr>
          <w:rFonts w:hint="eastAsia"/>
        </w:rPr>
        <w:instrText xml:space="preserve"> REF _Ref186643109 \h </w:instrText>
      </w:r>
      <w:r>
        <w:rPr>
          <w:rFonts w:hint="eastAsia"/>
        </w:rPr>
        <w:fldChar w:fldCharType="separate"/>
      </w:r>
      <w:r>
        <w:t>图 10</w:t>
      </w:r>
      <w:r>
        <w:rPr>
          <w:rFonts w:hint="eastAsia"/>
        </w:rPr>
        <w:fldChar w:fldCharType="end"/>
      </w:r>
      <w:r>
        <w:rPr>
          <w:rFonts w:hint="eastAsia"/>
        </w:rPr>
        <w:t>所示：</w:t>
      </w:r>
    </w:p>
    <w:p w14:paraId="094D3531">
      <w:pPr>
        <w:pStyle w:val="30"/>
        <w:ind w:firstLine="560"/>
      </w:pPr>
      <w:r>
        <w:rPr>
          <w:rFonts w:hint="eastAsia"/>
        </w:rPr>
        <w:t>由于每个目标的摧毁均需导引无人机进行抵近锁定，因此，在进行以导引无人机为聚类中心，摧毁目标集的智能聚类划分时，与摧毁目标决策不同，目标的位置信息必须引入至智能聚类划分中的“距离”度量中。</w:t>
      </w:r>
    </w:p>
    <w:p w14:paraId="56B9646E">
      <w:pPr>
        <w:pStyle w:val="38"/>
        <w:keepNext/>
        <w:ind w:firstLine="0" w:firstLineChars="0"/>
        <w:jc w:val="center"/>
      </w:pPr>
      <w:r>
        <w:drawing>
          <wp:inline distT="0" distB="0" distL="0" distR="0">
            <wp:extent cx="2933065" cy="2832100"/>
            <wp:effectExtent l="0" t="0" r="635" b="6350"/>
            <wp:docPr id="95"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 descr="图示&#10;&#10;描述已自动生成"/>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a:xfrm>
                      <a:off x="0" y="0"/>
                      <a:ext cx="2942330" cy="2840768"/>
                    </a:xfrm>
                    <a:prstGeom prst="rect">
                      <a:avLst/>
                    </a:prstGeom>
                    <a:noFill/>
                    <a:ln>
                      <a:noFill/>
                    </a:ln>
                  </pic:spPr>
                </pic:pic>
              </a:graphicData>
            </a:graphic>
          </wp:inline>
        </w:drawing>
      </w:r>
    </w:p>
    <w:p w14:paraId="214EBF9B">
      <w:pPr>
        <w:pStyle w:val="6"/>
        <w:jc w:val="center"/>
        <w:rPr>
          <w:rFonts w:ascii="Times New Roman" w:hAnsi="Times New Roman"/>
        </w:rPr>
      </w:pPr>
      <w:bookmarkStart w:id="44" w:name="_Ref186643109"/>
      <w:r>
        <w:rPr>
          <w:rFonts w:ascii="Times New Roman" w:hAnsi="Times New Roman"/>
        </w:rPr>
        <w:t xml:space="preserve">图 </w:t>
      </w:r>
      <w:r>
        <w:rPr>
          <w:rFonts w:ascii="Times New Roman" w:hAnsi="Times New Roman"/>
        </w:rPr>
        <w:fldChar w:fldCharType="begin"/>
      </w:r>
      <w:r>
        <w:rPr>
          <w:rFonts w:ascii="Times New Roman" w:hAnsi="Times New Roman"/>
        </w:rPr>
        <w:instrText xml:space="preserve"> SEQ 图 \* ARABIC </w:instrText>
      </w:r>
      <w:r>
        <w:rPr>
          <w:rFonts w:ascii="Times New Roman" w:hAnsi="Times New Roman"/>
        </w:rPr>
        <w:fldChar w:fldCharType="separate"/>
      </w:r>
      <w:r>
        <w:rPr>
          <w:rFonts w:ascii="Times New Roman" w:hAnsi="Times New Roman"/>
        </w:rPr>
        <w:t>10</w:t>
      </w:r>
      <w:r>
        <w:rPr>
          <w:rFonts w:ascii="Times New Roman" w:hAnsi="Times New Roman"/>
        </w:rPr>
        <w:fldChar w:fldCharType="end"/>
      </w:r>
      <w:bookmarkEnd w:id="44"/>
      <w:r>
        <w:rPr>
          <w:rFonts w:ascii="Times New Roman" w:hAnsi="Times New Roman"/>
        </w:rPr>
        <w:t xml:space="preserve"> 以导引无人机为聚类中心，摧毁目标集的智能聚类划分结果示意图</w:t>
      </w:r>
    </w:p>
    <w:p w14:paraId="65196982">
      <w:pPr>
        <w:pStyle w:val="30"/>
        <w:ind w:firstLine="560"/>
        <w:rPr>
          <w:szCs w:val="21"/>
        </w:rPr>
      </w:pPr>
      <w:r>
        <w:rPr>
          <w:rFonts w:hint="eastAsia"/>
          <w:szCs w:val="21"/>
        </w:rPr>
        <w:t>对于摧毁目标集</w:t>
      </w:r>
      <m:oMath>
        <m:sSub>
          <m:sSubPr>
            <m:ctrlPr>
              <w:rPr>
                <w:rFonts w:ascii="Cambria Math" w:hAnsi="Cambria Math"/>
                <w:i/>
                <w:szCs w:val="21"/>
              </w:rPr>
            </m:ctrlPr>
          </m:sSubPr>
          <m:e>
            <m:acc>
              <m:accPr>
                <m:chr m:val="̄"/>
                <m:ctrlPr>
                  <w:rPr>
                    <w:rFonts w:ascii="Cambria Math" w:hAnsi="Cambria Math"/>
                    <w:i/>
                    <w:szCs w:val="21"/>
                  </w:rPr>
                </m:ctrlPr>
              </m:accPr>
              <m:e>
                <m:r>
                  <m:rPr/>
                  <w:rPr>
                    <w:rFonts w:ascii="Cambria Math"/>
                    <w:szCs w:val="21"/>
                  </w:rPr>
                  <m:t>T</m:t>
                </m:r>
                <m:ctrlPr>
                  <w:rPr>
                    <w:rFonts w:ascii="Cambria Math" w:hAnsi="Cambria Math"/>
                    <w:i/>
                    <w:szCs w:val="21"/>
                  </w:rPr>
                </m:ctrlPr>
              </m:e>
            </m:acc>
            <m:ctrlPr>
              <w:rPr>
                <w:rFonts w:ascii="Cambria Math" w:hAnsi="Cambria Math"/>
                <w:i/>
                <w:szCs w:val="21"/>
              </w:rPr>
            </m:ctrlPr>
          </m:e>
          <m:sub>
            <m:r>
              <m:rPr/>
              <w:rPr>
                <w:rFonts w:ascii="Cambria Math"/>
                <w:szCs w:val="21"/>
              </w:rPr>
              <m:t>Y</m:t>
            </m:r>
            <m:ctrlPr>
              <w:rPr>
                <w:rFonts w:ascii="Cambria Math" w:hAnsi="Cambria Math"/>
                <w:i/>
                <w:szCs w:val="21"/>
              </w:rPr>
            </m:ctrlPr>
          </m:sub>
        </m:sSub>
      </m:oMath>
      <w:r>
        <w:rPr>
          <w:rFonts w:hint="eastAsia"/>
          <w:szCs w:val="21"/>
        </w:rPr>
        <w:t>，扩充目标位置信息，得到目标信息样本特征集</w:t>
      </w:r>
      <m:oMath>
        <m:acc>
          <m:accPr>
            <m:chr m:val="̄"/>
            <m:ctrlPr>
              <w:rPr>
                <w:rFonts w:ascii="Cambria Math" w:hAnsi="Cambria Math"/>
                <w:i/>
                <w:szCs w:val="21"/>
              </w:rPr>
            </m:ctrlPr>
          </m:accPr>
          <m:e>
            <m:r>
              <m:rPr/>
              <w:rPr>
                <w:rFonts w:ascii="Cambria Math"/>
                <w:szCs w:val="21"/>
              </w:rPr>
              <m:t>T</m:t>
            </m:r>
            <m:ctrlPr>
              <w:rPr>
                <w:rFonts w:ascii="Cambria Math" w:hAnsi="Cambria Math"/>
                <w:i/>
                <w:szCs w:val="21"/>
              </w:rPr>
            </m:ctrlPr>
          </m:e>
        </m:acc>
        <m:r>
          <m:rPr/>
          <w:rPr>
            <w:rFonts w:ascii="Cambria Math"/>
            <w:szCs w:val="21"/>
          </w:rPr>
          <m:t>={</m:t>
        </m:r>
        <m:sSub>
          <m:sSubPr>
            <m:ctrlPr>
              <w:rPr>
                <w:rFonts w:ascii="Cambria Math" w:hAnsi="Cambria Math"/>
                <w:i/>
                <w:szCs w:val="21"/>
              </w:rPr>
            </m:ctrlPr>
          </m:sSubPr>
          <m:e>
            <m:acc>
              <m:accPr>
                <m:chr m:val="̄"/>
                <m:ctrlPr>
                  <w:rPr>
                    <w:rFonts w:ascii="Cambria Math" w:hAnsi="Cambria Math"/>
                    <w:i/>
                    <w:szCs w:val="21"/>
                  </w:rPr>
                </m:ctrlPr>
              </m:accPr>
              <m:e>
                <m:r>
                  <m:rPr/>
                  <w:rPr>
                    <w:rFonts w:ascii="Cambria Math"/>
                    <w:szCs w:val="21"/>
                  </w:rPr>
                  <m:t>T</m:t>
                </m:r>
                <m:ctrlPr>
                  <w:rPr>
                    <w:rFonts w:ascii="Cambria Math" w:hAnsi="Cambria Math"/>
                    <w:i/>
                    <w:szCs w:val="21"/>
                  </w:rPr>
                </m:ctrlPr>
              </m:e>
            </m:acc>
            <m:ctrlPr>
              <w:rPr>
                <w:rFonts w:ascii="Cambria Math" w:hAnsi="Cambria Math"/>
                <w:i/>
                <w:szCs w:val="21"/>
              </w:rPr>
            </m:ctrlPr>
          </m:e>
          <m:sub>
            <m:r>
              <m:rPr/>
              <w:rPr>
                <w:rFonts w:ascii="Cambria Math"/>
                <w:szCs w:val="21"/>
              </w:rPr>
              <m:t>1</m:t>
            </m:r>
            <m:ctrlPr>
              <w:rPr>
                <w:rFonts w:ascii="Cambria Math" w:hAnsi="Cambria Math"/>
                <w:i/>
                <w:szCs w:val="21"/>
              </w:rPr>
            </m:ctrlPr>
          </m:sub>
        </m:sSub>
        <m:r>
          <m:rPr/>
          <w:rPr>
            <w:rFonts w:ascii="Cambria Math"/>
            <w:szCs w:val="21"/>
          </w:rPr>
          <m:t>,</m:t>
        </m:r>
        <m:sSub>
          <m:sSubPr>
            <m:ctrlPr>
              <w:rPr>
                <w:rFonts w:ascii="Cambria Math" w:hAnsi="Cambria Math"/>
                <w:i/>
                <w:szCs w:val="21"/>
              </w:rPr>
            </m:ctrlPr>
          </m:sSubPr>
          <m:e>
            <m:acc>
              <m:accPr>
                <m:chr m:val="̄"/>
                <m:ctrlPr>
                  <w:rPr>
                    <w:rFonts w:ascii="Cambria Math" w:hAnsi="Cambria Math"/>
                    <w:i/>
                    <w:szCs w:val="21"/>
                  </w:rPr>
                </m:ctrlPr>
              </m:accPr>
              <m:e>
                <m:r>
                  <m:rPr/>
                  <w:rPr>
                    <w:rFonts w:ascii="Cambria Math"/>
                    <w:szCs w:val="21"/>
                  </w:rPr>
                  <m:t>T</m:t>
                </m:r>
                <m:ctrlPr>
                  <w:rPr>
                    <w:rFonts w:ascii="Cambria Math" w:hAnsi="Cambria Math"/>
                    <w:i/>
                    <w:szCs w:val="21"/>
                  </w:rPr>
                </m:ctrlPr>
              </m:e>
            </m:acc>
            <m:ctrlPr>
              <w:rPr>
                <w:rFonts w:ascii="Cambria Math" w:hAnsi="Cambria Math"/>
                <w:i/>
                <w:szCs w:val="21"/>
              </w:rPr>
            </m:ctrlPr>
          </m:e>
          <m:sub>
            <m:r>
              <m:rPr/>
              <w:rPr>
                <w:rFonts w:ascii="Cambria Math"/>
                <w:szCs w:val="21"/>
              </w:rPr>
              <m:t>2</m:t>
            </m:r>
            <m:ctrlPr>
              <w:rPr>
                <w:rFonts w:ascii="Cambria Math" w:hAnsi="Cambria Math"/>
                <w:i/>
                <w:szCs w:val="21"/>
              </w:rPr>
            </m:ctrlPr>
          </m:sub>
        </m:sSub>
        <m:r>
          <m:rPr/>
          <w:rPr>
            <w:rFonts w:hint="eastAsia" w:ascii="Cambria Math" w:hAnsi="Cambria Math" w:eastAsia="MS Gothic" w:cs="MS Gothic"/>
            <w:szCs w:val="21"/>
          </w:rPr>
          <m:t>⋯</m:t>
        </m:r>
        <m:r>
          <m:rPr/>
          <w:rPr>
            <w:rFonts w:ascii="Cambria Math"/>
            <w:szCs w:val="21"/>
          </w:rPr>
          <m:t>,</m:t>
        </m:r>
        <m:sSub>
          <m:sSubPr>
            <m:ctrlPr>
              <w:rPr>
                <w:rFonts w:ascii="Cambria Math" w:hAnsi="Cambria Math"/>
                <w:i/>
                <w:szCs w:val="21"/>
              </w:rPr>
            </m:ctrlPr>
          </m:sSubPr>
          <m:e>
            <m:acc>
              <m:accPr>
                <m:chr m:val="̄"/>
                <m:ctrlPr>
                  <w:rPr>
                    <w:rFonts w:ascii="Cambria Math" w:hAnsi="Cambria Math"/>
                    <w:i/>
                    <w:szCs w:val="21"/>
                  </w:rPr>
                </m:ctrlPr>
              </m:accPr>
              <m:e>
                <m:r>
                  <m:rPr/>
                  <w:rPr>
                    <w:rFonts w:ascii="Cambria Math"/>
                    <w:szCs w:val="21"/>
                  </w:rPr>
                  <m:t>T</m:t>
                </m:r>
                <m:ctrlPr>
                  <w:rPr>
                    <w:rFonts w:ascii="Cambria Math" w:hAnsi="Cambria Math"/>
                    <w:i/>
                    <w:szCs w:val="21"/>
                  </w:rPr>
                </m:ctrlPr>
              </m:e>
            </m:acc>
            <m:ctrlPr>
              <w:rPr>
                <w:rFonts w:ascii="Cambria Math" w:hAnsi="Cambria Math"/>
                <w:i/>
                <w:szCs w:val="21"/>
              </w:rPr>
            </m:ctrlPr>
          </m:e>
          <m:sub>
            <m:r>
              <m:rPr/>
              <w:rPr>
                <w:rFonts w:ascii="Cambria Math"/>
                <w:szCs w:val="21"/>
              </w:rPr>
              <m:t>j</m:t>
            </m:r>
            <m:ctrlPr>
              <w:rPr>
                <w:rFonts w:ascii="Cambria Math" w:hAnsi="Cambria Math"/>
                <w:i/>
                <w:szCs w:val="21"/>
              </w:rPr>
            </m:ctrlPr>
          </m:sub>
        </m:sSub>
        <m:r>
          <m:rPr/>
          <w:rPr>
            <w:rFonts w:ascii="Cambria Math"/>
            <w:szCs w:val="21"/>
          </w:rPr>
          <m:t>}</m:t>
        </m:r>
      </m:oMath>
      <w:r>
        <w:rPr>
          <w:rFonts w:hint="eastAsia"/>
          <w:szCs w:val="21"/>
        </w:rPr>
        <w:t>，其中</w:t>
      </w:r>
      <m:oMath>
        <m:sSub>
          <m:sSubPr>
            <m:ctrlPr>
              <w:rPr>
                <w:rFonts w:ascii="Cambria Math" w:hAnsi="Cambria Math"/>
                <w:i/>
                <w:szCs w:val="21"/>
              </w:rPr>
            </m:ctrlPr>
          </m:sSubPr>
          <m:e>
            <m:acc>
              <m:accPr>
                <m:chr m:val="̄"/>
                <m:ctrlPr>
                  <w:rPr>
                    <w:rFonts w:ascii="Cambria Math" w:hAnsi="Cambria Math"/>
                    <w:i/>
                    <w:szCs w:val="21"/>
                  </w:rPr>
                </m:ctrlPr>
              </m:accPr>
              <m:e>
                <m:r>
                  <m:rPr/>
                  <w:rPr>
                    <w:rFonts w:ascii="Cambria Math"/>
                    <w:szCs w:val="21"/>
                  </w:rPr>
                  <m:t>T</m:t>
                </m:r>
                <m:ctrlPr>
                  <w:rPr>
                    <w:rFonts w:ascii="Cambria Math" w:hAnsi="Cambria Math"/>
                    <w:i/>
                    <w:szCs w:val="21"/>
                  </w:rPr>
                </m:ctrlPr>
              </m:e>
            </m:acc>
            <m:ctrlPr>
              <w:rPr>
                <w:rFonts w:ascii="Cambria Math" w:hAnsi="Cambria Math"/>
                <w:i/>
                <w:szCs w:val="21"/>
              </w:rPr>
            </m:ctrlPr>
          </m:e>
          <m:sub>
            <m:r>
              <m:rPr/>
              <w:rPr>
                <w:rFonts w:ascii="Cambria Math"/>
                <w:szCs w:val="21"/>
              </w:rPr>
              <m:t>j</m:t>
            </m:r>
            <m:ctrlPr>
              <w:rPr>
                <w:rFonts w:ascii="Cambria Math" w:hAnsi="Cambria Math"/>
                <w:i/>
                <w:szCs w:val="21"/>
              </w:rPr>
            </m:ctrlPr>
          </m:sub>
        </m:sSub>
        <m:r>
          <m:rPr/>
          <w:rPr>
            <w:rFonts w:ascii="Cambria Math"/>
            <w:szCs w:val="21"/>
          </w:rPr>
          <m:t>=(</m:t>
        </m:r>
        <m:sSub>
          <m:sSubPr>
            <m:ctrlPr>
              <w:rPr>
                <w:rFonts w:ascii="Cambria Math" w:hAnsi="Cambria Math"/>
                <w:i/>
                <w:szCs w:val="21"/>
              </w:rPr>
            </m:ctrlPr>
          </m:sSubPr>
          <m:e>
            <m:r>
              <m:rPr/>
              <w:rPr>
                <w:rFonts w:ascii="Cambria Math"/>
                <w:szCs w:val="21"/>
              </w:rPr>
              <m:t>L</m:t>
            </m:r>
            <m:ctrlPr>
              <w:rPr>
                <w:rFonts w:ascii="Cambria Math" w:hAnsi="Cambria Math"/>
                <w:i/>
                <w:szCs w:val="21"/>
              </w:rPr>
            </m:ctrlPr>
          </m:e>
          <m:sub>
            <m:r>
              <m:rPr/>
              <w:rPr>
                <w:rFonts w:ascii="Cambria Math"/>
                <w:szCs w:val="21"/>
              </w:rPr>
              <m:t>Tj</m:t>
            </m:r>
            <m:ctrlPr>
              <w:rPr>
                <w:rFonts w:ascii="Cambria Math" w:hAnsi="Cambria Math"/>
                <w:i/>
                <w:szCs w:val="21"/>
              </w:rPr>
            </m:ctrlPr>
          </m:sub>
        </m:sSub>
        <m:r>
          <m:rPr/>
          <w:rPr>
            <w:rFonts w:ascii="Cambria Math"/>
            <w:szCs w:val="21"/>
          </w:rPr>
          <m:t>,</m:t>
        </m:r>
        <m:sSub>
          <m:sSubPr>
            <m:ctrlPr>
              <w:rPr>
                <w:rFonts w:ascii="Cambria Math" w:hAnsi="Cambria Math"/>
                <w:i/>
                <w:szCs w:val="21"/>
              </w:rPr>
            </m:ctrlPr>
          </m:sSubPr>
          <m:e>
            <m:r>
              <m:rPr/>
              <w:rPr>
                <w:rFonts w:ascii="Cambria Math"/>
                <w:szCs w:val="21"/>
              </w:rPr>
              <m:t>S</m:t>
            </m:r>
            <m:ctrlPr>
              <w:rPr>
                <w:rFonts w:ascii="Cambria Math" w:hAnsi="Cambria Math"/>
                <w:i/>
                <w:szCs w:val="21"/>
              </w:rPr>
            </m:ctrlPr>
          </m:e>
          <m:sub>
            <m:r>
              <m:rPr/>
              <w:rPr>
                <w:rFonts w:ascii="Cambria Math"/>
                <w:szCs w:val="21"/>
              </w:rPr>
              <m:t>Tj</m:t>
            </m:r>
            <m:ctrlPr>
              <w:rPr>
                <w:rFonts w:ascii="Cambria Math" w:hAnsi="Cambria Math"/>
                <w:i/>
                <w:szCs w:val="21"/>
              </w:rPr>
            </m:ctrlPr>
          </m:sub>
        </m:sSub>
        <m:r>
          <m:rPr/>
          <w:rPr>
            <w:rFonts w:ascii="Cambria Math"/>
            <w:szCs w:val="21"/>
          </w:rPr>
          <m:t>,</m:t>
        </m:r>
        <m:sSub>
          <m:sSubPr>
            <m:ctrlPr>
              <w:rPr>
                <w:rFonts w:ascii="Cambria Math" w:hAnsi="Cambria Math"/>
                <w:i/>
                <w:szCs w:val="21"/>
              </w:rPr>
            </m:ctrlPr>
          </m:sSubPr>
          <m:e>
            <m:r>
              <m:rPr/>
              <w:rPr>
                <w:rFonts w:ascii="Cambria Math"/>
                <w:szCs w:val="21"/>
              </w:rPr>
              <m:t>X</m:t>
            </m:r>
            <m:ctrlPr>
              <w:rPr>
                <w:rFonts w:ascii="Cambria Math" w:hAnsi="Cambria Math"/>
                <w:i/>
                <w:szCs w:val="21"/>
              </w:rPr>
            </m:ctrlPr>
          </m:e>
          <m:sub>
            <m:r>
              <m:rPr/>
              <w:rPr>
                <w:rFonts w:ascii="Cambria Math"/>
                <w:szCs w:val="21"/>
              </w:rPr>
              <m:t>Tj</m:t>
            </m:r>
            <m:ctrlPr>
              <w:rPr>
                <w:rFonts w:ascii="Cambria Math" w:hAnsi="Cambria Math"/>
                <w:i/>
                <w:szCs w:val="21"/>
              </w:rPr>
            </m:ctrlPr>
          </m:sub>
        </m:sSub>
        <m:r>
          <m:rPr/>
          <w:rPr>
            <w:rFonts w:ascii="Cambria Math"/>
            <w:szCs w:val="21"/>
          </w:rPr>
          <m:t>)</m:t>
        </m:r>
      </m:oMath>
      <w:r>
        <w:rPr>
          <w:rFonts w:hint="eastAsia"/>
          <w:szCs w:val="21"/>
        </w:rPr>
        <w:t>表示第</w:t>
      </w:r>
      <m:oMath>
        <m:r>
          <m:rPr/>
          <w:rPr>
            <w:rFonts w:ascii="Cambria Math"/>
            <w:szCs w:val="21"/>
          </w:rPr>
          <m:t>j</m:t>
        </m:r>
      </m:oMath>
      <w:r>
        <w:rPr>
          <w:rFonts w:hint="eastAsia"/>
          <w:szCs w:val="21"/>
        </w:rPr>
        <w:t>个目标的三个特征，</w:t>
      </w:r>
      <m:oMath>
        <m:sSub>
          <m:sSubPr>
            <m:ctrlPr>
              <w:rPr>
                <w:rFonts w:ascii="Cambria Math" w:hAnsi="Cambria Math"/>
                <w:i/>
                <w:szCs w:val="21"/>
              </w:rPr>
            </m:ctrlPr>
          </m:sSubPr>
          <m:e>
            <m:r>
              <m:rPr/>
              <w:rPr>
                <w:rFonts w:ascii="Cambria Math"/>
                <w:szCs w:val="21"/>
              </w:rPr>
              <m:t>λ</m:t>
            </m:r>
            <m:ctrlPr>
              <w:rPr>
                <w:rFonts w:ascii="Cambria Math" w:hAnsi="Cambria Math"/>
                <w:i/>
                <w:szCs w:val="21"/>
              </w:rPr>
            </m:ctrlPr>
          </m:e>
          <m:sub>
            <m:r>
              <m:rPr/>
              <w:rPr>
                <w:rFonts w:ascii="Cambria Math"/>
                <w:szCs w:val="21"/>
              </w:rPr>
              <m:t>Y</m:t>
            </m:r>
            <m:ctrlPr>
              <w:rPr>
                <w:rFonts w:ascii="Cambria Math" w:hAnsi="Cambria Math"/>
                <w:i/>
                <w:szCs w:val="21"/>
              </w:rPr>
            </m:ctrlPr>
          </m:sub>
        </m:sSub>
      </m:oMath>
      <w:r>
        <w:rPr>
          <w:rFonts w:hint="eastAsia"/>
          <w:szCs w:val="21"/>
        </w:rPr>
        <w:t>表示三维特征的权值，将其分为与数量匹配的簇，满足以下条件：</w:t>
      </w:r>
    </w:p>
    <w:p w14:paraId="1AF19604">
      <w:pPr>
        <w:pStyle w:val="30"/>
        <w:spacing w:line="240" w:lineRule="auto"/>
        <w:ind w:firstLine="0" w:firstLineChars="0"/>
        <w:jc w:val="center"/>
      </w:pPr>
      <w:r>
        <w:rPr>
          <w:rFonts w:hint="eastAsia"/>
          <w:position w:val="-88"/>
        </w:rPr>
        <w:object>
          <v:shape id="_x0000_i1069" o:spt="75" type="#_x0000_t75" style="height:94.05pt;width:276.75pt;" o:ole="t" filled="f" o:preferrelative="t" stroked="f" coordsize="21600,21600">
            <v:path/>
            <v:fill on="f" focussize="0,0"/>
            <v:stroke on="f" joinstyle="miter"/>
            <v:imagedata r:id="rId107" o:title=""/>
            <o:lock v:ext="edit" aspectratio="t"/>
            <w10:wrap type="none"/>
            <w10:anchorlock/>
          </v:shape>
          <o:OLEObject Type="Embed" ProgID="Equation.DSMT4" ShapeID="_x0000_i1069" DrawAspect="Content" ObjectID="_1468075769" r:id="rId106">
            <o:LockedField>false</o:LockedField>
          </o:OLEObject>
        </w:object>
      </w:r>
    </w:p>
    <w:p w14:paraId="4114DF9C">
      <w:pPr>
        <w:pStyle w:val="30"/>
        <w:ind w:firstLine="0" w:firstLineChars="0"/>
      </w:pPr>
      <w:r>
        <w:rPr>
          <w:rFonts w:hint="eastAsia"/>
        </w:rPr>
        <w:t>式中：</w:t>
      </w:r>
      <m:oMath>
        <m:r>
          <m:rPr/>
          <w:rPr>
            <w:rFonts w:hint="eastAsia" w:ascii="Cambria Math" w:hAnsi="Cambria Math"/>
          </w:rPr>
          <m:t>k</m:t>
        </m:r>
      </m:oMath>
      <w:r>
        <w:rPr>
          <w:rFonts w:hint="eastAsia"/>
        </w:rPr>
        <w:t>为导引无人机数量，</w:t>
      </w:r>
      <w:r>
        <w:rPr>
          <w:position w:val="-12"/>
        </w:rPr>
        <w:object>
          <v:shape id="_x0000_i1070" o:spt="75" type="#_x0000_t75" style="height:19.55pt;width:14.55pt;" o:ole="t" filled="f" o:preferrelative="t" stroked="f" coordsize="21600,21600">
            <v:path/>
            <v:fill on="f" focussize="0,0"/>
            <v:stroke on="f" joinstyle="miter"/>
            <v:imagedata r:id="rId109" o:title=""/>
            <o:lock v:ext="edit" aspectratio="t"/>
            <w10:wrap type="none"/>
            <w10:anchorlock/>
          </v:shape>
          <o:OLEObject Type="Embed" ProgID="Equation.DSMT4" ShapeID="_x0000_i1070" DrawAspect="Content" ObjectID="_1468075770" r:id="rId108">
            <o:LockedField>false</o:LockedField>
          </o:OLEObject>
        </w:object>
      </w:r>
      <w:r>
        <w:rPr>
          <w:rFonts w:hint="eastAsia"/>
        </w:rPr>
        <w:t>表示第</w:t>
      </w:r>
      <w:r>
        <w:rPr>
          <w:position w:val="-6"/>
        </w:rPr>
        <w:object>
          <v:shape id="_x0000_i1071" o:spt="75" type="#_x0000_t75" style="height:14.55pt;width:7.1pt;" o:ole="t" filled="f" o:preferrelative="t" stroked="f" coordsize="21600,21600">
            <v:path/>
            <v:fill on="f" focussize="0,0"/>
            <v:stroke on="f" joinstyle="miter"/>
            <v:imagedata r:id="rId111" o:title=""/>
            <o:lock v:ext="edit" aspectratio="t"/>
            <w10:wrap type="none"/>
            <w10:anchorlock/>
          </v:shape>
          <o:OLEObject Type="Embed" ProgID="Equation.DSMT4" ShapeID="_x0000_i1071" DrawAspect="Content" ObjectID="_1468075771" r:id="rId110">
            <o:LockedField>false</o:LockedField>
          </o:OLEObject>
        </w:object>
      </w:r>
      <w:r>
        <w:rPr>
          <w:rFonts w:hint="eastAsia"/>
        </w:rPr>
        <w:t>个敌方目标簇，各目标簇之间交集为空集。</w:t>
      </w:r>
    </w:p>
    <w:p w14:paraId="65B4005D">
      <w:pPr>
        <w:pStyle w:val="30"/>
        <w:ind w:firstLine="560"/>
      </w:pPr>
      <w:r>
        <w:rPr>
          <w:rFonts w:hint="eastAsia"/>
        </w:rPr>
        <w:t>在以导引无人机为聚类中心，摧毁目标集的智能聚类划分之后，攻击无人机集群进一步进行区域目标分配，此时将以摧毁目标集的智能聚类划分结果为聚类中心，对攻击无人机集群进行智能聚类划分，即通过攻击无人机组网实现对区域目标群进行灵活打击。</w:t>
      </w:r>
    </w:p>
    <w:p w14:paraId="01D51226">
      <w:pPr>
        <w:pStyle w:val="4"/>
      </w:pPr>
      <w:bookmarkStart w:id="45" w:name="_Toc194342685"/>
      <w:r>
        <w:rPr>
          <w:rFonts w:hint="eastAsia"/>
        </w:rPr>
        <w:t>价值函数设计</w:t>
      </w:r>
      <w:bookmarkEnd w:id="45"/>
    </w:p>
    <w:p w14:paraId="6625E324">
      <w:pPr>
        <w:pStyle w:val="30"/>
        <w:ind w:firstLine="560"/>
      </w:pPr>
      <w:r>
        <w:rPr>
          <w:rFonts w:hint="eastAsia"/>
        </w:rPr>
        <w:t>考虑到导引无人机对目标任务集群的划分，在进行聚类的过程中所提取的特征之间并不都是独立没有冗余的，并且每个特征对分类的贡献程度也不全是均匀的，鉴于此采用基于特征加权的模糊聚类方法，根据各维特征对分类的贡献程度，从而获得更有效的聚类分析结果。</w:t>
      </w:r>
    </w:p>
    <w:p w14:paraId="5687C3C8">
      <w:pPr>
        <w:pStyle w:val="30"/>
        <w:ind w:firstLine="560"/>
      </w:pPr>
      <w:r>
        <w:rPr>
          <w:rFonts w:hint="eastAsia"/>
        </w:rPr>
        <w:t>设</w:t>
      </w:r>
      <w:r>
        <w:rPr>
          <w:position w:val="-12"/>
        </w:rPr>
        <w:object>
          <v:shape id="_x0000_i1072" o:spt="75" type="#_x0000_t75" style="height:19.55pt;width:91.55pt;" o:ole="t" filled="f" o:preferrelative="t" stroked="f" coordsize="21600,21600">
            <v:path/>
            <v:fill on="f" focussize="0,0"/>
            <v:stroke on="f" joinstyle="miter"/>
            <v:imagedata r:id="rId113" o:title=""/>
            <o:lock v:ext="edit" aspectratio="t"/>
            <w10:wrap type="none"/>
            <w10:anchorlock/>
          </v:shape>
          <o:OLEObject Type="Embed" ProgID="Equation.DSMT4" ShapeID="_x0000_i1072" DrawAspect="Content" ObjectID="_1468075772" r:id="rId112">
            <o:LockedField>false</o:LockedField>
          </o:OLEObject>
        </w:object>
      </w:r>
      <w:r>
        <w:rPr>
          <w:rFonts w:hint="eastAsia"/>
        </w:rPr>
        <w:t>是待聚类分析的对象的全体，其中</w:t>
      </w:r>
      <w:r>
        <w:rPr>
          <w:position w:val="-12"/>
        </w:rPr>
        <w:object>
          <v:shape id="_x0000_i1073" o:spt="75" type="#_x0000_t75" style="height:19.55pt;width:101.55pt;" o:ole="t" filled="f" o:preferrelative="t" stroked="f" coordsize="21600,21600">
            <v:path/>
            <v:fill on="f" focussize="0,0"/>
            <v:stroke on="f" joinstyle="miter"/>
            <v:imagedata r:id="rId115" o:title=""/>
            <o:lock v:ext="edit" aspectratio="t"/>
            <w10:wrap type="none"/>
            <w10:anchorlock/>
          </v:shape>
          <o:OLEObject Type="Embed" ProgID="Equation.DSMT4" ShapeID="_x0000_i1073" DrawAspect="Content" ObjectID="_1468075773" r:id="rId114">
            <o:LockedField>false</o:LockedField>
          </o:OLEObject>
        </w:object>
      </w:r>
      <w:r>
        <w:rPr>
          <w:rFonts w:hint="eastAsia"/>
        </w:rPr>
        <w:t>表示第</w:t>
      </w:r>
      <w:r>
        <w:rPr>
          <w:position w:val="-6"/>
        </w:rPr>
        <w:object>
          <v:shape id="_x0000_i1074" o:spt="75" type="#_x0000_t75" style="height:14.55pt;width:7.1pt;" o:ole="t" filled="f" o:preferrelative="t" stroked="f" coordsize="21600,21600">
            <v:path/>
            <v:fill on="f" focussize="0,0"/>
            <v:stroke on="f" joinstyle="miter"/>
            <v:imagedata r:id="rId117" o:title=""/>
            <o:lock v:ext="edit" aspectratio="t"/>
            <w10:wrap type="none"/>
            <w10:anchorlock/>
          </v:shape>
          <o:OLEObject Type="Embed" ProgID="Equation.DSMT4" ShapeID="_x0000_i1074" DrawAspect="Content" ObjectID="_1468075774" r:id="rId116">
            <o:LockedField>false</o:LockedField>
          </o:OLEObject>
        </w:object>
      </w:r>
      <w:r>
        <w:rPr>
          <w:rFonts w:hint="eastAsia"/>
        </w:rPr>
        <w:t>个样本的</w:t>
      </w:r>
      <w:r>
        <w:rPr>
          <w:position w:val="-6"/>
        </w:rPr>
        <w:object>
          <v:shape id="_x0000_i1075" o:spt="75" type="#_x0000_t75" style="height:14.55pt;width:14.55pt;" o:ole="t" filled="f" o:preferrelative="t" stroked="f" coordsize="21600,21600">
            <v:path/>
            <v:fill on="f" focussize="0,0"/>
            <v:stroke on="f" joinstyle="miter"/>
            <v:imagedata r:id="rId119" o:title=""/>
            <o:lock v:ext="edit" aspectratio="t"/>
            <w10:wrap type="none"/>
            <w10:anchorlock/>
          </v:shape>
          <o:OLEObject Type="Embed" ProgID="Equation.DSMT4" ShapeID="_x0000_i1075" DrawAspect="Content" ObjectID="_1468075775" r:id="rId118">
            <o:LockedField>false</o:LockedField>
          </o:OLEObject>
        </w:object>
      </w:r>
      <w:r>
        <w:rPr>
          <w:rFonts w:hint="eastAsia"/>
        </w:rPr>
        <w:t>个特征值，这些特征可以是数值特征也可以是类属特征。假设聚类中心</w:t>
      </w:r>
      <w:r>
        <w:rPr>
          <w:position w:val="-12"/>
        </w:rPr>
        <w:object>
          <v:shape id="_x0000_i1076" o:spt="75" type="#_x0000_t75" style="height:19.55pt;width:94.05pt;" o:ole="t" filled="f" o:preferrelative="t" stroked="f" coordsize="21600,21600">
            <v:path/>
            <v:fill on="f" focussize="0,0"/>
            <v:stroke on="f" joinstyle="miter"/>
            <v:imagedata r:id="rId121" o:title=""/>
            <o:lock v:ext="edit" aspectratio="t"/>
            <w10:wrap type="none"/>
            <w10:anchorlock/>
          </v:shape>
          <o:OLEObject Type="Embed" ProgID="Equation.DSMT4" ShapeID="_x0000_i1076" DrawAspect="Content" ObjectID="_1468075776" r:id="rId120">
            <o:LockedField>false</o:LockedField>
          </o:OLEObject>
        </w:object>
      </w:r>
      <w:r>
        <w:rPr>
          <w:rFonts w:hint="eastAsia"/>
        </w:rPr>
        <w:t>，</w:t>
      </w:r>
      <w:r>
        <w:rPr>
          <w:position w:val="-12"/>
        </w:rPr>
        <w:object>
          <v:shape id="_x0000_i1077" o:spt="75" type="#_x0000_t75" style="height:19.55pt;width:107.8pt;" o:ole="t" filled="f" o:preferrelative="t" stroked="f" coordsize="21600,21600">
            <v:path/>
            <v:fill on="f" focussize="0,0"/>
            <v:stroke on="f" joinstyle="miter"/>
            <v:imagedata r:id="rId123" o:title=""/>
            <o:lock v:ext="edit" aspectratio="t"/>
            <w10:wrap type="none"/>
            <w10:anchorlock/>
          </v:shape>
          <o:OLEObject Type="Embed" ProgID="Equation.DSMT4" ShapeID="_x0000_i1077" DrawAspect="Content" ObjectID="_1468075777" r:id="rId122">
            <o:LockedField>false</o:LockedField>
          </o:OLEObject>
        </w:object>
      </w:r>
      <w:r>
        <w:rPr>
          <w:rFonts w:hint="eastAsia"/>
        </w:rPr>
        <w:t>表示第</w:t>
      </w:r>
      <w:r>
        <w:rPr>
          <w:position w:val="-6"/>
        </w:rPr>
        <w:object>
          <v:shape id="_x0000_i1078" o:spt="75" type="#_x0000_t75" style="height:14.55pt;width:7.1pt;" o:ole="t" filled="f" o:preferrelative="t" stroked="f" coordsize="21600,21600">
            <v:path/>
            <v:fill on="f" focussize="0,0"/>
            <v:stroke on="f" joinstyle="miter"/>
            <v:imagedata r:id="rId125" o:title=""/>
            <o:lock v:ext="edit" aspectratio="t"/>
            <w10:wrap type="none"/>
            <w10:anchorlock/>
          </v:shape>
          <o:OLEObject Type="Embed" ProgID="Equation.DSMT4" ShapeID="_x0000_i1078" DrawAspect="Content" ObjectID="_1468075778" r:id="rId124">
            <o:LockedField>false</o:LockedField>
          </o:OLEObject>
        </w:object>
      </w:r>
      <w:r>
        <w:rPr>
          <w:rFonts w:hint="eastAsia"/>
        </w:rPr>
        <w:t>类的聚类原型。</w:t>
      </w:r>
      <w:r>
        <w:rPr>
          <w:position w:val="-14"/>
        </w:rPr>
        <w:object>
          <v:shape id="_x0000_i1079" o:spt="75" type="#_x0000_t75" style="height:22.05pt;width:94.05pt;" o:ole="t" filled="f" o:preferrelative="t" stroked="f" coordsize="21600,21600">
            <v:path/>
            <v:fill on="f" focussize="0,0"/>
            <v:stroke on="f" joinstyle="miter"/>
            <v:imagedata r:id="rId127" o:title=""/>
            <o:lock v:ext="edit" aspectratio="t"/>
            <w10:wrap type="none"/>
            <w10:anchorlock/>
          </v:shape>
          <o:OLEObject Type="Embed" ProgID="Equation.DSMT4" ShapeID="_x0000_i1079" DrawAspect="Content" ObjectID="_1468075779" r:id="rId126">
            <o:LockedField>false</o:LockedField>
          </o:OLEObject>
        </w:object>
      </w:r>
      <w:r>
        <w:rPr>
          <w:rFonts w:hint="eastAsia"/>
        </w:rPr>
        <w:t>，表示各维特征的权值，用来调节每个特征在目标函数中的比例，价值函数定义为：</w:t>
      </w:r>
    </w:p>
    <w:p w14:paraId="316EA91F">
      <w:pPr>
        <w:pStyle w:val="38"/>
        <w:ind w:right="420" w:firstLine="0" w:firstLineChars="0"/>
        <w:jc w:val="center"/>
        <w:rPr>
          <w:rFonts w:hint="eastAsia" w:ascii="楷体_GB2312" w:hAnsi="宋体" w:eastAsia="楷体_GB2312"/>
          <w:sz w:val="28"/>
          <w:szCs w:val="28"/>
        </w:rPr>
      </w:pPr>
      <w:r>
        <w:rPr>
          <w:position w:val="-4"/>
        </w:rPr>
        <w:object>
          <v:shape id="_x0000_i1080" o:spt="75" type="#_x0000_t75" style="height:36.2pt;width:159.8pt;" o:ole="t" filled="f" o:preferrelative="t" stroked="f" coordsize="21600,21600">
            <v:path/>
            <v:fill on="f" focussize="0,0"/>
            <v:stroke on="f" joinstyle="miter"/>
            <v:imagedata r:id="rId129" o:title=""/>
            <o:lock v:ext="edit" aspectratio="t"/>
            <w10:wrap type="none"/>
            <w10:anchorlock/>
          </v:shape>
          <o:OLEObject Type="Embed" ProgID="Equation.DSMT4" ShapeID="_x0000_i1080" DrawAspect="Content" ObjectID="_1468075780" r:id="rId128">
            <o:LockedField>false</o:LockedField>
          </o:OLEObject>
        </w:object>
      </w:r>
    </w:p>
    <w:p w14:paraId="7D5ADF74">
      <w:pPr>
        <w:pStyle w:val="30"/>
        <w:ind w:firstLine="560"/>
      </w:pPr>
      <w:r>
        <w:rPr>
          <w:position w:val="-14"/>
        </w:rPr>
        <w:object>
          <v:shape id="_x0000_i1081" o:spt="75" type="#_x0000_t75" style="height:20.8pt;width:53.25pt;" o:ole="t" filled="f" o:preferrelative="t" stroked="f" coordsize="21600,21600">
            <v:path/>
            <v:fill on="f" focussize="0,0"/>
            <v:stroke on="f" joinstyle="miter"/>
            <v:imagedata r:id="rId131" o:title=""/>
            <o:lock v:ext="edit" aspectratio="t"/>
            <w10:wrap type="none"/>
            <w10:anchorlock/>
          </v:shape>
          <o:OLEObject Type="Embed" ProgID="Equation.DSMT4" ShapeID="_x0000_i1081" DrawAspect="Content" ObjectID="_1468075781" r:id="rId130">
            <o:LockedField>false</o:LockedField>
          </o:OLEObject>
        </w:object>
      </w:r>
      <w:r>
        <w:rPr>
          <w:rFonts w:hint="eastAsia"/>
        </w:rPr>
        <w:t>，</w:t>
      </w:r>
      <w:r>
        <w:rPr>
          <w:position w:val="-14"/>
        </w:rPr>
        <w:object>
          <v:shape id="_x0000_i1082" o:spt="75" type="#_x0000_t75" style="height:20.8pt;width:49.95pt;" o:ole="t" filled="f" o:preferrelative="t" stroked="f" coordsize="21600,21600">
            <v:path/>
            <v:fill on="f" focussize="0,0"/>
            <v:stroke on="f" joinstyle="miter"/>
            <v:imagedata r:id="rId133" o:title=""/>
            <o:lock v:ext="edit" aspectratio="t"/>
            <w10:wrap type="none"/>
            <w10:anchorlock/>
          </v:shape>
          <o:OLEObject Type="Embed" ProgID="Equation.DSMT4" ShapeID="_x0000_i1082" DrawAspect="Content" ObjectID="_1468075782" r:id="rId132">
            <o:LockedField>false</o:LockedField>
          </o:OLEObject>
        </w:object>
      </w:r>
      <w:r>
        <w:rPr>
          <w:rFonts w:hint="eastAsia"/>
        </w:rPr>
        <w:t>是样本</w:t>
      </w:r>
      <w:r>
        <w:rPr>
          <w:position w:val="-14"/>
        </w:rPr>
        <w:object>
          <v:shape id="_x0000_i1083" o:spt="75" type="#_x0000_t75" style="height:19.55pt;width:14.55pt;" o:ole="t" filled="f" o:preferrelative="t" stroked="f" coordsize="21600,21600">
            <v:path/>
            <v:fill on="f" focussize="0,0"/>
            <v:stroke on="f" joinstyle="miter"/>
            <v:imagedata r:id="rId135" o:title=""/>
            <o:lock v:ext="edit" aspectratio="t"/>
            <w10:wrap type="none"/>
            <w10:anchorlock/>
          </v:shape>
          <o:OLEObject Type="Embed" ProgID="Equation.DSMT4" ShapeID="_x0000_i1083" DrawAspect="Content" ObjectID="_1468075783" r:id="rId134">
            <o:LockedField>false</o:LockedField>
          </o:OLEObject>
        </w:object>
      </w:r>
      <w:r>
        <w:rPr>
          <w:rFonts w:hint="eastAsia"/>
        </w:rPr>
        <w:t>属于第</w:t>
      </w:r>
      <w:r>
        <w:rPr>
          <w:position w:val="-6"/>
        </w:rPr>
        <w:object>
          <v:shape id="_x0000_i1084" o:spt="75" type="#_x0000_t75" style="height:14.55pt;width:7.1pt;" o:ole="t" filled="f" o:preferrelative="t" stroked="f" coordsize="21600,21600">
            <v:path/>
            <v:fill on="f" focussize="0,0"/>
            <v:stroke on="f" joinstyle="miter"/>
            <v:imagedata r:id="rId137" o:title=""/>
            <o:lock v:ext="edit" aspectratio="t"/>
            <w10:wrap type="none"/>
            <w10:anchorlock/>
          </v:shape>
          <o:OLEObject Type="Embed" ProgID="Equation.DSMT4" ShapeID="_x0000_i1084" DrawAspect="Content" ObjectID="_1468075784" r:id="rId136">
            <o:LockedField>false</o:LockedField>
          </o:OLEObject>
        </w:object>
      </w:r>
      <w:r>
        <w:rPr>
          <w:rFonts w:hint="eastAsia"/>
        </w:rPr>
        <w:t>类的隶属度，加上幂指数</w:t>
      </w:r>
      <w:r>
        <w:rPr>
          <w:position w:val="-6"/>
        </w:rPr>
        <w:object>
          <v:shape id="_x0000_i1085" o:spt="75" type="#_x0000_t75" style="height:12.05pt;width:14.55pt;" o:ole="t" filled="f" o:preferrelative="t" stroked="f" coordsize="21600,21600">
            <v:path/>
            <v:fill on="f" focussize="0,0"/>
            <v:stroke on="f" joinstyle="miter"/>
            <v:imagedata r:id="rId139" o:title=""/>
            <o:lock v:ext="edit" aspectratio="t"/>
            <w10:wrap type="none"/>
            <w10:anchorlock/>
          </v:shape>
          <o:OLEObject Type="Embed" ProgID="Equation.DSMT4" ShapeID="_x0000_i1085" DrawAspect="Content" ObjectID="_1468075785" r:id="rId138">
            <o:LockedField>false</o:LockedField>
          </o:OLEObject>
        </w:object>
      </w:r>
      <w:r>
        <w:rPr>
          <w:rFonts w:hint="eastAsia"/>
        </w:rPr>
        <w:t>是为了保证模糊划分的扩展是非平凡，</w:t>
      </w:r>
      <w:r>
        <w:rPr>
          <w:position w:val="-6"/>
        </w:rPr>
        <w:object>
          <v:shape id="_x0000_i1086" o:spt="75" type="#_x0000_t75" style="height:12.05pt;width:14.55pt;" o:ole="t" filled="f" o:preferrelative="t" stroked="f" coordsize="21600,21600">
            <v:path/>
            <v:fill on="f" focussize="0,0"/>
            <v:stroke on="f" joinstyle="miter"/>
            <v:imagedata r:id="rId141" o:title=""/>
            <o:lock v:ext="edit" aspectratio="t"/>
            <w10:wrap type="none"/>
            <w10:anchorlock/>
          </v:shape>
          <o:OLEObject Type="Embed" ProgID="Equation.DSMT4" ShapeID="_x0000_i1086" DrawAspect="Content" ObjectID="_1468075786" r:id="rId140">
            <o:LockedField>false</o:LockedField>
          </o:OLEObject>
        </w:object>
      </w:r>
      <w:r>
        <w:t>选择的好坏直接影响聚类的效果</w:t>
      </w:r>
      <w:r>
        <w:rPr>
          <w:rFonts w:hint="eastAsia"/>
        </w:rPr>
        <w:t>。</w:t>
      </w:r>
    </w:p>
    <w:p w14:paraId="223B5323">
      <w:pPr>
        <w:pStyle w:val="38"/>
        <w:ind w:right="420" w:firstLine="420"/>
        <w:jc w:val="center"/>
        <w:rPr>
          <w:rFonts w:hint="eastAsia" w:ascii="楷体_GB2312" w:hAnsi="宋体" w:eastAsia="楷体_GB2312"/>
          <w:sz w:val="28"/>
          <w:szCs w:val="28"/>
        </w:rPr>
      </w:pPr>
      <w:r>
        <w:rPr>
          <w:position w:val="-4"/>
        </w:rPr>
        <w:object>
          <v:shape id="_x0000_i1087" o:spt="75" type="#_x0000_t75" style="height:23.3pt;width:101.55pt;" o:ole="t" filled="f" o:preferrelative="t" stroked="f" coordsize="21600,21600">
            <v:path/>
            <v:fill on="f" focussize="0,0"/>
            <v:stroke on="f" joinstyle="miter"/>
            <v:imagedata r:id="rId143" o:title=""/>
            <o:lock v:ext="edit" aspectratio="t"/>
            <w10:wrap type="none"/>
            <w10:anchorlock/>
          </v:shape>
          <o:OLEObject Type="Embed" ProgID="Equation.DSMT4" ShapeID="_x0000_i1087" DrawAspect="Content" ObjectID="_1468075787" r:id="rId142">
            <o:LockedField>false</o:LockedField>
          </o:OLEObject>
        </w:object>
      </w:r>
    </w:p>
    <w:p w14:paraId="58F13211">
      <w:pPr>
        <w:pStyle w:val="30"/>
        <w:ind w:firstLine="560"/>
      </w:pPr>
      <w:r>
        <w:rPr>
          <w:rFonts w:hint="eastAsia"/>
        </w:rPr>
        <w:t>聚类中心和隶属度更新如下：</w:t>
      </w:r>
    </w:p>
    <w:p w14:paraId="381A938A">
      <w:pPr>
        <w:pStyle w:val="38"/>
        <w:ind w:right="420" w:firstLine="420"/>
        <w:jc w:val="center"/>
        <w:rPr>
          <w:rFonts w:hint="eastAsia" w:ascii="楷体_GB2312" w:hAnsi="宋体" w:eastAsia="楷体_GB2312"/>
          <w:sz w:val="28"/>
          <w:szCs w:val="28"/>
        </w:rPr>
      </w:pPr>
      <w:r>
        <w:rPr>
          <w:position w:val="-4"/>
        </w:rPr>
        <w:object>
          <v:shape id="_x0000_i1088" o:spt="75" type="#_x0000_t75" style="height:64.9pt;width:134.85pt;" o:ole="t" filled="f" o:preferrelative="t" stroked="f" coordsize="21600,21600">
            <v:path/>
            <v:fill on="f" focussize="0,0"/>
            <v:stroke on="f" joinstyle="miter"/>
            <v:imagedata r:id="rId145" o:title=""/>
            <o:lock v:ext="edit" aspectratio="t"/>
            <w10:wrap type="none"/>
            <w10:anchorlock/>
          </v:shape>
          <o:OLEObject Type="Embed" ProgID="Equation.DSMT4" ShapeID="_x0000_i1088" DrawAspect="Content" ObjectID="_1468075788" r:id="rId144">
            <o:LockedField>false</o:LockedField>
          </o:OLEObject>
        </w:object>
      </w:r>
    </w:p>
    <w:p w14:paraId="6E9AD50B">
      <w:pPr>
        <w:pStyle w:val="38"/>
        <w:ind w:right="420" w:firstLine="420"/>
        <w:jc w:val="center"/>
        <w:rPr>
          <w:rFonts w:hint="eastAsia" w:ascii="楷体_GB2312" w:hAnsi="宋体" w:eastAsia="楷体_GB2312"/>
          <w:sz w:val="28"/>
          <w:szCs w:val="28"/>
        </w:rPr>
      </w:pPr>
      <w:r>
        <w:rPr>
          <w:position w:val="-4"/>
        </w:rPr>
        <w:object>
          <v:shape id="_x0000_i1089" o:spt="75" type="#_x0000_t75" style="height:51.2pt;width:222.25pt;" o:ole="t" filled="f" o:preferrelative="t" stroked="f" coordsize="21600,21600">
            <v:path/>
            <v:fill on="f" focussize="0,0"/>
            <v:stroke on="f" joinstyle="miter"/>
            <v:imagedata r:id="rId147" o:title=""/>
            <o:lock v:ext="edit" aspectratio="t"/>
            <w10:wrap type="none"/>
            <w10:anchorlock/>
          </v:shape>
          <o:OLEObject Type="Embed" ProgID="Equation.DSMT4" ShapeID="_x0000_i1089" DrawAspect="Content" ObjectID="_1468075789" r:id="rId146">
            <o:LockedField>false</o:LockedField>
          </o:OLEObject>
        </w:object>
      </w:r>
    </w:p>
    <w:p w14:paraId="44EC04E0">
      <w:pPr>
        <w:pStyle w:val="30"/>
        <w:ind w:firstLine="560"/>
      </w:pPr>
      <w:r>
        <w:rPr>
          <w:rFonts w:hint="eastAsia"/>
        </w:rPr>
        <w:t>采用ReliefF算法计算更新权重</w:t>
      </w:r>
      <w:r>
        <w:rPr>
          <w:rFonts w:hint="eastAsia"/>
          <w:position w:val="-6"/>
        </w:rPr>
        <w:object>
          <v:shape id="_x0000_i1090" o:spt="75" type="#_x0000_t75" style="height:14.55pt;width:12.05pt;" o:ole="t" filled="f" o:preferrelative="t" stroked="f" coordsize="21600,21600">
            <v:path/>
            <v:fill on="f" focussize="0,0"/>
            <v:stroke on="f" joinstyle="miter"/>
            <v:imagedata r:id="rId149" o:title=""/>
            <o:lock v:ext="edit" aspectratio="t"/>
            <w10:wrap type="none"/>
            <w10:anchorlock/>
          </v:shape>
          <o:OLEObject Type="Embed" ProgID="Equation.DSMT4" ShapeID="_x0000_i1090" DrawAspect="Content" ObjectID="_1468075790" r:id="rId148">
            <o:LockedField>false</o:LockedField>
          </o:OLEObject>
        </w:object>
      </w:r>
      <w:r>
        <w:rPr>
          <w:rFonts w:hint="eastAsia"/>
        </w:rPr>
        <w:t>，该算法是由Kira和Rendell在1</w:t>
      </w:r>
      <w:r>
        <w:t>992</w:t>
      </w:r>
      <w:r>
        <w:rPr>
          <w:rFonts w:hint="eastAsia"/>
        </w:rPr>
        <w:t>年提出，1</w:t>
      </w:r>
      <w:r>
        <w:t>994</w:t>
      </w:r>
      <w:r>
        <w:rPr>
          <w:rFonts w:hint="eastAsia"/>
        </w:rPr>
        <w:t>年Konon</w:t>
      </w:r>
      <w:r>
        <w:t>enko</w:t>
      </w:r>
      <w:r>
        <w:rPr>
          <w:rFonts w:hint="eastAsia"/>
        </w:rPr>
        <w:t>扩展了该算法，弥补其解决两类分类问题的局限，能够解决多类问题。</w:t>
      </w:r>
    </w:p>
    <w:p w14:paraId="2D83E536">
      <w:pPr>
        <w:pStyle w:val="30"/>
        <w:ind w:firstLine="560"/>
      </w:pPr>
      <w:r>
        <w:rPr>
          <w:position w:val="-12"/>
        </w:rPr>
        <w:object>
          <v:shape id="_x0000_i1091" o:spt="75" type="#_x0000_t75" style="height:19.55pt;width:91.55pt;" o:ole="t" filled="f" o:preferrelative="t" stroked="f" coordsize="21600,21600">
            <v:path/>
            <v:fill on="f" focussize="0,0"/>
            <v:stroke on="f" joinstyle="miter"/>
            <v:imagedata r:id="rId151" o:title=""/>
            <o:lock v:ext="edit" aspectratio="t"/>
            <w10:wrap type="none"/>
            <w10:anchorlock/>
          </v:shape>
          <o:OLEObject Type="Embed" ProgID="Equation.DSMT4" ShapeID="_x0000_i1091" DrawAspect="Content" ObjectID="_1468075791" r:id="rId150">
            <o:LockedField>false</o:LockedField>
          </o:OLEObject>
        </w:object>
      </w:r>
      <w:r>
        <w:rPr>
          <w:rFonts w:hint="eastAsia"/>
        </w:rPr>
        <w:t>是与</w:t>
      </w:r>
      <w:r>
        <w:rPr>
          <w:position w:val="-12"/>
        </w:rPr>
        <w:object>
          <v:shape id="_x0000_i1092" o:spt="75" type="#_x0000_t75" style="height:19.55pt;width:14.55pt;" o:ole="t" filled="f" o:preferrelative="t" stroked="f" coordsize="21600,21600">
            <v:path/>
            <v:fill on="f" focussize="0,0"/>
            <v:stroke on="f" joinstyle="miter"/>
            <v:imagedata r:id="rId153" o:title=""/>
            <o:lock v:ext="edit" aspectratio="t"/>
            <w10:wrap type="none"/>
            <w10:anchorlock/>
          </v:shape>
          <o:OLEObject Type="Embed" ProgID="Equation.DSMT4" ShapeID="_x0000_i1092" DrawAspect="Content" ObjectID="_1468075792" r:id="rId152">
            <o:LockedField>false</o:LockedField>
          </o:OLEObject>
        </w:object>
      </w:r>
      <w:r>
        <w:rPr>
          <w:rFonts w:hint="eastAsia"/>
        </w:rPr>
        <w:t>同类的最近邻样本，</w:t>
      </w:r>
      <w:r>
        <w:rPr>
          <w:position w:val="-12"/>
        </w:rPr>
        <w:object>
          <v:shape id="_x0000_i1093" o:spt="75" type="#_x0000_t75" style="height:19.55pt;width:107.8pt;" o:ole="t" filled="f" o:preferrelative="t" stroked="f" coordsize="21600,21600">
            <v:path/>
            <v:fill on="f" focussize="0,0"/>
            <v:stroke on="f" joinstyle="miter"/>
            <v:imagedata r:id="rId155" o:title=""/>
            <o:lock v:ext="edit" aspectratio="t"/>
            <w10:wrap type="none"/>
            <w10:anchorlock/>
          </v:shape>
          <o:OLEObject Type="Embed" ProgID="Equation.DSMT4" ShapeID="_x0000_i1093" DrawAspect="Content" ObjectID="_1468075793" r:id="rId154">
            <o:LockedField>false</o:LockedField>
          </o:OLEObject>
        </w:object>
      </w:r>
      <w:r>
        <w:rPr>
          <w:rFonts w:hint="eastAsia"/>
        </w:rPr>
        <w:t>是</w:t>
      </w:r>
      <w:r>
        <w:rPr>
          <w:position w:val="-12"/>
        </w:rPr>
        <w:object>
          <v:shape id="_x0000_i1094" o:spt="75" type="#_x0000_t75" style="height:19.55pt;width:14.55pt;" o:ole="t" filled="f" o:preferrelative="t" stroked="f" coordsize="21600,21600">
            <v:path/>
            <v:fill on="f" focussize="0,0"/>
            <v:stroke on="f" joinstyle="miter"/>
            <v:imagedata r:id="rId157" o:title=""/>
            <o:lock v:ext="edit" aspectratio="t"/>
            <w10:wrap type="none"/>
            <w10:anchorlock/>
          </v:shape>
          <o:OLEObject Type="Embed" ProgID="Equation.DSMT4" ShapeID="_x0000_i1094" DrawAspect="Content" ObjectID="_1468075794" r:id="rId156">
            <o:LockedField>false</o:LockedField>
          </o:OLEObject>
        </w:object>
      </w:r>
      <w:r>
        <w:rPr>
          <w:rFonts w:hint="eastAsia"/>
        </w:rPr>
        <w:t>不同类的子集中近邻样本，</w:t>
      </w:r>
      <w:r>
        <w:rPr>
          <w:position w:val="-12"/>
        </w:rPr>
        <w:object>
          <v:shape id="_x0000_i1095" o:spt="75" type="#_x0000_t75" style="height:19.55pt;width:58.7pt;" o:ole="t" filled="f" o:preferrelative="t" stroked="f" coordsize="21600,21600">
            <v:path/>
            <v:fill on="f" focussize="0,0"/>
            <v:stroke on="f" joinstyle="miter"/>
            <v:imagedata r:id="rId159" o:title=""/>
            <o:lock v:ext="edit" aspectratio="t"/>
            <w10:wrap type="none"/>
            <w10:anchorlock/>
          </v:shape>
          <o:OLEObject Type="Embed" ProgID="Equation.DSMT4" ShapeID="_x0000_i1095" DrawAspect="Content" ObjectID="_1468075795" r:id="rId158">
            <o:LockedField>false</o:LockedField>
          </o:OLEObject>
        </w:object>
      </w:r>
      <w:r>
        <w:rPr>
          <w:rFonts w:hint="eastAsia"/>
        </w:rPr>
        <w:t>。</w:t>
      </w:r>
    </w:p>
    <w:p w14:paraId="37FD084F">
      <w:pPr>
        <w:pStyle w:val="30"/>
        <w:ind w:firstLine="560"/>
      </w:pPr>
      <w:r>
        <w:rPr>
          <w:rFonts w:hint="eastAsia"/>
        </w:rPr>
        <w:t>设</w:t>
      </w:r>
      <w:r>
        <w:rPr>
          <w:position w:val="-10"/>
        </w:rPr>
        <w:object>
          <v:shape id="_x0000_i1096" o:spt="75" type="#_x0000_t75" style="height:15.8pt;width:36.2pt;" o:ole="t" filled="f" o:preferrelative="t" stroked="f" coordsize="21600,21600">
            <v:path/>
            <v:fill on="f" focussize="0,0"/>
            <v:stroke on="f" joinstyle="miter"/>
            <v:imagedata r:id="rId161" o:title=""/>
            <o:lock v:ext="edit" aspectratio="t"/>
            <w10:wrap type="none"/>
            <w10:anchorlock/>
          </v:shape>
          <o:OLEObject Type="Embed" ProgID="Equation.DSMT4" ShapeID="_x0000_i1096" DrawAspect="Content" ObjectID="_1468075796" r:id="rId160">
            <o:LockedField>false</o:LockedField>
          </o:OLEObject>
        </w:object>
      </w:r>
      <w:r>
        <w:rPr>
          <w:rFonts w:hint="eastAsia"/>
        </w:rPr>
        <w:t>是</w:t>
      </w:r>
      <w:r>
        <w:rPr>
          <w:position w:val="-6"/>
        </w:rPr>
        <w:object>
          <v:shape id="_x0000_i1097" o:spt="75" type="#_x0000_t75" style="height:14.55pt;width:27.05pt;" o:ole="t" filled="f" o:preferrelative="t" stroked="f" coordsize="21600,21600">
            <v:path/>
            <v:fill on="f" focussize="0,0"/>
            <v:stroke on="f" joinstyle="miter"/>
            <v:imagedata r:id="rId163" o:title=""/>
            <o:lock v:ext="edit" aspectratio="t"/>
            <w10:wrap type="none"/>
            <w10:anchorlock/>
          </v:shape>
          <o:OLEObject Type="Embed" ProgID="Equation.DSMT4" ShapeID="_x0000_i1097" DrawAspect="Content" ObjectID="_1468075797" r:id="rId162">
            <o:LockedField>false</o:LockedField>
          </o:OLEObject>
        </w:object>
      </w:r>
      <w:r>
        <w:rPr>
          <w:rFonts w:hint="eastAsia"/>
        </w:rPr>
        <w:t>的矩阵，表示</w:t>
      </w:r>
      <w:r>
        <w:rPr>
          <w:position w:val="-14"/>
        </w:rPr>
        <w:object>
          <v:shape id="_x0000_i1098" o:spt="75" type="#_x0000_t75" style="height:19.55pt;width:14.55pt;" o:ole="t" filled="f" o:preferrelative="t" stroked="f" coordsize="21600,21600">
            <v:path/>
            <v:fill on="f" focussize="0,0"/>
            <v:stroke on="f" joinstyle="miter"/>
            <v:imagedata r:id="rId165" o:title=""/>
            <o:lock v:ext="edit" aspectratio="t"/>
            <w10:wrap type="none"/>
            <w10:anchorlock/>
          </v:shape>
          <o:OLEObject Type="Embed" ProgID="Equation.DSMT4" ShapeID="_x0000_i1098" DrawAspect="Content" ObjectID="_1468075798" r:id="rId164">
            <o:LockedField>false</o:LockedField>
          </o:OLEObject>
        </w:object>
      </w:r>
      <w:r>
        <w:rPr>
          <w:rFonts w:hint="eastAsia"/>
        </w:rPr>
        <w:t>与</w:t>
      </w:r>
      <w:r>
        <w:rPr>
          <w:position w:val="-12"/>
        </w:rPr>
        <w:object>
          <v:shape id="_x0000_i1099" o:spt="75" type="#_x0000_t75" style="height:19.55pt;width:14.55pt;" o:ole="t" filled="f" o:preferrelative="t" stroked="f" coordsize="21600,21600">
            <v:path/>
            <v:fill on="f" focussize="0,0"/>
            <v:stroke on="f" joinstyle="miter"/>
            <v:imagedata r:id="rId167" o:title=""/>
            <o:lock v:ext="edit" aspectratio="t"/>
            <w10:wrap type="none"/>
            <w10:anchorlock/>
          </v:shape>
          <o:OLEObject Type="Embed" ProgID="Equation.DSMT4" ShapeID="_x0000_i1099" DrawAspect="Content" ObjectID="_1468075799" r:id="rId166">
            <o:LockedField>false</o:LockedField>
          </o:OLEObject>
        </w:object>
      </w:r>
      <w:r>
        <w:rPr>
          <w:rFonts w:hint="eastAsia"/>
        </w:rPr>
        <w:t>在特征上的差异。</w:t>
      </w:r>
    </w:p>
    <w:p w14:paraId="01348151">
      <w:pPr>
        <w:pStyle w:val="38"/>
        <w:ind w:right="420" w:firstLine="420"/>
        <w:jc w:val="center"/>
        <w:rPr>
          <w:rFonts w:hint="eastAsia" w:ascii="楷体_GB2312" w:hAnsi="宋体" w:eastAsia="楷体_GB2312"/>
          <w:sz w:val="28"/>
          <w:szCs w:val="28"/>
        </w:rPr>
      </w:pPr>
      <w:r>
        <w:rPr>
          <w:position w:val="-4"/>
        </w:rPr>
        <w:object>
          <v:shape id="_x0000_i1100" o:spt="75" type="#_x0000_t75" style="height:38.7pt;width:151.5pt;" o:ole="t" filled="f" o:preferrelative="t" stroked="f" coordsize="21600,21600">
            <v:path/>
            <v:fill on="f" focussize="0,0"/>
            <v:stroke on="f" joinstyle="miter"/>
            <v:imagedata r:id="rId169" o:title=""/>
            <o:lock v:ext="edit" aspectratio="t"/>
            <w10:wrap type="none"/>
            <w10:anchorlock/>
          </v:shape>
          <o:OLEObject Type="Embed" ProgID="Equation.DSMT4" ShapeID="_x0000_i1100" DrawAspect="Content" ObjectID="_1468075800" r:id="rId168">
            <o:LockedField>false</o:LockedField>
          </o:OLEObject>
        </w:object>
      </w:r>
    </w:p>
    <w:p w14:paraId="56519FE5">
      <w:pPr>
        <w:pStyle w:val="30"/>
        <w:ind w:firstLine="560"/>
      </w:pPr>
      <w:r>
        <w:rPr>
          <w:rFonts w:hint="eastAsia"/>
        </w:rPr>
        <w:t>设</w:t>
      </w:r>
      <w:r>
        <w:rPr>
          <w:position w:val="-10"/>
        </w:rPr>
        <w:object>
          <v:shape id="_x0000_i1101" o:spt="75" type="#_x0000_t75" style="height:15.8pt;width:44.95pt;" o:ole="t" filled="f" o:preferrelative="t" stroked="f" coordsize="21600,21600">
            <v:path/>
            <v:fill on="f" focussize="0,0"/>
            <v:stroke on="f" joinstyle="miter"/>
            <v:imagedata r:id="rId171" o:title=""/>
            <o:lock v:ext="edit" aspectratio="t"/>
            <w10:wrap type="none"/>
            <w10:anchorlock/>
          </v:shape>
          <o:OLEObject Type="Embed" ProgID="Equation.DSMT4" ShapeID="_x0000_i1101" DrawAspect="Content" ObjectID="_1468075801" r:id="rId170">
            <o:LockedField>false</o:LockedField>
          </o:OLEObject>
        </w:object>
      </w:r>
      <w:r>
        <w:rPr>
          <w:rFonts w:hint="eastAsia"/>
        </w:rPr>
        <w:t>也是</w:t>
      </w:r>
      <w:r>
        <w:rPr>
          <w:position w:val="-6"/>
        </w:rPr>
        <w:object>
          <v:shape id="_x0000_i1102" o:spt="75" type="#_x0000_t75" style="height:14.55pt;width:27.05pt;" o:ole="t" filled="f" o:preferrelative="t" stroked="f" coordsize="21600,21600">
            <v:path/>
            <v:fill on="f" focussize="0,0"/>
            <v:stroke on="f" joinstyle="miter"/>
            <v:imagedata r:id="rId173" o:title=""/>
            <o:lock v:ext="edit" aspectratio="t"/>
            <w10:wrap type="none"/>
            <w10:anchorlock/>
          </v:shape>
          <o:OLEObject Type="Embed" ProgID="Equation.DSMT4" ShapeID="_x0000_i1102" DrawAspect="Content" ObjectID="_1468075802" r:id="rId172">
            <o:LockedField>false</o:LockedField>
          </o:OLEObject>
        </w:object>
      </w:r>
      <w:r>
        <w:rPr>
          <w:rFonts w:hint="eastAsia"/>
        </w:rPr>
        <w:t>的矩阵，表示</w:t>
      </w:r>
      <w:r>
        <w:rPr>
          <w:position w:val="-14"/>
        </w:rPr>
        <w:object>
          <v:shape id="_x0000_i1103" o:spt="75" type="#_x0000_t75" style="height:19.55pt;width:15.8pt;" o:ole="t" filled="f" o:preferrelative="t" stroked="f" coordsize="21600,21600">
            <v:path/>
            <v:fill on="f" focussize="0,0"/>
            <v:stroke on="f" joinstyle="miter"/>
            <v:imagedata r:id="rId175" o:title=""/>
            <o:lock v:ext="edit" aspectratio="t"/>
            <w10:wrap type="none"/>
            <w10:anchorlock/>
          </v:shape>
          <o:OLEObject Type="Embed" ProgID="Equation.DSMT4" ShapeID="_x0000_i1103" DrawAspect="Content" ObjectID="_1468075803" r:id="rId174">
            <o:LockedField>false</o:LockedField>
          </o:OLEObject>
        </w:object>
      </w:r>
      <w:r>
        <w:rPr>
          <w:rFonts w:hint="eastAsia"/>
        </w:rPr>
        <w:t>与</w:t>
      </w:r>
      <w:r>
        <w:rPr>
          <w:position w:val="-12"/>
        </w:rPr>
        <w:object>
          <v:shape id="_x0000_i1104" o:spt="75" type="#_x0000_t75" style="height:19.55pt;width:14.55pt;" o:ole="t" filled="f" o:preferrelative="t" stroked="f" coordsize="21600,21600">
            <v:path/>
            <v:fill on="f" focussize="0,0"/>
            <v:stroke on="f" joinstyle="miter"/>
            <v:imagedata r:id="rId177" o:title=""/>
            <o:lock v:ext="edit" aspectratio="t"/>
            <w10:wrap type="none"/>
            <w10:anchorlock/>
          </v:shape>
          <o:OLEObject Type="Embed" ProgID="Equation.DSMT4" ShapeID="_x0000_i1104" DrawAspect="Content" ObjectID="_1468075804" r:id="rId176">
            <o:LockedField>false</o:LockedField>
          </o:OLEObject>
        </w:object>
      </w:r>
      <w:r>
        <w:rPr>
          <w:rFonts w:hint="eastAsia"/>
        </w:rPr>
        <w:t>在特征上的差异。</w:t>
      </w:r>
    </w:p>
    <w:p w14:paraId="146FF920">
      <w:pPr>
        <w:pStyle w:val="38"/>
        <w:ind w:right="420" w:firstLine="199" w:firstLineChars="95"/>
        <w:jc w:val="center"/>
        <w:rPr>
          <w:rFonts w:hint="eastAsia" w:ascii="楷体_GB2312" w:hAnsi="宋体" w:eastAsia="楷体_GB2312"/>
          <w:sz w:val="28"/>
          <w:szCs w:val="28"/>
        </w:rPr>
      </w:pPr>
      <w:r>
        <w:rPr>
          <w:position w:val="-4"/>
        </w:rPr>
        <w:object>
          <v:shape id="_x0000_i1105" o:spt="75" type="#_x0000_t75" style="height:39.95pt;width:270.5pt;" o:ole="t" filled="f" o:preferrelative="t" stroked="f" coordsize="21600,21600">
            <v:path/>
            <v:fill on="f" focussize="0,0"/>
            <v:stroke on="f" joinstyle="miter"/>
            <v:imagedata r:id="rId179" o:title=""/>
            <o:lock v:ext="edit" aspectratio="t"/>
            <w10:wrap type="none"/>
            <w10:anchorlock/>
          </v:shape>
          <o:OLEObject Type="Embed" ProgID="Equation.DSMT4" ShapeID="_x0000_i1105" DrawAspect="Content" ObjectID="_1468075805" r:id="rId178">
            <o:LockedField>false</o:LockedField>
          </o:OLEObject>
        </w:object>
      </w:r>
    </w:p>
    <w:p w14:paraId="26B4F2E7">
      <w:pPr>
        <w:pStyle w:val="30"/>
        <w:ind w:firstLine="560"/>
      </w:pPr>
      <w:r>
        <w:rPr>
          <w:position w:val="-10"/>
        </w:rPr>
        <w:object>
          <v:shape id="_x0000_i1106" o:spt="75" type="#_x0000_t75" style="height:15.8pt;width:23.3pt;" o:ole="t" filled="f" o:preferrelative="t" stroked="f" coordsize="21600,21600">
            <v:path/>
            <v:fill on="f" focussize="0,0"/>
            <v:stroke on="f" joinstyle="miter"/>
            <v:imagedata r:id="rId181" o:title=""/>
            <o:lock v:ext="edit" aspectratio="t"/>
            <w10:wrap type="none"/>
            <w10:anchorlock/>
          </v:shape>
          <o:OLEObject Type="Embed" ProgID="Equation.DSMT4" ShapeID="_x0000_i1106" DrawAspect="Content" ObjectID="_1468075806" r:id="rId180">
            <o:LockedField>false</o:LockedField>
          </o:OLEObject>
        </w:object>
      </w:r>
      <w:r>
        <w:rPr>
          <w:rFonts w:hint="eastAsia"/>
        </w:rPr>
        <w:t>为第</w:t>
      </w:r>
      <w:r>
        <w:rPr>
          <w:position w:val="-6"/>
        </w:rPr>
        <w:object>
          <v:shape id="_x0000_i1107" o:spt="75" type="#_x0000_t75" style="height:14.55pt;width:7.1pt;" o:ole="t" filled="f" o:preferrelative="t" stroked="f" coordsize="21600,21600">
            <v:path/>
            <v:fill on="f" focussize="0,0"/>
            <v:stroke on="f" joinstyle="miter"/>
            <v:imagedata r:id="rId183" o:title=""/>
            <o:lock v:ext="edit" aspectratio="t"/>
            <w10:wrap type="none"/>
            <w10:anchorlock/>
          </v:shape>
          <o:OLEObject Type="Embed" ProgID="Equation.DSMT4" ShapeID="_x0000_i1107" DrawAspect="Content" ObjectID="_1468075807" r:id="rId182">
            <o:LockedField>false</o:LockedField>
          </o:OLEObject>
        </w:object>
      </w:r>
      <w:r>
        <w:rPr>
          <w:rFonts w:hint="eastAsia"/>
        </w:rPr>
        <w:t>类出现的概率，</w:t>
      </w:r>
      <w:r>
        <w:rPr>
          <w:position w:val="-6"/>
        </w:rPr>
        <w:object>
          <v:shape id="_x0000_i1108" o:spt="75" type="#_x0000_t75" style="height:14.55pt;width:12.05pt;" o:ole="t" filled="f" o:preferrelative="t" stroked="f" coordsize="21600,21600">
            <v:path/>
            <v:fill on="f" focussize="0,0"/>
            <v:stroke on="f" joinstyle="miter"/>
            <v:imagedata r:id="rId185" o:title=""/>
            <o:lock v:ext="edit" aspectratio="t"/>
            <w10:wrap type="none"/>
            <w10:anchorlock/>
          </v:shape>
          <o:OLEObject Type="Embed" ProgID="Equation.DSMT4" ShapeID="_x0000_i1108" DrawAspect="Content" ObjectID="_1468075808" r:id="rId184">
            <o:LockedField>false</o:LockedField>
          </o:OLEObject>
        </w:object>
      </w:r>
      <w:r>
        <w:rPr>
          <w:rFonts w:hint="eastAsia"/>
        </w:rPr>
        <w:t>更新公式如下：</w:t>
      </w:r>
    </w:p>
    <w:p w14:paraId="06D75D31">
      <w:pPr>
        <w:pStyle w:val="38"/>
        <w:ind w:right="420" w:firstLine="199" w:firstLineChars="95"/>
        <w:jc w:val="center"/>
        <w:rPr>
          <w:rFonts w:hint="eastAsia" w:ascii="楷体_GB2312" w:hAnsi="宋体" w:eastAsia="楷体_GB2312"/>
          <w:sz w:val="28"/>
          <w:szCs w:val="28"/>
        </w:rPr>
      </w:pPr>
      <w:r>
        <w:rPr>
          <w:position w:val="-4"/>
        </w:rPr>
        <w:object>
          <v:shape id="_x0000_i1109" o:spt="75" type="#_x0000_t75" style="height:30.8pt;width:129.45pt;" o:ole="t" filled="f" o:preferrelative="t" stroked="f" coordsize="21600,21600">
            <v:path/>
            <v:fill on="f" focussize="0,0"/>
            <v:stroke on="f" joinstyle="miter"/>
            <v:imagedata r:id="rId187" o:title=""/>
            <o:lock v:ext="edit" aspectratio="t"/>
            <w10:wrap type="none"/>
            <w10:anchorlock/>
          </v:shape>
          <o:OLEObject Type="Embed" ProgID="Equation.DSMT4" ShapeID="_x0000_i1109" DrawAspect="Content" ObjectID="_1468075809" r:id="rId186">
            <o:LockedField>false</o:LockedField>
          </o:OLEObject>
        </w:object>
      </w:r>
    </w:p>
    <w:p w14:paraId="2977C1A8">
      <w:pPr>
        <w:pStyle w:val="30"/>
        <w:ind w:firstLine="560"/>
      </w:pPr>
      <w:r>
        <w:rPr>
          <w:rFonts w:hint="eastAsia"/>
        </w:rPr>
        <w:t>重复上述公式，即可得到每一维特征的权值。</w:t>
      </w:r>
    </w:p>
    <w:p w14:paraId="08F82126">
      <w:pPr>
        <w:pStyle w:val="4"/>
      </w:pPr>
      <w:bookmarkStart w:id="46" w:name="_Toc194342686"/>
      <w:r>
        <w:rPr>
          <w:rFonts w:hint="eastAsia"/>
        </w:rPr>
        <w:t>静态区域目标分配仿真验证结果及分析</w:t>
      </w:r>
      <w:bookmarkEnd w:id="46"/>
    </w:p>
    <w:p w14:paraId="321C5B03">
      <w:pPr>
        <w:pStyle w:val="30"/>
        <w:ind w:firstLine="560"/>
      </w:pPr>
      <w:r>
        <w:rPr>
          <w:rFonts w:hint="eastAsia"/>
        </w:rPr>
        <w:t>为了减小各无人机执行任务时轨迹交叉的概率，面向筛选出的摧毁目标集，主要考虑特征</w:t>
      </w:r>
      <m:oMath>
        <m:sSub>
          <m:sSubPr>
            <m:ctrlPr>
              <w:rPr>
                <w:rFonts w:ascii="Cambria Math" w:hAnsi="Cambria Math"/>
                <w:i/>
              </w:rPr>
            </m:ctrlPr>
          </m:sSubPr>
          <m:e>
            <m:acc>
              <m:accPr>
                <m:chr m:val="̄"/>
                <m:ctrlPr>
                  <w:rPr>
                    <w:rFonts w:ascii="Cambria Math" w:hAnsi="Cambria Math"/>
                    <w:i/>
                  </w:rPr>
                </m:ctrlPr>
              </m:accPr>
              <m:e>
                <m:r>
                  <m:rPr/>
                  <w:rPr>
                    <w:rFonts w:ascii="Cambria Math"/>
                  </w:rPr>
                  <m:t>T</m:t>
                </m:r>
                <m:ctrlPr>
                  <w:rPr>
                    <w:rFonts w:ascii="Cambria Math" w:hAnsi="Cambria Math"/>
                    <w:i/>
                  </w:rPr>
                </m:ctrlPr>
              </m:e>
            </m:acc>
            <m:ctrlPr>
              <w:rPr>
                <w:rFonts w:ascii="Cambria Math" w:hAnsi="Cambria Math"/>
                <w:i/>
              </w:rPr>
            </m:ctrlPr>
          </m:e>
          <m:sub>
            <m:r>
              <m:rPr/>
              <w:rPr>
                <w:rFonts w:ascii="Cambria Math"/>
              </w:rPr>
              <m:t>j</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L</m:t>
            </m:r>
            <m:ctrlPr>
              <w:rPr>
                <w:rFonts w:ascii="Cambria Math" w:hAnsi="Cambria Math"/>
                <w:i/>
              </w:rPr>
            </m:ctrlPr>
          </m:e>
          <m:sub>
            <m:r>
              <m:rPr/>
              <w:rPr>
                <w:rFonts w:ascii="Cambria Math"/>
              </w:rPr>
              <m:t>Tj</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S</m:t>
            </m:r>
            <m:ctrlPr>
              <w:rPr>
                <w:rFonts w:ascii="Cambria Math" w:hAnsi="Cambria Math"/>
                <w:i/>
              </w:rPr>
            </m:ctrlPr>
          </m:e>
          <m:sub>
            <m:r>
              <m:rPr/>
              <w:rPr>
                <w:rFonts w:ascii="Cambria Math"/>
              </w:rPr>
              <m:t>Tj</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A</m:t>
            </m:r>
            <m:ctrlPr>
              <w:rPr>
                <w:rFonts w:ascii="Cambria Math" w:hAnsi="Cambria Math"/>
                <w:i/>
              </w:rPr>
            </m:ctrlPr>
          </m:e>
          <m:sub>
            <m:r>
              <m:rPr/>
              <w:rPr>
                <w:rFonts w:ascii="Cambria Math"/>
              </w:rPr>
              <m:t>Tj</m:t>
            </m:r>
            <m:ctrlPr>
              <w:rPr>
                <w:rFonts w:ascii="Cambria Math" w:hAnsi="Cambria Math"/>
                <w:i/>
              </w:rPr>
            </m:ctrlPr>
          </m:sub>
        </m:sSub>
        <m:r>
          <m:rPr/>
          <w:rPr>
            <w:rFonts w:ascii="Cambria Math"/>
          </w:rPr>
          <m:t>}</m:t>
        </m:r>
      </m:oMath>
      <w:r>
        <w:rPr>
          <w:rFonts w:hint="eastAsia"/>
        </w:rPr>
        <w:t>，其中</w:t>
      </w:r>
      <m:oMath>
        <m:sSub>
          <m:sSubPr>
            <m:ctrlPr>
              <w:rPr>
                <w:rFonts w:ascii="Cambria Math" w:hAnsi="Cambria Math"/>
                <w:i/>
              </w:rPr>
            </m:ctrlPr>
          </m:sSubPr>
          <m:e>
            <m:r>
              <m:rPr/>
              <w:rPr>
                <w:rFonts w:ascii="Cambria Math"/>
              </w:rPr>
              <m:t>A</m:t>
            </m:r>
            <m:ctrlPr>
              <w:rPr>
                <w:rFonts w:ascii="Cambria Math" w:hAnsi="Cambria Math"/>
                <w:i/>
              </w:rPr>
            </m:ctrlPr>
          </m:e>
          <m:sub>
            <m:r>
              <m:rPr/>
              <w:rPr>
                <w:rFonts w:ascii="Cambria Math"/>
              </w:rPr>
              <m:t>Tj</m:t>
            </m:r>
            <m:ctrlPr>
              <w:rPr>
                <w:rFonts w:ascii="Cambria Math" w:hAnsi="Cambria Math"/>
                <w:i/>
              </w:rPr>
            </m:ctrlPr>
          </m:sub>
        </m:sSub>
      </m:oMath>
      <w:r>
        <w:rPr>
          <w:rFonts w:hint="eastAsia"/>
        </w:rPr>
        <w:t>表示目标与无人基地的连线和X轴之间的夹角，对应特征权值</w:t>
      </w:r>
      <m:oMath>
        <m:sSub>
          <m:sSubPr>
            <m:ctrlPr>
              <w:rPr>
                <w:rFonts w:ascii="Cambria Math" w:hAnsi="Cambria Math"/>
                <w:i/>
              </w:rPr>
            </m:ctrlPr>
          </m:sSubPr>
          <m:e>
            <m:r>
              <m:rPr/>
              <w:rPr>
                <w:rFonts w:ascii="Cambria Math"/>
              </w:rPr>
              <m:t>λ</m:t>
            </m:r>
            <m:ctrlPr>
              <w:rPr>
                <w:rFonts w:ascii="Cambria Math" w:hAnsi="Cambria Math"/>
                <w:i/>
              </w:rPr>
            </m:ctrlPr>
          </m:e>
          <m:sub>
            <m:r>
              <m:rPr/>
              <w:rPr>
                <w:rFonts w:ascii="Cambria Math"/>
              </w:rPr>
              <m:t>d</m:t>
            </m:r>
            <m:ctrlPr>
              <w:rPr>
                <w:rFonts w:ascii="Cambria Math" w:hAnsi="Cambria Math"/>
                <w:i/>
              </w:rPr>
            </m:ctrlPr>
          </m:sub>
        </m:sSub>
        <m:r>
          <m:rPr/>
          <w:rPr>
            <w:rFonts w:ascii="Cambria Math"/>
          </w:rPr>
          <m:t>=</m:t>
        </m:r>
        <m:sSup>
          <m:sSupPr>
            <m:ctrlPr>
              <w:rPr>
                <w:rFonts w:ascii="Cambria Math" w:hAnsi="Cambria Math"/>
                <w:i/>
              </w:rPr>
            </m:ctrlPr>
          </m:sSupPr>
          <m:e>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w:rPr>
                          <w:rFonts w:ascii="Cambria Math"/>
                        </w:rPr>
                        <m:t>0.2</m:t>
                      </m:r>
                      <m:ctrlPr>
                        <w:rPr>
                          <w:rFonts w:ascii="Cambria Math" w:hAnsi="Cambria Math"/>
                          <w:i/>
                        </w:rPr>
                      </m:ctrlPr>
                    </m:e>
                    <m:e>
                      <m:r>
                        <m:rPr/>
                        <w:rPr>
                          <w:rFonts w:ascii="Cambria Math"/>
                        </w:rPr>
                        <m:t>0.2</m:t>
                      </m:r>
                      <m:ctrlPr>
                        <w:rPr>
                          <w:rFonts w:ascii="Cambria Math" w:hAnsi="Cambria Math"/>
                          <w:i/>
                        </w:rPr>
                      </m:ctrlPr>
                    </m:e>
                    <m:e>
                      <m:r>
                        <m:rPr/>
                        <w:rPr>
                          <w:rFonts w:ascii="Cambria Math"/>
                        </w:rPr>
                        <m:t>0.8</m:t>
                      </m:r>
                      <m:ctrlPr>
                        <w:rPr>
                          <w:rFonts w:ascii="Cambria Math" w:hAnsi="Cambria Math"/>
                          <w:i/>
                        </w:rPr>
                      </m:ctrlPr>
                    </m:e>
                  </m:mr>
                </m:m>
                <m:ctrlPr>
                  <w:rPr>
                    <w:rFonts w:hint="eastAsia" w:ascii="Cambria Math" w:hAnsi="Cambria Math"/>
                    <w:i/>
                  </w:rPr>
                </m:ctrlPr>
              </m:e>
            </m:d>
            <m:ctrlPr>
              <w:rPr>
                <w:rFonts w:ascii="Cambria Math" w:hAnsi="Cambria Math"/>
                <w:i/>
              </w:rPr>
            </m:ctrlPr>
          </m:e>
          <m:sup>
            <m:r>
              <m:rPr/>
              <w:rPr>
                <w:rFonts w:ascii="Cambria Math"/>
              </w:rPr>
              <m:t>T</m:t>
            </m:r>
            <m:ctrlPr>
              <w:rPr>
                <w:rFonts w:ascii="Cambria Math" w:hAnsi="Cambria Math"/>
                <w:i/>
              </w:rPr>
            </m:ctrlPr>
          </m:sup>
        </m:sSup>
      </m:oMath>
      <w:r>
        <w:rPr>
          <w:rFonts w:hint="eastAsia"/>
        </w:rPr>
        <w:t>，最终摧毁目标集的目标分类决策结果如</w:t>
      </w:r>
      <w:r>
        <w:rPr>
          <w:rFonts w:hint="eastAsia"/>
        </w:rPr>
        <w:fldChar w:fldCharType="begin"/>
      </w:r>
      <w:r>
        <w:rPr>
          <w:rFonts w:hint="eastAsia"/>
        </w:rPr>
        <w:instrText xml:space="preserve"> REF _Ref186645963 \h </w:instrText>
      </w:r>
      <w:r>
        <w:rPr>
          <w:rFonts w:hint="eastAsia"/>
        </w:rPr>
        <w:fldChar w:fldCharType="separate"/>
      </w:r>
      <w:r>
        <w:rPr>
          <w:rFonts w:hint="eastAsia"/>
        </w:rPr>
        <w:t>图 11</w:t>
      </w:r>
      <w:r>
        <w:rPr>
          <w:rFonts w:hint="eastAsia"/>
        </w:rPr>
        <w:fldChar w:fldCharType="end"/>
      </w:r>
      <w:r>
        <w:rPr>
          <w:rFonts w:hint="eastAsia"/>
        </w:rPr>
        <w:t>所示，决策</w:t>
      </w:r>
      <w:r>
        <w:t>0.260271秒</w:t>
      </w:r>
      <w:r>
        <w:rPr>
          <w:rFonts w:hint="eastAsia"/>
        </w:rPr>
        <w:t>。</w:t>
      </w:r>
    </w:p>
    <w:p w14:paraId="04DC6260">
      <w:pPr>
        <w:pStyle w:val="38"/>
        <w:keepNext/>
        <w:ind w:firstLine="0" w:firstLineChars="0"/>
        <w:jc w:val="center"/>
      </w:pPr>
      <w:r>
        <w:drawing>
          <wp:inline distT="0" distB="0" distL="0" distR="0">
            <wp:extent cx="5764530" cy="2019935"/>
            <wp:effectExtent l="0" t="0" r="0" b="0"/>
            <wp:docPr id="179" name="图片 2"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2" descr="图表, 散点图&#10;&#10;描述已自动生成"/>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a:xfrm>
                      <a:off x="0" y="0"/>
                      <a:ext cx="5764530" cy="2019935"/>
                    </a:xfrm>
                    <a:prstGeom prst="rect">
                      <a:avLst/>
                    </a:prstGeom>
                    <a:noFill/>
                    <a:ln>
                      <a:noFill/>
                    </a:ln>
                  </pic:spPr>
                </pic:pic>
              </a:graphicData>
            </a:graphic>
          </wp:inline>
        </w:drawing>
      </w:r>
    </w:p>
    <w:p w14:paraId="15B6C003">
      <w:pPr>
        <w:pStyle w:val="6"/>
        <w:jc w:val="center"/>
        <w:textAlignment w:val="center"/>
        <w:rPr>
          <w:rFonts w:hint="eastAsia" w:ascii="楷体_GB2312" w:hAnsi="宋体" w:eastAsia="楷体_GB2312"/>
          <w:sz w:val="28"/>
          <w:szCs w:val="28"/>
        </w:rPr>
      </w:pPr>
      <w:bookmarkStart w:id="47" w:name="_Ref186645963"/>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11</w:t>
      </w:r>
      <w:r>
        <w:fldChar w:fldCharType="end"/>
      </w:r>
      <w:bookmarkEnd w:id="47"/>
      <w:r>
        <w:rPr>
          <w:rFonts w:hint="eastAsia"/>
        </w:rPr>
        <w:t xml:space="preserve"> 摧毁目标集目标分类仿真结果</w:t>
      </w:r>
    </w:p>
    <w:p w14:paraId="16D3CDCB">
      <w:pPr>
        <w:pStyle w:val="30"/>
        <w:ind w:firstLine="560"/>
      </w:pPr>
      <w:r>
        <w:t>在动态任务分配和目标摧毁场景中，合理分类和分配目标是提升无人机集群任务执行效率的关键。</w:t>
      </w:r>
      <w:r>
        <w:rPr>
          <w:rFonts w:hint="eastAsia"/>
        </w:rPr>
        <w:t>如</w:t>
      </w:r>
      <w:r>
        <w:fldChar w:fldCharType="begin"/>
      </w:r>
      <w:r>
        <w:instrText xml:space="preserve"> </w:instrText>
      </w:r>
      <w:r>
        <w:rPr>
          <w:rFonts w:hint="eastAsia"/>
        </w:rPr>
        <w:instrText xml:space="preserve">REF _Ref186645963 \h</w:instrText>
      </w:r>
      <w:r>
        <w:instrText xml:space="preserve"> </w:instrText>
      </w:r>
      <w:r>
        <w:fldChar w:fldCharType="separate"/>
      </w:r>
      <w:r>
        <w:rPr>
          <w:rFonts w:hint="eastAsia"/>
        </w:rPr>
        <w:t>图 11</w:t>
      </w:r>
      <w:r>
        <w:fldChar w:fldCharType="end"/>
      </w:r>
      <w:r>
        <w:t>展示了摧毁目标集和非摧毁目标集的分布特性，其中摧毁目标与非摧毁目标分布于三维空间，并根据其“价值”进行标识。</w:t>
      </w:r>
    </w:p>
    <w:p w14:paraId="1EF10357">
      <w:pPr>
        <w:pStyle w:val="30"/>
        <w:ind w:firstLine="560"/>
      </w:pPr>
      <w:r>
        <w:t>分析发现，摧毁目标的价值整体高于非摧毁目标，且多数高价值目标靠近飞行器基地</w:t>
      </w:r>
      <w:r>
        <w:rPr>
          <w:rFonts w:hint="eastAsia"/>
        </w:rPr>
        <w:t>。</w:t>
      </w:r>
      <w:r>
        <w:t>目标分类的策略有效减少了任务分配中的复杂性，同时确保无人机集群能够根据不同目标区域的任务需求进行资源匹配与任务分工。</w:t>
      </w:r>
    </w:p>
    <w:p w14:paraId="1F19E8B0">
      <w:pPr>
        <w:pStyle w:val="3"/>
        <w:rPr>
          <w:rFonts w:hint="eastAsia"/>
        </w:rPr>
      </w:pPr>
      <w:bookmarkStart w:id="48" w:name="_Toc194342687"/>
      <w:r>
        <w:rPr>
          <w:rFonts w:hint="eastAsia"/>
        </w:rPr>
        <w:t>基于</w:t>
      </w:r>
      <w:r>
        <w:rPr>
          <w:rFonts w:ascii="Times New Roman" w:hAnsi="Times New Roman"/>
        </w:rPr>
        <w:t>PPO</w:t>
      </w:r>
      <w:r>
        <w:rPr>
          <w:rFonts w:hint="eastAsia"/>
        </w:rPr>
        <w:t>算法的动态区域目标分配</w:t>
      </w:r>
      <w:bookmarkEnd w:id="48"/>
    </w:p>
    <w:p w14:paraId="400077BD">
      <w:pPr>
        <w:pStyle w:val="4"/>
      </w:pPr>
      <w:bookmarkStart w:id="49" w:name="_Toc194342688"/>
      <w:r>
        <w:rPr>
          <w:rFonts w:hint="eastAsia"/>
        </w:rPr>
        <w:t>动态区域目标分配问题描述</w:t>
      </w:r>
      <w:bookmarkEnd w:id="49"/>
    </w:p>
    <w:p w14:paraId="6CFE524B">
      <w:pPr>
        <w:pStyle w:val="30"/>
        <w:ind w:firstLine="560"/>
      </w:pPr>
      <w:r>
        <w:t>在无人机集群任务分配</w:t>
      </w:r>
      <w:r>
        <w:rPr>
          <w:rFonts w:hint="eastAsia"/>
        </w:rPr>
        <w:t>上</w:t>
      </w:r>
      <w:r>
        <w:t>，针对动态环境下的目标摧毁任务，</w:t>
      </w:r>
      <w:r>
        <w:rPr>
          <w:rFonts w:hint="eastAsia"/>
        </w:rPr>
        <w:t>和</w:t>
      </w:r>
      <w:r>
        <w:t>摧毁目标数据集，利用目标的位置信息、重要程度、威胁等级和防御水平等多维特征，进一步进行智能聚类分析，从而将目标划分为若干区域目标类别。基于聚类结果，根据各区域目标类别的</w:t>
      </w:r>
      <w:r>
        <w:rPr>
          <w:rFonts w:hint="eastAsia"/>
          <w:lang w:eastAsia="zh-CN"/>
        </w:rPr>
        <w:t>对抗资源</w:t>
      </w:r>
      <w:r>
        <w:t>需求对无人机任务进行合理分配，同时根据区域目标数量对无人机集群进行分组，使每组无人机专注于特定的区域目标，实现高效的区域目标覆盖与摧毁任务。在实际任务执行过程中，动态环境中的多种变化事件对目标分配提出了更高的适应性要求。</w:t>
      </w:r>
    </w:p>
    <w:p w14:paraId="73A7EFC5">
      <w:pPr>
        <w:pStyle w:val="30"/>
        <w:ind w:firstLine="560"/>
      </w:pPr>
      <w:r>
        <w:t>在实际动态环境中，这一过程需应对多种变化事件</w:t>
      </w:r>
      <w:r>
        <w:rPr>
          <w:rFonts w:hint="eastAsia"/>
        </w:rPr>
        <w:t>。</w:t>
      </w:r>
      <w:r>
        <w:t>当某些目标被摧毁并消失后，系统需及时更新目标分类与无人机分配方案，将空闲无人机重新调配到其他区域目标中，以避免资源浪费和覆盖不足。当新的目标被探测到时，系统将新目标实时加入聚类分析，重新划分区域目标类别，并动态调整无人机分组和任务分配，确保对新增目标的及时响应。如果任务区域的总数因环境变化而增加或减少，系统需重新优化无人机集群的分组和分配方案，合理调配</w:t>
      </w:r>
      <w:r>
        <w:rPr>
          <w:rFonts w:hint="eastAsia"/>
          <w:lang w:eastAsia="zh-CN"/>
        </w:rPr>
        <w:t>对抗资源</w:t>
      </w:r>
      <w:r>
        <w:t>以适应区域目标数量的变化。</w:t>
      </w:r>
    </w:p>
    <w:p w14:paraId="0CA64165">
      <w:pPr>
        <w:pStyle w:val="30"/>
        <w:ind w:firstLine="560"/>
      </w:pPr>
      <w:r>
        <w:t>通过融合动态事件处理机制，智能聚类与任务分配策略能够灵活适应目标环境和任务需求的变化，显著提升无人机集群的协作效率和任务完成能力，为复杂动态场景中的多目标摧毁任务提供可靠的解决方案。</w:t>
      </w:r>
    </w:p>
    <w:p w14:paraId="612777A9">
      <w:pPr>
        <w:pStyle w:val="4"/>
      </w:pPr>
      <w:bookmarkStart w:id="50" w:name="_Toc194342689"/>
      <w:r>
        <w:rPr>
          <w:rFonts w:hint="eastAsia"/>
        </w:rPr>
        <w:t>P</w:t>
      </w:r>
      <w:r>
        <w:t>PO</w:t>
      </w:r>
      <w:r>
        <w:rPr>
          <w:rFonts w:hint="eastAsia"/>
        </w:rPr>
        <w:t>算法基本原理</w:t>
      </w:r>
      <w:bookmarkEnd w:id="50"/>
    </w:p>
    <w:p w14:paraId="42268289">
      <w:pPr>
        <w:pStyle w:val="30"/>
        <w:ind w:firstLine="560"/>
      </w:pPr>
      <w:r>
        <w:t>PPO</w:t>
      </w:r>
      <w:r>
        <w:rPr>
          <w:rFonts w:hint="eastAsia"/>
        </w:rPr>
        <w:t>（</w:t>
      </w:r>
      <w:r>
        <w:t>Proximal Policy Optimization</w:t>
      </w:r>
      <w:r>
        <w:rPr>
          <w:rFonts w:hint="eastAsia"/>
        </w:rPr>
        <w:t>）</w:t>
      </w:r>
      <w:r>
        <w:t>是一种基于策略梯度的强化学习算法，旨在解决传统策略梯度算法中存在的更新不稳定、样本效率低等问题，在处理连续动作空间的问题时表现出了良好的性能。PPO算法学习过程如</w:t>
      </w:r>
      <w:r>
        <w:fldChar w:fldCharType="begin"/>
      </w:r>
      <w:r>
        <w:instrText xml:space="preserve"> REF _Ref187333284 \h </w:instrText>
      </w:r>
      <w:r>
        <w:fldChar w:fldCharType="separate"/>
      </w:r>
      <w:r>
        <w:rPr>
          <w:rFonts w:hint="eastAsia"/>
        </w:rPr>
        <w:t>图 12</w:t>
      </w:r>
      <w:r>
        <w:fldChar w:fldCharType="end"/>
      </w:r>
      <w:r>
        <w:rPr>
          <w:rFonts w:hint="eastAsia"/>
        </w:rPr>
        <w:t>：</w:t>
      </w:r>
    </w:p>
    <w:p w14:paraId="5A6A8A13">
      <w:pPr>
        <w:pStyle w:val="30"/>
        <w:keepNext/>
        <w:spacing w:line="240" w:lineRule="auto"/>
        <w:ind w:firstLine="0" w:firstLineChars="0"/>
        <w:jc w:val="center"/>
      </w:pPr>
      <w:r>
        <w:drawing>
          <wp:inline distT="0" distB="0" distL="0" distR="0">
            <wp:extent cx="2317750" cy="2237105"/>
            <wp:effectExtent l="0" t="0" r="6350" b="0"/>
            <wp:docPr id="62053965"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3965" name="图片 1" descr="图示&#10;&#10;描述已自动生成"/>
                    <pic:cNvPicPr>
                      <a:picLocks noChangeAspect="1"/>
                    </pic:cNvPicPr>
                  </pic:nvPicPr>
                  <pic:blipFill>
                    <a:blip r:embed="rId189"/>
                    <a:stretch>
                      <a:fillRect/>
                    </a:stretch>
                  </pic:blipFill>
                  <pic:spPr>
                    <a:xfrm>
                      <a:off x="0" y="0"/>
                      <a:ext cx="2324165" cy="2243464"/>
                    </a:xfrm>
                    <a:prstGeom prst="rect">
                      <a:avLst/>
                    </a:prstGeom>
                  </pic:spPr>
                </pic:pic>
              </a:graphicData>
            </a:graphic>
          </wp:inline>
        </w:drawing>
      </w:r>
    </w:p>
    <w:p w14:paraId="443FDF9B">
      <w:pPr>
        <w:pStyle w:val="6"/>
        <w:jc w:val="center"/>
        <w:rPr>
          <w:rFonts w:hint="eastAsia"/>
        </w:rPr>
      </w:pPr>
      <w:bookmarkStart w:id="51" w:name="_Ref187333284"/>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Pr>
          <w:rFonts w:hint="eastAsia"/>
        </w:rPr>
        <w:t>12</w:t>
      </w:r>
      <w:r>
        <w:rPr>
          <w:rFonts w:hint="eastAsia"/>
        </w:rPr>
        <w:fldChar w:fldCharType="end"/>
      </w:r>
      <w:bookmarkEnd w:id="51"/>
      <w:r>
        <w:rPr>
          <w:rFonts w:hint="eastAsia"/>
        </w:rPr>
        <w:t xml:space="preserve"> </w:t>
      </w:r>
      <w:r>
        <w:t>PPO算法学习过程</w:t>
      </w:r>
    </w:p>
    <w:p w14:paraId="61721BF1">
      <w:pPr>
        <w:pStyle w:val="30"/>
        <w:ind w:firstLine="560"/>
      </w:pPr>
      <w:r>
        <w:t>PPO算法的核心思想是引入重要性采样，即利用新旧策略的比值来限制新策略的更新幅度，使得策略梯度对过大的训练步长不太敏感。旧策略会对新策略进行优化，但对新策略的改进不能太大，否则会造成训练算法的不稳定。PPO算法在优化学习过程中如果训练步长过大，学出来的策略会难以收敛，但如果训练步长太小，则完成训练所需的时间又会过长。PPO算法会计算新旧策略的差异，并让这个差异保持在信任域内，且不至于太小，这样做可以避免在更新策略时造成过大损失，并确保策略保持稳定。PPO算法的优势在于它能够快速地学习和收敛，同时也能保证策略的稳定性，相对容易实现，因此在实际应用中被广泛使用。</w:t>
      </w:r>
    </w:p>
    <w:p w14:paraId="71A6D632">
      <w:pPr>
        <w:pStyle w:val="30"/>
        <w:ind w:firstLine="560"/>
      </w:pPr>
      <w:r>
        <w:t>Schulman等人提出两个主要的PPO算法形式以提高运行速度和效率，即近端策略优化裁剪算法和近端策略优化惩罚算法。</w:t>
      </w:r>
    </w:p>
    <w:p w14:paraId="287440B7">
      <w:pPr>
        <w:pStyle w:val="30"/>
        <w:ind w:firstLine="560"/>
      </w:pPr>
      <w:r>
        <w:rPr>
          <w:rFonts w:hint="eastAsia"/>
        </w:rPr>
        <w:t>①</w:t>
      </w:r>
      <w:r>
        <w:t>PPO裁剪算法使用常量对策略更新幅度进行剪裁。通过在目标函数中引入裁剪函数，利用剪裁概率比来修改目标，使目标函数由于策略更新过大而受到惩罚，从而消除新策略远离旧策略时的激励，限制优势函数，近似解决了TRPO中的KL散度的约束更新，其目标函数如式所示。</w:t>
      </w:r>
    </w:p>
    <w:p w14:paraId="0EE36C66">
      <w:pPr>
        <w:pStyle w:val="30"/>
        <w:spacing w:line="240" w:lineRule="auto"/>
        <w:ind w:firstLine="0" w:firstLineChars="0"/>
        <w:jc w:val="center"/>
      </w:pPr>
      <w:r>
        <w:rPr>
          <w:rFonts w:hint="eastAsia"/>
          <w:position w:val="-34"/>
        </w:rPr>
        <w:object>
          <v:shape id="_x0000_i1110" o:spt="75" type="#_x0000_t75" style="height:36.2pt;width:291.35pt;" o:ole="t" filled="f" o:preferrelative="t" stroked="f" coordsize="21600,21600">
            <v:path/>
            <v:fill on="f" focussize="0,0"/>
            <v:stroke on="f" joinstyle="miter"/>
            <v:imagedata r:id="rId191" o:title=""/>
            <o:lock v:ext="edit" aspectratio="t"/>
            <w10:wrap type="none"/>
            <w10:anchorlock/>
          </v:shape>
          <o:OLEObject Type="Embed" ProgID="Equation.DSMT4" ShapeID="_x0000_i1110" DrawAspect="Content" ObjectID="_1468075810" r:id="rId190">
            <o:LockedField>false</o:LockedField>
          </o:OLEObject>
        </w:object>
      </w:r>
    </w:p>
    <w:p w14:paraId="45C23635">
      <w:pPr>
        <w:pStyle w:val="30"/>
        <w:ind w:firstLine="560"/>
      </w:pPr>
      <w:r>
        <w:t>此外，PPO裁剪还利用多个环境中收集到的数据来更新策略和价值函数，从而保证模型的稳定性和收敛性，并能够更快地逼近最优策略。</w:t>
      </w:r>
    </w:p>
    <w:p w14:paraId="46A66F16">
      <w:pPr>
        <w:pStyle w:val="30"/>
        <w:ind w:firstLine="560"/>
      </w:pPr>
      <w:r>
        <w:rPr>
          <w:rFonts w:hint="eastAsia"/>
        </w:rPr>
        <w:t>②</w:t>
      </w:r>
      <w:r>
        <w:t>PPO惩罚算法在目标函数中对散度使用惩罚，以保证策略更新的稳定性。在训练过程中通过动态调节惩罚系数来限制策略更新幅度，以便在每次策略更新时进行恰当的缩放实现散度的一些目标值，目标函数如式所示</w:t>
      </w:r>
      <w:r>
        <w:rPr>
          <w:rFonts w:hint="eastAsia"/>
        </w:rPr>
        <w:t>：</w:t>
      </w:r>
    </w:p>
    <w:p w14:paraId="7A00850B">
      <w:pPr>
        <w:pStyle w:val="30"/>
        <w:spacing w:line="240" w:lineRule="auto"/>
        <w:ind w:firstLine="0" w:firstLineChars="0"/>
        <w:jc w:val="center"/>
      </w:pPr>
      <w:r>
        <w:rPr>
          <w:rFonts w:hint="eastAsia"/>
          <w:position w:val="-34"/>
        </w:rPr>
        <w:object>
          <v:shape id="_x0000_i1111" o:spt="75" type="#_x0000_t75" style="height:36.2pt;width:191.45pt;" o:ole="t" filled="f" o:preferrelative="t" stroked="f" coordsize="21600,21600">
            <v:path/>
            <v:fill on="f" focussize="0,0"/>
            <v:stroke on="f" joinstyle="miter"/>
            <v:imagedata r:id="rId193" o:title=""/>
            <o:lock v:ext="edit" aspectratio="t"/>
            <w10:wrap type="none"/>
            <w10:anchorlock/>
          </v:shape>
          <o:OLEObject Type="Embed" ProgID="Equation.DSMT4" ShapeID="_x0000_i1111" DrawAspect="Content" ObjectID="_1468075811" r:id="rId192">
            <o:LockedField>false</o:LockedField>
          </o:OLEObject>
        </w:object>
      </w:r>
    </w:p>
    <w:p w14:paraId="00FCDFFA">
      <w:pPr>
        <w:pStyle w:val="30"/>
        <w:ind w:firstLine="0" w:firstLineChars="0"/>
      </w:pPr>
      <w:r>
        <w:t>其中，</w:t>
      </w:r>
      <w:r>
        <w:rPr>
          <w:rFonts w:hint="eastAsia"/>
          <w:position w:val="-12"/>
        </w:rPr>
        <w:object>
          <v:shape id="_x0000_i1112" o:spt="75" type="#_x0000_t75" style="height:20.8pt;width:14.55pt;" o:ole="t" filled="f" o:preferrelative="t" stroked="f" coordsize="21600,21600">
            <v:path/>
            <v:fill on="f" focussize="0,0"/>
            <v:stroke on="f" joinstyle="miter"/>
            <v:imagedata r:id="rId195" o:title=""/>
            <o:lock v:ext="edit" aspectratio="t"/>
            <w10:wrap type="none"/>
            <w10:anchorlock/>
          </v:shape>
          <o:OLEObject Type="Embed" ProgID="Equation.DSMT4" ShapeID="_x0000_i1112" DrawAspect="Content" ObjectID="_1468075812" r:id="rId194">
            <o:LockedField>false</o:LockedField>
          </o:OLEObject>
        </w:object>
      </w:r>
      <w:r>
        <w:t>为优势函数，表示为式</w:t>
      </w:r>
      <w:r>
        <w:rPr>
          <w:rFonts w:hint="eastAsia"/>
        </w:rPr>
        <w:t>所示：</w:t>
      </w:r>
    </w:p>
    <w:p w14:paraId="0029195F">
      <w:pPr>
        <w:pStyle w:val="30"/>
        <w:spacing w:line="240" w:lineRule="auto"/>
        <w:ind w:firstLine="0" w:firstLineChars="0"/>
        <w:jc w:val="center"/>
      </w:pPr>
      <w:r>
        <w:rPr>
          <w:rFonts w:hint="eastAsia"/>
          <w:position w:val="-12"/>
        </w:rPr>
        <w:object>
          <v:shape id="_x0000_i1113" o:spt="75" type="#_x0000_t75" style="height:20.8pt;width:110.7pt;" o:ole="t" filled="f" o:preferrelative="t" stroked="f" coordsize="21600,21600">
            <v:path/>
            <v:fill on="f" focussize="0,0"/>
            <v:stroke on="f" joinstyle="miter"/>
            <v:imagedata r:id="rId197" o:title=""/>
            <o:lock v:ext="edit" aspectratio="t"/>
            <w10:wrap type="none"/>
            <w10:anchorlock/>
          </v:shape>
          <o:OLEObject Type="Embed" ProgID="Equation.DSMT4" ShapeID="_x0000_i1113" DrawAspect="Content" ObjectID="_1468075813" r:id="rId196">
            <o:LockedField>false</o:LockedField>
          </o:OLEObject>
        </w:object>
      </w:r>
    </w:p>
    <w:p w14:paraId="43BEF0AF">
      <w:pPr>
        <w:pStyle w:val="30"/>
        <w:ind w:firstLine="0" w:firstLineChars="0"/>
      </w:pPr>
      <w:r>
        <w:t>其中，</w:t>
      </w:r>
      <w:r>
        <w:rPr>
          <w:rFonts w:hint="eastAsia"/>
          <w:position w:val="-12"/>
        </w:rPr>
        <w:object>
          <v:shape id="_x0000_i1114" o:spt="75" type="#_x0000_t75" style="height:19.55pt;width:47.45pt;" o:ole="t" filled="f" o:preferrelative="t" stroked="f" coordsize="21600,21600">
            <v:path/>
            <v:fill on="f" focussize="0,0"/>
            <v:stroke on="f" joinstyle="miter"/>
            <v:imagedata r:id="rId199" o:title=""/>
            <o:lock v:ext="edit" aspectratio="t"/>
            <w10:wrap type="none"/>
            <w10:anchorlock/>
          </v:shape>
          <o:OLEObject Type="Embed" ProgID="Equation.DSMT4" ShapeID="_x0000_i1114" DrawAspect="Content" ObjectID="_1468075814" r:id="rId198">
            <o:LockedField>false</o:LockedField>
          </o:OLEObject>
        </w:object>
      </w:r>
      <w:r>
        <w:t>为状态动作值函数，</w:t>
      </w:r>
      <w:r>
        <w:rPr>
          <w:rFonts w:hint="eastAsia"/>
          <w:position w:val="-12"/>
        </w:rPr>
        <w:object>
          <v:shape id="_x0000_i1115" o:spt="75" type="#_x0000_t75" style="height:19.55pt;width:33.3pt;" o:ole="t" filled="f" o:preferrelative="t" stroked="f" coordsize="21600,21600">
            <v:path/>
            <v:fill on="f" focussize="0,0"/>
            <v:stroke on="f" joinstyle="miter"/>
            <v:imagedata r:id="rId201" o:title=""/>
            <o:lock v:ext="edit" aspectratio="t"/>
            <w10:wrap type="none"/>
            <w10:anchorlock/>
          </v:shape>
          <o:OLEObject Type="Embed" ProgID="Equation.DSMT4" ShapeID="_x0000_i1115" DrawAspect="Content" ObjectID="_1468075815" r:id="rId200">
            <o:LockedField>false</o:LockedField>
          </o:OLEObject>
        </w:object>
      </w:r>
      <w:r>
        <w:t>为状态值函数，表示</w:t>
      </w:r>
      <w:r>
        <w:rPr>
          <w:rFonts w:hint="eastAsia"/>
        </w:rPr>
        <w:t>如式所示：</w:t>
      </w:r>
    </w:p>
    <w:p w14:paraId="0F243E22">
      <w:pPr>
        <w:pStyle w:val="30"/>
        <w:spacing w:line="240" w:lineRule="auto"/>
        <w:ind w:firstLine="0" w:firstLineChars="0"/>
        <w:jc w:val="center"/>
      </w:pPr>
      <w:r>
        <w:rPr>
          <w:rFonts w:hint="eastAsia"/>
          <w:position w:val="-28"/>
        </w:rPr>
        <w:object>
          <v:shape id="_x0000_i1116" o:spt="75" type="#_x0000_t75" style="height:33.3pt;width:205.6pt;" o:ole="t" filled="f" o:preferrelative="t" stroked="f" coordsize="21600,21600">
            <v:path/>
            <v:fill on="f" focussize="0,0"/>
            <v:stroke on="f" joinstyle="miter"/>
            <v:imagedata r:id="rId203" o:title=""/>
            <o:lock v:ext="edit" aspectratio="t"/>
            <w10:wrap type="none"/>
            <w10:anchorlock/>
          </v:shape>
          <o:OLEObject Type="Embed" ProgID="Equation.DSMT4" ShapeID="_x0000_i1116" DrawAspect="Content" ObjectID="_1468075816" r:id="rId202">
            <o:LockedField>false</o:LockedField>
          </o:OLEObject>
        </w:object>
      </w:r>
    </w:p>
    <w:p w14:paraId="7C70502D">
      <w:pPr>
        <w:pStyle w:val="30"/>
        <w:spacing w:line="240" w:lineRule="auto"/>
        <w:ind w:firstLine="0" w:firstLineChars="0"/>
        <w:jc w:val="center"/>
      </w:pPr>
      <w:r>
        <w:rPr>
          <w:rFonts w:hint="eastAsia"/>
          <w:position w:val="-28"/>
        </w:rPr>
        <w:object>
          <v:shape id="_x0000_i1117" o:spt="75" type="#_x0000_t75" style="height:33.3pt;width:156.9pt;" o:ole="t" filled="f" o:preferrelative="t" stroked="f" coordsize="21600,21600">
            <v:path/>
            <v:fill on="f" focussize="0,0"/>
            <v:stroke on="f" joinstyle="miter"/>
            <v:imagedata r:id="rId205" o:title=""/>
            <o:lock v:ext="edit" aspectratio="t"/>
            <w10:wrap type="none"/>
            <w10:anchorlock/>
          </v:shape>
          <o:OLEObject Type="Embed" ProgID="Equation.DSMT4" ShapeID="_x0000_i1117" DrawAspect="Content" ObjectID="_1468075817" r:id="rId204">
            <o:LockedField>false</o:LockedField>
          </o:OLEObject>
        </w:object>
      </w:r>
    </w:p>
    <w:p w14:paraId="7BC0C688">
      <w:pPr>
        <w:pStyle w:val="30"/>
        <w:ind w:firstLine="0" w:firstLineChars="0"/>
      </w:pPr>
      <w:r>
        <w:t>其中，</w:t>
      </w:r>
      <w:r>
        <w:rPr>
          <w:rFonts w:hint="eastAsia"/>
          <w:position w:val="-10"/>
        </w:rPr>
        <w:object>
          <v:shape id="_x0000_i1118" o:spt="75" type="#_x0000_t75" style="height:14.55pt;width:9.55pt;" o:ole="t" filled="f" o:preferrelative="t" stroked="f" coordsize="21600,21600">
            <v:path/>
            <v:fill on="f" focussize="0,0"/>
            <v:stroke on="f" joinstyle="miter"/>
            <v:imagedata r:id="rId207" o:title=""/>
            <o:lock v:ext="edit" aspectratio="t"/>
            <w10:wrap type="none"/>
            <w10:anchorlock/>
          </v:shape>
          <o:OLEObject Type="Embed" ProgID="Equation.DSMT4" ShapeID="_x0000_i1118" DrawAspect="Content" ObjectID="_1468075818" r:id="rId206">
            <o:LockedField>false</o:LockedField>
          </o:OLEObject>
        </w:object>
      </w:r>
      <w:r>
        <w:t>为折扣因子，</w:t>
      </w:r>
      <w:r>
        <w:rPr>
          <w:rFonts w:hint="eastAsia"/>
          <w:position w:val="-4"/>
        </w:rPr>
        <w:object>
          <v:shape id="_x0000_i1119" o:spt="75" type="#_x0000_t75" style="height:9.55pt;width:9.55pt;" o:ole="t" filled="f" o:preferrelative="t" stroked="f" coordsize="21600,21600">
            <v:path/>
            <v:fill on="f" focussize="0,0"/>
            <v:stroke on="f" joinstyle="miter"/>
            <v:imagedata r:id="rId209" o:title=""/>
            <o:lock v:ext="edit" aspectratio="t"/>
            <w10:wrap type="none"/>
            <w10:anchorlock/>
          </v:shape>
          <o:OLEObject Type="Embed" ProgID="Equation.DSMT4" ShapeID="_x0000_i1119" DrawAspect="Content" ObjectID="_1468075819" r:id="rId208">
            <o:LockedField>false</o:LockedField>
          </o:OLEObject>
        </w:object>
      </w:r>
      <w:r>
        <w:t>为奖励函数，减小后续运行时的奖励影响。</w:t>
      </w:r>
    </w:p>
    <w:p w14:paraId="2D8D36BC">
      <w:pPr>
        <w:pStyle w:val="30"/>
        <w:ind w:firstLine="560"/>
      </w:pPr>
      <w:r>
        <w:rPr>
          <w:rFonts w:hint="eastAsia"/>
          <w:position w:val="-12"/>
        </w:rPr>
        <w:object>
          <v:shape id="_x0000_i1120" o:spt="75" type="#_x0000_t75" style="height:19.55pt;width:61.2pt;" o:ole="t" filled="f" o:preferrelative="t" stroked="f" coordsize="21600,21600">
            <v:path/>
            <v:fill on="f" focussize="0,0"/>
            <v:stroke on="f" joinstyle="miter"/>
            <v:imagedata r:id="rId211" o:title=""/>
            <o:lock v:ext="edit" aspectratio="t"/>
            <w10:wrap type="none"/>
            <w10:anchorlock/>
          </v:shape>
          <o:OLEObject Type="Embed" ProgID="Equation.DSMT4" ShapeID="_x0000_i1120" DrawAspect="Content" ObjectID="_1468075820" r:id="rId210">
            <o:LockedField>false</o:LockedField>
          </o:OLEObject>
        </w:object>
      </w:r>
      <w:r>
        <w:t>是对新策略施加的惩罚，目的是将新旧策略的比值限定在一定范围内。</w:t>
      </w:r>
      <w:r>
        <w:rPr>
          <w:rFonts w:hint="eastAsia"/>
          <w:position w:val="-10"/>
        </w:rPr>
        <w:object>
          <v:shape id="_x0000_i1121" o:spt="75" type="#_x0000_t75" style="height:15.8pt;width:14.55pt;" o:ole="t" filled="f" o:preferrelative="t" stroked="f" coordsize="21600,21600">
            <v:path/>
            <v:fill on="f" focussize="0,0"/>
            <v:stroke on="f" joinstyle="miter"/>
            <v:imagedata r:id="rId213" o:title=""/>
            <o:lock v:ext="edit" aspectratio="t"/>
            <w10:wrap type="none"/>
            <w10:anchorlock/>
          </v:shape>
          <o:OLEObject Type="Embed" ProgID="Equation.DSMT4" ShapeID="_x0000_i1121" DrawAspect="Content" ObjectID="_1468075821" r:id="rId212">
            <o:LockedField>false</o:LockedField>
          </o:OLEObject>
        </w:object>
      </w:r>
      <w:r>
        <w:t>为惩罚系数，它的初始值是一个超参数，可以在算法训练中动态调整。</w:t>
      </w:r>
      <w:r>
        <w:rPr>
          <w:rFonts w:hint="eastAsia"/>
          <w:position w:val="-12"/>
        </w:rPr>
        <w:object>
          <v:shape id="_x0000_i1122" o:spt="75" type="#_x0000_t75" style="height:19.55pt;width:51.2pt;" o:ole="t" filled="f" o:preferrelative="t" stroked="f" coordsize="21600,21600">
            <v:path/>
            <v:fill on="f" focussize="0,0"/>
            <v:stroke on="f" joinstyle="miter"/>
            <v:imagedata r:id="rId215" o:title=""/>
            <o:lock v:ext="edit" aspectratio="t"/>
            <w10:wrap type="none"/>
            <w10:anchorlock/>
          </v:shape>
          <o:OLEObject Type="Embed" ProgID="Equation.DSMT4" ShapeID="_x0000_i1122" DrawAspect="Content" ObjectID="_1468075822" r:id="rId214">
            <o:LockedField>false</o:LockedField>
          </o:OLEObject>
        </w:object>
      </w:r>
      <w:r>
        <w:rPr>
          <w:rFonts w:hint="eastAsia"/>
        </w:rPr>
        <w:t>为</w:t>
      </w:r>
      <w:r>
        <w:t>自适应KL散度(Adaptive KL Divergence)，用来描述两个分布</w:t>
      </w:r>
      <w:r>
        <w:rPr>
          <w:rFonts w:hint="eastAsia"/>
          <w:position w:val="-6"/>
        </w:rPr>
        <w:object>
          <v:shape id="_x0000_i1123" o:spt="75" type="#_x0000_t75" style="height:14.55pt;width:9.55pt;" o:ole="t" filled="f" o:preferrelative="t" stroked="f" coordsize="21600,21600">
            <v:path/>
            <v:fill on="f" focussize="0,0"/>
            <v:stroke on="f" joinstyle="miter"/>
            <v:imagedata r:id="rId217" o:title=""/>
            <o:lock v:ext="edit" aspectratio="t"/>
            <w10:wrap type="none"/>
            <w10:anchorlock/>
          </v:shape>
          <o:OLEObject Type="Embed" ProgID="Equation.DSMT4" ShapeID="_x0000_i1123" DrawAspect="Content" ObjectID="_1468075823" r:id="rId216">
            <o:LockedField>false</o:LockedField>
          </o:OLEObject>
        </w:object>
      </w:r>
      <w:r>
        <w:t>和</w:t>
      </w:r>
      <w:r>
        <w:rPr>
          <w:rFonts w:hint="eastAsia"/>
          <w:position w:val="-6"/>
        </w:rPr>
        <w:object>
          <v:shape id="_x0000_i1124" o:spt="75" type="#_x0000_t75" style="height:14.55pt;width:14.55pt;" o:ole="t" filled="f" o:preferrelative="t" stroked="f" coordsize="21600,21600">
            <v:path/>
            <v:fill on="f" focussize="0,0"/>
            <v:stroke on="f" joinstyle="miter"/>
            <v:imagedata r:id="rId219" o:title=""/>
            <o:lock v:ext="edit" aspectratio="t"/>
            <w10:wrap type="none"/>
            <w10:anchorlock/>
          </v:shape>
          <o:OLEObject Type="Embed" ProgID="Equation.DSMT4" ShapeID="_x0000_i1124" DrawAspect="Content" ObjectID="_1468075824" r:id="rId218">
            <o:LockedField>false</o:LockedField>
          </o:OLEObject>
        </w:object>
      </w:r>
      <w:r>
        <w:t>之间距离。KL散度公式的定义如式所示，该式为不定积分。</w:t>
      </w:r>
    </w:p>
    <w:p w14:paraId="1D79905B">
      <w:pPr>
        <w:pStyle w:val="30"/>
        <w:spacing w:line="240" w:lineRule="auto"/>
        <w:ind w:firstLine="0" w:firstLineChars="0"/>
        <w:jc w:val="center"/>
      </w:pPr>
      <w:r>
        <w:rPr>
          <w:rFonts w:hint="eastAsia"/>
          <w:position w:val="-34"/>
        </w:rPr>
        <w:object>
          <v:shape id="_x0000_i1125" o:spt="75" type="#_x0000_t75" style="height:36.2pt;width:172.3pt;" o:ole="t" filled="f" o:preferrelative="t" stroked="f" coordsize="21600,21600">
            <v:path/>
            <v:fill on="f" focussize="0,0"/>
            <v:stroke on="f" joinstyle="miter"/>
            <v:imagedata r:id="rId221" o:title=""/>
            <o:lock v:ext="edit" aspectratio="t"/>
            <w10:wrap type="none"/>
            <w10:anchorlock/>
          </v:shape>
          <o:OLEObject Type="Embed" ProgID="Equation.DSMT4" ShapeID="_x0000_i1125" DrawAspect="Content" ObjectID="_1468075825" r:id="rId220">
            <o:LockedField>false</o:LockedField>
          </o:OLEObject>
        </w:object>
      </w:r>
    </w:p>
    <w:p w14:paraId="5BA3C687">
      <w:pPr>
        <w:pStyle w:val="30"/>
        <w:ind w:firstLine="560"/>
      </w:pPr>
      <w:r>
        <w:t>当KL散度值过大时，表明新旧策略差异较大，即惩罚项没有发挥作用，此时惩罚系数需要增加，以增强惩罚效果，迫使智能体更快地收敛到更好的策略。而当KL散度值过小时，表明新旧策略差异过小，则惩罚项效果太强，此时惩罚系数需要减小，以避免过度惩罚，导致新旧策略趋于一致。PPO惩罚算法可以更好地避免策略变化过大，相对于其他方法来说更加灵活和高效，并且适用于各种场景，但存在参数不易选择等缺点。</w:t>
      </w:r>
    </w:p>
    <w:p w14:paraId="35041038">
      <w:pPr>
        <w:pStyle w:val="4"/>
      </w:pPr>
      <w:bookmarkStart w:id="52" w:name="_Toc194342690"/>
      <w:r>
        <w:rPr>
          <w:rFonts w:hint="eastAsia"/>
        </w:rPr>
        <w:t>动态区域目标分配研究思路</w:t>
      </w:r>
      <w:bookmarkEnd w:id="52"/>
    </w:p>
    <w:p w14:paraId="77EF12C0">
      <w:pPr>
        <w:pStyle w:val="30"/>
        <w:ind w:firstLine="560"/>
        <w:rPr>
          <w:rFonts w:hint="eastAsia" w:ascii="宋体" w:hAnsi="宋体"/>
        </w:rPr>
      </w:pPr>
      <w:r>
        <w:rPr>
          <w:rFonts w:hint="eastAsia" w:ascii="宋体" w:hAnsi="宋体"/>
        </w:rPr>
        <w:t>为了适应动态战场环境中</w:t>
      </w:r>
      <w:r>
        <w:t>的目标分群需求，</w:t>
      </w:r>
      <w:r>
        <w:rPr>
          <w:rFonts w:hint="eastAsia"/>
        </w:rPr>
        <w:t>这里</w:t>
      </w:r>
      <w:r>
        <w:t>基于近端策略优化（Proximal Policy Optimization,PPO）算法，结合任务特性进行了设计与创新。在PPO算法的具体实现中，明确了状态空间和动作空间的定义，</w:t>
      </w:r>
      <w:r>
        <w:rPr>
          <w:rFonts w:ascii="宋体" w:hAnsi="宋体"/>
        </w:rPr>
        <w:t>设计了多</w:t>
      </w:r>
      <w:r>
        <w:rPr>
          <w:rFonts w:hint="eastAsia" w:ascii="宋体" w:hAnsi="宋体"/>
        </w:rPr>
        <w:t>特性</w:t>
      </w:r>
      <w:r>
        <w:rPr>
          <w:rFonts w:ascii="宋体" w:hAnsi="宋体"/>
        </w:rPr>
        <w:t>奖励函数以体现任务的优化目标，并提出了训练过程中提升收敛效率和分群效果的改进策略。</w:t>
      </w:r>
    </w:p>
    <w:p w14:paraId="29AF4ADC">
      <w:pPr>
        <w:pStyle w:val="30"/>
        <w:ind w:firstLine="560"/>
      </w:pPr>
      <w:r>
        <w:rPr>
          <w:rFonts w:hint="eastAsia"/>
        </w:rPr>
        <w:t>①状态空间</w:t>
      </w:r>
    </w:p>
    <w:p w14:paraId="44D79E2E">
      <w:pPr>
        <w:pStyle w:val="30"/>
        <w:ind w:firstLine="560"/>
        <w:rPr>
          <w:rFonts w:hint="eastAsia" w:ascii="宋体" w:hAnsi="宋体"/>
        </w:rPr>
      </w:pPr>
      <w:r>
        <w:rPr>
          <w:rFonts w:hint="eastAsia" w:ascii="宋体" w:hAnsi="宋体"/>
        </w:rPr>
        <w:t>在设计基于动态事件的近</w:t>
      </w:r>
      <w:r>
        <w:t>端策略优化（PPO）目标</w:t>
      </w:r>
      <w:r>
        <w:rPr>
          <w:rFonts w:ascii="宋体" w:hAnsi="宋体"/>
        </w:rPr>
        <w:t>分群算法中，状态空间的定义对于智能体准确感知环境并做出合理决策至关重要。</w:t>
      </w:r>
      <w:r>
        <w:rPr>
          <w:rFonts w:hint="eastAsia" w:ascii="宋体" w:hAnsi="宋体"/>
        </w:rPr>
        <w:t>在状态空间的定义中，充分考虑了目标点的属性特征和目标分群中心的动态变化过程。目标点的主要属性包括描述目标点在空间中分布的位置坐标</w:t>
      </w:r>
      <w:r>
        <w:rPr>
          <w:position w:val="-10"/>
        </w:rPr>
        <w:object>
          <v:shape id="_x0000_i1126" o:spt="75" type="#_x0000_t75" style="height:15.8pt;width:29.55pt;" o:ole="t" filled="f" o:preferrelative="t" stroked="f" coordsize="21600,21600">
            <v:path/>
            <v:fill on="f" focussize="0,0"/>
            <v:stroke on="f" joinstyle="miter"/>
            <v:imagedata r:id="rId223" o:title=""/>
            <o:lock v:ext="edit" aspectratio="t"/>
            <w10:wrap type="none"/>
            <w10:anchorlock/>
          </v:shape>
          <o:OLEObject Type="Embed" ProgID="Equation.DSMT4" ShapeID="_x0000_i1126" DrawAspect="Content" ObjectID="_1468075826" r:id="rId222">
            <o:LockedField>false</o:LockedField>
          </o:OLEObject>
        </w:object>
      </w:r>
      <w:r>
        <w:rPr>
          <w:rFonts w:hint="eastAsia" w:ascii="宋体" w:hAnsi="宋体"/>
        </w:rPr>
        <w:t>、目标类型、目标的价值和防御能力等。这些特征为策略的决策提供了基础信息。同时，为了刻画簇的整体特性和分布特征，定义了包括分群内目标数量、目标点的分布特性（同一目标分群内目标位置</w:t>
      </w:r>
      <w:r>
        <w:rPr>
          <w:position w:val="-10"/>
        </w:rPr>
        <w:object>
          <v:shape id="_x0000_i1127" o:spt="75" type="#_x0000_t75" style="height:14.55pt;width:27.05pt;" o:ole="t" filled="f" o:preferrelative="t" stroked="f" coordsize="21600,21600">
            <v:path/>
            <v:fill on="f" focussize="0,0"/>
            <v:stroke on="f" joinstyle="miter"/>
            <v:imagedata r:id="rId225" o:title=""/>
            <o:lock v:ext="edit" aspectratio="t"/>
            <w10:wrap type="none"/>
            <w10:anchorlock/>
          </v:shape>
          <o:OLEObject Type="Embed" ProgID="Equation.DSMT4" ShapeID="_x0000_i1127" DrawAspect="Content" ObjectID="_1468075827" r:id="rId224">
            <o:LockedField>false</o:LockedField>
          </o:OLEObject>
        </w:object>
      </w:r>
      <w:r>
        <w:rPr>
          <w:rFonts w:ascii="宋体" w:hAnsi="宋体"/>
        </w:rPr>
        <w:t>坐标的标准差）、</w:t>
      </w:r>
      <w:r>
        <w:rPr>
          <w:rFonts w:hint="eastAsia" w:ascii="宋体" w:hAnsi="宋体"/>
        </w:rPr>
        <w:t>分群</w:t>
      </w:r>
      <w:r>
        <w:rPr>
          <w:rFonts w:ascii="宋体" w:hAnsi="宋体"/>
        </w:rPr>
        <w:t>目标到中心的平均距离，以及</w:t>
      </w:r>
      <w:r>
        <w:rPr>
          <w:rFonts w:hint="eastAsia" w:ascii="宋体" w:hAnsi="宋体"/>
        </w:rPr>
        <w:t>分群</w:t>
      </w:r>
      <w:r>
        <w:rPr>
          <w:rFonts w:ascii="宋体" w:hAnsi="宋体"/>
        </w:rPr>
        <w:t>内目标的</w:t>
      </w:r>
      <w:r>
        <w:rPr>
          <w:rFonts w:hint="eastAsia" w:ascii="宋体" w:hAnsi="宋体"/>
        </w:rPr>
        <w:t>价值</w:t>
      </w:r>
      <w:r>
        <w:rPr>
          <w:rFonts w:ascii="宋体" w:hAnsi="宋体"/>
        </w:rPr>
        <w:t>总和、防御能力总和及其比值</w:t>
      </w:r>
      <w:r>
        <w:rPr>
          <w:rFonts w:hint="eastAsia" w:ascii="宋体" w:hAnsi="宋体"/>
        </w:rPr>
        <w:t>，用以反应不同分群的任务量</w:t>
      </w:r>
      <w:r>
        <w:rPr>
          <w:rFonts w:ascii="宋体" w:hAnsi="宋体"/>
        </w:rPr>
        <w:t>。</w:t>
      </w:r>
    </w:p>
    <w:p w14:paraId="1EDC36C3">
      <w:pPr>
        <w:pStyle w:val="30"/>
        <w:ind w:firstLine="560"/>
        <w:rPr>
          <w:rFonts w:hint="eastAsia" w:ascii="宋体" w:hAnsi="宋体"/>
        </w:rPr>
      </w:pPr>
      <w:r>
        <w:rPr>
          <w:rFonts w:hint="eastAsia" w:ascii="宋体" w:hAnsi="宋体"/>
        </w:rPr>
        <w:t>其中，群内目标数量、价值总和、防御力总和</w:t>
      </w:r>
      <w:r>
        <w:rPr>
          <w:rFonts w:ascii="宋体" w:hAnsi="宋体"/>
        </w:rPr>
        <w:t>及</w:t>
      </w:r>
      <w:r>
        <w:t>其比值采用Z-Score</w:t>
      </w:r>
      <w:r>
        <w:rPr>
          <w:rFonts w:ascii="宋体" w:hAnsi="宋体"/>
        </w:rPr>
        <w:t>标准化</w:t>
      </w:r>
      <w:r>
        <w:rPr>
          <w:rFonts w:hint="eastAsia" w:ascii="宋体" w:hAnsi="宋体"/>
        </w:rPr>
        <w:t>并通</w:t>
      </w:r>
      <w:r>
        <w:t>过tanh函</w:t>
      </w:r>
      <w:r>
        <w:rPr>
          <w:rFonts w:ascii="宋体" w:hAnsi="宋体"/>
        </w:rPr>
        <w:t>数映射到</w:t>
      </w:r>
      <w:r>
        <w:rPr>
          <w:position w:val="-10"/>
        </w:rPr>
        <w:object>
          <v:shape id="_x0000_i1128" o:spt="75" type="#_x0000_t75" style="height:15.8pt;width:36.2pt;" o:ole="t" filled="f" o:preferrelative="t" stroked="f" coordsize="21600,21600">
            <v:path/>
            <v:fill on="f" focussize="0,0"/>
            <v:stroke on="f" joinstyle="miter"/>
            <v:imagedata r:id="rId227" o:title=""/>
            <o:lock v:ext="edit" aspectratio="t"/>
            <w10:wrap type="none"/>
            <w10:anchorlock/>
          </v:shape>
          <o:OLEObject Type="Embed" ProgID="Equation.DSMT4" ShapeID="_x0000_i1128" DrawAspect="Content" ObjectID="_1468075828" r:id="rId226">
            <o:LockedField>false</o:LockedField>
          </o:OLEObject>
        </w:object>
      </w:r>
      <w:r>
        <w:rPr>
          <w:rFonts w:ascii="宋体" w:hAnsi="宋体"/>
        </w:rPr>
        <w:t>区间，</w:t>
      </w:r>
      <w:r>
        <w:rPr>
          <w:rFonts w:hint="eastAsia" w:ascii="宋体" w:hAnsi="宋体"/>
        </w:rPr>
        <w:t>对于分群内目标位置</w:t>
      </w:r>
      <w:r>
        <w:rPr>
          <w:position w:val="-10"/>
        </w:rPr>
        <w:object>
          <v:shape id="_x0000_i1129" o:spt="75" type="#_x0000_t75" style="height:14.55pt;width:27.05pt;" o:ole="t" filled="f" o:preferrelative="t" stroked="f" coordsize="21600,21600">
            <v:path/>
            <v:fill on="f" focussize="0,0"/>
            <v:stroke on="f" joinstyle="miter"/>
            <v:imagedata r:id="rId225" o:title=""/>
            <o:lock v:ext="edit" aspectratio="t"/>
            <w10:wrap type="none"/>
            <w10:anchorlock/>
          </v:shape>
          <o:OLEObject Type="Embed" ProgID="Equation.DSMT4" ShapeID="_x0000_i1129" DrawAspect="Content" ObjectID="_1468075829" r:id="rId228">
            <o:LockedField>false</o:LockedField>
          </o:OLEObject>
        </w:object>
      </w:r>
      <w:r>
        <w:rPr>
          <w:rFonts w:ascii="宋体" w:hAnsi="宋体"/>
        </w:rPr>
        <w:t>坐标的标准差</w:t>
      </w:r>
      <w:r>
        <w:rPr>
          <w:rFonts w:hint="eastAsia" w:ascii="宋体" w:hAnsi="宋体"/>
        </w:rPr>
        <w:t>以及群内</w:t>
      </w:r>
      <w:r>
        <w:rPr>
          <w:rFonts w:ascii="宋体" w:hAnsi="宋体"/>
        </w:rPr>
        <w:t>目标到中心的平均距离则采</w:t>
      </w:r>
      <w:r>
        <w:t>用Min-Max标</w:t>
      </w:r>
      <w:r>
        <w:rPr>
          <w:rFonts w:ascii="宋体" w:hAnsi="宋体"/>
        </w:rPr>
        <w:t>准化，</w:t>
      </w:r>
      <w:r>
        <w:rPr>
          <w:rFonts w:hint="eastAsia" w:ascii="宋体" w:hAnsi="宋体"/>
        </w:rPr>
        <w:t>使其取值在</w:t>
      </w:r>
      <w:r>
        <w:rPr>
          <w:position w:val="-10"/>
        </w:rPr>
        <w:object>
          <v:shape id="_x0000_i1130" o:spt="75" type="#_x0000_t75" style="height:15.8pt;width:27.05pt;" o:ole="t" filled="f" o:preferrelative="t" stroked="f" coordsize="21600,21600">
            <v:path/>
            <v:fill on="f" focussize="0,0"/>
            <v:stroke on="f" joinstyle="miter"/>
            <v:imagedata r:id="rId230" o:title=""/>
            <o:lock v:ext="edit" aspectratio="t"/>
            <w10:wrap type="none"/>
            <w10:anchorlock/>
          </v:shape>
          <o:OLEObject Type="Embed" ProgID="Equation.DSMT4" ShapeID="_x0000_i1130" DrawAspect="Content" ObjectID="_1468075830" r:id="rId229">
            <o:LockedField>false</o:LockedField>
          </o:OLEObject>
        </w:object>
      </w:r>
      <w:r>
        <w:rPr>
          <w:rFonts w:ascii="宋体" w:hAnsi="宋体"/>
        </w:rPr>
        <w:t>之间，进一步规范了特征的尺度</w:t>
      </w:r>
      <w:r>
        <w:rPr>
          <w:rFonts w:hint="eastAsia" w:ascii="宋体" w:hAnsi="宋体"/>
        </w:rPr>
        <w:t>，使得特征在后续的算法计算与决策过程中具有更好的稳定性与可比性。因此，对于每一个目标分群，形成的状态特征如下所示：</w:t>
      </w:r>
    </w:p>
    <w:p w14:paraId="012D8779">
      <w:pPr>
        <w:pStyle w:val="51"/>
      </w:pPr>
      <w:r>
        <w:rPr>
          <w:position w:val="-32"/>
        </w:rPr>
        <w:object>
          <v:shape id="_x0000_i1131" o:spt="75" type="#_x0000_t75" style="height:38.7pt;width:213.9pt;" o:ole="t" filled="f" o:preferrelative="t" stroked="f" coordsize="21600,21600">
            <v:path/>
            <v:fill on="f" focussize="0,0"/>
            <v:stroke on="f" joinstyle="miter"/>
            <v:imagedata r:id="rId232" o:title=""/>
            <o:lock v:ext="edit" aspectratio="t"/>
            <w10:wrap type="none"/>
            <w10:anchorlock/>
          </v:shape>
          <o:OLEObject Type="Embed" ProgID="Equation.DSMT4" ShapeID="_x0000_i1131" DrawAspect="Content" ObjectID="_1468075831" r:id="rId231">
            <o:LockedField>false</o:LockedField>
          </o:OLEObject>
        </w:object>
      </w:r>
    </w:p>
    <w:p w14:paraId="4AB2DC03">
      <w:pPr>
        <w:pStyle w:val="30"/>
        <w:ind w:firstLine="560"/>
      </w:pPr>
      <w:r>
        <w:rPr>
          <w:rFonts w:hint="eastAsia"/>
        </w:rPr>
        <w:t>最后，将各目标分群的所有特征组合成如下所示的状态矩阵，为智能体提供全面且经过处理的环境状态信息。</w:t>
      </w:r>
    </w:p>
    <w:p w14:paraId="4AAF3BA1">
      <w:pPr>
        <w:pStyle w:val="51"/>
      </w:pPr>
      <w:r>
        <w:rPr>
          <w:position w:val="-54"/>
        </w:rPr>
        <w:object>
          <v:shape id="_x0000_i1132" o:spt="75" type="#_x0000_t75" style="height:61.2pt;width:47.45pt;" o:ole="t" filled="f" o:preferrelative="t" stroked="f" coordsize="21600,21600">
            <v:path/>
            <v:fill on="f" focussize="0,0"/>
            <v:stroke on="f" joinstyle="miter"/>
            <v:imagedata r:id="rId234" o:title=""/>
            <o:lock v:ext="edit" aspectratio="t"/>
            <w10:wrap type="none"/>
            <w10:anchorlock/>
          </v:shape>
          <o:OLEObject Type="Embed" ProgID="Equation.DSMT4" ShapeID="_x0000_i1132" DrawAspect="Content" ObjectID="_1468075832" r:id="rId233">
            <o:LockedField>false</o:LockedField>
          </o:OLEObject>
        </w:object>
      </w:r>
    </w:p>
    <w:p w14:paraId="3F8F5AF1">
      <w:pPr>
        <w:pStyle w:val="30"/>
        <w:ind w:firstLine="560"/>
      </w:pPr>
      <w:r>
        <w:rPr>
          <w:rFonts w:hint="eastAsia"/>
        </w:rPr>
        <w:t>②动作空间</w:t>
      </w:r>
    </w:p>
    <w:p w14:paraId="79A0A604">
      <w:pPr>
        <w:pStyle w:val="30"/>
        <w:ind w:firstLine="560"/>
        <w:rPr>
          <w:rFonts w:hint="eastAsia" w:ascii="宋体" w:hAnsi="宋体"/>
        </w:rPr>
      </w:pPr>
      <w:r>
        <w:rPr>
          <w:rFonts w:hint="eastAsia" w:ascii="宋体" w:hAnsi="宋体"/>
        </w:rPr>
        <w:t>动作空间的设计是目标分群问题的核心创新之一。针对战场目标的动态事件，为实现灵活高效的分群优化，采用了多步骤决策，即三层离散动作空间。每次动作包含三个维度：选择源群（目标所在的初始目标群）、选择目标、选择目标的新归属分群。这种设计充分体现了动作与分群操作的深度耦合，通过动态调整分群中心和目标的分布，优化分群结果的紧凑性和任务均衡性。</w:t>
      </w:r>
    </w:p>
    <w:p w14:paraId="230DD8D2">
      <w:pPr>
        <w:keepNext/>
        <w:widowControl/>
        <w:spacing w:line="300" w:lineRule="auto"/>
        <w:jc w:val="center"/>
      </w:pPr>
      <w:r>
        <w:rPr>
          <w:rFonts w:ascii="宋体" w:hAnsi="宋体" w:cs="宋体"/>
          <w:sz w:val="24"/>
        </w:rPr>
        <w:drawing>
          <wp:inline distT="0" distB="0" distL="0" distR="0">
            <wp:extent cx="4005580" cy="1663700"/>
            <wp:effectExtent l="0" t="0" r="0" b="0"/>
            <wp:docPr id="35" name="图片 3" descr="D:\西工大\2024秋\大论文\图库\第三章\动作空间.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descr="D:\西工大\2024秋\大论文\图库\第三章\动作空间.png"/>
                    <pic:cNvPicPr>
                      <a:picLocks noChangeAspect="1" noChangeArrowheads="1"/>
                    </pic:cNvPicPr>
                  </pic:nvPicPr>
                  <pic:blipFill>
                    <a:blip r:embed="rId235" cstate="print">
                      <a:extLst>
                        <a:ext uri="{28A0092B-C50C-407E-A947-70E740481C1C}">
                          <a14:useLocalDpi xmlns:a14="http://schemas.microsoft.com/office/drawing/2010/main" val="0"/>
                        </a:ext>
                      </a:extLst>
                    </a:blip>
                    <a:srcRect r="1137"/>
                    <a:stretch>
                      <a:fillRect/>
                    </a:stretch>
                  </pic:blipFill>
                  <pic:spPr>
                    <a:xfrm>
                      <a:off x="0" y="0"/>
                      <a:ext cx="4015241" cy="1668193"/>
                    </a:xfrm>
                    <a:prstGeom prst="rect">
                      <a:avLst/>
                    </a:prstGeom>
                    <a:noFill/>
                    <a:ln>
                      <a:noFill/>
                    </a:ln>
                  </pic:spPr>
                </pic:pic>
              </a:graphicData>
            </a:graphic>
          </wp:inline>
        </w:drawing>
      </w:r>
    </w:p>
    <w:p w14:paraId="6543C362">
      <w:pPr>
        <w:pStyle w:val="6"/>
        <w:jc w:val="center"/>
        <w:rPr>
          <w:rFonts w:hint="eastAsia"/>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13</w:t>
      </w:r>
      <w:r>
        <w:fldChar w:fldCharType="end"/>
      </w:r>
      <w:r>
        <w:rPr>
          <w:rFonts w:hint="eastAsia"/>
        </w:rPr>
        <w:t xml:space="preserve"> 分层动作空间设计</w:t>
      </w:r>
    </w:p>
    <w:p w14:paraId="73AB714C">
      <w:pPr>
        <w:pStyle w:val="30"/>
        <w:ind w:firstLine="560"/>
      </w:pPr>
      <w:r>
        <w:rPr>
          <w:rFonts w:hint="eastAsia"/>
        </w:rPr>
        <w:t>在具体实现中，三层动作空间通过</w:t>
      </w:r>
      <w:r>
        <w:t>Categorical分布来处理多类别选择。首先，策略网络的输出为每个动作组合的概率分布，通过softmax层对每个动作的概率进行归一化处理，从而生成明确的动作选择概率分布。在执行动作时，根据策略输出的分布，对动作进行采样，从而决定执行的具体动作。以此机制为基础，PPO算法能够对复杂的分群问题进行分层次优化，既支持</w:t>
      </w:r>
      <w:r>
        <w:rPr>
          <w:rFonts w:hint="eastAsia"/>
        </w:rPr>
        <w:t>分群</w:t>
      </w:r>
      <w:r>
        <w:t>中心的微调，也支持目标的动态迁移，从而更高效地调整目标的分</w:t>
      </w:r>
      <w:r>
        <w:rPr>
          <w:rFonts w:hint="eastAsia"/>
        </w:rPr>
        <w:t>配</w:t>
      </w:r>
      <w:r>
        <w:t>。</w:t>
      </w:r>
    </w:p>
    <w:p w14:paraId="132663A1">
      <w:pPr>
        <w:pStyle w:val="30"/>
        <w:ind w:firstLine="560"/>
      </w:pPr>
      <w:r>
        <w:rPr>
          <w:rFonts w:hint="eastAsia"/>
        </w:rPr>
        <w:t>为确保动作的有效性和合理性，对输入的动作进行了严格的合法性检查，包括以下几方面：</w:t>
      </w:r>
    </w:p>
    <w:p w14:paraId="42C8C412">
      <w:pPr>
        <w:pStyle w:val="30"/>
        <w:ind w:firstLine="560"/>
      </w:pPr>
      <w:r>
        <w:rPr>
          <w:rFonts w:hint="eastAsia" w:ascii="宋体" w:hAnsi="宋体"/>
        </w:rPr>
        <w:t>a）</w:t>
      </w:r>
      <w:r>
        <w:rPr>
          <w:rFonts w:hint="eastAsia"/>
        </w:rPr>
        <w:t>群组编号合法性检查：确保源群和目标群的编号在规定范围内</w:t>
      </w:r>
      <w:r>
        <w:t>。</w:t>
      </w:r>
    </w:p>
    <w:p w14:paraId="2B16C34D">
      <w:pPr>
        <w:pStyle w:val="30"/>
        <w:ind w:firstLine="560"/>
      </w:pPr>
      <w:r>
        <w:rPr>
          <w:rFonts w:hint="eastAsia" w:ascii="宋体" w:hAnsi="宋体"/>
        </w:rPr>
        <w:t>b）</w:t>
      </w:r>
      <w:r>
        <w:rPr>
          <w:rFonts w:hint="eastAsia"/>
        </w:rPr>
        <w:t>目标索引合法性检查：确保选择的目标点索引在源群目标集合范围内，不存在越界选择的情况。</w:t>
      </w:r>
    </w:p>
    <w:p w14:paraId="234F35DE">
      <w:pPr>
        <w:pStyle w:val="30"/>
        <w:ind w:firstLine="560"/>
      </w:pPr>
      <w:r>
        <w:rPr>
          <w:rFonts w:hint="eastAsia" w:ascii="宋体" w:hAnsi="宋体"/>
        </w:rPr>
        <w:t>c）</w:t>
      </w:r>
      <w:r>
        <w:rPr>
          <w:rFonts w:hint="eastAsia"/>
        </w:rPr>
        <w:t>源群与目标群的区别性检查：若源群和目标群相同，则动作无意义，这类动作将被直接过滤。</w:t>
      </w:r>
    </w:p>
    <w:p w14:paraId="30D257C5">
      <w:pPr>
        <w:pStyle w:val="30"/>
        <w:ind w:firstLine="560"/>
      </w:pPr>
      <w:r>
        <w:rPr>
          <w:rFonts w:hint="eastAsia"/>
        </w:rPr>
        <w:t>只有当动作通过上述合法性检查时，才会执行目标点在群间的迁移操作。迁移完成后，相应更新目标的分群归属信息，包括源群和目标群的目标集合、索引信息和群内统计特征等。这一严格的动作合法性验证机制不仅避免了不合理分群操作的发生，还提高了算法在复杂场景中的稳定性和可靠性。</w:t>
      </w:r>
    </w:p>
    <w:p w14:paraId="107DFD68">
      <w:pPr>
        <w:pStyle w:val="30"/>
        <w:ind w:firstLine="560"/>
        <w:rPr>
          <w:rFonts w:hint="eastAsia" w:ascii="宋体" w:hAnsi="宋体"/>
        </w:rPr>
      </w:pPr>
      <w:r>
        <w:rPr>
          <w:rFonts w:hint="eastAsia" w:ascii="宋体" w:hAnsi="宋体"/>
        </w:rPr>
        <w:t>在实际应用中，三层动作空间的设计能够细化到每一步分群操作，并将策略网络的输出与分群操作直接</w:t>
      </w:r>
      <w:r>
        <w:t>映射。通过动态调整分群中心与目标归属，PPO算法在优化分群的紧凑性和均衡性方面表现出极高的灵活性</w:t>
      </w:r>
      <w:r>
        <w:rPr>
          <w:rFonts w:ascii="宋体" w:hAnsi="宋体"/>
        </w:rPr>
        <w:t>。同时，结合合法性检查和分布采样，该设计</w:t>
      </w:r>
      <w:r>
        <w:t>为PPO算法提</w:t>
      </w:r>
      <w:r>
        <w:rPr>
          <w:rFonts w:ascii="宋体" w:hAnsi="宋体"/>
        </w:rPr>
        <w:t>供了高效且鲁棒的动作选择机制，确保在动态战场环境中分群策略的实时性和合理性。</w:t>
      </w:r>
    </w:p>
    <w:p w14:paraId="4C6F3448">
      <w:pPr>
        <w:pStyle w:val="30"/>
        <w:ind w:firstLine="560"/>
      </w:pPr>
      <w:r>
        <w:rPr>
          <w:rFonts w:hint="eastAsia"/>
        </w:rPr>
        <w:t>③奖励函数</w:t>
      </w:r>
    </w:p>
    <w:p w14:paraId="61357C28">
      <w:pPr>
        <w:pStyle w:val="30"/>
        <w:ind w:firstLine="560"/>
        <w:rPr>
          <w:rFonts w:ascii="Segoe UI" w:hAnsi="Segoe UI" w:cs="Segoe UI"/>
        </w:rPr>
      </w:pPr>
      <w:r>
        <w:rPr>
          <w:rFonts w:ascii="Segoe UI" w:hAnsi="Segoe UI" w:cs="Segoe UI"/>
        </w:rPr>
        <w:t>奖励函数是引导无人机集群进行有效目标分群的关键因素。</w:t>
      </w:r>
      <w:r>
        <w:rPr>
          <w:rFonts w:hint="eastAsia" w:ascii="Segoe UI" w:hAnsi="Segoe UI" w:cs="Segoe UI"/>
        </w:rPr>
        <w:t>综合考虑目标数量均衡性、群体紧凑性和群任务量均衡性，基于上述因素设计奖励函数。具体而言，奖励函数包含三个主要部分：目标数量均衡性、群体紧凑性和群任务量均衡性。每个部分的奖励值计算方式如下：</w:t>
      </w:r>
    </w:p>
    <w:p w14:paraId="5BE8E7BE">
      <w:pPr>
        <w:pStyle w:val="30"/>
        <w:ind w:firstLine="560"/>
        <w:rPr>
          <w:rFonts w:ascii="Segoe UI" w:hAnsi="Segoe UI" w:cs="Segoe UI"/>
        </w:rPr>
      </w:pPr>
      <w:r>
        <w:rPr>
          <w:rFonts w:hint="eastAsia" w:ascii="宋体" w:hAnsi="宋体"/>
        </w:rPr>
        <w:t>a）</w:t>
      </w:r>
      <w:r>
        <w:rPr>
          <w:rFonts w:ascii="Segoe UI" w:hAnsi="Segoe UI" w:cs="Segoe UI"/>
        </w:rPr>
        <w:t>目标数量均衡性奖励</w:t>
      </w:r>
    </w:p>
    <w:p w14:paraId="110F3C5E">
      <w:pPr>
        <w:pStyle w:val="30"/>
        <w:ind w:firstLine="560"/>
        <w:rPr>
          <w:rFonts w:ascii="Segoe UI" w:hAnsi="Segoe UI" w:cs="Segoe UI"/>
        </w:rPr>
      </w:pPr>
      <w:r>
        <w:rPr>
          <w:rFonts w:hint="eastAsia" w:ascii="Segoe UI" w:hAnsi="Segoe UI" w:cs="Segoe UI"/>
        </w:rPr>
        <w:t>目标数量均衡反映了不同群体之间目标数量的均衡性。为了衡量目标数量的均衡程度，计算各群体目标数量的方差。方差越小，说明目标数量越均衡，奖励越高。</w:t>
      </w:r>
      <w:r>
        <w:rPr>
          <w:rFonts w:ascii="Segoe UI" w:hAnsi="Segoe UI" w:cs="Segoe UI"/>
          <w:color w:val="222222"/>
        </w:rPr>
        <w:t>这有助于避免出现某些群目标过多或过少的情况，使得集群资源能够更合理地分配到各个群中执行任务。</w:t>
      </w:r>
      <w:r>
        <w:rPr>
          <w:rFonts w:hint="eastAsia" w:ascii="Segoe UI" w:hAnsi="Segoe UI" w:cs="Segoe UI"/>
        </w:rPr>
        <w:t>因此，目标数量均衡性奖励函数设计为目标数量方差的倒数。</w:t>
      </w:r>
    </w:p>
    <w:p w14:paraId="108B9B8C">
      <w:pPr>
        <w:spacing w:line="300" w:lineRule="auto"/>
        <w:ind w:firstLine="420" w:firstLineChars="200"/>
        <w:jc w:val="center"/>
        <w:rPr>
          <w:rFonts w:hint="eastAsia" w:ascii="宋体" w:hAnsi="宋体"/>
          <w:sz w:val="24"/>
        </w:rPr>
      </w:pPr>
      <w:r>
        <w:rPr>
          <w:position w:val="-30"/>
        </w:rPr>
        <w:object>
          <v:shape id="_x0000_i1133" o:spt="75" type="#_x0000_t75" style="height:42.05pt;width:100.3pt;" o:ole="t" filled="f" o:preferrelative="t" stroked="f" coordsize="21600,21600">
            <v:path/>
            <v:fill on="f" focussize="0,0"/>
            <v:stroke on="f" joinstyle="miter"/>
            <v:imagedata r:id="rId237" o:title=""/>
            <o:lock v:ext="edit" aspectratio="t"/>
            <w10:wrap type="none"/>
            <w10:anchorlock/>
          </v:shape>
          <o:OLEObject Type="Embed" ProgID="Equation.DSMT4" ShapeID="_x0000_i1133" DrawAspect="Content" ObjectID="_1468075833" r:id="rId236">
            <o:LockedField>false</o:LockedField>
          </o:OLEObject>
        </w:object>
      </w:r>
    </w:p>
    <w:p w14:paraId="56DB0294">
      <w:pPr>
        <w:pStyle w:val="30"/>
        <w:ind w:firstLine="0" w:firstLineChars="0"/>
        <w:rPr>
          <w:rFonts w:ascii="Segoe UI" w:hAnsi="Segoe UI" w:cs="Segoe UI"/>
        </w:rPr>
      </w:pPr>
      <w:r>
        <w:rPr>
          <w:rFonts w:hint="eastAsia"/>
        </w:rPr>
        <w:t>式中，</w:t>
      </w:r>
    </w:p>
    <w:p w14:paraId="2AFED4DD">
      <w:pPr>
        <w:spacing w:line="300" w:lineRule="auto"/>
        <w:ind w:firstLine="420" w:firstLineChars="200"/>
        <w:jc w:val="center"/>
        <w:rPr>
          <w:rFonts w:hint="eastAsia" w:ascii="宋体" w:hAnsi="宋体"/>
          <w:sz w:val="24"/>
        </w:rPr>
      </w:pPr>
      <w:r>
        <w:rPr>
          <w:position w:val="-28"/>
        </w:rPr>
        <w:object>
          <v:shape id="_x0000_i1134" o:spt="75" type="#_x0000_t75" style="height:33.3pt;width:114.05pt;" o:ole="t" filled="f" o:preferrelative="t" stroked="f" coordsize="21600,21600">
            <v:path/>
            <v:fill on="f" focussize="0,0"/>
            <v:stroke on="f" joinstyle="miter"/>
            <v:imagedata r:id="rId239" o:title=""/>
            <o:lock v:ext="edit" aspectratio="t"/>
            <w10:wrap type="none"/>
            <w10:anchorlock/>
          </v:shape>
          <o:OLEObject Type="Embed" ProgID="Equation.DSMT4" ShapeID="_x0000_i1134" DrawAspect="Content" ObjectID="_1468075834" r:id="rId238">
            <o:LockedField>false</o:LockedField>
          </o:OLEObject>
        </w:object>
      </w:r>
    </w:p>
    <w:p w14:paraId="0D38E7BF">
      <w:pPr>
        <w:pStyle w:val="30"/>
        <w:ind w:firstLine="560"/>
        <w:rPr>
          <w:rFonts w:hint="eastAsia" w:ascii="宋体" w:hAnsi="宋体"/>
        </w:rPr>
      </w:pPr>
      <w:r>
        <w:object>
          <v:shape id="_x0000_i1135" o:spt="75" type="#_x0000_t75" style="height:19.55pt;width:14.55pt;" o:ole="t" filled="f" o:preferrelative="t" stroked="f" coordsize="21600,21600">
            <v:path/>
            <v:fill on="f" focussize="0,0"/>
            <v:stroke on="f" joinstyle="miter"/>
            <v:imagedata r:id="rId241" o:title=""/>
            <o:lock v:ext="edit" aspectratio="t"/>
            <w10:wrap type="none"/>
            <w10:anchorlock/>
          </v:shape>
          <o:OLEObject Type="Embed" ProgID="Equation.DSMT4" ShapeID="_x0000_i1135" DrawAspect="Content" ObjectID="_1468075835" r:id="rId240">
            <o:LockedField>false</o:LockedField>
          </o:OLEObject>
        </w:object>
      </w:r>
      <w:r>
        <w:rPr>
          <w:rFonts w:hint="eastAsia" w:ascii="宋体" w:hAnsi="宋体"/>
        </w:rPr>
        <w:t>为分群内目标数量；</w:t>
      </w:r>
    </w:p>
    <w:p w14:paraId="5B1F4C79">
      <w:pPr>
        <w:pStyle w:val="30"/>
        <w:ind w:firstLine="560"/>
      </w:pPr>
      <w:r>
        <w:object>
          <v:shape id="_x0000_i1136" o:spt="75" type="#_x0000_t75" style="height:19.55pt;width:17.05pt;" o:ole="t" filled="f" o:preferrelative="t" stroked="f" coordsize="21600,21600">
            <v:path/>
            <v:fill on="f" focussize="0,0"/>
            <v:stroke on="f" joinstyle="miter"/>
            <v:imagedata r:id="rId243" o:title=""/>
            <o:lock v:ext="edit" aspectratio="t"/>
            <w10:wrap type="none"/>
            <w10:anchorlock/>
          </v:shape>
          <o:OLEObject Type="Embed" ProgID="Equation.DSMT4" ShapeID="_x0000_i1136" DrawAspect="Content" ObjectID="_1468075836" r:id="rId242">
            <o:LockedField>false</o:LockedField>
          </o:OLEObject>
        </w:object>
      </w:r>
      <w:r>
        <w:rPr>
          <w:rFonts w:hint="eastAsia" w:ascii="宋体" w:hAnsi="宋体"/>
        </w:rPr>
        <w:t>为全体分群的目标数量均值；</w:t>
      </w:r>
    </w:p>
    <w:p w14:paraId="5AC59FBD">
      <w:pPr>
        <w:pStyle w:val="30"/>
        <w:ind w:firstLine="560"/>
        <w:rPr>
          <w:rFonts w:hint="eastAsia" w:ascii="宋体" w:hAnsi="宋体"/>
        </w:rPr>
      </w:pPr>
      <w:r>
        <w:rPr>
          <w:position w:val="-6"/>
        </w:rPr>
        <w:object>
          <v:shape id="_x0000_i1137" o:spt="75" type="#_x0000_t75" style="height:17.05pt;width:15.8pt;" o:ole="t" filled="f" o:preferrelative="t" stroked="f" coordsize="21600,21600">
            <v:path/>
            <v:fill on="f" focussize="0,0"/>
            <v:stroke on="f" joinstyle="miter"/>
            <v:imagedata r:id="rId245" o:title=""/>
            <o:lock v:ext="edit" aspectratio="t"/>
            <w10:wrap type="none"/>
            <w10:anchorlock/>
          </v:shape>
          <o:OLEObject Type="Embed" ProgID="Equation.DSMT4" ShapeID="_x0000_i1137" DrawAspect="Content" ObjectID="_1468075837" r:id="rId244">
            <o:LockedField>false</o:LockedField>
          </o:OLEObject>
        </w:object>
      </w:r>
      <w:r>
        <w:rPr>
          <w:rFonts w:hint="eastAsia" w:ascii="宋体" w:hAnsi="宋体"/>
        </w:rPr>
        <w:t>为分群数。</w:t>
      </w:r>
    </w:p>
    <w:p w14:paraId="6A8DF112">
      <w:pPr>
        <w:pStyle w:val="30"/>
        <w:ind w:firstLine="560"/>
      </w:pPr>
      <w:r>
        <w:rPr>
          <w:rFonts w:hint="eastAsia"/>
        </w:rPr>
        <w:t>b）</w:t>
      </w:r>
      <w:r>
        <w:t>群体紧凑性奖励</w:t>
      </w:r>
    </w:p>
    <w:p w14:paraId="62663074">
      <w:pPr>
        <w:pStyle w:val="30"/>
        <w:ind w:firstLine="560"/>
      </w:pPr>
      <w:r>
        <w:rPr>
          <w:rFonts w:hint="eastAsia"/>
        </w:rPr>
        <w:t>群体紧凑性衡量了每个群体内目标位置的聚集程度，通过计算各群体内目标位置的标准差来评估。标准差越小，表示群体越紧凑。紧凑的群结构有利于无人机集群在执行任务时进行协同操作，减少通信和协调成本。通过计算各群体内目标在</w:t>
      </w:r>
      <w:r>
        <w:rPr>
          <w:rFonts w:ascii="Cambria Math" w:hAnsi="Cambria Math" w:cs="Cambria Math"/>
        </w:rPr>
        <w:t>𝑥</w:t>
      </w:r>
      <w:r>
        <w:t>和</w:t>
      </w:r>
      <w:r>
        <w:rPr>
          <w:rFonts w:ascii="Cambria Math" w:hAnsi="Cambria Math" w:cs="Cambria Math"/>
        </w:rPr>
        <w:t>𝑦</w:t>
      </w:r>
      <w:r>
        <w:t>轴上的标准差来衡量群体紧凑性。</w:t>
      </w:r>
      <w:r>
        <w:rPr>
          <w:rFonts w:hint="eastAsia"/>
        </w:rPr>
        <w:t>各群内的目标位置聚集度表示为</w:t>
      </w:r>
      <w:r>
        <w:rPr>
          <w:position w:val="-14"/>
        </w:rPr>
        <w:object>
          <v:shape id="_x0000_i1138" o:spt="75" type="#_x0000_t75" style="height:22.05pt;width:87pt;" o:ole="t" filled="f" o:preferrelative="t" stroked="f" coordsize="21600,21600">
            <v:path/>
            <v:fill on="f" focussize="0,0"/>
            <v:stroke on="f" joinstyle="miter"/>
            <v:imagedata r:id="rId247" o:title=""/>
            <o:lock v:ext="edit" aspectratio="t"/>
            <w10:wrap type="none"/>
            <w10:anchorlock/>
          </v:shape>
          <o:OLEObject Type="Embed" ProgID="Equation.DSMT4" ShapeID="_x0000_i1138" DrawAspect="Content" ObjectID="_1468075838" r:id="rId246">
            <o:LockedField>false</o:LockedField>
          </o:OLEObject>
        </w:object>
      </w:r>
      <w:r>
        <w:rPr>
          <w:rFonts w:hint="eastAsia"/>
        </w:rPr>
        <w:t>，则群体紧凑性奖励</w:t>
      </w:r>
      <w:r>
        <w:rPr>
          <w:position w:val="-14"/>
        </w:rPr>
        <w:object>
          <v:shape id="_x0000_i1139" o:spt="75" type="#_x0000_t75" style="height:20.8pt;width:36.2pt;" o:ole="t" filled="f" o:preferrelative="t" stroked="f" coordsize="21600,21600">
            <v:path/>
            <v:fill on="f" focussize="0,0"/>
            <v:stroke on="f" joinstyle="miter"/>
            <v:imagedata r:id="rId249" o:title=""/>
            <o:lock v:ext="edit" aspectratio="t"/>
            <w10:wrap type="none"/>
            <w10:anchorlock/>
          </v:shape>
          <o:OLEObject Type="Embed" ProgID="Equation.DSMT4" ShapeID="_x0000_i1139" DrawAspect="Content" ObjectID="_1468075839" r:id="rId248">
            <o:LockedField>false</o:LockedField>
          </o:OLEObject>
        </w:object>
      </w:r>
      <w:r>
        <w:rPr>
          <w:rFonts w:hint="eastAsia"/>
        </w:rPr>
        <w:t>为所有群体标准差的平均值的倒数，计算公式如下：</w:t>
      </w:r>
    </w:p>
    <w:p w14:paraId="055DC815">
      <w:pPr>
        <w:spacing w:line="300" w:lineRule="auto"/>
        <w:ind w:firstLine="420" w:firstLineChars="200"/>
        <w:jc w:val="center"/>
      </w:pPr>
      <w:r>
        <w:rPr>
          <w:position w:val="-36"/>
        </w:rPr>
        <w:object>
          <v:shape id="_x0000_i1140" o:spt="75" type="#_x0000_t75" style="height:44.95pt;width:151.5pt;" o:ole="t" filled="f" o:preferrelative="t" stroked="f" coordsize="21600,21600">
            <v:path/>
            <v:fill on="f" focussize="0,0"/>
            <v:stroke on="f" joinstyle="miter"/>
            <v:imagedata r:id="rId251" o:title=""/>
            <o:lock v:ext="edit" aspectratio="t"/>
            <w10:wrap type="none"/>
            <w10:anchorlock/>
          </v:shape>
          <o:OLEObject Type="Embed" ProgID="Equation.DSMT4" ShapeID="_x0000_i1140" DrawAspect="Content" ObjectID="_1468075840" r:id="rId250">
            <o:LockedField>false</o:LockedField>
          </o:OLEObject>
        </w:object>
      </w:r>
    </w:p>
    <w:p w14:paraId="79D17D5B">
      <w:pPr>
        <w:pStyle w:val="30"/>
        <w:ind w:firstLine="0" w:firstLineChars="0"/>
      </w:pPr>
      <w:r>
        <w:rPr>
          <w:rFonts w:hint="eastAsia"/>
        </w:rPr>
        <w:t>式中，</w:t>
      </w:r>
    </w:p>
    <w:p w14:paraId="74C300F2">
      <w:pPr>
        <w:spacing w:line="300" w:lineRule="auto"/>
        <w:ind w:firstLine="420" w:firstLineChars="200"/>
        <w:jc w:val="center"/>
        <w:rPr>
          <w:rFonts w:hint="eastAsia" w:ascii="宋体" w:hAnsi="宋体"/>
          <w:sz w:val="24"/>
        </w:rPr>
      </w:pPr>
      <w:r>
        <w:rPr>
          <w:position w:val="-28"/>
        </w:rPr>
        <w:object>
          <v:shape id="_x0000_i1141" o:spt="75" type="#_x0000_t75" style="height:42.05pt;width:248.05pt;" o:ole="t" filled="f" o:preferrelative="t" stroked="f" coordsize="21600,21600">
            <v:path/>
            <v:fill on="f" focussize="0,0"/>
            <v:stroke on="f" joinstyle="miter"/>
            <v:imagedata r:id="rId253" o:title=""/>
            <o:lock v:ext="edit" aspectratio="t"/>
            <w10:wrap type="none"/>
            <w10:anchorlock/>
          </v:shape>
          <o:OLEObject Type="Embed" ProgID="Equation.DSMT4" ShapeID="_x0000_i1141" DrawAspect="Content" ObjectID="_1468075841" r:id="rId252">
            <o:LockedField>false</o:LockedField>
          </o:OLEObject>
        </w:object>
      </w:r>
    </w:p>
    <w:p w14:paraId="78082B89">
      <w:pPr>
        <w:pStyle w:val="30"/>
        <w:ind w:firstLine="560"/>
      </w:pPr>
      <w:r>
        <w:rPr>
          <w:rFonts w:hint="eastAsia" w:ascii="宋体" w:hAnsi="宋体"/>
        </w:rPr>
        <w:t>c）</w:t>
      </w:r>
      <w:r>
        <w:rPr>
          <w:rFonts w:hint="eastAsia"/>
        </w:rPr>
        <w:t>分群任务量均衡性奖励</w:t>
      </w:r>
    </w:p>
    <w:p w14:paraId="6C7B2F10">
      <w:pPr>
        <w:pStyle w:val="30"/>
        <w:ind w:firstLine="560"/>
        <w:rPr>
          <w:rFonts w:hint="eastAsia" w:ascii="宋体" w:hAnsi="宋体"/>
        </w:rPr>
      </w:pPr>
      <w:r>
        <w:rPr>
          <w:rFonts w:hint="eastAsia"/>
        </w:rPr>
        <w:t>群任务量均衡性考虑了每个群体任务的分配是否均衡，</w:t>
      </w:r>
      <w:r>
        <w:rPr>
          <w:rFonts w:ascii="Segoe UI" w:hAnsi="Segoe UI" w:cs="Segoe UI"/>
          <w:color w:val="222222"/>
        </w:rPr>
        <w:t>这样可以确保各个群在执行任务时承担相对均衡的任务压力，避免某些群任务过重而其他群闲置的情况。</w:t>
      </w:r>
      <w:r>
        <w:rPr>
          <w:rFonts w:hint="eastAsia"/>
        </w:rPr>
        <w:t>任务量均衡性通过群体中各目标的“目标价值”和“目标防御力”之比来衡量。为此，首先计算每个群体的任务量指标，该指标是群体中目标重要性与防御力之比的和。然后，计算所有群体任务量指标的方差，方差越小，任务量分配越均衡。</w:t>
      </w:r>
      <w:r>
        <w:rPr>
          <w:rFonts w:hint="eastAsia" w:ascii="宋体" w:hAnsi="宋体"/>
        </w:rPr>
        <w:t>计算公式如下：</w:t>
      </w:r>
    </w:p>
    <w:p w14:paraId="4CC9623C">
      <w:pPr>
        <w:spacing w:line="300" w:lineRule="auto"/>
        <w:ind w:firstLine="420" w:firstLineChars="200"/>
        <w:jc w:val="center"/>
      </w:pPr>
      <w:r>
        <w:rPr>
          <w:position w:val="-30"/>
        </w:rPr>
        <w:object>
          <v:shape id="_x0000_i1142" o:spt="75" type="#_x0000_t75" style="height:42.05pt;width:81.55pt;" o:ole="t" filled="f" o:preferrelative="t" stroked="f" coordsize="21600,21600">
            <v:path/>
            <v:fill on="f" focussize="0,0"/>
            <v:stroke on="f" joinstyle="miter"/>
            <v:imagedata r:id="rId255" o:title=""/>
            <o:lock v:ext="edit" aspectratio="t"/>
            <w10:wrap type="none"/>
            <w10:anchorlock/>
          </v:shape>
          <o:OLEObject Type="Embed" ProgID="Equation.DSMT4" ShapeID="_x0000_i1142" DrawAspect="Content" ObjectID="_1468075842" r:id="rId254">
            <o:LockedField>false</o:LockedField>
          </o:OLEObject>
        </w:object>
      </w:r>
    </w:p>
    <w:p w14:paraId="64CA8783">
      <w:pPr>
        <w:pStyle w:val="30"/>
        <w:ind w:firstLine="0" w:firstLineChars="0"/>
      </w:pPr>
      <w:r>
        <w:rPr>
          <w:rFonts w:hint="eastAsia"/>
        </w:rPr>
        <w:t>式中，</w:t>
      </w:r>
    </w:p>
    <w:p w14:paraId="48BDA620">
      <w:pPr>
        <w:spacing w:line="300" w:lineRule="auto"/>
        <w:ind w:firstLine="420" w:firstLineChars="200"/>
        <w:jc w:val="center"/>
        <w:rPr>
          <w:rFonts w:hint="eastAsia" w:ascii="宋体" w:hAnsi="宋体"/>
          <w:sz w:val="24"/>
        </w:rPr>
      </w:pPr>
      <w:r>
        <w:rPr>
          <w:position w:val="-30"/>
        </w:rPr>
        <w:object>
          <v:shape id="_x0000_i1143" o:spt="75" type="#_x0000_t75" style="height:36.2pt;width:124.45pt;" o:ole="t" filled="f" o:preferrelative="t" stroked="f" coordsize="21600,21600">
            <v:path/>
            <v:fill on="f" focussize="0,0"/>
            <v:stroke on="f" joinstyle="miter"/>
            <v:imagedata r:id="rId257" o:title=""/>
            <o:lock v:ext="edit" aspectratio="t"/>
            <w10:wrap type="none"/>
            <w10:anchorlock/>
          </v:shape>
          <o:OLEObject Type="Embed" ProgID="Equation.DSMT4" ShapeID="_x0000_i1143" DrawAspect="Content" ObjectID="_1468075843" r:id="rId256">
            <o:LockedField>false</o:LockedField>
          </o:OLEObject>
        </w:object>
      </w:r>
    </w:p>
    <w:p w14:paraId="2E9AE4EE">
      <w:pPr>
        <w:pStyle w:val="30"/>
        <w:ind w:firstLine="560"/>
      </w:pPr>
      <w:r>
        <w:t>综合以上三个</w:t>
      </w:r>
      <w:r>
        <w:rPr>
          <w:rFonts w:hint="eastAsia"/>
        </w:rPr>
        <w:t>因素</w:t>
      </w:r>
      <w:r>
        <w:t>，给予不同的权重来计算最终的奖励，</w:t>
      </w:r>
      <w:r>
        <w:rPr>
          <w:rFonts w:hint="eastAsia"/>
        </w:rPr>
        <w:t>权重系数可以根据任务的重要性进行调整，得到综合奖励函数公式为：</w:t>
      </w:r>
    </w:p>
    <w:p w14:paraId="074D46FF">
      <w:pPr>
        <w:spacing w:line="300" w:lineRule="auto"/>
        <w:ind w:firstLine="420" w:firstLineChars="200"/>
        <w:jc w:val="center"/>
      </w:pPr>
      <w:r>
        <w:rPr>
          <w:position w:val="-68"/>
        </w:rPr>
        <w:object>
          <v:shape id="_x0000_i1144" o:spt="75" type="#_x0000_t75" style="height:87pt;width:195.2pt;" o:ole="t" filled="f" o:preferrelative="t" stroked="f" coordsize="21600,21600">
            <v:path/>
            <v:fill on="f" focussize="0,0"/>
            <v:stroke on="f" joinstyle="miter"/>
            <v:imagedata r:id="rId259" o:title=""/>
            <o:lock v:ext="edit" aspectratio="t"/>
            <w10:wrap type="none"/>
            <w10:anchorlock/>
          </v:shape>
          <o:OLEObject Type="Embed" ProgID="Equation.DSMT4" ShapeID="_x0000_i1144" DrawAspect="Content" ObjectID="_1468075844" r:id="rId258">
            <o:LockedField>false</o:LockedField>
          </o:OLEObject>
        </w:object>
      </w:r>
    </w:p>
    <w:p w14:paraId="3AA95185">
      <w:pPr>
        <w:pStyle w:val="30"/>
        <w:ind w:firstLine="0" w:firstLineChars="0"/>
      </w:pPr>
      <w:r>
        <w:rPr>
          <w:rFonts w:hint="eastAsia"/>
        </w:rPr>
        <w:t>其中，</w:t>
      </w:r>
      <w:r>
        <w:rPr>
          <w:rFonts w:ascii="Cambria Math" w:hAnsi="Cambria Math" w:cs="Cambria Math"/>
        </w:rPr>
        <w:t>𝛼</w:t>
      </w:r>
      <w:r>
        <w:t>、</w:t>
      </w:r>
      <w:r>
        <w:rPr>
          <w:rFonts w:ascii="Cambria Math" w:hAnsi="Cambria Math" w:cs="Cambria Math"/>
        </w:rPr>
        <w:t>𝛽</w:t>
      </w:r>
      <w:r>
        <w:t>、</w:t>
      </w:r>
      <w:r>
        <w:rPr>
          <w:rFonts w:ascii="Cambria Math" w:hAnsi="Cambria Math" w:cs="Cambria Math"/>
        </w:rPr>
        <w:t>𝛾</w:t>
      </w:r>
      <w:r>
        <w:t>为权重系数，满足</w:t>
      </w:r>
      <w:r>
        <w:rPr>
          <w:rFonts w:ascii="Cambria Math" w:hAnsi="Cambria Math" w:cs="Cambria Math"/>
        </w:rPr>
        <w:t>𝛼</w:t>
      </w:r>
      <w:r>
        <w:t>+</w:t>
      </w:r>
      <w:r>
        <w:rPr>
          <w:rFonts w:ascii="Cambria Math" w:hAnsi="Cambria Math" w:cs="Cambria Math"/>
        </w:rPr>
        <w:t>𝛽</w:t>
      </w:r>
      <w:r>
        <w:t>+</w:t>
      </w:r>
      <w:r>
        <w:rPr>
          <w:rFonts w:ascii="Cambria Math" w:hAnsi="Cambria Math" w:cs="Cambria Math"/>
        </w:rPr>
        <w:t>𝛾</w:t>
      </w:r>
      <w:r>
        <w:t>=1，可以通过实验进行调节以优化模型性能。</w:t>
      </w:r>
    </w:p>
    <w:p w14:paraId="0CA92D97">
      <w:pPr>
        <w:pStyle w:val="4"/>
      </w:pPr>
      <w:bookmarkStart w:id="53" w:name="_Toc194342691"/>
      <w:r>
        <w:rPr>
          <w:rFonts w:hint="eastAsia"/>
        </w:rPr>
        <w:t>动态区域目标分配仿真验证结果及分析</w:t>
      </w:r>
      <w:bookmarkEnd w:id="53"/>
    </w:p>
    <w:p w14:paraId="5146BE44">
      <w:pPr>
        <w:pStyle w:val="30"/>
        <w:ind w:firstLine="560"/>
      </w:pPr>
      <w:r>
        <w:rPr>
          <w:rFonts w:hint="eastAsia"/>
        </w:rPr>
        <w:t>基于随机森林决策得到的战场目标数据集，通过绘制奖励函数随训练轮次的变化曲线，评估</w:t>
      </w:r>
      <w:r>
        <w:t>PPO算法在训练过程中的收敛性能。</w:t>
      </w:r>
      <w:r>
        <w:fldChar w:fldCharType="begin"/>
      </w:r>
      <w:r>
        <w:instrText xml:space="preserve"> REF _Ref186646071 \h  \* MERGEFORMAT </w:instrText>
      </w:r>
      <w:r>
        <w:fldChar w:fldCharType="separate"/>
      </w:r>
      <w:r>
        <w:t>图 14</w:t>
      </w:r>
      <w:r>
        <w:fldChar w:fldCharType="end"/>
      </w:r>
      <w:r>
        <w:t>显示了奖励函数值随</w:t>
      </w:r>
      <w:r>
        <w:rPr>
          <w:rFonts w:hint="eastAsia"/>
        </w:rPr>
        <w:t>训练轮</w:t>
      </w:r>
      <w:r>
        <w:t>数的变化情况。</w:t>
      </w:r>
    </w:p>
    <w:p w14:paraId="21FE0A53">
      <w:pPr>
        <w:keepNext/>
        <w:widowControl/>
        <w:spacing w:line="300" w:lineRule="auto"/>
        <w:jc w:val="center"/>
      </w:pPr>
      <w:r>
        <w:drawing>
          <wp:inline distT="0" distB="0" distL="0" distR="0">
            <wp:extent cx="4235450" cy="2142490"/>
            <wp:effectExtent l="0" t="0" r="0" b="0"/>
            <wp:docPr id="1792373739" name="图片 3"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373739" name="图片 3" descr="图表&#10;&#10;描述已自动生成"/>
                    <pic:cNvPicPr>
                      <a:picLocks noChangeAspect="1" noChangeArrowheads="1"/>
                    </pic:cNvPicPr>
                  </pic:nvPicPr>
                  <pic:blipFill>
                    <a:blip r:embed="rId260" cstate="print">
                      <a:extLst>
                        <a:ext uri="{28A0092B-C50C-407E-A947-70E740481C1C}">
                          <a14:useLocalDpi xmlns:a14="http://schemas.microsoft.com/office/drawing/2010/main" val="0"/>
                        </a:ext>
                      </a:extLst>
                    </a:blip>
                    <a:srcRect b="2605"/>
                    <a:stretch>
                      <a:fillRect/>
                    </a:stretch>
                  </pic:blipFill>
                  <pic:spPr>
                    <a:xfrm>
                      <a:off x="0" y="0"/>
                      <a:ext cx="4249207" cy="2149412"/>
                    </a:xfrm>
                    <a:prstGeom prst="rect">
                      <a:avLst/>
                    </a:prstGeom>
                    <a:noFill/>
                    <a:ln>
                      <a:noFill/>
                    </a:ln>
                  </pic:spPr>
                </pic:pic>
              </a:graphicData>
            </a:graphic>
          </wp:inline>
        </w:drawing>
      </w:r>
    </w:p>
    <w:p w14:paraId="29DEE0E7">
      <w:pPr>
        <w:pStyle w:val="6"/>
        <w:jc w:val="center"/>
        <w:rPr>
          <w:rFonts w:ascii="Times New Roman" w:hAnsi="Times New Roman"/>
        </w:rPr>
      </w:pPr>
      <w:bookmarkStart w:id="54" w:name="_Ref186646071"/>
      <w:r>
        <w:rPr>
          <w:rFonts w:ascii="Times New Roman" w:hAnsi="Times New Roman"/>
        </w:rPr>
        <w:t xml:space="preserve">图 </w:t>
      </w:r>
      <w:r>
        <w:rPr>
          <w:rFonts w:ascii="Times New Roman" w:hAnsi="Times New Roman"/>
        </w:rPr>
        <w:fldChar w:fldCharType="begin"/>
      </w:r>
      <w:r>
        <w:rPr>
          <w:rFonts w:ascii="Times New Roman" w:hAnsi="Times New Roman"/>
        </w:rPr>
        <w:instrText xml:space="preserve"> SEQ 图 \* ARABIC </w:instrText>
      </w:r>
      <w:r>
        <w:rPr>
          <w:rFonts w:ascii="Times New Roman" w:hAnsi="Times New Roman"/>
        </w:rPr>
        <w:fldChar w:fldCharType="separate"/>
      </w:r>
      <w:r>
        <w:rPr>
          <w:rFonts w:ascii="Times New Roman" w:hAnsi="Times New Roman"/>
        </w:rPr>
        <w:t>14</w:t>
      </w:r>
      <w:r>
        <w:rPr>
          <w:rFonts w:ascii="Times New Roman" w:hAnsi="Times New Roman"/>
        </w:rPr>
        <w:fldChar w:fldCharType="end"/>
      </w:r>
      <w:bookmarkEnd w:id="54"/>
      <w:r>
        <w:rPr>
          <w:rFonts w:ascii="Times New Roman" w:hAnsi="Times New Roman"/>
        </w:rPr>
        <w:t xml:space="preserve"> 奖励函数曲线</w:t>
      </w:r>
    </w:p>
    <w:p w14:paraId="6666D415">
      <w:pPr>
        <w:pStyle w:val="30"/>
        <w:ind w:firstLine="560"/>
      </w:pPr>
      <w:r>
        <w:rPr>
          <w:rFonts w:hint="eastAsia" w:ascii="宋体" w:hAnsi="宋体"/>
        </w:rPr>
        <w:t>从图中可以看出，奖励值在初始</w:t>
      </w:r>
      <w:r>
        <w:t>阶段波动较大，表明算法正在探索不同的分群方案；随着迭代的进行，奖励值逐渐趋于平稳，在第500</w:t>
      </w:r>
      <w:r>
        <w:rPr>
          <w:rFonts w:hint="eastAsia"/>
        </w:rPr>
        <w:t>轮训练中</w:t>
      </w:r>
      <w:r>
        <w:t>基本收敛。这表明PPO算法在有限的迭代次数内就能找到较优的分群策略，并在后期保持稳定，进一步证明了算法的高效性和鲁棒性。</w:t>
      </w:r>
    </w:p>
    <w:p w14:paraId="11E3257D">
      <w:pPr>
        <w:pStyle w:val="30"/>
        <w:ind w:firstLine="560"/>
      </w:pPr>
      <w:r>
        <w:rPr>
          <w:rFonts w:hint="eastAsia"/>
        </w:rPr>
        <w:t>使用收敛后的网络对随机森林决策的目标集进行区域划分，通过分群结果可视化展示最终的目标分布和簇中心位置，以直观反映算法的优化效果。下图分别展</w:t>
      </w:r>
      <w:r>
        <w:t>示了经过训练后的目标</w:t>
      </w:r>
      <w:r>
        <w:rPr>
          <w:rFonts w:hint="eastAsia"/>
        </w:rPr>
        <w:t>随导引机数量变化的</w:t>
      </w:r>
      <w:r>
        <w:t>分群情况，不同颜色表示不同</w:t>
      </w:r>
      <w:r>
        <w:rPr>
          <w:rFonts w:hint="eastAsia"/>
        </w:rPr>
        <w:t>分群</w:t>
      </w:r>
      <w:r>
        <w:t>。</w:t>
      </w:r>
    </w:p>
    <w:p w14:paraId="5221E98D">
      <w:pPr>
        <w:keepNext/>
        <w:widowControl/>
        <w:spacing w:line="300" w:lineRule="auto"/>
        <w:jc w:val="center"/>
      </w:pPr>
      <w:r>
        <w:drawing>
          <wp:inline distT="0" distB="0" distL="0" distR="0">
            <wp:extent cx="4046220" cy="2406650"/>
            <wp:effectExtent l="0" t="0" r="0" b="0"/>
            <wp:docPr id="867964490" name="图片 2"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64490" name="图片 2" descr="图表, 散点图&#10;&#10;描述已自动生成"/>
                    <pic:cNvPicPr>
                      <a:picLocks noChangeAspect="1" noChangeArrowheads="1"/>
                    </pic:cNvPicPr>
                  </pic:nvPicPr>
                  <pic:blipFill>
                    <a:blip r:embed="rId261">
                      <a:extLst>
                        <a:ext uri="{28A0092B-C50C-407E-A947-70E740481C1C}">
                          <a14:useLocalDpi xmlns:a14="http://schemas.microsoft.com/office/drawing/2010/main" val="0"/>
                        </a:ext>
                      </a:extLst>
                    </a:blip>
                    <a:srcRect l="4416" t="15215" r="9554" b="7990"/>
                    <a:stretch>
                      <a:fillRect/>
                    </a:stretch>
                  </pic:blipFill>
                  <pic:spPr>
                    <a:xfrm>
                      <a:off x="0" y="0"/>
                      <a:ext cx="4053668" cy="2411410"/>
                    </a:xfrm>
                    <a:prstGeom prst="rect">
                      <a:avLst/>
                    </a:prstGeom>
                    <a:noFill/>
                    <a:ln>
                      <a:noFill/>
                    </a:ln>
                  </pic:spPr>
                </pic:pic>
              </a:graphicData>
            </a:graphic>
          </wp:inline>
        </w:drawing>
      </w:r>
    </w:p>
    <w:p w14:paraId="7A09A873">
      <w:pPr>
        <w:pStyle w:val="6"/>
        <w:jc w:val="center"/>
        <w:rPr>
          <w:rFonts w:hint="eastAsia"/>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15</w:t>
      </w:r>
      <w:r>
        <w:fldChar w:fldCharType="end"/>
      </w:r>
      <w:r>
        <w:t xml:space="preserve"> PPO训练后的</w:t>
      </w:r>
      <w:r>
        <w:rPr>
          <w:rFonts w:hint="eastAsia"/>
        </w:rPr>
        <w:t>目标</w:t>
      </w:r>
      <w:r>
        <w:t>划分</w:t>
      </w:r>
      <w:r>
        <w:rPr>
          <w:rFonts w:hint="eastAsia"/>
        </w:rPr>
        <w:t>8个群</w:t>
      </w:r>
    </w:p>
    <w:p w14:paraId="5F904900">
      <w:pPr>
        <w:keepNext/>
        <w:widowControl/>
        <w:spacing w:line="300" w:lineRule="auto"/>
        <w:jc w:val="center"/>
      </w:pPr>
      <w:r>
        <w:drawing>
          <wp:inline distT="0" distB="0" distL="0" distR="0">
            <wp:extent cx="4114800" cy="2624455"/>
            <wp:effectExtent l="0" t="0" r="0" b="4445"/>
            <wp:docPr id="18863937"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937" name="图片 1" descr="图表, 散点图&#10;&#10;描述已自动生成"/>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a:xfrm>
                      <a:off x="0" y="0"/>
                      <a:ext cx="4124174" cy="2630476"/>
                    </a:xfrm>
                    <a:prstGeom prst="rect">
                      <a:avLst/>
                    </a:prstGeom>
                    <a:noFill/>
                    <a:ln>
                      <a:noFill/>
                    </a:ln>
                  </pic:spPr>
                </pic:pic>
              </a:graphicData>
            </a:graphic>
          </wp:inline>
        </w:drawing>
      </w:r>
    </w:p>
    <w:p w14:paraId="3D4D5D57">
      <w:pPr>
        <w:pStyle w:val="6"/>
        <w:jc w:val="center"/>
        <w:rPr>
          <w:rFonts w:hint="eastAsia"/>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16</w:t>
      </w:r>
      <w:r>
        <w:fldChar w:fldCharType="end"/>
      </w:r>
      <w:r>
        <w:rPr>
          <w:rFonts w:hint="eastAsia"/>
        </w:rPr>
        <w:t xml:space="preserve"> </w:t>
      </w:r>
      <w:r>
        <w:t>PPO训练后的目标划分7个群</w:t>
      </w:r>
    </w:p>
    <w:p w14:paraId="5C02B25D">
      <w:pPr>
        <w:pStyle w:val="30"/>
        <w:ind w:firstLine="560"/>
      </w:pPr>
      <w:r>
        <w:rPr>
          <w:rFonts w:hint="eastAsia"/>
        </w:rPr>
        <w:t>分群结果表明，</w:t>
      </w:r>
      <w:r>
        <w:t>PPO算法在动态环境中能够灵活调整簇中心的位置，同时确保各簇内目标的紧凑性和簇间的均衡性。具体而言，簇内目标的分布呈现出较强的集聚特性，目标点到簇中心的距离较短，且各簇规模相对均衡，这充分验证了PPO算法对复杂环境下目标分群问题的优化能力。</w:t>
      </w:r>
    </w:p>
    <w:p w14:paraId="6E8178DE">
      <w:pPr>
        <w:pStyle w:val="30"/>
        <w:ind w:firstLine="560"/>
      </w:pPr>
      <w:r>
        <w:rPr>
          <w:rFonts w:hint="eastAsia"/>
        </w:rPr>
        <w:t>最后，为进一步验证</w:t>
      </w:r>
      <w:r>
        <w:t>PPO算法的优越性，将其与粒子群优化（PSO）算法进行对比分析，实验结果表明，相较于PSO算法，PPO算法在分群紧凑性和</w:t>
      </w:r>
      <w:r>
        <w:rPr>
          <w:rFonts w:hint="eastAsia"/>
        </w:rPr>
        <w:t>任务</w:t>
      </w:r>
      <w:r>
        <w:t>均衡性方面表现更优。具体而言，PPO算法能够通过策略优化动态调整簇中心，使得簇内目标的空间分布更加紧凑，距离标准差降低了15.3%。同时，PPO算法在均衡性上表现突出，各簇目标数量的标准差较PSO算法降低了12.8%，有效避免了部分簇过度拥挤或空置的现象。</w:t>
      </w:r>
      <w:r>
        <w:rPr>
          <w:rFonts w:hint="eastAsia"/>
        </w:rPr>
        <w:t>进一步证明了</w:t>
      </w:r>
      <w:r>
        <w:t>PPO算法在动态战场环境中实现智能分群和任务分配的可行性与实用性，为后续复杂任务规划和优化算法的研究提供了重要的理论依据和实践指导。</w:t>
      </w:r>
    </w:p>
    <w:p w14:paraId="7806C9BE">
      <w:pPr>
        <w:pStyle w:val="2"/>
      </w:pPr>
      <w:bookmarkStart w:id="55" w:name="_Toc194342692"/>
      <w:r>
        <w:rPr>
          <w:rFonts w:hint="eastAsia"/>
        </w:rPr>
        <w:t>无人机集群动态打击次序决策和自适应杀伤链构建</w:t>
      </w:r>
      <w:bookmarkEnd w:id="55"/>
    </w:p>
    <w:p w14:paraId="377669D9">
      <w:pPr>
        <w:pStyle w:val="3"/>
        <w:rPr>
          <w:rFonts w:hint="eastAsia"/>
        </w:rPr>
      </w:pPr>
      <w:bookmarkStart w:id="56" w:name="_Toc194342693"/>
      <w:r>
        <w:rPr>
          <w:rFonts w:hint="eastAsia"/>
        </w:rPr>
        <w:t>基于目标综合价值的静态打击次序决策</w:t>
      </w:r>
      <w:bookmarkEnd w:id="56"/>
    </w:p>
    <w:p w14:paraId="54C76BFE">
      <w:pPr>
        <w:pStyle w:val="4"/>
      </w:pPr>
      <w:bookmarkStart w:id="57" w:name="_Toc194342694"/>
      <w:r>
        <w:rPr>
          <w:rFonts w:hint="eastAsia"/>
        </w:rPr>
        <w:t>静态打击次序问题描述</w:t>
      </w:r>
      <w:bookmarkEnd w:id="57"/>
    </w:p>
    <w:p w14:paraId="0186D807">
      <w:pPr>
        <w:pStyle w:val="30"/>
        <w:ind w:firstLine="560"/>
      </w:pPr>
      <w:r>
        <w:rPr>
          <w:rFonts w:hint="eastAsia"/>
        </w:rPr>
        <w:t>摧毁目标决策和区域目标分配给出了无人机集群攻击战场目标的静态决策结果，然而在高动态对抗的战场环境下，无人机通过灵活组网的方式对动态变化的敌方目标进行在线组网、灵活打击，将摧毁目标决策和无人机组网决策动态化，并在线调整对敌方目标的打击次序，实时响应战场态势变化，作出动态的无人机组网和攻击决策。对于动态出现的敌方目标，无人机集群的第一步实时响应即为是否摧毁新目标。依据摧毁目标智能聚类结果，摧毁目标决策的聚类中心通过智能聚类算法收敛得到。</w:t>
      </w:r>
    </w:p>
    <w:p w14:paraId="2D1A3579">
      <w:pPr>
        <w:pStyle w:val="30"/>
        <w:ind w:firstLine="560"/>
      </w:pPr>
      <w:r>
        <w:t>打击次序决策</w:t>
      </w:r>
      <w:r>
        <w:rPr>
          <w:rFonts w:hint="eastAsia"/>
        </w:rPr>
        <w:t>可以转化为如下问题：</w:t>
      </w:r>
    </w:p>
    <w:p w14:paraId="61822DE3">
      <w:pPr>
        <w:pStyle w:val="30"/>
        <w:ind w:firstLine="560"/>
      </w:pPr>
      <w:r>
        <w:rPr>
          <w:rFonts w:hint="eastAsia"/>
        </w:rPr>
        <w:t>在进行无人机组网决策之后，</w:t>
      </w:r>
      <w:r>
        <w:t>无人机集群对摧毁目标集的摧毁次序跟敌方</w:t>
      </w:r>
      <w:r>
        <w:rPr>
          <w:rFonts w:hint="eastAsia"/>
        </w:rPr>
        <w:t>目标的类型、</w:t>
      </w:r>
      <w:r>
        <w:t>位置、重要程度、威胁程度等密切相关。</w:t>
      </w:r>
    </w:p>
    <w:p w14:paraId="5A273504">
      <w:pPr>
        <w:pStyle w:val="30"/>
        <w:ind w:firstLine="560"/>
      </w:pPr>
      <w:r>
        <w:t>第</w:t>
      </w:r>
      <w:r>
        <w:rPr>
          <w:position w:val="-6"/>
        </w:rPr>
        <w:object>
          <v:shape id="_x0000_i1145" o:spt="75" type="#_x0000_t75" style="height:14.55pt;width:7.1pt;" o:ole="t" filled="f" o:preferrelative="t" stroked="f" coordsize="21600,21600">
            <v:path/>
            <v:fill on="f" focussize="0,0"/>
            <v:stroke on="f" joinstyle="miter"/>
            <v:imagedata r:id="rId264" o:title=""/>
            <o:lock v:ext="edit" aspectratio="t"/>
            <w10:wrap type="none"/>
            <w10:anchorlock/>
          </v:shape>
          <o:OLEObject Type="Embed" ProgID="Equation.DSMT4" ShapeID="_x0000_i1145" DrawAspect="Content" ObjectID="_1468075845" r:id="rId263">
            <o:LockedField>false</o:LockedField>
          </o:OLEObject>
        </w:object>
      </w:r>
      <w:r>
        <w:t>个区域目标集的打击</w:t>
      </w:r>
      <w:r>
        <w:rPr>
          <w:rFonts w:hint="eastAsia"/>
        </w:rPr>
        <w:t>次序确定函数可表示为：</w:t>
      </w:r>
    </w:p>
    <w:p w14:paraId="2D29D0FE">
      <w:pPr>
        <w:pStyle w:val="51"/>
      </w:pPr>
      <w:bookmarkStart w:id="58" w:name="MTBlankEqn"/>
      <w:r>
        <w:rPr>
          <w:position w:val="-16"/>
        </w:rPr>
        <w:object>
          <v:shape id="_x0000_i1146" o:spt="75" type="#_x0000_t75" style="height:22.05pt;width:181.05pt;" o:ole="t" filled="f" o:preferrelative="t" stroked="f" coordsize="21600,21600">
            <v:path/>
            <v:fill on="f" focussize="0,0"/>
            <v:stroke on="f" joinstyle="miter"/>
            <v:imagedata r:id="rId266" o:title=""/>
            <o:lock v:ext="edit" aspectratio="t"/>
            <w10:wrap type="none"/>
            <w10:anchorlock/>
          </v:shape>
          <o:OLEObject Type="Embed" ProgID="Equation.DSMT4" ShapeID="_x0000_i1146" DrawAspect="Content" ObjectID="_1468075846" r:id="rId265">
            <o:LockedField>false</o:LockedField>
          </o:OLEObject>
        </w:object>
      </w:r>
      <w:bookmarkEnd w:id="58"/>
    </w:p>
    <w:p w14:paraId="38436163">
      <w:pPr>
        <w:pStyle w:val="30"/>
        <w:ind w:firstLine="560"/>
      </w:pPr>
      <w:r>
        <w:rPr>
          <w:position w:val="-12"/>
        </w:rPr>
        <w:object>
          <v:shape id="_x0000_i1147" o:spt="75" type="#_x0000_t75" style="height:19.55pt;width:19.55pt;" o:ole="t" filled="f" o:preferrelative="t" stroked="f" coordsize="21600,21600">
            <v:path/>
            <v:fill on="f" focussize="0,0"/>
            <v:stroke on="f" joinstyle="miter"/>
            <v:imagedata r:id="rId268" o:title=""/>
            <o:lock v:ext="edit" aspectratio="t"/>
            <w10:wrap type="none"/>
            <w10:anchorlock/>
          </v:shape>
          <o:OLEObject Type="Embed" ProgID="Equation.DSMT4" ShapeID="_x0000_i1147" DrawAspect="Content" ObjectID="_1468075847" r:id="rId267">
            <o:LockedField>false</o:LockedField>
          </o:OLEObject>
        </w:object>
      </w:r>
      <w:r>
        <w:t>为第</w:t>
      </w:r>
      <w:r>
        <w:rPr>
          <w:position w:val="-6"/>
        </w:rPr>
        <w:object>
          <v:shape id="_x0000_i1148" o:spt="75" type="#_x0000_t75" style="height:14.55pt;width:7.1pt;" o:ole="t" filled="f" o:preferrelative="t" stroked="f" coordsize="21600,21600">
            <v:path/>
            <v:fill on="f" focussize="0,0"/>
            <v:stroke on="f" joinstyle="miter"/>
            <v:imagedata r:id="rId270" o:title=""/>
            <o:lock v:ext="edit" aspectratio="t"/>
            <w10:wrap type="none"/>
            <w10:anchorlock/>
          </v:shape>
          <o:OLEObject Type="Embed" ProgID="Equation.DSMT4" ShapeID="_x0000_i1148" DrawAspect="Content" ObjectID="_1468075848" r:id="rId269">
            <o:LockedField>false</o:LockedField>
          </o:OLEObject>
        </w:object>
      </w:r>
      <w:r>
        <w:t>个导引无人机信息，</w:t>
      </w:r>
      <w:r>
        <w:rPr>
          <w:position w:val="-14"/>
        </w:rPr>
        <w:object>
          <v:shape id="_x0000_i1149" o:spt="75" type="#_x0000_t75" style="height:19.55pt;width:72pt;" o:ole="t" filled="f" o:preferrelative="t" stroked="f" coordsize="21600,21600">
            <v:path/>
            <v:fill on="f" focussize="0,0"/>
            <v:stroke on="f" joinstyle="miter"/>
            <v:imagedata r:id="rId272" o:title=""/>
            <o:lock v:ext="edit" aspectratio="t"/>
            <w10:wrap type="none"/>
            <w10:anchorlock/>
          </v:shape>
          <o:OLEObject Type="Embed" ProgID="Equation.DSMT4" ShapeID="_x0000_i1149" DrawAspect="Content" ObjectID="_1468075849" r:id="rId271">
            <o:LockedField>false</o:LockedField>
          </o:OLEObject>
        </w:object>
      </w:r>
      <w:r>
        <w:t>分别表征第</w:t>
      </w:r>
      <w:r>
        <w:rPr>
          <w:position w:val="-6"/>
        </w:rPr>
        <w:object>
          <v:shape id="_x0000_i1150" o:spt="75" type="#_x0000_t75" style="height:14.55pt;width:7.1pt;" o:ole="t" filled="f" o:preferrelative="t" stroked="f" coordsize="21600,21600">
            <v:path/>
            <v:fill on="f" focussize="0,0"/>
            <v:stroke on="f" joinstyle="miter"/>
            <v:imagedata r:id="rId274" o:title=""/>
            <o:lock v:ext="edit" aspectratio="t"/>
            <w10:wrap type="none"/>
            <w10:anchorlock/>
          </v:shape>
          <o:OLEObject Type="Embed" ProgID="Equation.DSMT4" ShapeID="_x0000_i1150" DrawAspect="Content" ObjectID="_1468075850" r:id="rId273">
            <o:LockedField>false</o:LockedField>
          </o:OLEObject>
        </w:object>
      </w:r>
      <w:r>
        <w:t>个区域目标集内</w:t>
      </w:r>
      <w:r>
        <w:rPr>
          <w:rFonts w:hint="eastAsia"/>
        </w:rPr>
        <w:t>第</w:t>
      </w:r>
      <w:r>
        <w:rPr>
          <w:position w:val="-10"/>
        </w:rPr>
        <w:object>
          <v:shape id="_x0000_i1151" o:spt="75" type="#_x0000_t75" style="height:15pt;width:9.55pt;" o:ole="t" filled="f" o:preferrelative="t" stroked="f" coordsize="21600,21600">
            <v:path/>
            <v:fill on="f" focussize="0,0"/>
            <v:stroke on="f" joinstyle="miter"/>
            <v:imagedata r:id="rId276" o:title=""/>
            <o:lock v:ext="edit" aspectratio="t"/>
            <w10:wrap type="none"/>
            <w10:anchorlock/>
          </v:shape>
          <o:OLEObject Type="Embed" ProgID="Equation.DSMT4" ShapeID="_x0000_i1151" DrawAspect="Content" ObjectID="_1468075851" r:id="rId275">
            <o:LockedField>false</o:LockedField>
          </o:OLEObject>
        </w:object>
      </w:r>
      <w:r>
        <w:t>个目标的位置、类型、重要程度、防御程度信息</w:t>
      </w:r>
      <w:r>
        <w:rPr>
          <w:rFonts w:hint="eastAsia"/>
        </w:rPr>
        <w:t>，</w:t>
      </w:r>
      <w:r>
        <w:rPr>
          <w:position w:val="-12"/>
        </w:rPr>
        <w:object>
          <v:shape id="_x0000_i1152" o:spt="75" type="#_x0000_t75" style="height:19.55pt;width:14.55pt;" o:ole="t" filled="f" o:preferrelative="t" stroked="f" coordsize="21600,21600">
            <v:path/>
            <v:fill on="f" focussize="0,0"/>
            <v:stroke on="f" joinstyle="miter"/>
            <v:imagedata r:id="rId278" o:title=""/>
            <o:lock v:ext="edit" aspectratio="t"/>
            <w10:wrap type="none"/>
            <w10:anchorlock/>
          </v:shape>
          <o:OLEObject Type="Embed" ProgID="Equation.DSMT4" ShapeID="_x0000_i1152" DrawAspect="Content" ObjectID="_1468075852" r:id="rId277">
            <o:LockedField>false</o:LockedField>
          </o:OLEObject>
        </w:object>
      </w:r>
      <w:r>
        <w:rPr>
          <w:rFonts w:hint="eastAsia"/>
        </w:rPr>
        <w:t>表示各维信息的特征权值。</w:t>
      </w:r>
    </w:p>
    <w:p w14:paraId="486C8631">
      <w:pPr>
        <w:pStyle w:val="4"/>
      </w:pPr>
      <w:bookmarkStart w:id="59" w:name="_Toc194342695"/>
      <w:r>
        <w:rPr>
          <w:rFonts w:hint="eastAsia"/>
        </w:rPr>
        <w:t>静态打击次序决策仿真验证结果及分析</w:t>
      </w:r>
      <w:bookmarkEnd w:id="59"/>
    </w:p>
    <w:p w14:paraId="0664F12D">
      <w:pPr>
        <w:pStyle w:val="30"/>
        <w:ind w:firstLine="560"/>
      </w:pPr>
      <w:r>
        <w:rPr>
          <w:rFonts w:hint="eastAsia"/>
        </w:rPr>
        <w:t>最终根据各目标分类中敌方目标价值高低决定打击次序，确定打击次序决策时，计算价值高低对应的特征权值</w:t>
      </w:r>
      <m:oMath>
        <m:sSub>
          <m:sSubPr>
            <m:ctrlPr>
              <w:rPr>
                <w:rFonts w:ascii="Cambria Math" w:hAnsi="Cambria Math"/>
                <w:i/>
              </w:rPr>
            </m:ctrlPr>
          </m:sSubPr>
          <m:e>
            <m:r>
              <m:rPr/>
              <w:rPr>
                <w:rFonts w:ascii="Cambria Math"/>
              </w:rPr>
              <m:t>λ</m:t>
            </m:r>
            <m:ctrlPr>
              <w:rPr>
                <w:rFonts w:ascii="Cambria Math" w:hAnsi="Cambria Math"/>
                <w:i/>
              </w:rPr>
            </m:ctrlPr>
          </m:e>
          <m:sub>
            <m:r>
              <m:rPr/>
              <w:rPr>
                <w:rFonts w:ascii="Cambria Math"/>
              </w:rPr>
              <m:t>c</m:t>
            </m:r>
            <m:ctrlPr>
              <w:rPr>
                <w:rFonts w:ascii="Cambria Math" w:hAnsi="Cambria Math"/>
                <w:i/>
              </w:rPr>
            </m:ctrlPr>
          </m:sub>
        </m:sSub>
        <m:r>
          <m:rPr/>
          <w:rPr>
            <w:rFonts w:ascii="Cambria Math"/>
          </w:rPr>
          <m:t>=</m:t>
        </m:r>
        <m:sSup>
          <m:sSupPr>
            <m:ctrlPr>
              <w:rPr>
                <w:rFonts w:ascii="Cambria Math" w:hAnsi="Cambria Math"/>
                <w:i/>
              </w:rPr>
            </m:ctrlPr>
          </m:sSupPr>
          <m:e>
            <m:d>
              <m:dPr>
                <m:begChr m:val="["/>
                <m:endChr m:val="]"/>
                <m:ctrlPr>
                  <w:rPr>
                    <w:rFonts w:ascii="Cambria Math" w:hAnsi="Cambria Math"/>
                    <w:i/>
                  </w:rPr>
                </m:ctrlPr>
              </m:dPr>
              <m:e>
                <m:m>
                  <m:mPr>
                    <m:mcs>
                      <m:mc>
                        <m:mcPr>
                          <m:count m:val="4"/>
                          <m:mcJc m:val="center"/>
                        </m:mcPr>
                      </m:mc>
                    </m:mcs>
                    <m:ctrlPr>
                      <w:rPr>
                        <w:rFonts w:ascii="Cambria Math" w:hAnsi="Cambria Math"/>
                        <w:i/>
                      </w:rPr>
                    </m:ctrlPr>
                  </m:mPr>
                  <m:mr>
                    <m:e>
                      <m:r>
                        <m:rPr/>
                        <w:rPr>
                          <w:rFonts w:ascii="Cambria Math"/>
                        </w:rPr>
                        <m:t>0.3</m:t>
                      </m:r>
                      <m:ctrlPr>
                        <w:rPr>
                          <w:rFonts w:ascii="Cambria Math" w:hAnsi="Cambria Math"/>
                          <w:i/>
                        </w:rPr>
                      </m:ctrlPr>
                    </m:e>
                    <m:e>
                      <m:r>
                        <m:rPr/>
                        <w:rPr>
                          <w:rFonts w:ascii="Cambria Math"/>
                        </w:rPr>
                        <m:t>0.3</m:t>
                      </m:r>
                      <m:ctrlPr>
                        <w:rPr>
                          <w:rFonts w:ascii="Cambria Math" w:hAnsi="Cambria Math"/>
                          <w:i/>
                        </w:rPr>
                      </m:ctrlPr>
                    </m:e>
                    <m:e>
                      <m:r>
                        <m:rPr/>
                        <w:rPr>
                          <w:rFonts w:ascii="Cambria Math"/>
                        </w:rPr>
                        <m:t>0.2</m:t>
                      </m:r>
                      <m:ctrlPr>
                        <w:rPr>
                          <w:rFonts w:ascii="Cambria Math" w:hAnsi="Cambria Math"/>
                          <w:i/>
                        </w:rPr>
                      </m:ctrlPr>
                    </m:e>
                    <m:e>
                      <m:r>
                        <m:rPr/>
                        <w:rPr>
                          <w:rFonts w:ascii="Cambria Math"/>
                        </w:rPr>
                        <m:t>0.2</m:t>
                      </m:r>
                      <m:ctrlPr>
                        <w:rPr>
                          <w:rFonts w:ascii="Cambria Math" w:hAnsi="Cambria Math"/>
                          <w:i/>
                        </w:rPr>
                      </m:ctrlPr>
                    </m:e>
                  </m:mr>
                </m:m>
                <m:ctrlPr>
                  <w:rPr>
                    <w:rFonts w:hint="eastAsia" w:ascii="Cambria Math" w:hAnsi="Cambria Math"/>
                    <w:i/>
                  </w:rPr>
                </m:ctrlPr>
              </m:e>
            </m:d>
            <m:ctrlPr>
              <w:rPr>
                <w:rFonts w:ascii="Cambria Math" w:hAnsi="Cambria Math"/>
                <w:i/>
              </w:rPr>
            </m:ctrlPr>
          </m:e>
          <m:sup>
            <m:r>
              <m:rPr/>
              <w:rPr>
                <w:rFonts w:ascii="Cambria Math"/>
              </w:rPr>
              <m:t>T</m:t>
            </m:r>
            <m:ctrlPr>
              <w:rPr>
                <w:rFonts w:ascii="Cambria Math" w:hAnsi="Cambria Math"/>
                <w:i/>
              </w:rPr>
            </m:ctrlPr>
          </m:sup>
        </m:sSup>
      </m:oMath>
      <w:r>
        <w:rPr>
          <w:rFonts w:hint="eastAsia"/>
        </w:rPr>
        <w:t>打击次序决策结果如</w:t>
      </w:r>
      <w:r>
        <w:rPr>
          <w:rFonts w:hint="eastAsia"/>
        </w:rPr>
        <w:fldChar w:fldCharType="begin"/>
      </w:r>
      <w:r>
        <w:rPr>
          <w:rFonts w:hint="eastAsia"/>
        </w:rPr>
        <w:instrText xml:space="preserve"> REF _Ref186646140 \h </w:instrText>
      </w:r>
      <w:r>
        <w:rPr>
          <w:rFonts w:hint="eastAsia"/>
        </w:rPr>
        <w:fldChar w:fldCharType="separate"/>
      </w:r>
      <w:r>
        <w:rPr>
          <w:rFonts w:hint="eastAsia"/>
        </w:rPr>
        <w:t>图 17</w:t>
      </w:r>
      <w:r>
        <w:rPr>
          <w:rFonts w:hint="eastAsia"/>
        </w:rPr>
        <w:fldChar w:fldCharType="end"/>
      </w:r>
      <w:r>
        <w:rPr>
          <w:rFonts w:hint="eastAsia"/>
        </w:rPr>
        <w:t>所示。</w:t>
      </w:r>
    </w:p>
    <w:p w14:paraId="698509FC">
      <w:pPr>
        <w:pStyle w:val="38"/>
        <w:keepNext/>
        <w:ind w:firstLine="0" w:firstLineChars="0"/>
        <w:jc w:val="center"/>
      </w:pPr>
      <w:r>
        <w:rPr>
          <w:rFonts w:eastAsia="黑体"/>
          <w:sz w:val="22"/>
        </w:rPr>
        <w:drawing>
          <wp:inline distT="0" distB="0" distL="0" distR="0">
            <wp:extent cx="3625850" cy="2727325"/>
            <wp:effectExtent l="0" t="0" r="0" b="0"/>
            <wp:docPr id="182" name="图片 1"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 descr="图表, 折线图&#10;&#10;描述已自动生成"/>
                    <pic:cNvPicPr>
                      <a:picLocks noChangeAspect="1" noChangeArrowheads="1"/>
                    </pic:cNvPicPr>
                  </pic:nvPicPr>
                  <pic:blipFill>
                    <a:blip r:embed="rId279">
                      <a:extLst>
                        <a:ext uri="{28A0092B-C50C-407E-A947-70E740481C1C}">
                          <a14:useLocalDpi xmlns:a14="http://schemas.microsoft.com/office/drawing/2010/main" val="0"/>
                        </a:ext>
                      </a:extLst>
                    </a:blip>
                    <a:srcRect/>
                    <a:stretch>
                      <a:fillRect/>
                    </a:stretch>
                  </pic:blipFill>
                  <pic:spPr>
                    <a:xfrm>
                      <a:off x="0" y="0"/>
                      <a:ext cx="3625850" cy="2727325"/>
                    </a:xfrm>
                    <a:prstGeom prst="rect">
                      <a:avLst/>
                    </a:prstGeom>
                    <a:noFill/>
                    <a:ln>
                      <a:noFill/>
                    </a:ln>
                  </pic:spPr>
                </pic:pic>
              </a:graphicData>
            </a:graphic>
          </wp:inline>
        </w:drawing>
      </w:r>
    </w:p>
    <w:p w14:paraId="2FDD030E">
      <w:pPr>
        <w:pStyle w:val="6"/>
        <w:jc w:val="center"/>
        <w:textAlignment w:val="center"/>
        <w:rPr>
          <w:rFonts w:hint="eastAsia" w:ascii="楷体_GB2312" w:hAnsi="宋体" w:eastAsia="楷体_GB2312"/>
          <w:sz w:val="28"/>
          <w:szCs w:val="28"/>
        </w:rPr>
      </w:pPr>
      <w:bookmarkStart w:id="60" w:name="_Ref186646140"/>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17</w:t>
      </w:r>
      <w:r>
        <w:fldChar w:fldCharType="end"/>
      </w:r>
      <w:bookmarkEnd w:id="60"/>
      <w:r>
        <w:rPr>
          <w:rFonts w:hint="eastAsia"/>
        </w:rPr>
        <w:t xml:space="preserve"> 各目标分类打击顺序</w:t>
      </w:r>
    </w:p>
    <w:p w14:paraId="4CCB0940">
      <w:pPr>
        <w:pStyle w:val="3"/>
        <w:rPr>
          <w:rFonts w:hint="eastAsia"/>
        </w:rPr>
      </w:pPr>
      <w:bookmarkStart w:id="61" w:name="_Toc194342696"/>
      <w:r>
        <w:rPr>
          <w:rFonts w:hint="eastAsia"/>
        </w:rPr>
        <w:t>基于D</w:t>
      </w:r>
      <w:r>
        <w:t>QN算法的动态打击次序决策</w:t>
      </w:r>
      <w:bookmarkEnd w:id="61"/>
    </w:p>
    <w:p w14:paraId="242EBBEF">
      <w:pPr>
        <w:pStyle w:val="4"/>
      </w:pPr>
      <w:bookmarkStart w:id="62" w:name="_Toc194342697"/>
      <w:r>
        <w:rPr>
          <w:rFonts w:hint="eastAsia"/>
        </w:rPr>
        <w:t>动态</w:t>
      </w:r>
      <w:r>
        <w:rPr>
          <w:szCs w:val="28"/>
        </w:rPr>
        <w:t>打击次序决策</w:t>
      </w:r>
      <w:r>
        <w:rPr>
          <w:rFonts w:hint="eastAsia"/>
        </w:rPr>
        <w:t>问题描述</w:t>
      </w:r>
      <w:bookmarkEnd w:id="62"/>
    </w:p>
    <w:p w14:paraId="2FEC97F1">
      <w:pPr>
        <w:pStyle w:val="30"/>
        <w:ind w:firstLine="560"/>
      </w:pPr>
      <w:r>
        <w:rPr>
          <w:rFonts w:hint="eastAsia"/>
          <w:szCs w:val="28"/>
        </w:rPr>
        <w:t>据整个任务流程，在无人机</w:t>
      </w:r>
      <w:r>
        <w:rPr>
          <w:szCs w:val="28"/>
        </w:rPr>
        <w:t>集群执行目标打击任务时，合理规划打击次序和路径是提高任务效率的关键之一。无人机路径决策问题属于</w:t>
      </w:r>
      <w:r>
        <w:rPr>
          <w:rFonts w:cs="Times New Roman"/>
          <w:szCs w:val="28"/>
        </w:rPr>
        <w:t>NP</w:t>
      </w:r>
      <w:r>
        <w:rPr>
          <w:szCs w:val="28"/>
        </w:rPr>
        <w:t>难问题，</w:t>
      </w:r>
      <w:r>
        <w:rPr>
          <w:rFonts w:hint="eastAsia"/>
          <w:szCs w:val="28"/>
        </w:rPr>
        <w:t>尤其是在高动态战场环境中，</w:t>
      </w:r>
      <w:r>
        <w:rPr>
          <w:szCs w:val="28"/>
        </w:rPr>
        <w:t>通常使用强化学习或进化算法来寻求近似最优解。</w:t>
      </w:r>
      <w:r>
        <w:rPr>
          <w:rFonts w:hint="eastAsia"/>
          <w:szCs w:val="28"/>
        </w:rPr>
        <w:t>这里提出了一种基于强化学习的无人机自主决策算法，旨在最小化无人机的任务总飞行距离并提高打击效果，这里使用</w:t>
      </w:r>
      <w:r>
        <w:rPr>
          <w:szCs w:val="28"/>
        </w:rPr>
        <w:t>深度</w:t>
      </w:r>
      <w:r>
        <w:rPr>
          <w:rFonts w:cs="Times New Roman"/>
          <w:szCs w:val="28"/>
        </w:rPr>
        <w:t>Q</w:t>
      </w:r>
      <w:r>
        <w:rPr>
          <w:szCs w:val="28"/>
        </w:rPr>
        <w:t>网络</w:t>
      </w:r>
      <w:r>
        <w:rPr>
          <w:rFonts w:hint="eastAsia" w:cs="Times New Roman"/>
          <w:szCs w:val="28"/>
        </w:rPr>
        <w:t>(</w:t>
      </w:r>
      <w:r>
        <w:rPr>
          <w:rFonts w:cs="Times New Roman"/>
          <w:szCs w:val="28"/>
        </w:rPr>
        <w:t>Deep Q-Network, DQN)</w:t>
      </w:r>
      <w:r>
        <w:rPr>
          <w:szCs w:val="28"/>
        </w:rPr>
        <w:t>来实现无人机的自主打击路径决策，以最小化无人机的总飞行距离并优化任务完成效率</w:t>
      </w:r>
      <w:r>
        <w:rPr>
          <w:rFonts w:hint="eastAsia"/>
          <w:szCs w:val="28"/>
        </w:rPr>
        <w:t>，引导无人机在任务区域中依次完成打击目标。</w:t>
      </w:r>
    </w:p>
    <w:p w14:paraId="228DC368">
      <w:pPr>
        <w:pStyle w:val="4"/>
      </w:pPr>
      <w:bookmarkStart w:id="63" w:name="_Toc194342698"/>
      <w:r>
        <w:rPr>
          <w:rFonts w:hint="eastAsia"/>
        </w:rPr>
        <w:t>D</w:t>
      </w:r>
      <w:r>
        <w:t>QN算法</w:t>
      </w:r>
      <w:r>
        <w:rPr>
          <w:rFonts w:hint="eastAsia"/>
        </w:rPr>
        <w:t>基本原理</w:t>
      </w:r>
      <w:bookmarkEnd w:id="63"/>
    </w:p>
    <w:p w14:paraId="338E31DE">
      <w:pPr>
        <w:pStyle w:val="30"/>
        <w:ind w:firstLine="560"/>
      </w:pPr>
      <w:r>
        <w:t>DQN（Deep Q-Network）是一种用于解决离散动作空间的深度强化学习算法，它是结合了深度学习和Q-learning的方法，旨在处理离散动作空间中的强化学习问题。深度强化学习（DRL）与Q-Learning是不同的，主要区别在于后者中的Q值计算不是通过状态S和动作A来进行，而是通过Q网络来进行计算的。</w:t>
      </w:r>
    </w:p>
    <w:p w14:paraId="711BD741">
      <w:pPr>
        <w:pStyle w:val="30"/>
        <w:ind w:firstLine="560"/>
      </w:pPr>
      <w:r>
        <w:rPr>
          <w:rFonts w:hint="eastAsia"/>
        </w:rPr>
        <w:t>①</w:t>
      </w:r>
      <w:r>
        <w:t>损失函数</w:t>
      </w:r>
      <w:r>
        <w:rPr>
          <w:rFonts w:hint="eastAsia"/>
        </w:rPr>
        <w:t>：</w:t>
      </w:r>
      <w:r>
        <w:t>损失函数（loss function）是一种用来衡量模型的预测值</w:t>
      </w:r>
      <m:oMath>
        <m:r>
          <m:rPr/>
          <w:rPr>
            <w:rFonts w:ascii="Cambria Math" w:hAnsi="Cambria Math"/>
          </w:rPr>
          <m:t>f(x)</m:t>
        </m:r>
      </m:oMath>
      <w:r>
        <w:t>与实际值</w:t>
      </w:r>
      <m:oMath>
        <m:r>
          <m:rPr/>
          <w:rPr>
            <w:rFonts w:ascii="Cambria Math" w:hAnsi="Cambria Math"/>
          </w:rPr>
          <m:t>Y</m:t>
        </m:r>
      </m:oMath>
      <w:r>
        <w:t>之间差异的函数,通常使用</w:t>
      </w:r>
      <w:r>
        <w:rPr>
          <w:position w:val="-10"/>
        </w:rPr>
        <w:object>
          <v:shape id="_x0000_i1153" o:spt="75" type="#_x0000_t75" style="height:17.05pt;width:54.5pt;" o:ole="t" filled="f" o:preferrelative="t" stroked="f" coordsize="21600,21600">
            <v:path/>
            <v:fill on="f" focussize="0,0"/>
            <v:stroke on="f" joinstyle="miter"/>
            <v:imagedata r:id="rId281" o:title=""/>
            <o:lock v:ext="edit" aspectratio="t"/>
            <w10:wrap type="none"/>
            <w10:anchorlock/>
          </v:shape>
          <o:OLEObject Type="Embed" ProgID="Equation.DSMT4" ShapeID="_x0000_i1153" DrawAspect="Content" ObjectID="_1468075853" r:id="rId280">
            <o:LockedField>false</o:LockedField>
          </o:OLEObject>
        </w:object>
      </w:r>
      <w:r>
        <w:t>来表示，它提供了一个量化的方式来衡量模型在训练数据上的性能，并为优化算法（如梯度下降）提供了方向，当损失函数的值越小，模型的鲁棒性越好。DQN的损失函数使用的是平方均值法，损失函数是要最小化预测Q值(predicted</w:t>
      </w:r>
      <w:r>
        <w:rPr>
          <w:rFonts w:hint="eastAsia"/>
        </w:rPr>
        <w:t xml:space="preserve"> </w:t>
      </w:r>
      <w:r>
        <w:t>Q value)和目标Q值(target Q value)之间的误差。</w:t>
      </w:r>
    </w:p>
    <w:p w14:paraId="541DCF00">
      <w:pPr>
        <w:pStyle w:val="30"/>
        <w:spacing w:line="240" w:lineRule="auto"/>
        <w:ind w:firstLine="0" w:firstLineChars="0"/>
        <w:jc w:val="center"/>
      </w:pPr>
      <w:r>
        <w:rPr>
          <w:position w:val="-28"/>
        </w:rPr>
        <w:object>
          <v:shape id="_x0000_i1154" o:spt="75" type="#_x0000_t75" style="height:33.3pt;width:126.95pt;" o:ole="t" filled="f" o:preferrelative="t" stroked="f" coordsize="21600,21600">
            <v:path/>
            <v:fill on="f" focussize="0,0"/>
            <v:stroke on="f" joinstyle="miter"/>
            <v:imagedata r:id="rId283" o:title=""/>
            <o:lock v:ext="edit" aspectratio="t"/>
            <w10:wrap type="none"/>
            <w10:anchorlock/>
          </v:shape>
          <o:OLEObject Type="Embed" ProgID="Equation.DSMT4" ShapeID="_x0000_i1154" DrawAspect="Content" ObjectID="_1468075854" r:id="rId282">
            <o:LockedField>false</o:LockedField>
          </o:OLEObject>
        </w:object>
      </w:r>
    </w:p>
    <w:p w14:paraId="169B0C8B">
      <w:pPr>
        <w:pStyle w:val="30"/>
        <w:ind w:firstLine="0" w:firstLineChars="0"/>
      </w:pPr>
      <w:r>
        <w:t>其中，</w:t>
      </w:r>
      <w:r>
        <w:rPr>
          <w:position w:val="-14"/>
        </w:rPr>
        <w:object>
          <v:shape id="_x0000_i1155" o:spt="75" type="#_x0000_t75" style="height:19.55pt;width:119.45pt;" o:ole="t" filled="f" o:preferrelative="t" stroked="f" coordsize="21600,21600">
            <v:path/>
            <v:fill on="f" focussize="0,0"/>
            <v:stroke on="f" joinstyle="miter"/>
            <v:imagedata r:id="rId285" o:title=""/>
            <o:lock v:ext="edit" aspectratio="t"/>
            <w10:wrap type="none"/>
            <w10:anchorlock/>
          </v:shape>
          <o:OLEObject Type="Embed" ProgID="Equation.DSMT4" ShapeID="_x0000_i1155" DrawAspect="Content" ObjectID="_1468075855" r:id="rId284">
            <o:LockedField>false</o:LockedField>
          </o:OLEObject>
        </w:object>
      </w:r>
      <w:r>
        <w:t>为目标Q值，是指当选择动作a时实际观测到的值。当智能体选择一个动作，它就会得到一个奖励，与每个动作后得到的折扣奖励加合起来就是目标Q值，是给一个动作实际获得的所有奖励。</w:t>
      </w:r>
      <m:oMath>
        <m:sSub>
          <m:sSubPr>
            <m:ctrlPr>
              <w:rPr>
                <w:rFonts w:ascii="Cambria Math" w:hAnsi="Cambria Math"/>
              </w:rPr>
            </m:ctrlPr>
          </m:sSubPr>
          <m:e>
            <m:r>
              <m:rPr>
                <m:sty m:val="p"/>
                <m:scr m:val="script"/>
              </m:rPr>
              <w:rPr>
                <w:rFonts w:ascii="Cambria Math" w:hAnsi="Cambria Math"/>
              </w:rPr>
              <m:t>Q</m:t>
            </m:r>
            <m:ctrlPr>
              <w:rPr>
                <w:rFonts w:ascii="Cambria Math" w:hAnsi="Cambria Math"/>
              </w:rPr>
            </m:ctrlPr>
          </m:e>
          <m:sub>
            <m:r>
              <m:rPr/>
              <w:rPr>
                <w:rFonts w:ascii="Cambria Math" w:hAnsi="Cambria Math"/>
              </w:rPr>
              <m:t>ω</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oMath>
      <w:r>
        <w:t>为预测Q值，是神经网络的输出，表示的是状态s，动作为a的时候神经网络的预测值。</w:t>
      </w:r>
    </w:p>
    <w:p w14:paraId="553CE64B">
      <w:pPr>
        <w:pStyle w:val="30"/>
        <w:ind w:firstLine="560"/>
      </w:pPr>
      <w:r>
        <w:rPr>
          <w:rFonts w:hint="eastAsia"/>
        </w:rPr>
        <w:t>②</w:t>
      </w:r>
      <w:r>
        <w:t>经验回放机制</w:t>
      </w:r>
      <w:r>
        <w:rPr>
          <w:rFonts w:hint="eastAsia"/>
        </w:rPr>
        <w:t>：</w:t>
      </w:r>
      <w:r>
        <w:t>“经验回放”是深度强化学习中一种重要的训练技术，主要用于提高样本的效率和增强训练的稳定性。经验回放的基本思想是存储智能体在环境中的历史经验，并且在训练过程中随机地从这些经验中抽样进行学习。经验回放通过重复使用之前的经验，算法可以更有效地学习。经验回放通常包括以下几个关键步骤。首先，存储经验，当智能体与环境交互时，将经验元组（包括状态、动作、奖励、下一个状态等）存储在经验回放缓冲区中。接下来，随机采样，在每个训练步骤中，从经验回放缓冲区中随机选择一批经验样本。然后，使用采样的经验进行训练，更新深度神经网络的参数。这样的更新通常是通过最小化某个损失函数（如均方误差）来实现的。为了提高训练的稳定性，通常使用目标网络。目标网络是主网络的副本，其参数以一定的频率更新。最后，在训练过程中，使用目标网络来估计目标值，减少更新过程中的波动性。</w:t>
      </w:r>
    </w:p>
    <w:p w14:paraId="1C5BB51F">
      <w:pPr>
        <w:pStyle w:val="30"/>
        <w:ind w:firstLine="560"/>
      </w:pPr>
      <w:r>
        <w:rPr>
          <w:rFonts w:hint="eastAsia"/>
        </w:rPr>
        <w:t>③</w:t>
      </w:r>
      <w:r>
        <w:t>双重网络结构</w:t>
      </w:r>
      <w:r>
        <w:rPr>
          <w:rFonts w:hint="eastAsia"/>
        </w:rPr>
        <w:t>：</w:t>
      </w:r>
      <w:r>
        <w:t>DQN是一个由两个网络组成的模型：动作价值估计网络和目标价值网络。动作价值估计网络负责训练，目标价值网络负责提供训练用的标签。这两个网络结构相</w:t>
      </w:r>
      <w:r>
        <w:rPr>
          <w:rFonts w:hint="eastAsia"/>
        </w:rPr>
        <w:br w:type="textWrapping"/>
      </w:r>
      <w:r>
        <w:t>同且初始参数相同，但每隔一段时间，目标价值网络会被动作价值估计网络同步参数。这样的方式也能让训练变得更加有效，更具有鲁棒性。动作价值估计网络用于估计在给定状态下采取某个动作的价值或Q值。这个网络负责在每个训练步骤中接收当前状态的输入，并输出对应于可能动作的Q值。目标价值网络是动作价值估计网络的一个副本，其参数以较慢的速度更新。目标价值网络主要用于计算训练中的目标Q值，以减少训练过程中的方差，并提高训练的稳定性。这种双重网络结构的主要目的是提高训练的稳定性，减少训练中的方差。在传统的Q-learning中，使用单个网络来估计Q值，训练过程中的更新可能会导致Q值的剧烈波动，使训练不稳定。通过引入目标网络，可以在更长时间尺度上计算目标Q值，从而减少这种波动性。</w:t>
      </w:r>
    </w:p>
    <w:p w14:paraId="054032FE">
      <w:pPr>
        <w:pStyle w:val="4"/>
      </w:pPr>
      <w:bookmarkStart w:id="64" w:name="_Toc194342699"/>
      <w:r>
        <w:rPr>
          <w:rFonts w:hint="eastAsia"/>
        </w:rPr>
        <w:t>动态</w:t>
      </w:r>
      <w:r>
        <w:rPr>
          <w:szCs w:val="28"/>
        </w:rPr>
        <w:t>打击次序决策</w:t>
      </w:r>
      <w:r>
        <w:rPr>
          <w:rFonts w:hint="eastAsia"/>
          <w:szCs w:val="28"/>
        </w:rPr>
        <w:t>研究</w:t>
      </w:r>
      <w:r>
        <w:rPr>
          <w:rFonts w:hint="eastAsia"/>
        </w:rPr>
        <w:t>思路、过程</w:t>
      </w:r>
      <w:bookmarkEnd w:id="64"/>
    </w:p>
    <w:p w14:paraId="0AF0EDC1">
      <w:pPr>
        <w:pStyle w:val="30"/>
        <w:ind w:firstLine="560"/>
      </w:pPr>
      <w:r>
        <w:rPr>
          <w:rFonts w:hint="eastAsia"/>
        </w:rPr>
        <w:t>战场目标打击次序及路径决策问题可以描述为：根据整个任务流程，由前述步骤给定多个待打击的目标点</w:t>
      </w:r>
      <w:r>
        <w:rPr>
          <w:position w:val="-12"/>
        </w:rPr>
        <w:drawing>
          <wp:inline distT="0" distB="0" distL="0" distR="0">
            <wp:extent cx="1174750" cy="215900"/>
            <wp:effectExtent l="0" t="0" r="6350" b="0"/>
            <wp:docPr id="1154432697"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32697" name="图片 45"/>
                    <pic:cNvPicPr>
                      <a:picLocks noChangeAspect="1" noChangeArrowheads="1"/>
                    </pic:cNvPicPr>
                  </pic:nvPicPr>
                  <pic:blipFill>
                    <a:blip r:embed="rId286">
                      <a:extLst>
                        <a:ext uri="{28A0092B-C50C-407E-A947-70E740481C1C}">
                          <a14:useLocalDpi xmlns:a14="http://schemas.microsoft.com/office/drawing/2010/main" val="0"/>
                        </a:ext>
                      </a:extLst>
                    </a:blip>
                    <a:srcRect/>
                    <a:stretch>
                      <a:fillRect/>
                    </a:stretch>
                  </pic:blipFill>
                  <pic:spPr>
                    <a:xfrm>
                      <a:off x="0" y="0"/>
                      <a:ext cx="1174750" cy="215900"/>
                    </a:xfrm>
                    <a:prstGeom prst="rect">
                      <a:avLst/>
                    </a:prstGeom>
                    <a:noFill/>
                    <a:ln>
                      <a:noFill/>
                    </a:ln>
                  </pic:spPr>
                </pic:pic>
              </a:graphicData>
            </a:graphic>
          </wp:inline>
        </w:drawing>
      </w:r>
      <w:r>
        <w:t>，</w:t>
      </w:r>
      <w:r>
        <w:rPr>
          <w:rFonts w:hint="eastAsia"/>
        </w:rPr>
        <w:t>无人机从基地出发，依次完成对目标的打击。定义每个目标点</w:t>
      </w:r>
      <w:r>
        <w:rPr>
          <w:position w:val="-12"/>
        </w:rPr>
        <w:drawing>
          <wp:inline distT="0" distB="0" distL="0" distR="0">
            <wp:extent cx="114300" cy="215900"/>
            <wp:effectExtent l="0" t="0" r="0" b="0"/>
            <wp:docPr id="1799794140"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94140" name="图片 44"/>
                    <pic:cNvPicPr>
                      <a:picLocks noChangeAspect="1" noChangeArrowheads="1"/>
                    </pic:cNvPicPr>
                  </pic:nvPicPr>
                  <pic:blipFill>
                    <a:blip r:embed="rId287">
                      <a:extLst>
                        <a:ext uri="{28A0092B-C50C-407E-A947-70E740481C1C}">
                          <a14:useLocalDpi xmlns:a14="http://schemas.microsoft.com/office/drawing/2010/main" val="0"/>
                        </a:ext>
                      </a:extLst>
                    </a:blip>
                    <a:srcRect/>
                    <a:stretch>
                      <a:fillRect/>
                    </a:stretch>
                  </pic:blipFill>
                  <pic:spPr>
                    <a:xfrm>
                      <a:off x="0" y="0"/>
                      <a:ext cx="114300" cy="215900"/>
                    </a:xfrm>
                    <a:prstGeom prst="rect">
                      <a:avLst/>
                    </a:prstGeom>
                    <a:noFill/>
                    <a:ln>
                      <a:noFill/>
                    </a:ln>
                  </pic:spPr>
                </pic:pic>
              </a:graphicData>
            </a:graphic>
          </wp:inline>
        </w:drawing>
      </w:r>
      <w:r>
        <w:rPr>
          <w:rFonts w:hint="eastAsia"/>
        </w:rPr>
        <w:t>的二维坐标为</w:t>
      </w:r>
      <w:r>
        <w:rPr>
          <w:position w:val="-12"/>
        </w:rPr>
        <w:drawing>
          <wp:inline distT="0" distB="0" distL="0" distR="0">
            <wp:extent cx="450850" cy="215900"/>
            <wp:effectExtent l="0" t="0" r="6350" b="0"/>
            <wp:docPr id="225054415"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54415" name="图片 43"/>
                    <pic:cNvPicPr>
                      <a:picLocks noChangeAspect="1" noChangeArrowheads="1"/>
                    </pic:cNvPicPr>
                  </pic:nvPicPr>
                  <pic:blipFill>
                    <a:blip r:embed="rId288">
                      <a:extLst>
                        <a:ext uri="{28A0092B-C50C-407E-A947-70E740481C1C}">
                          <a14:useLocalDpi xmlns:a14="http://schemas.microsoft.com/office/drawing/2010/main" val="0"/>
                        </a:ext>
                      </a:extLst>
                    </a:blip>
                    <a:srcRect/>
                    <a:stretch>
                      <a:fillRect/>
                    </a:stretch>
                  </pic:blipFill>
                  <pic:spPr>
                    <a:xfrm>
                      <a:off x="0" y="0"/>
                      <a:ext cx="450850" cy="215900"/>
                    </a:xfrm>
                    <a:prstGeom prst="rect">
                      <a:avLst/>
                    </a:prstGeom>
                    <a:noFill/>
                    <a:ln>
                      <a:noFill/>
                    </a:ln>
                  </pic:spPr>
                </pic:pic>
              </a:graphicData>
            </a:graphic>
          </wp:inline>
        </w:drawing>
      </w:r>
      <w:r>
        <w:rPr>
          <w:rFonts w:hint="eastAsia"/>
        </w:rPr>
        <w:t>，无人机在打击目标时，需完成以下目标：</w:t>
      </w:r>
    </w:p>
    <w:p w14:paraId="57DDB06C">
      <w:pPr>
        <w:pStyle w:val="30"/>
        <w:ind w:firstLine="560"/>
      </w:pPr>
      <w:r>
        <w:rPr>
          <w:rFonts w:hint="eastAsia"/>
        </w:rPr>
        <w:t>①最小化总飞行距离：无人机应以最短路径依次打击每个目标并返回基地，以减少燃料消耗和暴露时间。定义无人机从位置</w:t>
      </w:r>
      <w:r>
        <w:rPr>
          <w:position w:val="-12"/>
        </w:rPr>
        <w:drawing>
          <wp:inline distT="0" distB="0" distL="0" distR="0">
            <wp:extent cx="114300" cy="215900"/>
            <wp:effectExtent l="0" t="0" r="0" b="0"/>
            <wp:docPr id="1239455217"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455217" name="图片 42"/>
                    <pic:cNvPicPr>
                      <a:picLocks noChangeAspect="1" noChangeArrowheads="1"/>
                    </pic:cNvPicPr>
                  </pic:nvPicPr>
                  <pic:blipFill>
                    <a:blip r:embed="rId289">
                      <a:extLst>
                        <a:ext uri="{28A0092B-C50C-407E-A947-70E740481C1C}">
                          <a14:useLocalDpi xmlns:a14="http://schemas.microsoft.com/office/drawing/2010/main" val="0"/>
                        </a:ext>
                      </a:extLst>
                    </a:blip>
                    <a:srcRect/>
                    <a:stretch>
                      <a:fillRect/>
                    </a:stretch>
                  </pic:blipFill>
                  <pic:spPr>
                    <a:xfrm>
                      <a:off x="0" y="0"/>
                      <a:ext cx="114300" cy="215900"/>
                    </a:xfrm>
                    <a:prstGeom prst="rect">
                      <a:avLst/>
                    </a:prstGeom>
                    <a:noFill/>
                    <a:ln>
                      <a:noFill/>
                    </a:ln>
                  </pic:spPr>
                </pic:pic>
              </a:graphicData>
            </a:graphic>
          </wp:inline>
        </w:drawing>
      </w:r>
      <w:r>
        <w:rPr>
          <w:rFonts w:hint="eastAsia"/>
        </w:rPr>
        <w:t>到位置</w:t>
      </w:r>
      <w:r>
        <w:rPr>
          <w:position w:val="-14"/>
        </w:rPr>
        <w:drawing>
          <wp:inline distT="0" distB="0" distL="0" distR="0">
            <wp:extent cx="152400" cy="241300"/>
            <wp:effectExtent l="0" t="0" r="0" b="6350"/>
            <wp:docPr id="1609047738"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47738" name="图片 41"/>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a:xfrm>
                      <a:off x="0" y="0"/>
                      <a:ext cx="152400" cy="241300"/>
                    </a:xfrm>
                    <a:prstGeom prst="rect">
                      <a:avLst/>
                    </a:prstGeom>
                    <a:noFill/>
                    <a:ln>
                      <a:noFill/>
                    </a:ln>
                  </pic:spPr>
                </pic:pic>
              </a:graphicData>
            </a:graphic>
          </wp:inline>
        </w:drawing>
      </w:r>
      <w:r>
        <w:t>的距离为</w:t>
      </w:r>
      <w:r>
        <w:rPr>
          <w:position w:val="-14"/>
        </w:rPr>
        <w:drawing>
          <wp:inline distT="0" distB="0" distL="0" distR="0">
            <wp:extent cx="184150" cy="241300"/>
            <wp:effectExtent l="0" t="0" r="6350" b="6350"/>
            <wp:docPr id="150689650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96505" name="图片 40"/>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a:xfrm>
                      <a:off x="0" y="0"/>
                      <a:ext cx="184150" cy="241300"/>
                    </a:xfrm>
                    <a:prstGeom prst="rect">
                      <a:avLst/>
                    </a:prstGeom>
                    <a:noFill/>
                    <a:ln>
                      <a:noFill/>
                    </a:ln>
                  </pic:spPr>
                </pic:pic>
              </a:graphicData>
            </a:graphic>
          </wp:inline>
        </w:drawing>
      </w:r>
      <w:r>
        <w:rPr>
          <w:rFonts w:hint="eastAsia"/>
        </w:rPr>
        <w:t>，基地位置为</w:t>
      </w:r>
      <w:r>
        <w:rPr>
          <w:position w:val="-12"/>
        </w:rPr>
        <w:drawing>
          <wp:inline distT="0" distB="0" distL="0" distR="0">
            <wp:extent cx="152400" cy="215900"/>
            <wp:effectExtent l="0" t="0" r="0" b="0"/>
            <wp:docPr id="210565954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59549" name="图片 39"/>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a:xfrm>
                      <a:off x="0" y="0"/>
                      <a:ext cx="152400" cy="215900"/>
                    </a:xfrm>
                    <a:prstGeom prst="rect">
                      <a:avLst/>
                    </a:prstGeom>
                    <a:noFill/>
                    <a:ln>
                      <a:noFill/>
                    </a:ln>
                  </pic:spPr>
                </pic:pic>
              </a:graphicData>
            </a:graphic>
          </wp:inline>
        </w:drawing>
      </w:r>
      <w:r>
        <w:rPr>
          <w:rFonts w:hint="eastAsia"/>
        </w:rPr>
        <w:t>，则总飞行距离</w:t>
      </w:r>
      <w:r>
        <w:rPr>
          <w:position w:val="-4"/>
        </w:rPr>
        <w:drawing>
          <wp:inline distT="0" distB="0" distL="0" distR="0">
            <wp:extent cx="165100" cy="165100"/>
            <wp:effectExtent l="0" t="0" r="6350" b="6350"/>
            <wp:docPr id="2104561295"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61295" name="图片 38"/>
                    <pic:cNvPicPr>
                      <a:picLocks noChangeAspect="1" noChangeArrowheads="1"/>
                    </pic:cNvPicPr>
                  </pic:nvPicPr>
                  <pic:blipFill>
                    <a:blip r:embed="rId293">
                      <a:extLst>
                        <a:ext uri="{28A0092B-C50C-407E-A947-70E740481C1C}">
                          <a14:useLocalDpi xmlns:a14="http://schemas.microsoft.com/office/drawing/2010/main" val="0"/>
                        </a:ext>
                      </a:extLst>
                    </a:blip>
                    <a:srcRect/>
                    <a:stretch>
                      <a:fillRect/>
                    </a:stretch>
                  </pic:blipFill>
                  <pic:spPr>
                    <a:xfrm>
                      <a:off x="0" y="0"/>
                      <a:ext cx="165100" cy="165100"/>
                    </a:xfrm>
                    <a:prstGeom prst="rect">
                      <a:avLst/>
                    </a:prstGeom>
                    <a:noFill/>
                    <a:ln>
                      <a:noFill/>
                    </a:ln>
                  </pic:spPr>
                </pic:pic>
              </a:graphicData>
            </a:graphic>
          </wp:inline>
        </w:drawing>
      </w:r>
      <w:r>
        <w:t>可以表达为</w:t>
      </w:r>
      <w:r>
        <w:rPr>
          <w:rFonts w:hint="eastAsia"/>
        </w:rPr>
        <w:t>：</w:t>
      </w:r>
    </w:p>
    <w:p w14:paraId="6EC5F89F">
      <w:pPr>
        <w:spacing w:line="300" w:lineRule="auto"/>
        <w:jc w:val="center"/>
        <w:rPr>
          <w:rFonts w:hint="eastAsia" w:ascii="宋体" w:hAnsi="宋体" w:cs="宋体"/>
          <w:kern w:val="0"/>
          <w:sz w:val="24"/>
          <w:szCs w:val="28"/>
        </w:rPr>
      </w:pPr>
      <w:r>
        <w:rPr>
          <w:kern w:val="0"/>
          <w:position w:val="-28"/>
          <w:sz w:val="24"/>
          <w:szCs w:val="20"/>
        </w:rPr>
        <w:object>
          <v:shape id="_x0000_i1156" o:spt="75" type="#_x0000_t75" style="height:33.3pt;width:81.55pt;" o:ole="t" filled="f" o:preferrelative="t" stroked="f" coordsize="21600,21600">
            <v:path/>
            <v:fill on="f" focussize="0,0"/>
            <v:stroke on="f" joinstyle="miter"/>
            <v:imagedata r:id="rId295" o:title=""/>
            <o:lock v:ext="edit" aspectratio="t"/>
            <w10:wrap type="none"/>
            <w10:anchorlock/>
          </v:shape>
          <o:OLEObject Type="Embed" ProgID="Equation.DSMT4" ShapeID="_x0000_i1156" DrawAspect="Content" ObjectID="_1468075856" r:id="rId294">
            <o:LockedField>false</o:LockedField>
          </o:OLEObject>
        </w:object>
      </w:r>
    </w:p>
    <w:p w14:paraId="3BDFE05A">
      <w:pPr>
        <w:pStyle w:val="30"/>
        <w:ind w:firstLine="0" w:firstLineChars="0"/>
      </w:pPr>
      <w:r>
        <w:rPr>
          <w:rFonts w:hint="eastAsia"/>
        </w:rPr>
        <w:t>其中，</w:t>
      </w:r>
      <w:r>
        <w:rPr>
          <w:position w:val="-6"/>
        </w:rPr>
        <w:drawing>
          <wp:inline distT="0" distB="0" distL="0" distR="0">
            <wp:extent cx="152400" cy="152400"/>
            <wp:effectExtent l="0" t="0" r="0" b="0"/>
            <wp:docPr id="62522676"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2676" name="图片 37"/>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a:xfrm>
                      <a:off x="0" y="0"/>
                      <a:ext cx="152400" cy="152400"/>
                    </a:xfrm>
                    <a:prstGeom prst="rect">
                      <a:avLst/>
                    </a:prstGeom>
                    <a:noFill/>
                    <a:ln>
                      <a:noFill/>
                    </a:ln>
                  </pic:spPr>
                </pic:pic>
              </a:graphicData>
            </a:graphic>
          </wp:inline>
        </w:drawing>
      </w:r>
      <w:r>
        <w:rPr>
          <w:rFonts w:hint="eastAsia"/>
        </w:rPr>
        <w:t>表示目标访问的次序排列，满足</w:t>
      </w:r>
      <w:r>
        <w:rPr>
          <w:position w:val="-10"/>
        </w:rPr>
        <w:drawing>
          <wp:inline distT="0" distB="0" distL="0" distR="0">
            <wp:extent cx="546100" cy="196850"/>
            <wp:effectExtent l="0" t="0" r="6350" b="0"/>
            <wp:docPr id="10127921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9216" name="图片 36"/>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a:xfrm>
                      <a:off x="0" y="0"/>
                      <a:ext cx="546100" cy="196850"/>
                    </a:xfrm>
                    <a:prstGeom prst="rect">
                      <a:avLst/>
                    </a:prstGeom>
                    <a:noFill/>
                    <a:ln>
                      <a:noFill/>
                    </a:ln>
                  </pic:spPr>
                </pic:pic>
              </a:graphicData>
            </a:graphic>
          </wp:inline>
        </w:drawing>
      </w:r>
      <w:r>
        <w:rPr>
          <w:rFonts w:hint="eastAsia"/>
        </w:rPr>
        <w:t>和</w:t>
      </w:r>
      <w:r>
        <w:rPr>
          <w:position w:val="-10"/>
        </w:rPr>
        <w:drawing>
          <wp:inline distT="0" distB="0" distL="0" distR="0">
            <wp:extent cx="742950" cy="196850"/>
            <wp:effectExtent l="0" t="0" r="0" b="0"/>
            <wp:docPr id="1725408020"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08020" name="图片 35"/>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a:xfrm>
                      <a:off x="0" y="0"/>
                      <a:ext cx="742950" cy="196850"/>
                    </a:xfrm>
                    <a:prstGeom prst="rect">
                      <a:avLst/>
                    </a:prstGeom>
                    <a:noFill/>
                    <a:ln>
                      <a:noFill/>
                    </a:ln>
                  </pic:spPr>
                </pic:pic>
              </a:graphicData>
            </a:graphic>
          </wp:inline>
        </w:drawing>
      </w:r>
      <w:r>
        <w:rPr>
          <w:rFonts w:hint="eastAsia"/>
        </w:rPr>
        <w:t>（即从基地出发并最终返回基地）。</w:t>
      </w:r>
    </w:p>
    <w:p w14:paraId="16AEA873">
      <w:pPr>
        <w:pStyle w:val="30"/>
        <w:ind w:firstLine="560"/>
      </w:pPr>
      <w:r>
        <w:rPr>
          <w:rFonts w:hint="eastAsia"/>
        </w:rPr>
        <w:t>因此优化目标为：</w:t>
      </w:r>
    </w:p>
    <w:p w14:paraId="45810FC1">
      <w:pPr>
        <w:spacing w:line="300" w:lineRule="auto"/>
        <w:jc w:val="center"/>
        <w:rPr>
          <w:rFonts w:hint="eastAsia" w:ascii="宋体" w:hAnsi="宋体" w:cs="宋体"/>
          <w:kern w:val="0"/>
          <w:sz w:val="24"/>
          <w:szCs w:val="28"/>
        </w:rPr>
      </w:pPr>
      <w:r>
        <w:rPr>
          <w:kern w:val="0"/>
          <w:position w:val="-28"/>
          <w:sz w:val="24"/>
          <w:szCs w:val="20"/>
        </w:rPr>
        <w:object>
          <v:shape id="_x0000_i1157" o:spt="75" type="#_x0000_t75" style="height:33.3pt;width:134pt;" o:ole="t" filled="f" o:preferrelative="t" stroked="f" coordsize="21600,21600">
            <v:path/>
            <v:fill on="f" focussize="0,0"/>
            <v:stroke on="f" joinstyle="miter"/>
            <v:imagedata r:id="rId300" o:title=""/>
            <o:lock v:ext="edit" aspectratio="t"/>
            <w10:wrap type="none"/>
            <w10:anchorlock/>
          </v:shape>
          <o:OLEObject Type="Embed" ProgID="Equation.DSMT4" ShapeID="_x0000_i1157" DrawAspect="Content" ObjectID="_1468075857" r:id="rId299">
            <o:LockedField>false</o:LockedField>
          </o:OLEObject>
        </w:object>
      </w:r>
    </w:p>
    <w:p w14:paraId="03464000">
      <w:pPr>
        <w:pStyle w:val="30"/>
        <w:ind w:firstLine="560"/>
      </w:pPr>
      <w:r>
        <w:rPr>
          <w:rFonts w:hint="eastAsia"/>
        </w:rPr>
        <w:t>该公式通过求解访问次序</w:t>
      </w:r>
      <w:r>
        <w:rPr>
          <w:position w:val="-6"/>
        </w:rPr>
        <w:drawing>
          <wp:inline distT="0" distB="0" distL="0" distR="0">
            <wp:extent cx="152400" cy="152400"/>
            <wp:effectExtent l="0" t="0" r="0" b="0"/>
            <wp:docPr id="66418872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88728" name="图片 34"/>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a:xfrm>
                      <a:off x="0" y="0"/>
                      <a:ext cx="152400" cy="152400"/>
                    </a:xfrm>
                    <a:prstGeom prst="rect">
                      <a:avLst/>
                    </a:prstGeom>
                    <a:noFill/>
                    <a:ln>
                      <a:noFill/>
                    </a:ln>
                  </pic:spPr>
                </pic:pic>
              </a:graphicData>
            </a:graphic>
          </wp:inline>
        </w:drawing>
      </w:r>
      <w:r>
        <w:t>的最优排列来使总飞行距离</w:t>
      </w:r>
      <w:r>
        <w:rPr>
          <w:position w:val="-4"/>
        </w:rPr>
        <w:drawing>
          <wp:inline distT="0" distB="0" distL="0" distR="0">
            <wp:extent cx="165100" cy="165100"/>
            <wp:effectExtent l="0" t="0" r="6350" b="6350"/>
            <wp:docPr id="176249205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92055" name="图片 33"/>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a:xfrm>
                      <a:off x="0" y="0"/>
                      <a:ext cx="165100" cy="165100"/>
                    </a:xfrm>
                    <a:prstGeom prst="rect">
                      <a:avLst/>
                    </a:prstGeom>
                    <a:noFill/>
                    <a:ln>
                      <a:noFill/>
                    </a:ln>
                  </pic:spPr>
                </pic:pic>
              </a:graphicData>
            </a:graphic>
          </wp:inline>
        </w:drawing>
      </w:r>
      <w:r>
        <w:t>最小化，从而实现燃料消耗和暴露时间的最小化。</w:t>
      </w:r>
    </w:p>
    <w:p w14:paraId="3911EE28">
      <w:pPr>
        <w:pStyle w:val="30"/>
        <w:ind w:firstLine="560"/>
      </w:pPr>
      <w:r>
        <w:rPr>
          <w:rFonts w:hint="eastAsia"/>
        </w:rPr>
        <w:t>②合理打击顺序：为了在所有可能路径中选择最优次序，使无人机能够快速、高效地打击高优先级目标，引入目标优先级函数</w:t>
      </w:r>
      <w:r>
        <w:rPr>
          <w:position w:val="-12"/>
        </w:rPr>
        <w:drawing>
          <wp:inline distT="0" distB="0" distL="0" distR="0">
            <wp:extent cx="165100" cy="241300"/>
            <wp:effectExtent l="0" t="0" r="6350" b="6350"/>
            <wp:docPr id="2081647536"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47536" name="图片 32"/>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a:xfrm>
                      <a:off x="0" y="0"/>
                      <a:ext cx="165100" cy="241300"/>
                    </a:xfrm>
                    <a:prstGeom prst="rect">
                      <a:avLst/>
                    </a:prstGeom>
                    <a:noFill/>
                    <a:ln>
                      <a:noFill/>
                    </a:ln>
                  </pic:spPr>
                </pic:pic>
              </a:graphicData>
            </a:graphic>
          </wp:inline>
        </w:drawing>
      </w:r>
      <w:r>
        <w:rPr>
          <w:rFonts w:hint="eastAsia"/>
        </w:rPr>
        <w:t>（</w:t>
      </w:r>
      <w:r>
        <w:rPr>
          <w:position w:val="-12"/>
        </w:rPr>
        <w:drawing>
          <wp:inline distT="0" distB="0" distL="0" distR="0">
            <wp:extent cx="165100" cy="241300"/>
            <wp:effectExtent l="0" t="0" r="6350" b="6350"/>
            <wp:docPr id="82073631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36312" name="图片 31"/>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a:xfrm>
                      <a:off x="0" y="0"/>
                      <a:ext cx="165100" cy="241300"/>
                    </a:xfrm>
                    <a:prstGeom prst="rect">
                      <a:avLst/>
                    </a:prstGeom>
                    <a:noFill/>
                    <a:ln>
                      <a:noFill/>
                    </a:ln>
                  </pic:spPr>
                </pic:pic>
              </a:graphicData>
            </a:graphic>
          </wp:inline>
        </w:drawing>
      </w:r>
      <w:r>
        <w:rPr>
          <w:rFonts w:hint="eastAsia"/>
        </w:rPr>
        <w:t>值越高表示目标优先级越高）。</w:t>
      </w:r>
      <w:r>
        <w:t>合理打击顺序的优化目标可以表述为：</w:t>
      </w:r>
    </w:p>
    <w:p w14:paraId="7FEA4A2C">
      <w:pPr>
        <w:spacing w:line="300" w:lineRule="auto"/>
        <w:jc w:val="center"/>
        <w:rPr>
          <w:rFonts w:hint="eastAsia" w:ascii="宋体" w:hAnsi="宋体" w:cs="宋体"/>
          <w:kern w:val="0"/>
          <w:sz w:val="24"/>
          <w:szCs w:val="28"/>
        </w:rPr>
      </w:pPr>
      <w:r>
        <w:rPr>
          <w:kern w:val="0"/>
          <w:position w:val="-36"/>
          <w:sz w:val="24"/>
          <w:szCs w:val="20"/>
        </w:rPr>
        <w:drawing>
          <wp:inline distT="0" distB="0" distL="0" distR="0">
            <wp:extent cx="908050" cy="533400"/>
            <wp:effectExtent l="0" t="0" r="0" b="0"/>
            <wp:docPr id="57832667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26676" name="图片 30"/>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a:xfrm>
                      <a:off x="0" y="0"/>
                      <a:ext cx="908050" cy="533400"/>
                    </a:xfrm>
                    <a:prstGeom prst="rect">
                      <a:avLst/>
                    </a:prstGeom>
                    <a:noFill/>
                    <a:ln>
                      <a:noFill/>
                    </a:ln>
                  </pic:spPr>
                </pic:pic>
              </a:graphicData>
            </a:graphic>
          </wp:inline>
        </w:drawing>
      </w:r>
    </w:p>
    <w:p w14:paraId="5A2C826D">
      <w:pPr>
        <w:pStyle w:val="30"/>
        <w:ind w:firstLine="0" w:firstLineChars="0"/>
      </w:pPr>
      <w:r>
        <w:rPr>
          <w:rFonts w:hint="eastAsia"/>
        </w:rPr>
        <w:t>其中，</w:t>
      </w:r>
      <w:r>
        <w:rPr>
          <w:position w:val="-28"/>
        </w:rPr>
        <w:object>
          <v:shape id="_x0000_i1158" o:spt="75" type="#_x0000_t75" style="height:33.3pt;width:97.8pt;" o:ole="t" filled="f" o:preferrelative="t" stroked="f" coordsize="21600,21600">
            <v:path/>
            <v:fill on="f" focussize="0,0"/>
            <v:stroke on="f" joinstyle="miter"/>
            <v:imagedata r:id="rId305" o:title=""/>
            <o:lock v:ext="edit" aspectratio="t"/>
            <w10:wrap type="none"/>
            <w10:anchorlock/>
          </v:shape>
          <o:OLEObject Type="Embed" ProgID="Equation.DSMT4" ShapeID="_x0000_i1158" DrawAspect="Content" ObjectID="_1468075858" r:id="rId304">
            <o:LockedField>false</o:LockedField>
          </o:OLEObject>
        </w:object>
      </w:r>
      <w:r>
        <w:rPr>
          <w:rFonts w:hint="eastAsia"/>
        </w:rPr>
        <w:t>表示在打击目标</w:t>
      </w:r>
      <w:r>
        <w:rPr>
          <w:position w:val="-14"/>
        </w:rPr>
        <w:object>
          <v:shape id="_x0000_i1159" o:spt="75" type="#_x0000_t75" style="height:19.55pt;width:19.55pt;" o:ole="t" filled="f" o:preferrelative="t" stroked="f" coordsize="21600,21600">
            <v:path/>
            <v:fill on="f" focussize="0,0"/>
            <v:stroke on="f" joinstyle="miter"/>
            <v:imagedata r:id="rId307" o:title=""/>
            <o:lock v:ext="edit" aspectratio="t"/>
            <w10:wrap type="none"/>
            <w10:anchorlock/>
          </v:shape>
          <o:OLEObject Type="Embed" ProgID="Equation.DSMT4" ShapeID="_x0000_i1159" DrawAspect="Content" ObjectID="_1468075859" r:id="rId306">
            <o:LockedField>false</o:LockedField>
          </o:OLEObject>
        </w:object>
      </w:r>
      <w:r>
        <w:t>之前的累积飞行距离。这一公式体现了无人机优先选择高优先级目标并同时优化路径的决策原则。</w:t>
      </w:r>
    </w:p>
    <w:p w14:paraId="789486F5">
      <w:pPr>
        <w:pStyle w:val="30"/>
        <w:ind w:firstLine="560"/>
      </w:pPr>
      <w:r>
        <w:rPr>
          <w:rFonts w:hint="eastAsia"/>
        </w:rPr>
        <w:t>结合以上两个目标，通过一个加权组合模型实现，同时最小化总飞行距离和最大化优先级收益：</w:t>
      </w:r>
    </w:p>
    <w:p w14:paraId="750A4C67">
      <w:pPr>
        <w:spacing w:line="300" w:lineRule="auto"/>
        <w:ind w:firstLine="480" w:firstLineChars="200"/>
        <w:jc w:val="center"/>
        <w:rPr>
          <w:rFonts w:hint="eastAsia" w:ascii="宋体" w:hAnsi="宋体" w:cs="宋体"/>
          <w:kern w:val="0"/>
          <w:sz w:val="24"/>
          <w:szCs w:val="28"/>
        </w:rPr>
      </w:pPr>
      <w:r>
        <w:rPr>
          <w:kern w:val="0"/>
          <w:position w:val="-36"/>
          <w:sz w:val="24"/>
          <w:szCs w:val="20"/>
        </w:rPr>
        <w:drawing>
          <wp:inline distT="0" distB="0" distL="0" distR="0">
            <wp:extent cx="1365250" cy="482600"/>
            <wp:effectExtent l="0" t="0" r="6350" b="0"/>
            <wp:docPr id="16967046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0464" name="图片 29"/>
                    <pic:cNvPicPr>
                      <a:picLocks noChangeAspect="1" noChangeArrowheads="1"/>
                    </pic:cNvPicPr>
                  </pic:nvPicPr>
                  <pic:blipFill>
                    <a:blip r:embed="rId308">
                      <a:extLst>
                        <a:ext uri="{28A0092B-C50C-407E-A947-70E740481C1C}">
                          <a14:useLocalDpi xmlns:a14="http://schemas.microsoft.com/office/drawing/2010/main" val="0"/>
                        </a:ext>
                      </a:extLst>
                    </a:blip>
                    <a:srcRect/>
                    <a:stretch>
                      <a:fillRect/>
                    </a:stretch>
                  </pic:blipFill>
                  <pic:spPr>
                    <a:xfrm>
                      <a:off x="0" y="0"/>
                      <a:ext cx="1365250" cy="482600"/>
                    </a:xfrm>
                    <a:prstGeom prst="rect">
                      <a:avLst/>
                    </a:prstGeom>
                    <a:noFill/>
                    <a:ln>
                      <a:noFill/>
                    </a:ln>
                  </pic:spPr>
                </pic:pic>
              </a:graphicData>
            </a:graphic>
          </wp:inline>
        </w:drawing>
      </w:r>
    </w:p>
    <w:p w14:paraId="2721FEBC">
      <w:pPr>
        <w:pStyle w:val="30"/>
        <w:ind w:firstLine="0" w:firstLineChars="0"/>
      </w:pPr>
      <w:r>
        <w:rPr>
          <w:rFonts w:hint="eastAsia"/>
        </w:rPr>
        <w:t>其中，</w:t>
      </w:r>
      <m:oMath>
        <m:r>
          <m:rPr/>
          <w:rPr>
            <w:rFonts w:ascii="Cambria Math" w:hAnsi="Cambria Math" w:cs="Cambria Math"/>
          </w:rPr>
          <m:t>α</m:t>
        </m:r>
      </m:oMath>
      <w:r>
        <w:t>和</w:t>
      </w:r>
      <m:oMath>
        <m:r>
          <m:rPr/>
          <w:rPr>
            <w:rFonts w:ascii="Cambria Math" w:hAnsi="Cambria Math" w:cs="Cambria Math"/>
          </w:rPr>
          <m:t>β</m:t>
        </m:r>
      </m:oMath>
      <w:r>
        <w:t>为权重系数，控制优先级与距离的权</w:t>
      </w:r>
      <w:r>
        <w:rPr>
          <w:rFonts w:hint="eastAsia"/>
        </w:rPr>
        <w:t>重</w:t>
      </w:r>
      <w:r>
        <w:t>。</w:t>
      </w:r>
    </w:p>
    <w:p w14:paraId="5E363AC0">
      <w:pPr>
        <w:pStyle w:val="30"/>
        <w:ind w:firstLine="560"/>
      </w:pPr>
      <w:r>
        <w:rPr>
          <w:rFonts w:hint="eastAsia"/>
        </w:rPr>
        <w:t>基于无人机集群任务的特点，设计自定义的强化学习环境，该环境包括以下元素：</w:t>
      </w:r>
    </w:p>
    <w:p w14:paraId="6178CA63">
      <w:pPr>
        <w:pStyle w:val="30"/>
        <w:ind w:firstLine="560"/>
      </w:pPr>
      <w:r>
        <w:rPr>
          <w:rFonts w:hint="eastAsia" w:ascii="宋体" w:hAnsi="宋体"/>
        </w:rPr>
        <w:t>a）目标数据：每个目标点具有二维坐标信息</w:t>
      </w:r>
      <w:r>
        <w:rPr>
          <w:position w:val="-10"/>
        </w:rPr>
        <w:drawing>
          <wp:inline distT="0" distB="0" distL="0" distR="0">
            <wp:extent cx="368300" cy="190500"/>
            <wp:effectExtent l="0" t="0" r="0" b="0"/>
            <wp:docPr id="9448689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6897" name="图片 28"/>
                    <pic:cNvPicPr>
                      <a:picLocks noChangeAspect="1" noChangeArrowheads="1"/>
                    </pic:cNvPicPr>
                  </pic:nvPicPr>
                  <pic:blipFill>
                    <a:blip r:embed="rId309">
                      <a:extLst>
                        <a:ext uri="{28A0092B-C50C-407E-A947-70E740481C1C}">
                          <a14:useLocalDpi xmlns:a14="http://schemas.microsoft.com/office/drawing/2010/main" val="0"/>
                        </a:ext>
                      </a:extLst>
                    </a:blip>
                    <a:srcRect/>
                    <a:stretch>
                      <a:fillRect/>
                    </a:stretch>
                  </pic:blipFill>
                  <pic:spPr>
                    <a:xfrm>
                      <a:off x="0" y="0"/>
                      <a:ext cx="368300" cy="190500"/>
                    </a:xfrm>
                    <a:prstGeom prst="rect">
                      <a:avLst/>
                    </a:prstGeom>
                    <a:noFill/>
                    <a:ln>
                      <a:noFill/>
                    </a:ln>
                  </pic:spPr>
                </pic:pic>
              </a:graphicData>
            </a:graphic>
          </wp:inline>
        </w:drawing>
      </w:r>
      <w:r>
        <w:rPr>
          <w:rFonts w:hint="eastAsia"/>
        </w:rPr>
        <w:t>、目标类型及目标重要性等多维特征数据，用于描述目标在任务区域中的空间分布和自身属性。</w:t>
      </w:r>
    </w:p>
    <w:p w14:paraId="71F934B8">
      <w:pPr>
        <w:pStyle w:val="30"/>
        <w:ind w:firstLine="560"/>
      </w:pPr>
      <w:r>
        <w:rPr>
          <w:rFonts w:hint="eastAsia"/>
        </w:rPr>
        <w:t>b）无人机位置：对于非动态战场环境而言，无人机从基地出发，任务执行期间实时更新当前位置，直到完成任务并返回基地。</w:t>
      </w:r>
    </w:p>
    <w:p w14:paraId="0068613F">
      <w:pPr>
        <w:pStyle w:val="30"/>
        <w:ind w:firstLine="560"/>
      </w:pPr>
      <w:r>
        <w:rPr>
          <w:rFonts w:hint="eastAsia"/>
        </w:rPr>
        <w:t>c）打击状态：定义目标未打击或已打击状态，使无人机在环境中能够识别哪些目标已被打击，哪些仍未打击。</w:t>
      </w:r>
    </w:p>
    <w:p w14:paraId="3F675EAA">
      <w:pPr>
        <w:pStyle w:val="30"/>
        <w:ind w:firstLine="560"/>
        <w:rPr>
          <w:shd w:val="clear" w:color="auto" w:fill="FFFFFF"/>
        </w:rPr>
      </w:pPr>
      <w:r>
        <w:rPr>
          <w:shd w:val="clear" w:color="auto" w:fill="FFFFFF"/>
        </w:rPr>
        <w:t>明确了基于无人机集群任务构建的强化学习环境所涵盖的关键元素后，进一步剖析其状态空间、动作空间以及奖励函数的设计细节成为实现高效任务执行策略学习的核心环节。这些要素相互关联、协同作用，共同塑造了智能体（无人机集群）在复杂任务环境中的决策逻辑与行为模式，以下将对其展开深入探讨。</w:t>
      </w:r>
    </w:p>
    <w:p w14:paraId="7BA7831C">
      <w:pPr>
        <w:pStyle w:val="30"/>
        <w:ind w:firstLine="560"/>
      </w:pPr>
      <w:r>
        <w:rPr>
          <w:rFonts w:hint="eastAsia"/>
        </w:rPr>
        <w:t>（1）状态空间</w:t>
      </w:r>
    </w:p>
    <w:p w14:paraId="645DD237">
      <w:pPr>
        <w:pStyle w:val="30"/>
        <w:ind w:firstLine="560"/>
      </w:pPr>
      <w:r>
        <w:t>状态空间用于描述环境的当前状态，具体定义如下：</w:t>
      </w:r>
    </w:p>
    <w:p w14:paraId="7E566A5C">
      <w:pPr>
        <w:pStyle w:val="30"/>
        <w:ind w:firstLine="560"/>
      </w:pPr>
      <w:r>
        <w:rPr>
          <w:rFonts w:hint="eastAsia"/>
        </w:rPr>
        <w:t>①目标状态：包括目标位置</w:t>
      </w:r>
      <w:r>
        <w:t>、防御</w:t>
      </w:r>
      <w:r>
        <w:rPr>
          <w:rFonts w:hint="eastAsia"/>
        </w:rPr>
        <w:t>力</w:t>
      </w:r>
      <w:r>
        <w:t>和</w:t>
      </w:r>
      <w:r>
        <w:rPr>
          <w:rFonts w:hint="eastAsia"/>
        </w:rPr>
        <w:t>价值；</w:t>
      </w:r>
    </w:p>
    <w:p w14:paraId="543B3838">
      <w:pPr>
        <w:pStyle w:val="30"/>
        <w:ind w:firstLine="560"/>
      </w:pPr>
      <w:r>
        <w:rPr>
          <w:rFonts w:hint="eastAsia"/>
        </w:rPr>
        <w:t>②无人机状态：包括无人机</w:t>
      </w:r>
      <w:r>
        <w:t>剩余</w:t>
      </w:r>
      <w:r>
        <w:rPr>
          <w:rFonts w:hint="eastAsia"/>
        </w:rPr>
        <w:t>资源（数量、载弹量）以及当前位置；</w:t>
      </w:r>
    </w:p>
    <w:p w14:paraId="7EE88C4A">
      <w:pPr>
        <w:pStyle w:val="30"/>
        <w:ind w:firstLine="560"/>
      </w:pPr>
      <w:r>
        <w:rPr>
          <w:rFonts w:hint="eastAsia"/>
        </w:rPr>
        <w:t>③动态环境信息：</w:t>
      </w:r>
      <w:r>
        <w:t>考虑目标</w:t>
      </w:r>
      <w:r>
        <w:rPr>
          <w:rFonts w:hint="eastAsia"/>
        </w:rPr>
        <w:t>存在状态以及无人机损毁情况。</w:t>
      </w:r>
    </w:p>
    <w:p w14:paraId="3A5AEBD1">
      <w:pPr>
        <w:pStyle w:val="30"/>
        <w:ind w:firstLine="560"/>
      </w:pPr>
      <w:r>
        <w:rPr>
          <w:rFonts w:hint="eastAsia"/>
        </w:rPr>
        <w:t>将上述信息组合成状态向量</w:t>
      </w:r>
      <w:r>
        <w:rPr>
          <w:position w:val="-6"/>
        </w:rPr>
        <w:drawing>
          <wp:inline distT="0" distB="0" distL="0" distR="0">
            <wp:extent cx="152400" cy="190500"/>
            <wp:effectExtent l="0" t="0" r="0" b="0"/>
            <wp:docPr id="33576247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62476" name="图片 27"/>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a:xfrm>
                      <a:off x="0" y="0"/>
                      <a:ext cx="152400" cy="190500"/>
                    </a:xfrm>
                    <a:prstGeom prst="rect">
                      <a:avLst/>
                    </a:prstGeom>
                    <a:noFill/>
                    <a:ln>
                      <a:noFill/>
                    </a:ln>
                  </pic:spPr>
                </pic:pic>
              </a:graphicData>
            </a:graphic>
          </wp:inline>
        </w:drawing>
      </w:r>
      <w:r>
        <w:rPr>
          <w:rFonts w:hint="eastAsia" w:ascii="Cambria Math" w:hAnsi="Cambria Math" w:cs="Cambria Math"/>
        </w:rPr>
        <w:t>作为</w:t>
      </w:r>
      <w:r>
        <w:rPr>
          <w:rFonts w:ascii="Cambria Math" w:hAnsi="Cambria Math" w:cs="Cambria Math"/>
        </w:rPr>
        <w:t>模型的输入</w:t>
      </w:r>
      <w:r>
        <w:rPr>
          <w:rFonts w:hint="eastAsia"/>
        </w:rPr>
        <w:t>，</w:t>
      </w:r>
      <w:r>
        <w:t>即：</w:t>
      </w:r>
    </w:p>
    <w:p w14:paraId="4D15915C">
      <w:pPr>
        <w:tabs>
          <w:tab w:val="center" w:pos="4540"/>
          <w:tab w:val="right" w:pos="9080"/>
        </w:tabs>
        <w:spacing w:line="300" w:lineRule="auto"/>
        <w:jc w:val="center"/>
        <w:rPr>
          <w:sz w:val="24"/>
        </w:rPr>
      </w:pPr>
      <w:r>
        <w:rPr>
          <w:kern w:val="0"/>
          <w:position w:val="-12"/>
          <w:sz w:val="24"/>
          <w:szCs w:val="20"/>
        </w:rPr>
        <w:object>
          <v:shape id="_x0000_i1160" o:spt="75" type="#_x0000_t75" style="height:19.55pt;width:125.7pt;" o:ole="t" filled="f" o:preferrelative="t" stroked="f" coordsize="21600,21600">
            <v:path/>
            <v:fill on="f" focussize="0,0"/>
            <v:stroke on="f" joinstyle="miter"/>
            <v:imagedata r:id="rId312" o:title=""/>
            <o:lock v:ext="edit" aspectratio="t"/>
            <w10:wrap type="none"/>
            <w10:anchorlock/>
          </v:shape>
          <o:OLEObject Type="Embed" ProgID="Equation.DSMT4" ShapeID="_x0000_i1160" DrawAspect="Content" ObjectID="_1468075860" r:id="rId311">
            <o:LockedField>false</o:LockedField>
          </o:OLEObject>
        </w:object>
      </w:r>
    </w:p>
    <w:p w14:paraId="4F76477E">
      <w:pPr>
        <w:pStyle w:val="30"/>
        <w:ind w:firstLine="0" w:firstLineChars="0"/>
      </w:pPr>
      <w:r>
        <w:t>其中，</w:t>
      </w:r>
      <w:r>
        <w:rPr>
          <w:position w:val="-12"/>
        </w:rPr>
        <w:drawing>
          <wp:inline distT="0" distB="0" distL="0" distR="0">
            <wp:extent cx="342900" cy="241300"/>
            <wp:effectExtent l="0" t="0" r="0" b="6350"/>
            <wp:docPr id="32668954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89549" name="图片 26"/>
                    <pic:cNvPicPr>
                      <a:picLocks noChangeAspect="1" noChangeArrowheads="1"/>
                    </pic:cNvPicPr>
                  </pic:nvPicPr>
                  <pic:blipFill>
                    <a:blip r:embed="rId313">
                      <a:extLst>
                        <a:ext uri="{28A0092B-C50C-407E-A947-70E740481C1C}">
                          <a14:useLocalDpi xmlns:a14="http://schemas.microsoft.com/office/drawing/2010/main" val="0"/>
                        </a:ext>
                      </a:extLst>
                    </a:blip>
                    <a:srcRect/>
                    <a:stretch>
                      <a:fillRect/>
                    </a:stretch>
                  </pic:blipFill>
                  <pic:spPr>
                    <a:xfrm>
                      <a:off x="0" y="0"/>
                      <a:ext cx="342900" cy="241300"/>
                    </a:xfrm>
                    <a:prstGeom prst="rect">
                      <a:avLst/>
                    </a:prstGeom>
                    <a:noFill/>
                    <a:ln>
                      <a:noFill/>
                    </a:ln>
                  </pic:spPr>
                </pic:pic>
              </a:graphicData>
            </a:graphic>
          </wp:inline>
        </w:drawing>
      </w:r>
      <w:r>
        <w:rPr>
          <w:rFonts w:hint="eastAsia"/>
        </w:rPr>
        <w:t>为目标</w:t>
      </w:r>
      <w:r>
        <w:t>位置</w:t>
      </w:r>
      <w:r>
        <w:rPr>
          <w:rFonts w:hint="eastAsia"/>
        </w:rPr>
        <w:t>，</w:t>
      </w:r>
      <w:r>
        <w:rPr>
          <w:position w:val="-12"/>
        </w:rPr>
        <w:drawing>
          <wp:inline distT="0" distB="0" distL="0" distR="0">
            <wp:extent cx="533400" cy="241300"/>
            <wp:effectExtent l="0" t="0" r="0" b="6350"/>
            <wp:docPr id="163510442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04424" name="图片 25"/>
                    <pic:cNvPicPr>
                      <a:picLocks noChangeAspect="1" noChangeArrowheads="1"/>
                    </pic:cNvPicPr>
                  </pic:nvPicPr>
                  <pic:blipFill>
                    <a:blip r:embed="rId314">
                      <a:extLst>
                        <a:ext uri="{28A0092B-C50C-407E-A947-70E740481C1C}">
                          <a14:useLocalDpi xmlns:a14="http://schemas.microsoft.com/office/drawing/2010/main" val="0"/>
                        </a:ext>
                      </a:extLst>
                    </a:blip>
                    <a:srcRect/>
                    <a:stretch>
                      <a:fillRect/>
                    </a:stretch>
                  </pic:blipFill>
                  <pic:spPr>
                    <a:xfrm>
                      <a:off x="0" y="0"/>
                      <a:ext cx="533400" cy="241300"/>
                    </a:xfrm>
                    <a:prstGeom prst="rect">
                      <a:avLst/>
                    </a:prstGeom>
                    <a:noFill/>
                    <a:ln>
                      <a:noFill/>
                    </a:ln>
                  </pic:spPr>
                </pic:pic>
              </a:graphicData>
            </a:graphic>
          </wp:inline>
        </w:drawing>
      </w:r>
      <w:r>
        <w:rPr>
          <w:rFonts w:hint="eastAsia"/>
        </w:rPr>
        <w:t>为无人机</w:t>
      </w:r>
      <w:r>
        <w:t>位置</w:t>
      </w:r>
      <w:r>
        <w:rPr>
          <w:rFonts w:hint="eastAsia"/>
        </w:rPr>
        <w:t>，</w:t>
      </w:r>
      <w:r>
        <w:rPr>
          <w:position w:val="-12"/>
        </w:rPr>
        <w:drawing>
          <wp:inline distT="0" distB="0" distL="0" distR="0">
            <wp:extent cx="165100" cy="241300"/>
            <wp:effectExtent l="0" t="0" r="6350" b="6350"/>
            <wp:docPr id="113552860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28608" name="图片 24"/>
                    <pic:cNvPicPr>
                      <a:picLocks noChangeAspect="1" noChangeArrowheads="1"/>
                    </pic:cNvPicPr>
                  </pic:nvPicPr>
                  <pic:blipFill>
                    <a:blip r:embed="rId315">
                      <a:extLst>
                        <a:ext uri="{28A0092B-C50C-407E-A947-70E740481C1C}">
                          <a14:useLocalDpi xmlns:a14="http://schemas.microsoft.com/office/drawing/2010/main" val="0"/>
                        </a:ext>
                      </a:extLst>
                    </a:blip>
                    <a:srcRect/>
                    <a:stretch>
                      <a:fillRect/>
                    </a:stretch>
                  </pic:blipFill>
                  <pic:spPr>
                    <a:xfrm>
                      <a:off x="0" y="0"/>
                      <a:ext cx="165100" cy="241300"/>
                    </a:xfrm>
                    <a:prstGeom prst="rect">
                      <a:avLst/>
                    </a:prstGeom>
                    <a:noFill/>
                    <a:ln>
                      <a:noFill/>
                    </a:ln>
                  </pic:spPr>
                </pic:pic>
              </a:graphicData>
            </a:graphic>
          </wp:inline>
        </w:drawing>
      </w:r>
      <w:r>
        <w:t>描述</w:t>
      </w:r>
      <w:r>
        <w:rPr>
          <w:rFonts w:hint="eastAsia"/>
        </w:rPr>
        <w:t>目标</w:t>
      </w:r>
      <w:r>
        <w:t>防御</w:t>
      </w:r>
      <w:r>
        <w:rPr>
          <w:rFonts w:hint="eastAsia"/>
        </w:rPr>
        <w:t>力属性，</w:t>
      </w:r>
      <w:r>
        <w:rPr>
          <w:position w:val="-12"/>
        </w:rPr>
        <w:drawing>
          <wp:inline distT="0" distB="0" distL="0" distR="0">
            <wp:extent cx="152400" cy="241300"/>
            <wp:effectExtent l="0" t="0" r="0" b="6350"/>
            <wp:docPr id="44264566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45664" name="图片 23"/>
                    <pic:cNvPicPr>
                      <a:picLocks noChangeAspect="1" noChangeArrowheads="1"/>
                    </pic:cNvPicPr>
                  </pic:nvPicPr>
                  <pic:blipFill>
                    <a:blip r:embed="rId316">
                      <a:extLst>
                        <a:ext uri="{28A0092B-C50C-407E-A947-70E740481C1C}">
                          <a14:useLocalDpi xmlns:a14="http://schemas.microsoft.com/office/drawing/2010/main" val="0"/>
                        </a:ext>
                      </a:extLst>
                    </a:blip>
                    <a:srcRect/>
                    <a:stretch>
                      <a:fillRect/>
                    </a:stretch>
                  </pic:blipFill>
                  <pic:spPr>
                    <a:xfrm>
                      <a:off x="0" y="0"/>
                      <a:ext cx="152400" cy="241300"/>
                    </a:xfrm>
                    <a:prstGeom prst="rect">
                      <a:avLst/>
                    </a:prstGeom>
                    <a:noFill/>
                    <a:ln>
                      <a:noFill/>
                    </a:ln>
                  </pic:spPr>
                </pic:pic>
              </a:graphicData>
            </a:graphic>
          </wp:inline>
        </w:drawing>
      </w:r>
      <w:r>
        <w:rPr>
          <w:rFonts w:hint="eastAsia"/>
        </w:rPr>
        <w:t>表示目标的价值，即重要性衡量。</w:t>
      </w:r>
    </w:p>
    <w:p w14:paraId="07A19B26">
      <w:pPr>
        <w:pStyle w:val="30"/>
        <w:ind w:firstLine="560"/>
      </w:pPr>
      <w:r>
        <w:rPr>
          <w:rFonts w:hint="eastAsia"/>
          <w:szCs w:val="28"/>
        </w:rPr>
        <w:t>（</w:t>
      </w:r>
      <w:r>
        <w:rPr>
          <w:szCs w:val="28"/>
        </w:rPr>
        <w:t>2</w:t>
      </w:r>
      <w:r>
        <w:rPr>
          <w:rFonts w:hint="eastAsia"/>
          <w:szCs w:val="28"/>
        </w:rPr>
        <w:t>）</w:t>
      </w:r>
      <w:r>
        <w:t>动作</w:t>
      </w:r>
      <w:r>
        <w:rPr>
          <w:rFonts w:hint="eastAsia"/>
        </w:rPr>
        <w:t>定义</w:t>
      </w:r>
    </w:p>
    <w:p w14:paraId="5DC9A345">
      <w:pPr>
        <w:pStyle w:val="30"/>
        <w:ind w:firstLine="560"/>
        <w:rPr>
          <w:szCs w:val="28"/>
        </w:rPr>
      </w:pPr>
      <w:r>
        <w:t>动作空间定义无人机可执行的动作集合，</w:t>
      </w:r>
      <w:r>
        <w:rPr>
          <w:rFonts w:hint="eastAsia"/>
          <w:szCs w:val="28"/>
        </w:rPr>
        <w:t>在次序决策问题中，每一个动作对应无人机集群在环境中的一次打击决策，即选择一个目标并执行打击操作。具体来说，动作的定义和选择过程涉及以下内容：</w:t>
      </w:r>
    </w:p>
    <w:p w14:paraId="1B897D30">
      <w:pPr>
        <w:pStyle w:val="30"/>
        <w:ind w:firstLine="560"/>
        <w:rPr>
          <w:szCs w:val="28"/>
        </w:rPr>
      </w:pPr>
      <w:r>
        <w:rPr>
          <w:rFonts w:hint="eastAsia"/>
          <w:szCs w:val="28"/>
        </w:rPr>
        <w:t>①动作空间</w:t>
      </w:r>
      <w:r>
        <w:rPr>
          <w:position w:val="-4"/>
        </w:rPr>
        <w:drawing>
          <wp:inline distT="0" distB="0" distL="0" distR="0">
            <wp:extent cx="184150" cy="184150"/>
            <wp:effectExtent l="0" t="0" r="6350" b="6350"/>
            <wp:docPr id="129139510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95108" name="图片 22"/>
                    <pic:cNvPicPr>
                      <a:picLocks noChangeAspect="1" noChangeArrowheads="1"/>
                    </pic:cNvPicPr>
                  </pic:nvPicPr>
                  <pic:blipFill>
                    <a:blip r:embed="rId317">
                      <a:extLst>
                        <a:ext uri="{28A0092B-C50C-407E-A947-70E740481C1C}">
                          <a14:useLocalDpi xmlns:a14="http://schemas.microsoft.com/office/drawing/2010/main" val="0"/>
                        </a:ext>
                      </a:extLst>
                    </a:blip>
                    <a:srcRect/>
                    <a:stretch>
                      <a:fillRect/>
                    </a:stretch>
                  </pic:blipFill>
                  <pic:spPr>
                    <a:xfrm>
                      <a:off x="0" y="0"/>
                      <a:ext cx="184150" cy="184150"/>
                    </a:xfrm>
                    <a:prstGeom prst="rect">
                      <a:avLst/>
                    </a:prstGeom>
                    <a:noFill/>
                    <a:ln>
                      <a:noFill/>
                    </a:ln>
                  </pic:spPr>
                </pic:pic>
              </a:graphicData>
            </a:graphic>
          </wp:inline>
        </w:drawing>
      </w:r>
      <w:r>
        <w:rPr>
          <w:rFonts w:hint="eastAsia" w:ascii="Cambria Math" w:hAnsi="Cambria Math" w:cs="Cambria Math"/>
          <w:szCs w:val="28"/>
        </w:rPr>
        <w:t>：</w:t>
      </w:r>
      <w:r>
        <w:rPr>
          <w:szCs w:val="28"/>
        </w:rPr>
        <w:t>表示无人机可选的打击目标集。假设当前存在</w:t>
      </w:r>
      <w:r>
        <w:rPr>
          <w:position w:val="-6"/>
        </w:rPr>
        <w:drawing>
          <wp:inline distT="0" distB="0" distL="0" distR="0">
            <wp:extent cx="165100" cy="165100"/>
            <wp:effectExtent l="0" t="0" r="6350" b="6350"/>
            <wp:docPr id="123754383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43838" name="图片 21"/>
                    <pic:cNvPicPr>
                      <a:picLocks noChangeAspect="1" noChangeArrowheads="1"/>
                    </pic:cNvPicPr>
                  </pic:nvPicPr>
                  <pic:blipFill>
                    <a:blip r:embed="rId318">
                      <a:extLst>
                        <a:ext uri="{28A0092B-C50C-407E-A947-70E740481C1C}">
                          <a14:useLocalDpi xmlns:a14="http://schemas.microsoft.com/office/drawing/2010/main" val="0"/>
                        </a:ext>
                      </a:extLst>
                    </a:blip>
                    <a:srcRect/>
                    <a:stretch>
                      <a:fillRect/>
                    </a:stretch>
                  </pic:blipFill>
                  <pic:spPr>
                    <a:xfrm>
                      <a:off x="0" y="0"/>
                      <a:ext cx="165100" cy="165100"/>
                    </a:xfrm>
                    <a:prstGeom prst="rect">
                      <a:avLst/>
                    </a:prstGeom>
                    <a:noFill/>
                    <a:ln>
                      <a:noFill/>
                    </a:ln>
                  </pic:spPr>
                </pic:pic>
              </a:graphicData>
            </a:graphic>
          </wp:inline>
        </w:drawing>
      </w:r>
      <w:r>
        <w:rPr>
          <w:szCs w:val="28"/>
        </w:rPr>
        <w:t>个潜在目标，每个动作</w:t>
      </w:r>
      <w:r>
        <w:rPr>
          <w:position w:val="-12"/>
        </w:rPr>
        <w:drawing>
          <wp:inline distT="0" distB="0" distL="0" distR="0">
            <wp:extent cx="165100" cy="215900"/>
            <wp:effectExtent l="0" t="0" r="6350" b="0"/>
            <wp:docPr id="176309356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93569" name="图片 20"/>
                    <pic:cNvPicPr>
                      <a:picLocks noChangeAspect="1" noChangeArrowheads="1"/>
                    </pic:cNvPicPr>
                  </pic:nvPicPr>
                  <pic:blipFill>
                    <a:blip r:embed="rId319">
                      <a:extLst>
                        <a:ext uri="{28A0092B-C50C-407E-A947-70E740481C1C}">
                          <a14:useLocalDpi xmlns:a14="http://schemas.microsoft.com/office/drawing/2010/main" val="0"/>
                        </a:ext>
                      </a:extLst>
                    </a:blip>
                    <a:srcRect/>
                    <a:stretch>
                      <a:fillRect/>
                    </a:stretch>
                  </pic:blipFill>
                  <pic:spPr>
                    <a:xfrm>
                      <a:off x="0" y="0"/>
                      <a:ext cx="165100" cy="215900"/>
                    </a:xfrm>
                    <a:prstGeom prst="rect">
                      <a:avLst/>
                    </a:prstGeom>
                    <a:noFill/>
                    <a:ln>
                      <a:noFill/>
                    </a:ln>
                  </pic:spPr>
                </pic:pic>
              </a:graphicData>
            </a:graphic>
          </wp:inline>
        </w:drawing>
      </w:r>
      <w:r>
        <w:rPr>
          <w:szCs w:val="28"/>
        </w:rPr>
        <w:t>代表选择一个特定目标</w:t>
      </w:r>
      <w:r>
        <w:rPr>
          <w:position w:val="-12"/>
        </w:rPr>
        <w:drawing>
          <wp:inline distT="0" distB="0" distL="0" distR="0">
            <wp:extent cx="114300" cy="215900"/>
            <wp:effectExtent l="0" t="0" r="0" b="0"/>
            <wp:docPr id="155281048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10481" name="图片 19"/>
                    <pic:cNvPicPr>
                      <a:picLocks noChangeAspect="1" noChangeArrowheads="1"/>
                    </pic:cNvPicPr>
                  </pic:nvPicPr>
                  <pic:blipFill>
                    <a:blip r:embed="rId320">
                      <a:extLst>
                        <a:ext uri="{28A0092B-C50C-407E-A947-70E740481C1C}">
                          <a14:useLocalDpi xmlns:a14="http://schemas.microsoft.com/office/drawing/2010/main" val="0"/>
                        </a:ext>
                      </a:extLst>
                    </a:blip>
                    <a:srcRect/>
                    <a:stretch>
                      <a:fillRect/>
                    </a:stretch>
                  </pic:blipFill>
                  <pic:spPr>
                    <a:xfrm>
                      <a:off x="0" y="0"/>
                      <a:ext cx="114300" cy="215900"/>
                    </a:xfrm>
                    <a:prstGeom prst="rect">
                      <a:avLst/>
                    </a:prstGeom>
                    <a:noFill/>
                    <a:ln>
                      <a:noFill/>
                    </a:ln>
                  </pic:spPr>
                </pic:pic>
              </a:graphicData>
            </a:graphic>
          </wp:inline>
        </w:drawing>
      </w:r>
      <w:r>
        <w:rPr>
          <w:szCs w:val="28"/>
        </w:rPr>
        <w:t>进行打击。因此，动作空间的规模直接取决于目标的数量</w:t>
      </w:r>
      <w:r>
        <w:rPr>
          <w:rFonts w:ascii="Cambria Math" w:hAnsi="Cambria Math" w:cs="Cambria Math"/>
          <w:position w:val="-6"/>
          <w:szCs w:val="28"/>
        </w:rPr>
        <w:object>
          <v:shape id="_x0000_i1161" o:spt="75" type="#_x0000_t75" style="height:10.8pt;width:10.8pt;" o:ole="t" filled="f" o:preferrelative="t" stroked="f" coordsize="21600,21600">
            <v:path/>
            <v:fill on="f" focussize="0,0"/>
            <v:stroke on="f" joinstyle="miter"/>
            <v:imagedata r:id="rId322" o:title=""/>
            <o:lock v:ext="edit" aspectratio="t"/>
            <w10:wrap type="none"/>
            <w10:anchorlock/>
          </v:shape>
          <o:OLEObject Type="Embed" ProgID="Equation.DSMT4" ShapeID="_x0000_i1161" DrawAspect="Content" ObjectID="_1468075861" r:id="rId321">
            <o:LockedField>false</o:LockedField>
          </o:OLEObject>
        </w:object>
      </w:r>
      <w:r>
        <w:rPr>
          <w:szCs w:val="28"/>
        </w:rPr>
        <w:t>。每一轮决策中，无人机需从中选择一个目标执行打击。</w:t>
      </w:r>
    </w:p>
    <w:p w14:paraId="04945C3A">
      <w:pPr>
        <w:pStyle w:val="30"/>
        <w:ind w:firstLine="560"/>
        <w:rPr>
          <w:szCs w:val="28"/>
        </w:rPr>
      </w:pPr>
      <w:r>
        <w:rPr>
          <w:rFonts w:hint="eastAsia"/>
          <w:szCs w:val="28"/>
        </w:rPr>
        <w:t>②动作选择机制：</w:t>
      </w:r>
      <w:r>
        <w:rPr>
          <w:szCs w:val="28"/>
        </w:rPr>
        <w:t>为了优化决策的有效性，采用深度Q网络模型来评估每个动作的价值，并选择具有最高价值的动作。在每一个状态下，DQN通过前向传播计算每个可能动作的Q值（即该动作在该状态下的期望回报），并选择Q值最高的动作</w:t>
      </w:r>
      <w:r>
        <w:rPr>
          <w:position w:val="-12"/>
        </w:rPr>
        <w:drawing>
          <wp:inline distT="0" distB="0" distL="0" distR="0">
            <wp:extent cx="165100" cy="215900"/>
            <wp:effectExtent l="0" t="0" r="6350" b="0"/>
            <wp:docPr id="61670975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09756" name="图片 18"/>
                    <pic:cNvPicPr>
                      <a:picLocks noChangeAspect="1" noChangeArrowheads="1"/>
                    </pic:cNvPicPr>
                  </pic:nvPicPr>
                  <pic:blipFill>
                    <a:blip r:embed="rId319">
                      <a:extLst>
                        <a:ext uri="{28A0092B-C50C-407E-A947-70E740481C1C}">
                          <a14:useLocalDpi xmlns:a14="http://schemas.microsoft.com/office/drawing/2010/main" val="0"/>
                        </a:ext>
                      </a:extLst>
                    </a:blip>
                    <a:srcRect/>
                    <a:stretch>
                      <a:fillRect/>
                    </a:stretch>
                  </pic:blipFill>
                  <pic:spPr>
                    <a:xfrm>
                      <a:off x="0" y="0"/>
                      <a:ext cx="165100" cy="215900"/>
                    </a:xfrm>
                    <a:prstGeom prst="rect">
                      <a:avLst/>
                    </a:prstGeom>
                    <a:noFill/>
                    <a:ln>
                      <a:noFill/>
                    </a:ln>
                  </pic:spPr>
                </pic:pic>
              </a:graphicData>
            </a:graphic>
          </wp:inline>
        </w:drawing>
      </w:r>
      <w:r>
        <w:rPr>
          <w:szCs w:val="28"/>
        </w:rPr>
        <w:t>作为当前的最优打击目标。动作的选择过程可以表述为：</w:t>
      </w:r>
    </w:p>
    <w:p w14:paraId="4AA2E2FA">
      <w:pPr>
        <w:spacing w:line="300" w:lineRule="auto"/>
        <w:ind w:firstLine="480" w:firstLineChars="200"/>
        <w:jc w:val="center"/>
        <w:rPr>
          <w:kern w:val="0"/>
          <w:sz w:val="24"/>
          <w:szCs w:val="28"/>
        </w:rPr>
      </w:pPr>
      <w:r>
        <w:rPr>
          <w:kern w:val="0"/>
          <w:position w:val="-20"/>
          <w:sz w:val="24"/>
          <w:szCs w:val="20"/>
        </w:rPr>
        <w:object>
          <v:shape id="_x0000_i1162" o:spt="75" type="#_x0000_t75" style="height:22.05pt;width:107.8pt;" o:ole="t" filled="f" o:preferrelative="t" stroked="f" coordsize="21600,21600">
            <v:path/>
            <v:fill on="f" focussize="0,0"/>
            <v:stroke on="f" joinstyle="miter"/>
            <v:imagedata r:id="rId324" o:title=""/>
            <o:lock v:ext="edit" aspectratio="t"/>
            <w10:wrap type="none"/>
            <w10:anchorlock/>
          </v:shape>
          <o:OLEObject Type="Embed" ProgID="Equation.DSMT4" ShapeID="_x0000_i1162" DrawAspect="Content" ObjectID="_1468075862" r:id="rId323">
            <o:LockedField>false</o:LockedField>
          </o:OLEObject>
        </w:object>
      </w:r>
    </w:p>
    <w:p w14:paraId="65EA7CB7">
      <w:pPr>
        <w:pStyle w:val="30"/>
        <w:ind w:firstLine="0" w:firstLineChars="0"/>
      </w:pPr>
      <w:r>
        <w:rPr>
          <w:rFonts w:hint="eastAsia"/>
        </w:rPr>
        <w:t>其中，</w:t>
      </w:r>
      <w:r>
        <w:rPr>
          <w:position w:val="-10"/>
        </w:rPr>
        <w:drawing>
          <wp:inline distT="0" distB="0" distL="0" distR="0">
            <wp:extent cx="622300" cy="196850"/>
            <wp:effectExtent l="0" t="0" r="6350" b="0"/>
            <wp:docPr id="33051354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13545" name="图片 17"/>
                    <pic:cNvPicPr>
                      <a:picLocks noChangeAspect="1" noChangeArrowheads="1"/>
                    </pic:cNvPicPr>
                  </pic:nvPicPr>
                  <pic:blipFill>
                    <a:blip r:embed="rId325">
                      <a:extLst>
                        <a:ext uri="{28A0092B-C50C-407E-A947-70E740481C1C}">
                          <a14:useLocalDpi xmlns:a14="http://schemas.microsoft.com/office/drawing/2010/main" val="0"/>
                        </a:ext>
                      </a:extLst>
                    </a:blip>
                    <a:srcRect/>
                    <a:stretch>
                      <a:fillRect/>
                    </a:stretch>
                  </pic:blipFill>
                  <pic:spPr>
                    <a:xfrm>
                      <a:off x="0" y="0"/>
                      <a:ext cx="622300" cy="196850"/>
                    </a:xfrm>
                    <a:prstGeom prst="rect">
                      <a:avLst/>
                    </a:prstGeom>
                    <a:noFill/>
                    <a:ln>
                      <a:noFill/>
                    </a:ln>
                  </pic:spPr>
                </pic:pic>
              </a:graphicData>
            </a:graphic>
          </wp:inline>
        </w:drawing>
      </w:r>
      <w:r>
        <w:t>表示DQN网络参数为</w:t>
      </w:r>
      <w:r>
        <w:rPr>
          <w:rFonts w:ascii="Cambria Math" w:hAnsi="Cambria Math" w:cs="Cambria Math"/>
        </w:rPr>
        <w:t>𝜃</w:t>
      </w:r>
      <w:r>
        <w:t>时，状态</w:t>
      </w:r>
      <w:r>
        <w:rPr>
          <w:rFonts w:ascii="Cambria Math" w:hAnsi="Cambria Math" w:cs="Cambria Math"/>
        </w:rPr>
        <w:t>𝑠</w:t>
      </w:r>
      <w:r>
        <w:t>下执行动作</w:t>
      </w:r>
      <w:r>
        <w:rPr>
          <w:rFonts w:ascii="Cambria Math" w:hAnsi="Cambria Math" w:cs="Cambria Math"/>
        </w:rPr>
        <w:t>𝑎</w:t>
      </w:r>
      <w:r>
        <w:t>的Q值。通过每次选择Q值最高的动作，DQN能够引导无人机逐步逼近最优打击路径。</w:t>
      </w:r>
    </w:p>
    <w:p w14:paraId="6FBF67E5">
      <w:pPr>
        <w:pStyle w:val="30"/>
        <w:ind w:firstLine="560"/>
      </w:pPr>
      <w:r>
        <w:rPr>
          <w:rFonts w:hint="eastAsia"/>
        </w:rPr>
        <w:t>综上所述，在模型中每一个动作</w:t>
      </w:r>
      <w:r>
        <w:rPr>
          <w:position w:val="-12"/>
        </w:rPr>
        <w:drawing>
          <wp:inline distT="0" distB="0" distL="0" distR="0">
            <wp:extent cx="165100" cy="215900"/>
            <wp:effectExtent l="0" t="0" r="6350" b="0"/>
            <wp:docPr id="15681165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11653" name="图片 16"/>
                    <pic:cNvPicPr>
                      <a:picLocks noChangeAspect="1" noChangeArrowheads="1"/>
                    </pic:cNvPicPr>
                  </pic:nvPicPr>
                  <pic:blipFill>
                    <a:blip r:embed="rId319">
                      <a:extLst>
                        <a:ext uri="{28A0092B-C50C-407E-A947-70E740481C1C}">
                          <a14:useLocalDpi xmlns:a14="http://schemas.microsoft.com/office/drawing/2010/main" val="0"/>
                        </a:ext>
                      </a:extLst>
                    </a:blip>
                    <a:srcRect/>
                    <a:stretch>
                      <a:fillRect/>
                    </a:stretch>
                  </pic:blipFill>
                  <pic:spPr>
                    <a:xfrm>
                      <a:off x="0" y="0"/>
                      <a:ext cx="165100" cy="215900"/>
                    </a:xfrm>
                    <a:prstGeom prst="rect">
                      <a:avLst/>
                    </a:prstGeom>
                    <a:noFill/>
                    <a:ln>
                      <a:noFill/>
                    </a:ln>
                  </pic:spPr>
                </pic:pic>
              </a:graphicData>
            </a:graphic>
          </wp:inline>
        </w:drawing>
      </w:r>
      <w:r>
        <w:t>代表无人机选择一个目标并执行打击，该动作选择机制由DQN网络评估的Q值指导，能够动态适应战场环境并实现最优打击次序。</w:t>
      </w:r>
    </w:p>
    <w:p w14:paraId="1D01C038">
      <w:pPr>
        <w:pStyle w:val="30"/>
        <w:ind w:firstLine="560"/>
      </w:pPr>
      <w:r>
        <w:rPr>
          <w:rFonts w:hint="eastAsia"/>
        </w:rPr>
        <w:t>（</w:t>
      </w:r>
      <w:r>
        <w:t>3</w:t>
      </w:r>
      <w:r>
        <w:rPr>
          <w:rFonts w:hint="eastAsia"/>
        </w:rPr>
        <w:t>）奖励设计</w:t>
      </w:r>
    </w:p>
    <w:p w14:paraId="6737D9EA">
      <w:pPr>
        <w:pStyle w:val="30"/>
        <w:ind w:firstLine="560"/>
      </w:pPr>
      <w:r>
        <w:rPr>
          <w:rFonts w:hint="eastAsia"/>
        </w:rPr>
        <w:t>根据无人机打击任务的需求，奖励函数的设计用于引导无人机在任务中逐步优化打击路径与目标优先级选择，确保其在最小化路径的同时优先打击高价值目标。设计了以下奖励机制，以引导模型实现最优解：</w:t>
      </w:r>
    </w:p>
    <w:p w14:paraId="64AFE156">
      <w:pPr>
        <w:pStyle w:val="30"/>
        <w:ind w:firstLine="560"/>
      </w:pPr>
      <w:r>
        <w:rPr>
          <w:rFonts w:hint="eastAsia"/>
        </w:rPr>
        <w:t>①负距离奖励：每当无人机从当前位置</w:t>
      </w:r>
      <w:r>
        <w:rPr>
          <w:position w:val="-12"/>
        </w:rPr>
        <w:drawing>
          <wp:inline distT="0" distB="0" distL="0" distR="0">
            <wp:extent cx="273050" cy="215900"/>
            <wp:effectExtent l="0" t="0" r="0" b="0"/>
            <wp:docPr id="135870137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01373" name="图片 15"/>
                    <pic:cNvPicPr>
                      <a:picLocks noChangeAspect="1" noChangeArrowheads="1"/>
                    </pic:cNvPicPr>
                  </pic:nvPicPr>
                  <pic:blipFill>
                    <a:blip r:embed="rId326">
                      <a:extLst>
                        <a:ext uri="{28A0092B-C50C-407E-A947-70E740481C1C}">
                          <a14:useLocalDpi xmlns:a14="http://schemas.microsoft.com/office/drawing/2010/main" val="0"/>
                        </a:ext>
                      </a:extLst>
                    </a:blip>
                    <a:srcRect/>
                    <a:stretch>
                      <a:fillRect/>
                    </a:stretch>
                  </pic:blipFill>
                  <pic:spPr>
                    <a:xfrm>
                      <a:off x="0" y="0"/>
                      <a:ext cx="273050" cy="215900"/>
                    </a:xfrm>
                    <a:prstGeom prst="rect">
                      <a:avLst/>
                    </a:prstGeom>
                    <a:noFill/>
                    <a:ln>
                      <a:noFill/>
                    </a:ln>
                  </pic:spPr>
                </pic:pic>
              </a:graphicData>
            </a:graphic>
          </wp:inline>
        </w:drawing>
      </w:r>
      <w:r>
        <w:t>移动到目标位置</w:t>
      </w:r>
      <w:r>
        <w:rPr>
          <w:position w:val="-12"/>
        </w:rPr>
        <w:drawing>
          <wp:inline distT="0" distB="0" distL="0" distR="0">
            <wp:extent cx="260350" cy="215900"/>
            <wp:effectExtent l="0" t="0" r="6350" b="0"/>
            <wp:docPr id="153671246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12467" name="图片 14"/>
                    <pic:cNvPicPr>
                      <a:picLocks noChangeAspect="1" noChangeArrowheads="1"/>
                    </pic:cNvPicPr>
                  </pic:nvPicPr>
                  <pic:blipFill>
                    <a:blip r:embed="rId327">
                      <a:extLst>
                        <a:ext uri="{28A0092B-C50C-407E-A947-70E740481C1C}">
                          <a14:useLocalDpi xmlns:a14="http://schemas.microsoft.com/office/drawing/2010/main" val="0"/>
                        </a:ext>
                      </a:extLst>
                    </a:blip>
                    <a:srcRect/>
                    <a:stretch>
                      <a:fillRect/>
                    </a:stretch>
                  </pic:blipFill>
                  <pic:spPr>
                    <a:xfrm>
                      <a:off x="0" y="0"/>
                      <a:ext cx="260350" cy="215900"/>
                    </a:xfrm>
                    <a:prstGeom prst="rect">
                      <a:avLst/>
                    </a:prstGeom>
                    <a:noFill/>
                    <a:ln>
                      <a:noFill/>
                    </a:ln>
                  </pic:spPr>
                </pic:pic>
              </a:graphicData>
            </a:graphic>
          </wp:inline>
        </w:drawing>
      </w:r>
      <w:r>
        <w:t>时，获得负的飞行距离奖励，以鼓励选择更短的路径。设两点之间的欧几里得距离为</w:t>
      </w:r>
      <w:r>
        <w:rPr>
          <w:position w:val="-12"/>
        </w:rPr>
        <w:drawing>
          <wp:inline distT="0" distB="0" distL="0" distR="0">
            <wp:extent cx="742950" cy="215900"/>
            <wp:effectExtent l="0" t="0" r="0" b="0"/>
            <wp:docPr id="6561157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1578" name="图片 13"/>
                    <pic:cNvPicPr>
                      <a:picLocks noChangeAspect="1" noChangeArrowheads="1"/>
                    </pic:cNvPicPr>
                  </pic:nvPicPr>
                  <pic:blipFill>
                    <a:blip r:embed="rId328">
                      <a:extLst>
                        <a:ext uri="{28A0092B-C50C-407E-A947-70E740481C1C}">
                          <a14:useLocalDpi xmlns:a14="http://schemas.microsoft.com/office/drawing/2010/main" val="0"/>
                        </a:ext>
                      </a:extLst>
                    </a:blip>
                    <a:srcRect/>
                    <a:stretch>
                      <a:fillRect/>
                    </a:stretch>
                  </pic:blipFill>
                  <pic:spPr>
                    <a:xfrm>
                      <a:off x="0" y="0"/>
                      <a:ext cx="742950" cy="215900"/>
                    </a:xfrm>
                    <a:prstGeom prst="rect">
                      <a:avLst/>
                    </a:prstGeom>
                    <a:noFill/>
                    <a:ln>
                      <a:noFill/>
                    </a:ln>
                  </pic:spPr>
                </pic:pic>
              </a:graphicData>
            </a:graphic>
          </wp:inline>
        </w:drawing>
      </w:r>
      <w:r>
        <w:rPr>
          <w:rFonts w:hint="eastAsia" w:ascii="Cambria Math" w:hAnsi="Cambria Math" w:cs="Cambria Math"/>
        </w:rPr>
        <w:t>，</w:t>
      </w:r>
      <w:r>
        <w:t>则负距离奖励</w:t>
      </w:r>
      <w:r>
        <w:rPr>
          <w:position w:val="-12"/>
        </w:rPr>
        <w:drawing>
          <wp:inline distT="0" distB="0" distL="0" distR="0">
            <wp:extent cx="279400" cy="215900"/>
            <wp:effectExtent l="0" t="0" r="6350" b="0"/>
            <wp:docPr id="6629011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01112" name="图片 12"/>
                    <pic:cNvPicPr>
                      <a:picLocks noChangeAspect="1" noChangeArrowheads="1"/>
                    </pic:cNvPicPr>
                  </pic:nvPicPr>
                  <pic:blipFill>
                    <a:blip r:embed="rId329">
                      <a:extLst>
                        <a:ext uri="{28A0092B-C50C-407E-A947-70E740481C1C}">
                          <a14:useLocalDpi xmlns:a14="http://schemas.microsoft.com/office/drawing/2010/main" val="0"/>
                        </a:ext>
                      </a:extLst>
                    </a:blip>
                    <a:srcRect/>
                    <a:stretch>
                      <a:fillRect/>
                    </a:stretch>
                  </pic:blipFill>
                  <pic:spPr>
                    <a:xfrm>
                      <a:off x="0" y="0"/>
                      <a:ext cx="279400" cy="215900"/>
                    </a:xfrm>
                    <a:prstGeom prst="rect">
                      <a:avLst/>
                    </a:prstGeom>
                    <a:noFill/>
                    <a:ln>
                      <a:noFill/>
                    </a:ln>
                  </pic:spPr>
                </pic:pic>
              </a:graphicData>
            </a:graphic>
          </wp:inline>
        </w:drawing>
      </w:r>
      <w:r>
        <w:t>为：</w:t>
      </w:r>
    </w:p>
    <w:p w14:paraId="4A649FB2">
      <w:pPr>
        <w:spacing w:line="400" w:lineRule="exact"/>
        <w:ind w:firstLine="480" w:firstLineChars="200"/>
        <w:jc w:val="center"/>
        <w:rPr>
          <w:rFonts w:hint="eastAsia" w:ascii="宋体" w:hAnsi="宋体" w:cs="宋体"/>
          <w:kern w:val="0"/>
          <w:sz w:val="24"/>
          <w:szCs w:val="28"/>
        </w:rPr>
      </w:pPr>
      <w:r>
        <w:rPr>
          <w:kern w:val="0"/>
          <w:position w:val="-12"/>
          <w:sz w:val="24"/>
          <w:szCs w:val="20"/>
        </w:rPr>
        <w:object>
          <v:shape id="_x0000_i1163" o:spt="75" type="#_x0000_t75" style="height:19.55pt;width:97.8pt;" o:ole="t" filled="f" o:preferrelative="t" stroked="f" coordsize="21600,21600">
            <v:path/>
            <v:fill on="f" focussize="0,0"/>
            <v:stroke on="f" joinstyle="miter"/>
            <v:imagedata r:id="rId331" o:title=""/>
            <o:lock v:ext="edit" aspectratio="t"/>
            <w10:wrap type="none"/>
            <w10:anchorlock/>
          </v:shape>
          <o:OLEObject Type="Embed" ProgID="Equation.DSMT4" ShapeID="_x0000_i1163" DrawAspect="Content" ObjectID="_1468075863" r:id="rId330">
            <o:LockedField>false</o:LockedField>
          </o:OLEObject>
        </w:object>
      </w:r>
    </w:p>
    <w:p w14:paraId="114F4862">
      <w:pPr>
        <w:pStyle w:val="30"/>
        <w:ind w:firstLine="560"/>
      </w:pPr>
      <w:r>
        <w:rPr>
          <w:rFonts w:hint="eastAsia"/>
        </w:rPr>
        <w:t>②重复打击惩罚：若无人机选择了一个已打击的目标，则给予高惩罚</w:t>
      </w:r>
      <w:r>
        <w:rPr>
          <w:position w:val="-6"/>
        </w:rPr>
        <w:drawing>
          <wp:inline distT="0" distB="0" distL="0" distR="0">
            <wp:extent cx="279400" cy="184150"/>
            <wp:effectExtent l="0" t="0" r="6350" b="6350"/>
            <wp:docPr id="66760010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00102" name="图片 11"/>
                    <pic:cNvPicPr>
                      <a:picLocks noChangeAspect="1" noChangeArrowheads="1"/>
                    </pic:cNvPicPr>
                  </pic:nvPicPr>
                  <pic:blipFill>
                    <a:blip r:embed="rId332">
                      <a:extLst>
                        <a:ext uri="{28A0092B-C50C-407E-A947-70E740481C1C}">
                          <a14:useLocalDpi xmlns:a14="http://schemas.microsoft.com/office/drawing/2010/main" val="0"/>
                        </a:ext>
                      </a:extLst>
                    </a:blip>
                    <a:srcRect/>
                    <a:stretch>
                      <a:fillRect/>
                    </a:stretch>
                  </pic:blipFill>
                  <pic:spPr>
                    <a:xfrm>
                      <a:off x="0" y="0"/>
                      <a:ext cx="279400" cy="184150"/>
                    </a:xfrm>
                    <a:prstGeom prst="rect">
                      <a:avLst/>
                    </a:prstGeom>
                    <a:noFill/>
                    <a:ln>
                      <a:noFill/>
                    </a:ln>
                  </pic:spPr>
                </pic:pic>
              </a:graphicData>
            </a:graphic>
          </wp:inline>
        </w:drawing>
      </w:r>
      <w:r>
        <w:t>，避免重复访问。定义重复打击惩罚</w:t>
      </w:r>
      <w:r>
        <w:rPr>
          <w:position w:val="-14"/>
        </w:rPr>
        <w:drawing>
          <wp:inline distT="0" distB="0" distL="0" distR="0">
            <wp:extent cx="273050" cy="241300"/>
            <wp:effectExtent l="0" t="0" r="0" b="6350"/>
            <wp:docPr id="155711977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19772" name="图片 10"/>
                    <pic:cNvPicPr>
                      <a:picLocks noChangeAspect="1" noChangeArrowheads="1"/>
                    </pic:cNvPicPr>
                  </pic:nvPicPr>
                  <pic:blipFill>
                    <a:blip r:embed="rId333">
                      <a:extLst>
                        <a:ext uri="{28A0092B-C50C-407E-A947-70E740481C1C}">
                          <a14:useLocalDpi xmlns:a14="http://schemas.microsoft.com/office/drawing/2010/main" val="0"/>
                        </a:ext>
                      </a:extLst>
                    </a:blip>
                    <a:srcRect/>
                    <a:stretch>
                      <a:fillRect/>
                    </a:stretch>
                  </pic:blipFill>
                  <pic:spPr>
                    <a:xfrm>
                      <a:off x="0" y="0"/>
                      <a:ext cx="273050" cy="241300"/>
                    </a:xfrm>
                    <a:prstGeom prst="rect">
                      <a:avLst/>
                    </a:prstGeom>
                    <a:noFill/>
                    <a:ln>
                      <a:noFill/>
                    </a:ln>
                  </pic:spPr>
                </pic:pic>
              </a:graphicData>
            </a:graphic>
          </wp:inline>
        </w:drawing>
      </w:r>
      <w:r>
        <w:t>为：</w:t>
      </w:r>
    </w:p>
    <w:p w14:paraId="29988D7A">
      <w:pPr>
        <w:spacing w:line="300" w:lineRule="auto"/>
        <w:ind w:firstLine="480" w:firstLineChars="200"/>
        <w:jc w:val="center"/>
        <w:rPr>
          <w:rFonts w:hint="eastAsia" w:ascii="宋体" w:hAnsi="宋体" w:cs="宋体"/>
          <w:kern w:val="0"/>
          <w:sz w:val="24"/>
          <w:szCs w:val="28"/>
        </w:rPr>
      </w:pPr>
      <w:r>
        <w:rPr>
          <w:kern w:val="0"/>
          <w:position w:val="-32"/>
          <w:sz w:val="24"/>
          <w:szCs w:val="20"/>
        </w:rPr>
        <w:object>
          <v:shape id="_x0000_i1164" o:spt="75" type="#_x0000_t75" style="height:38.7pt;width:146.5pt;" o:ole="t" filled="f" o:preferrelative="t" stroked="f" coordsize="21600,21600">
            <v:path/>
            <v:fill on="f" focussize="0,0"/>
            <v:stroke on="f" joinstyle="miter"/>
            <v:imagedata r:id="rId335" o:title=""/>
            <o:lock v:ext="edit" aspectratio="t"/>
            <w10:wrap type="none"/>
            <w10:anchorlock/>
          </v:shape>
          <o:OLEObject Type="Embed" ProgID="Equation.DSMT4" ShapeID="_x0000_i1164" DrawAspect="Content" ObjectID="_1468075864" r:id="rId334">
            <o:LockedField>false</o:LockedField>
          </o:OLEObject>
        </w:object>
      </w:r>
    </w:p>
    <w:p w14:paraId="5C784BCC">
      <w:pPr>
        <w:pStyle w:val="30"/>
        <w:ind w:firstLine="560"/>
      </w:pPr>
      <w:r>
        <w:rPr>
          <w:rFonts w:hint="eastAsia"/>
        </w:rPr>
        <w:t>③合理打击顺序奖励：为确保无人机优先打击高优先级目标，提高任务完成效率，定义合理打击顺序的奖励。假设每个目标</w:t>
      </w:r>
      <w:r>
        <w:rPr>
          <w:position w:val="-6"/>
        </w:rPr>
        <w:drawing>
          <wp:inline distT="0" distB="0" distL="0" distR="0">
            <wp:extent cx="88900" cy="165100"/>
            <wp:effectExtent l="0" t="0" r="6350" b="6350"/>
            <wp:docPr id="91757579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75799" name="图片 9"/>
                    <pic:cNvPicPr>
                      <a:picLocks noChangeAspect="1" noChangeArrowheads="1"/>
                    </pic:cNvPicPr>
                  </pic:nvPicPr>
                  <pic:blipFill>
                    <a:blip r:embed="rId336">
                      <a:extLst>
                        <a:ext uri="{28A0092B-C50C-407E-A947-70E740481C1C}">
                          <a14:useLocalDpi xmlns:a14="http://schemas.microsoft.com/office/drawing/2010/main" val="0"/>
                        </a:ext>
                      </a:extLst>
                    </a:blip>
                    <a:srcRect/>
                    <a:stretch>
                      <a:fillRect/>
                    </a:stretch>
                  </pic:blipFill>
                  <pic:spPr>
                    <a:xfrm>
                      <a:off x="0" y="0"/>
                      <a:ext cx="88900" cy="165100"/>
                    </a:xfrm>
                    <a:prstGeom prst="rect">
                      <a:avLst/>
                    </a:prstGeom>
                    <a:noFill/>
                    <a:ln>
                      <a:noFill/>
                    </a:ln>
                  </pic:spPr>
                </pic:pic>
              </a:graphicData>
            </a:graphic>
          </wp:inline>
        </w:drawing>
      </w:r>
      <w:r>
        <w:t>的</w:t>
      </w:r>
      <w:r>
        <w:rPr>
          <w:rFonts w:hint="eastAsia"/>
        </w:rPr>
        <w:t>重要性</w:t>
      </w:r>
      <w:r>
        <w:t>为</w:t>
      </w:r>
      <w:r>
        <w:rPr>
          <w:position w:val="-12"/>
        </w:rPr>
        <w:drawing>
          <wp:inline distT="0" distB="0" distL="0" distR="0">
            <wp:extent cx="165100" cy="241300"/>
            <wp:effectExtent l="0" t="0" r="6350" b="6350"/>
            <wp:docPr id="160800947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09476" name="图片 8"/>
                    <pic:cNvPicPr>
                      <a:picLocks noChangeAspect="1" noChangeArrowheads="1"/>
                    </pic:cNvPicPr>
                  </pic:nvPicPr>
                  <pic:blipFill>
                    <a:blip r:embed="rId337">
                      <a:extLst>
                        <a:ext uri="{28A0092B-C50C-407E-A947-70E740481C1C}">
                          <a14:useLocalDpi xmlns:a14="http://schemas.microsoft.com/office/drawing/2010/main" val="0"/>
                        </a:ext>
                      </a:extLst>
                    </a:blip>
                    <a:srcRect/>
                    <a:stretch>
                      <a:fillRect/>
                    </a:stretch>
                  </pic:blipFill>
                  <pic:spPr>
                    <a:xfrm>
                      <a:off x="0" y="0"/>
                      <a:ext cx="165100" cy="241300"/>
                    </a:xfrm>
                    <a:prstGeom prst="rect">
                      <a:avLst/>
                    </a:prstGeom>
                    <a:noFill/>
                    <a:ln>
                      <a:noFill/>
                    </a:ln>
                  </pic:spPr>
                </pic:pic>
              </a:graphicData>
            </a:graphic>
          </wp:inline>
        </w:drawing>
      </w:r>
      <w:r>
        <w:t>，若无人机在打击顺序中选择了高优先级目标，则给予额外的奖励</w:t>
      </w:r>
      <w:r>
        <w:rPr>
          <w:position w:val="-14"/>
        </w:rPr>
        <w:drawing>
          <wp:inline distT="0" distB="0" distL="0" distR="0">
            <wp:extent cx="260350" cy="241300"/>
            <wp:effectExtent l="0" t="0" r="6350" b="6350"/>
            <wp:docPr id="37369086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90861" name="图片 7"/>
                    <pic:cNvPicPr>
                      <a:picLocks noChangeAspect="1" noChangeArrowheads="1"/>
                    </pic:cNvPicPr>
                  </pic:nvPicPr>
                  <pic:blipFill>
                    <a:blip r:embed="rId338">
                      <a:extLst>
                        <a:ext uri="{28A0092B-C50C-407E-A947-70E740481C1C}">
                          <a14:useLocalDpi xmlns:a14="http://schemas.microsoft.com/office/drawing/2010/main" val="0"/>
                        </a:ext>
                      </a:extLst>
                    </a:blip>
                    <a:srcRect/>
                    <a:stretch>
                      <a:fillRect/>
                    </a:stretch>
                  </pic:blipFill>
                  <pic:spPr>
                    <a:xfrm>
                      <a:off x="0" y="0"/>
                      <a:ext cx="260350" cy="241300"/>
                    </a:xfrm>
                    <a:prstGeom prst="rect">
                      <a:avLst/>
                    </a:prstGeom>
                    <a:noFill/>
                    <a:ln>
                      <a:noFill/>
                    </a:ln>
                  </pic:spPr>
                </pic:pic>
              </a:graphicData>
            </a:graphic>
          </wp:inline>
        </w:drawing>
      </w:r>
      <w:r>
        <w:t>：</w:t>
      </w:r>
    </w:p>
    <w:p w14:paraId="0E00C015">
      <w:pPr>
        <w:spacing w:line="300" w:lineRule="auto"/>
        <w:ind w:firstLine="480" w:firstLineChars="200"/>
        <w:jc w:val="center"/>
        <w:rPr>
          <w:rFonts w:hint="eastAsia" w:ascii="宋体" w:hAnsi="宋体" w:cs="宋体"/>
          <w:kern w:val="0"/>
          <w:sz w:val="24"/>
          <w:szCs w:val="28"/>
        </w:rPr>
      </w:pPr>
      <w:r>
        <w:rPr>
          <w:kern w:val="0"/>
          <w:position w:val="-30"/>
          <w:sz w:val="24"/>
          <w:szCs w:val="20"/>
        </w:rPr>
        <w:drawing>
          <wp:inline distT="0" distB="0" distL="0" distR="0">
            <wp:extent cx="1104900" cy="463550"/>
            <wp:effectExtent l="0" t="0" r="0" b="0"/>
            <wp:docPr id="117002587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025877" name="图片 6"/>
                    <pic:cNvPicPr>
                      <a:picLocks noChangeAspect="1" noChangeArrowheads="1"/>
                    </pic:cNvPicPr>
                  </pic:nvPicPr>
                  <pic:blipFill>
                    <a:blip r:embed="rId339">
                      <a:extLst>
                        <a:ext uri="{28A0092B-C50C-407E-A947-70E740481C1C}">
                          <a14:useLocalDpi xmlns:a14="http://schemas.microsoft.com/office/drawing/2010/main" val="0"/>
                        </a:ext>
                      </a:extLst>
                    </a:blip>
                    <a:srcRect/>
                    <a:stretch>
                      <a:fillRect/>
                    </a:stretch>
                  </pic:blipFill>
                  <pic:spPr>
                    <a:xfrm>
                      <a:off x="0" y="0"/>
                      <a:ext cx="1104900" cy="463550"/>
                    </a:xfrm>
                    <a:prstGeom prst="rect">
                      <a:avLst/>
                    </a:prstGeom>
                    <a:noFill/>
                    <a:ln>
                      <a:noFill/>
                    </a:ln>
                  </pic:spPr>
                </pic:pic>
              </a:graphicData>
            </a:graphic>
          </wp:inline>
        </w:drawing>
      </w:r>
    </w:p>
    <w:p w14:paraId="4DD5997B">
      <w:pPr>
        <w:spacing w:line="400" w:lineRule="exact"/>
        <w:rPr>
          <w:rFonts w:hint="eastAsia" w:ascii="宋体" w:hAnsi="宋体" w:cs="宋体"/>
          <w:kern w:val="0"/>
          <w:sz w:val="24"/>
          <w:szCs w:val="28"/>
        </w:rPr>
      </w:pPr>
      <w:r>
        <w:rPr>
          <w:rFonts w:hint="eastAsia" w:ascii="宋体" w:hAnsi="宋体" w:cs="宋体"/>
          <w:kern w:val="0"/>
          <w:sz w:val="24"/>
          <w:szCs w:val="28"/>
        </w:rPr>
        <w:t>其中，</w:t>
      </w:r>
      <w:r>
        <w:rPr>
          <w:rFonts w:ascii="宋体" w:hAnsi="宋体" w:cs="宋体"/>
          <w:kern w:val="0"/>
          <w:position w:val="-12"/>
          <w:sz w:val="24"/>
          <w:szCs w:val="20"/>
        </w:rPr>
        <w:drawing>
          <wp:inline distT="0" distB="0" distL="0" distR="0">
            <wp:extent cx="165100" cy="241300"/>
            <wp:effectExtent l="0" t="0" r="6350" b="6350"/>
            <wp:docPr id="81911436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14360" name="图片 5"/>
                    <pic:cNvPicPr>
                      <a:picLocks noChangeAspect="1" noChangeArrowheads="1"/>
                    </pic:cNvPicPr>
                  </pic:nvPicPr>
                  <pic:blipFill>
                    <a:blip r:embed="rId340">
                      <a:extLst>
                        <a:ext uri="{28A0092B-C50C-407E-A947-70E740481C1C}">
                          <a14:useLocalDpi xmlns:a14="http://schemas.microsoft.com/office/drawing/2010/main" val="0"/>
                        </a:ext>
                      </a:extLst>
                    </a:blip>
                    <a:srcRect/>
                    <a:stretch>
                      <a:fillRect/>
                    </a:stretch>
                  </pic:blipFill>
                  <pic:spPr>
                    <a:xfrm>
                      <a:off x="0" y="0"/>
                      <a:ext cx="165100" cy="241300"/>
                    </a:xfrm>
                    <a:prstGeom prst="rect">
                      <a:avLst/>
                    </a:prstGeom>
                    <a:noFill/>
                    <a:ln>
                      <a:noFill/>
                    </a:ln>
                  </pic:spPr>
                </pic:pic>
              </a:graphicData>
            </a:graphic>
          </wp:inline>
        </w:drawing>
      </w:r>
      <w:r>
        <w:rPr>
          <w:rFonts w:hint="eastAsia" w:ascii="宋体" w:hAnsi="宋体" w:cs="宋体"/>
          <w:kern w:val="0"/>
          <w:sz w:val="24"/>
          <w:szCs w:val="28"/>
        </w:rPr>
        <w:t>表示目标</w:t>
      </w:r>
      <w:r>
        <w:rPr>
          <w:rFonts w:ascii="宋体" w:hAnsi="宋体" w:cs="宋体"/>
          <w:kern w:val="0"/>
          <w:position w:val="-6"/>
          <w:sz w:val="24"/>
          <w:szCs w:val="20"/>
        </w:rPr>
        <w:drawing>
          <wp:inline distT="0" distB="0" distL="0" distR="0">
            <wp:extent cx="88900" cy="165100"/>
            <wp:effectExtent l="0" t="0" r="6350" b="6350"/>
            <wp:docPr id="106749596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495962" name="图片 4"/>
                    <pic:cNvPicPr>
                      <a:picLocks noChangeAspect="1" noChangeArrowheads="1"/>
                    </pic:cNvPicPr>
                  </pic:nvPicPr>
                  <pic:blipFill>
                    <a:blip r:embed="rId336">
                      <a:extLst>
                        <a:ext uri="{28A0092B-C50C-407E-A947-70E740481C1C}">
                          <a14:useLocalDpi xmlns:a14="http://schemas.microsoft.com/office/drawing/2010/main" val="0"/>
                        </a:ext>
                      </a:extLst>
                    </a:blip>
                    <a:srcRect/>
                    <a:stretch>
                      <a:fillRect/>
                    </a:stretch>
                  </pic:blipFill>
                  <pic:spPr>
                    <a:xfrm>
                      <a:off x="0" y="0"/>
                      <a:ext cx="88900" cy="165100"/>
                    </a:xfrm>
                    <a:prstGeom prst="rect">
                      <a:avLst/>
                    </a:prstGeom>
                    <a:noFill/>
                    <a:ln>
                      <a:noFill/>
                    </a:ln>
                  </pic:spPr>
                </pic:pic>
              </a:graphicData>
            </a:graphic>
          </wp:inline>
        </w:drawing>
      </w:r>
      <w:r>
        <w:rPr>
          <w:rFonts w:ascii="宋体" w:hAnsi="宋体" w:cs="宋体"/>
          <w:kern w:val="0"/>
          <w:sz w:val="24"/>
          <w:szCs w:val="28"/>
        </w:rPr>
        <w:t>的优先级值，</w:t>
      </w:r>
      <w:r>
        <w:rPr>
          <w:rFonts w:ascii="宋体" w:hAnsi="宋体" w:cs="宋体"/>
          <w:kern w:val="0"/>
          <w:position w:val="-12"/>
          <w:sz w:val="24"/>
          <w:szCs w:val="20"/>
        </w:rPr>
        <w:drawing>
          <wp:inline distT="0" distB="0" distL="0" distR="0">
            <wp:extent cx="355600" cy="241300"/>
            <wp:effectExtent l="0" t="0" r="6350" b="6350"/>
            <wp:docPr id="168098980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89805" name="图片 3"/>
                    <pic:cNvPicPr>
                      <a:picLocks noChangeAspect="1" noChangeArrowheads="1"/>
                    </pic:cNvPicPr>
                  </pic:nvPicPr>
                  <pic:blipFill>
                    <a:blip r:embed="rId341">
                      <a:extLst>
                        <a:ext uri="{28A0092B-C50C-407E-A947-70E740481C1C}">
                          <a14:useLocalDpi xmlns:a14="http://schemas.microsoft.com/office/drawing/2010/main" val="0"/>
                        </a:ext>
                      </a:extLst>
                    </a:blip>
                    <a:srcRect/>
                    <a:stretch>
                      <a:fillRect/>
                    </a:stretch>
                  </pic:blipFill>
                  <pic:spPr>
                    <a:xfrm>
                      <a:off x="0" y="0"/>
                      <a:ext cx="355600" cy="241300"/>
                    </a:xfrm>
                    <a:prstGeom prst="rect">
                      <a:avLst/>
                    </a:prstGeom>
                    <a:noFill/>
                    <a:ln>
                      <a:noFill/>
                    </a:ln>
                  </pic:spPr>
                </pic:pic>
              </a:graphicData>
            </a:graphic>
          </wp:inline>
        </w:drawing>
      </w:r>
      <w:r>
        <w:rPr>
          <w:rFonts w:ascii="宋体" w:hAnsi="宋体" w:cs="宋体"/>
          <w:kern w:val="0"/>
          <w:sz w:val="24"/>
          <w:szCs w:val="28"/>
        </w:rPr>
        <w:t>表示目标</w:t>
      </w:r>
      <w:r>
        <w:rPr>
          <w:rFonts w:ascii="宋体" w:hAnsi="宋体" w:cs="宋体"/>
          <w:kern w:val="0"/>
          <w:position w:val="-6"/>
          <w:sz w:val="24"/>
          <w:szCs w:val="20"/>
        </w:rPr>
        <w:drawing>
          <wp:inline distT="0" distB="0" distL="0" distR="0">
            <wp:extent cx="88900" cy="165100"/>
            <wp:effectExtent l="0" t="0" r="6350" b="6350"/>
            <wp:docPr id="20748979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97974" name="图片 2"/>
                    <pic:cNvPicPr>
                      <a:picLocks noChangeAspect="1" noChangeArrowheads="1"/>
                    </pic:cNvPicPr>
                  </pic:nvPicPr>
                  <pic:blipFill>
                    <a:blip r:embed="rId336">
                      <a:extLst>
                        <a:ext uri="{28A0092B-C50C-407E-A947-70E740481C1C}">
                          <a14:useLocalDpi xmlns:a14="http://schemas.microsoft.com/office/drawing/2010/main" val="0"/>
                        </a:ext>
                      </a:extLst>
                    </a:blip>
                    <a:srcRect/>
                    <a:stretch>
                      <a:fillRect/>
                    </a:stretch>
                  </pic:blipFill>
                  <pic:spPr>
                    <a:xfrm>
                      <a:off x="0" y="0"/>
                      <a:ext cx="88900" cy="165100"/>
                    </a:xfrm>
                    <a:prstGeom prst="rect">
                      <a:avLst/>
                    </a:prstGeom>
                    <a:noFill/>
                    <a:ln>
                      <a:noFill/>
                    </a:ln>
                  </pic:spPr>
                </pic:pic>
              </a:graphicData>
            </a:graphic>
          </wp:inline>
        </w:drawing>
      </w:r>
      <w:r>
        <w:rPr>
          <w:rFonts w:ascii="宋体" w:hAnsi="宋体" w:cs="宋体"/>
          <w:kern w:val="0"/>
          <w:sz w:val="24"/>
          <w:szCs w:val="28"/>
        </w:rPr>
        <w:t>在整个打击序列中的顺序。该奖励项确保高优先级目标能够尽早打击，从而优化任务完成的速度和效果。</w:t>
      </w:r>
    </w:p>
    <w:p w14:paraId="166DD1D6">
      <w:pPr>
        <w:spacing w:line="400" w:lineRule="exact"/>
        <w:ind w:firstLine="480" w:firstLineChars="200"/>
        <w:rPr>
          <w:rFonts w:hint="eastAsia" w:ascii="宋体" w:hAnsi="宋体" w:cs="宋体"/>
          <w:kern w:val="0"/>
          <w:sz w:val="24"/>
          <w:szCs w:val="28"/>
        </w:rPr>
      </w:pPr>
      <w:r>
        <w:rPr>
          <w:rFonts w:hint="eastAsia" w:ascii="宋体" w:hAnsi="宋体" w:cs="宋体"/>
          <w:kern w:val="0"/>
          <w:sz w:val="24"/>
          <w:szCs w:val="28"/>
        </w:rPr>
        <w:t>综合以上奖励项，得到无人机打击任务的最终奖励函数</w:t>
      </w:r>
      <w:r>
        <w:rPr>
          <w:kern w:val="0"/>
          <w:position w:val="-4"/>
          <w:sz w:val="24"/>
          <w:szCs w:val="20"/>
        </w:rPr>
        <w:drawing>
          <wp:inline distT="0" distB="0" distL="0" distR="0">
            <wp:extent cx="165100" cy="184150"/>
            <wp:effectExtent l="0" t="0" r="6350" b="6350"/>
            <wp:docPr id="12708655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65523" name="图片 1"/>
                    <pic:cNvPicPr>
                      <a:picLocks noChangeAspect="1" noChangeArrowheads="1"/>
                    </pic:cNvPicPr>
                  </pic:nvPicPr>
                  <pic:blipFill>
                    <a:blip r:embed="rId342">
                      <a:extLst>
                        <a:ext uri="{28A0092B-C50C-407E-A947-70E740481C1C}">
                          <a14:useLocalDpi xmlns:a14="http://schemas.microsoft.com/office/drawing/2010/main" val="0"/>
                        </a:ext>
                      </a:extLst>
                    </a:blip>
                    <a:srcRect/>
                    <a:stretch>
                      <a:fillRect/>
                    </a:stretch>
                  </pic:blipFill>
                  <pic:spPr>
                    <a:xfrm>
                      <a:off x="0" y="0"/>
                      <a:ext cx="165100" cy="184150"/>
                    </a:xfrm>
                    <a:prstGeom prst="rect">
                      <a:avLst/>
                    </a:prstGeom>
                    <a:noFill/>
                    <a:ln>
                      <a:noFill/>
                    </a:ln>
                  </pic:spPr>
                </pic:pic>
              </a:graphicData>
            </a:graphic>
          </wp:inline>
        </w:drawing>
      </w:r>
      <w:r>
        <w:rPr>
          <w:rFonts w:ascii="宋体" w:hAnsi="宋体" w:cs="宋体"/>
          <w:kern w:val="0"/>
          <w:sz w:val="24"/>
          <w:szCs w:val="28"/>
        </w:rPr>
        <w:t>：</w:t>
      </w:r>
    </w:p>
    <w:p w14:paraId="0E17C388">
      <w:pPr>
        <w:spacing w:line="400" w:lineRule="exact"/>
        <w:ind w:firstLine="480" w:firstLineChars="200"/>
        <w:jc w:val="center"/>
        <w:rPr>
          <w:rFonts w:hint="eastAsia" w:ascii="宋体" w:hAnsi="宋体" w:cs="宋体"/>
          <w:kern w:val="0"/>
          <w:sz w:val="24"/>
          <w:szCs w:val="28"/>
        </w:rPr>
      </w:pPr>
      <w:r>
        <w:rPr>
          <w:kern w:val="0"/>
          <w:position w:val="-14"/>
          <w:sz w:val="24"/>
          <w:szCs w:val="20"/>
        </w:rPr>
        <w:object>
          <v:shape id="_x0000_i1165" o:spt="75" type="#_x0000_t75" style="height:19.55pt;width:129.45pt;" o:ole="t" filled="f" o:preferrelative="t" stroked="f" coordsize="21600,21600">
            <v:path/>
            <v:fill on="f" focussize="0,0"/>
            <v:stroke on="f" joinstyle="miter"/>
            <v:imagedata r:id="rId344" o:title=""/>
            <o:lock v:ext="edit" aspectratio="t"/>
            <w10:wrap type="none"/>
            <w10:anchorlock/>
          </v:shape>
          <o:OLEObject Type="Embed" ProgID="Equation.DSMT4" ShapeID="_x0000_i1165" DrawAspect="Content" ObjectID="_1468075865" r:id="rId343">
            <o:LockedField>false</o:LockedField>
          </o:OLEObject>
        </w:object>
      </w:r>
    </w:p>
    <w:p w14:paraId="40B4E224">
      <w:pPr>
        <w:pStyle w:val="30"/>
        <w:ind w:firstLine="560"/>
      </w:pPr>
      <w:r>
        <w:rPr>
          <w:rFonts w:hint="eastAsia"/>
        </w:rPr>
        <w:t>通过该奖励函数，模型能够在最小化路径的同时，实现对高优先级目标的快速、有效打击，</w:t>
      </w:r>
      <w:r>
        <w:t>从而引导无人机优先打击关键节点</w:t>
      </w:r>
      <w:r>
        <w:rPr>
          <w:rFonts w:hint="eastAsia"/>
        </w:rPr>
        <w:t>，逐步收敛至最优打击路径。</w:t>
      </w:r>
    </w:p>
    <w:p w14:paraId="76545F95">
      <w:pPr>
        <w:pStyle w:val="4"/>
      </w:pPr>
      <w:bookmarkStart w:id="65" w:name="_Toc194342700"/>
      <w:r>
        <w:rPr>
          <w:rFonts w:hint="eastAsia"/>
        </w:rPr>
        <w:t>动态</w:t>
      </w:r>
      <w:r>
        <w:rPr>
          <w:szCs w:val="28"/>
        </w:rPr>
        <w:t>打击次序决策</w:t>
      </w:r>
      <w:r>
        <w:rPr>
          <w:rFonts w:hint="eastAsia"/>
        </w:rPr>
        <w:t>仿真验证结果及分析</w:t>
      </w:r>
      <w:bookmarkEnd w:id="65"/>
    </w:p>
    <w:p w14:paraId="1DE3D589">
      <w:pPr>
        <w:pStyle w:val="30"/>
        <w:ind w:firstLine="560"/>
      </w:pPr>
      <w:r>
        <w:rPr>
          <w:rFonts w:hint="eastAsia"/>
        </w:rPr>
        <w:t>以项目中设置的战场目标摧毁目标机分群结果为实验对象，选择红色矩形框区域内的目标，模拟无人机在该环境中进行打击目标及路径决策并返回基地的过程。如</w:t>
      </w:r>
      <w:r>
        <w:rPr>
          <w:rFonts w:hint="eastAsia"/>
        </w:rPr>
        <w:fldChar w:fldCharType="begin"/>
      </w:r>
      <w:r>
        <w:rPr>
          <w:rFonts w:hint="eastAsia"/>
        </w:rPr>
        <w:instrText xml:space="preserve"> REF _Ref186646708 \h </w:instrText>
      </w:r>
      <w:r>
        <w:rPr>
          <w:rFonts w:hint="eastAsia"/>
        </w:rPr>
        <w:fldChar w:fldCharType="separate"/>
      </w:r>
      <w:r>
        <w:rPr>
          <w:rFonts w:hint="eastAsia"/>
        </w:rPr>
        <w:t>图 18</w:t>
      </w:r>
      <w:r>
        <w:rPr>
          <w:rFonts w:hint="eastAsia"/>
        </w:rPr>
        <w:fldChar w:fldCharType="end"/>
      </w:r>
      <w:r>
        <w:rPr>
          <w:rFonts w:hint="eastAsia"/>
        </w:rPr>
        <w:t>所示</w:t>
      </w:r>
    </w:p>
    <w:p w14:paraId="4883ACBB">
      <w:pPr>
        <w:keepNext/>
        <w:jc w:val="center"/>
      </w:pPr>
      <w:r>
        <w:drawing>
          <wp:inline distT="0" distB="0" distL="0" distR="0">
            <wp:extent cx="4053205" cy="2623185"/>
            <wp:effectExtent l="0" t="0" r="4445" b="5715"/>
            <wp:docPr id="102" name="图片 4" descr="C:\Users\86187\Documents\Tencent Files\1527558576\nt_qq\nt_data\Pic\2024-11\Ori\d9905e4c3371001f5fa279d9b35b4fa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4" descr="C:\Users\86187\Documents\Tencent Files\1527558576\nt_qq\nt_data\Pic\2024-11\Ori\d9905e4c3371001f5fa279d9b35b4fa7.png"/>
                    <pic:cNvPicPr>
                      <a:picLocks noChangeAspect="1" noChangeArrowheads="1"/>
                    </pic:cNvPicPr>
                  </pic:nvPicPr>
                  <pic:blipFill>
                    <a:blip r:embed="rId345" cstate="print">
                      <a:extLst>
                        <a:ext uri="{28A0092B-C50C-407E-A947-70E740481C1C}">
                          <a14:useLocalDpi xmlns:a14="http://schemas.microsoft.com/office/drawing/2010/main" val="0"/>
                        </a:ext>
                      </a:extLst>
                    </a:blip>
                    <a:srcRect l="1962" r="874"/>
                    <a:stretch>
                      <a:fillRect/>
                    </a:stretch>
                  </pic:blipFill>
                  <pic:spPr>
                    <a:xfrm>
                      <a:off x="0" y="0"/>
                      <a:ext cx="4065982" cy="2631817"/>
                    </a:xfrm>
                    <a:prstGeom prst="rect">
                      <a:avLst/>
                    </a:prstGeom>
                    <a:noFill/>
                    <a:ln>
                      <a:noFill/>
                    </a:ln>
                  </pic:spPr>
                </pic:pic>
              </a:graphicData>
            </a:graphic>
          </wp:inline>
        </w:drawing>
      </w:r>
    </w:p>
    <w:p w14:paraId="7E86521A">
      <w:pPr>
        <w:pStyle w:val="6"/>
        <w:jc w:val="center"/>
        <w:rPr>
          <w:rFonts w:hint="eastAsia"/>
        </w:rPr>
      </w:pPr>
      <w:bookmarkStart w:id="66" w:name="_Ref186646708"/>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18</w:t>
      </w:r>
      <w:r>
        <w:fldChar w:fldCharType="end"/>
      </w:r>
      <w:bookmarkEnd w:id="66"/>
      <w:r>
        <w:rPr>
          <w:rFonts w:hint="eastAsia"/>
        </w:rPr>
        <w:t xml:space="preserve"> 选择打击次序测试目标群</w:t>
      </w:r>
    </w:p>
    <w:p w14:paraId="0208BD4A">
      <w:pPr>
        <w:pStyle w:val="30"/>
        <w:ind w:firstLine="560"/>
      </w:pPr>
      <w:r>
        <w:rPr>
          <w:rFonts w:hint="eastAsia"/>
        </w:rPr>
        <w:t>通过对模型生成路径的观察，可</w:t>
      </w:r>
      <w:r>
        <w:t>以看到DQN模型在打击次序上的优化效果。在实验结果图中，模型优先选择距离较近的目标，形成一条相对紧凑、无重复的打击路径，避免了不必要的路径往返，提升了整体任务的执行效率。</w:t>
      </w:r>
    </w:p>
    <w:p w14:paraId="24526D84">
      <w:pPr>
        <w:keepNext/>
        <w:jc w:val="center"/>
      </w:pPr>
      <w:r>
        <w:drawing>
          <wp:inline distT="0" distB="0" distL="0" distR="0">
            <wp:extent cx="3554730" cy="2938780"/>
            <wp:effectExtent l="0" t="0" r="7620" b="0"/>
            <wp:docPr id="103" name="图片 2"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2" descr="图表, 折线图&#10;&#10;描述已自动生成"/>
                    <pic:cNvPicPr>
                      <a:picLocks noChangeAspect="1" noChangeArrowheads="1"/>
                    </pic:cNvPicPr>
                  </pic:nvPicPr>
                  <pic:blipFill>
                    <a:blip r:embed="rId346" cstate="print">
                      <a:extLst>
                        <a:ext uri="{28A0092B-C50C-407E-A947-70E740481C1C}">
                          <a14:useLocalDpi xmlns:a14="http://schemas.microsoft.com/office/drawing/2010/main" val="0"/>
                        </a:ext>
                      </a:extLst>
                    </a:blip>
                    <a:srcRect/>
                    <a:stretch>
                      <a:fillRect/>
                    </a:stretch>
                  </pic:blipFill>
                  <pic:spPr>
                    <a:xfrm>
                      <a:off x="0" y="0"/>
                      <a:ext cx="3572933" cy="2953797"/>
                    </a:xfrm>
                    <a:prstGeom prst="rect">
                      <a:avLst/>
                    </a:prstGeom>
                    <a:noFill/>
                    <a:ln>
                      <a:noFill/>
                    </a:ln>
                  </pic:spPr>
                </pic:pic>
              </a:graphicData>
            </a:graphic>
          </wp:inline>
        </w:drawing>
      </w:r>
    </w:p>
    <w:p w14:paraId="09402C30">
      <w:pPr>
        <w:pStyle w:val="6"/>
        <w:jc w:val="center"/>
        <w:rPr>
          <w:rFonts w:hint="eastAsia"/>
        </w:rPr>
      </w:pPr>
      <w:bookmarkStart w:id="67" w:name="_Ref186646769"/>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19</w:t>
      </w:r>
      <w:r>
        <w:fldChar w:fldCharType="end"/>
      </w:r>
      <w:bookmarkEnd w:id="67"/>
      <w:r>
        <w:rPr>
          <w:rFonts w:hint="eastAsia"/>
        </w:rPr>
        <w:t xml:space="preserve"> DQN生成的目标集打击次序</w:t>
      </w:r>
    </w:p>
    <w:p w14:paraId="7DEBDFA3">
      <w:pPr>
        <w:pStyle w:val="30"/>
        <w:ind w:firstLine="560"/>
      </w:pPr>
      <w:r>
        <w:rPr>
          <w:rFonts w:hint="eastAsia"/>
        </w:rPr>
        <w:t>得到的结果如</w:t>
      </w:r>
      <w:r>
        <w:rPr>
          <w:rFonts w:hint="eastAsia"/>
        </w:rPr>
        <w:fldChar w:fldCharType="begin"/>
      </w:r>
      <w:r>
        <w:rPr>
          <w:rFonts w:hint="eastAsia"/>
        </w:rPr>
        <w:instrText xml:space="preserve"> REF _Ref186646769 \h </w:instrText>
      </w:r>
      <w:r>
        <w:rPr>
          <w:rFonts w:hint="eastAsia"/>
        </w:rPr>
        <w:fldChar w:fldCharType="separate"/>
      </w:r>
      <w:r>
        <w:rPr>
          <w:rFonts w:hint="eastAsia"/>
        </w:rPr>
        <w:t>图 19</w:t>
      </w:r>
      <w:r>
        <w:rPr>
          <w:rFonts w:hint="eastAsia"/>
        </w:rPr>
        <w:fldChar w:fldCharType="end"/>
      </w:r>
      <w:r>
        <w:rPr>
          <w:rFonts w:hint="eastAsia"/>
        </w:rPr>
        <w:t>所示</w:t>
      </w:r>
      <w:r>
        <w:t>，DQN模型生成的路径显示出清晰的打击次序，优先考虑了距离较近的目标，同时兼顾了高优先级目标的选择。这种优化有助于无人机在执行过程中节约时间和资源，符合实际应用需求。实验结果证明了DQN模型在路径规划中的应用潜力，能够在复杂环境中合理安排无人机的打击次序，提高了任务的执行效果。</w:t>
      </w:r>
    </w:p>
    <w:p w14:paraId="5CEF64E0">
      <w:pPr>
        <w:pStyle w:val="3"/>
        <w:rPr>
          <w:rFonts w:hint="eastAsia"/>
        </w:rPr>
      </w:pPr>
      <w:bookmarkStart w:id="68" w:name="_Toc194342701"/>
      <w:r>
        <w:rPr>
          <w:rFonts w:hint="eastAsia"/>
        </w:rPr>
        <w:t>基于特征加权</w:t>
      </w:r>
      <w:r>
        <w:rPr>
          <w:rFonts w:ascii="Times New Roman" w:hAnsi="Times New Roman"/>
        </w:rPr>
        <w:t>k-means</w:t>
      </w:r>
      <w:r>
        <w:rPr>
          <w:rFonts w:hint="eastAsia"/>
        </w:rPr>
        <w:t>算法的杀伤链构建</w:t>
      </w:r>
      <w:bookmarkEnd w:id="68"/>
    </w:p>
    <w:p w14:paraId="66FDDE88">
      <w:pPr>
        <w:pStyle w:val="4"/>
      </w:pPr>
      <w:bookmarkStart w:id="69" w:name="_Toc194342702"/>
      <w:r>
        <w:rPr>
          <w:rFonts w:hint="eastAsia"/>
        </w:rPr>
        <w:t>杀伤链构建问题描述</w:t>
      </w:r>
      <w:bookmarkEnd w:id="69"/>
    </w:p>
    <w:p w14:paraId="344EFC98">
      <w:pPr>
        <w:pStyle w:val="30"/>
        <w:ind w:firstLine="560"/>
      </w:pPr>
      <w:r>
        <w:rPr>
          <w:rFonts w:hint="eastAsia"/>
        </w:rPr>
        <w:t>对于动态出现目标，为提高无人机集群在线组网的效率，拟借鉴监督式学习的原理，通过判断新目标的“距离”度量决定新目标是否属于摧毁目标集或非摧毁目标集。然后，若其属于非摧毁目标集，则无人机集群不予响应；若属于摧毁目标集，则进一步判断新目标摧毁的进攻资源需求是否超过了现有进攻能力。此时，若无人机集群仍有进攻余量，则将新目标纳入摧毁目标集中；若无进攻余量，则根据“距离”度量计算结果，若新目标与摧毁目标集聚类中心的距离比摧毁目标集中某些目标更近，则将新目标替换。对于动态出现的新目标，其是否摧毁的决策流程如</w:t>
      </w:r>
      <w:r>
        <w:rPr>
          <w:rFonts w:hint="eastAsia"/>
        </w:rPr>
        <w:fldChar w:fldCharType="begin"/>
      </w:r>
      <w:r>
        <w:rPr>
          <w:rFonts w:hint="eastAsia"/>
        </w:rPr>
        <w:instrText xml:space="preserve"> REF _Ref186644256 \h </w:instrText>
      </w:r>
      <w:r>
        <w:rPr>
          <w:rFonts w:hint="eastAsia"/>
        </w:rPr>
        <w:fldChar w:fldCharType="separate"/>
      </w:r>
      <w:r>
        <w:rPr>
          <w:rFonts w:hint="eastAsia"/>
        </w:rPr>
        <w:t>图 20</w:t>
      </w:r>
      <w:r>
        <w:rPr>
          <w:rFonts w:hint="eastAsia"/>
        </w:rPr>
        <w:fldChar w:fldCharType="end"/>
      </w:r>
      <w:r>
        <w:rPr>
          <w:rFonts w:hint="eastAsia"/>
        </w:rPr>
        <w:t>所示：</w:t>
      </w:r>
    </w:p>
    <w:p w14:paraId="553D305B">
      <w:pPr>
        <w:pStyle w:val="38"/>
        <w:keepNext/>
        <w:ind w:firstLine="0" w:firstLineChars="0"/>
        <w:jc w:val="center"/>
      </w:pPr>
      <w:r>
        <w:drawing>
          <wp:inline distT="0" distB="0" distL="0" distR="0">
            <wp:extent cx="4161155" cy="4505960"/>
            <wp:effectExtent l="0" t="0" r="0" b="8890"/>
            <wp:docPr id="159951570"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51570" name="图片 1" descr="图示&#10;&#10;描述已自动生成"/>
                    <pic:cNvPicPr>
                      <a:picLocks noChangeAspect="1" noChangeArrowheads="1"/>
                    </pic:cNvPicPr>
                  </pic:nvPicPr>
                  <pic:blipFill>
                    <a:blip r:embed="rId347" cstate="print">
                      <a:extLst>
                        <a:ext uri="{28A0092B-C50C-407E-A947-70E740481C1C}">
                          <a14:useLocalDpi xmlns:a14="http://schemas.microsoft.com/office/drawing/2010/main" val="0"/>
                        </a:ext>
                      </a:extLst>
                    </a:blip>
                    <a:srcRect/>
                    <a:stretch>
                      <a:fillRect/>
                    </a:stretch>
                  </pic:blipFill>
                  <pic:spPr>
                    <a:xfrm>
                      <a:off x="0" y="0"/>
                      <a:ext cx="4180880" cy="4526841"/>
                    </a:xfrm>
                    <a:prstGeom prst="rect">
                      <a:avLst/>
                    </a:prstGeom>
                    <a:noFill/>
                    <a:ln>
                      <a:noFill/>
                    </a:ln>
                  </pic:spPr>
                </pic:pic>
              </a:graphicData>
            </a:graphic>
          </wp:inline>
        </w:drawing>
      </w:r>
    </w:p>
    <w:p w14:paraId="2774E46F">
      <w:pPr>
        <w:pStyle w:val="6"/>
        <w:jc w:val="center"/>
        <w:rPr>
          <w:rFonts w:hint="eastAsia"/>
        </w:rPr>
      </w:pPr>
      <w:bookmarkStart w:id="70" w:name="_Ref186644256"/>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20</w:t>
      </w:r>
      <w:r>
        <w:fldChar w:fldCharType="end"/>
      </w:r>
      <w:bookmarkEnd w:id="70"/>
      <w:r>
        <w:rPr>
          <w:rFonts w:hint="eastAsia"/>
        </w:rPr>
        <w:t xml:space="preserve"> 对于动态出现新目标的摧毁目标集在线更新流程</w:t>
      </w:r>
    </w:p>
    <w:p w14:paraId="4A6C33D7">
      <w:pPr>
        <w:pStyle w:val="30"/>
        <w:ind w:firstLine="560"/>
      </w:pPr>
      <w:r>
        <w:rPr>
          <w:rFonts w:hint="eastAsia"/>
        </w:rPr>
        <w:t>对于在线更新的摧毁目标集，同样考虑到导引无人机是摧毁目标的必备条件，因此对于在线更新后的摧毁目标集仍按照导引无人机数量进行智能聚类划分。考虑到区域目标分配和无人机集群组网决策的实时性要求，以导引无人机为聚类中心，对摧毁目标集进行聚类划分的“距离”特征函数和参数设置保持不变。同样，将摧毁目标集智能聚类划分为区域目标集之后，继续以区域目标集为聚类核心，对攻击无人机集群进行智能划分，最终无人机在线组网决策的功能效果如</w:t>
      </w:r>
      <w:r>
        <w:rPr>
          <w:rFonts w:hint="eastAsia"/>
        </w:rPr>
        <w:fldChar w:fldCharType="begin"/>
      </w:r>
      <w:r>
        <w:rPr>
          <w:rFonts w:hint="eastAsia"/>
        </w:rPr>
        <w:instrText xml:space="preserve"> REF _Ref186644283 \h </w:instrText>
      </w:r>
      <w:r>
        <w:rPr>
          <w:rFonts w:hint="eastAsia"/>
        </w:rPr>
        <w:fldChar w:fldCharType="separate"/>
      </w:r>
      <w:r>
        <w:rPr>
          <w:rFonts w:hint="eastAsia"/>
        </w:rPr>
        <w:t>图 21</w:t>
      </w:r>
      <w:r>
        <w:rPr>
          <w:rFonts w:hint="eastAsia"/>
        </w:rPr>
        <w:fldChar w:fldCharType="end"/>
      </w:r>
      <w:r>
        <w:rPr>
          <w:rFonts w:hint="eastAsia"/>
        </w:rPr>
        <w:t>所示。</w:t>
      </w:r>
    </w:p>
    <w:p w14:paraId="340D9DD1">
      <w:pPr>
        <w:pStyle w:val="30"/>
        <w:ind w:firstLine="560"/>
      </w:pPr>
      <w:r>
        <w:rPr>
          <w:rFonts w:hint="eastAsia"/>
        </w:rPr>
        <w:t>进一步考虑战场动态环境变化和突发因素影响，战场态势变化的动态情况可以归纳为：</w:t>
      </w:r>
    </w:p>
    <w:p w14:paraId="096C252F">
      <w:pPr>
        <w:pStyle w:val="30"/>
        <w:ind w:firstLine="560"/>
      </w:pPr>
      <w:r>
        <w:rPr>
          <w:rFonts w:hint="eastAsia"/>
        </w:rPr>
        <w:t>a）作战过程中战场范围内不断动态出现新目标；</w:t>
      </w:r>
    </w:p>
    <w:p w14:paraId="14DB2FC7">
      <w:pPr>
        <w:pStyle w:val="30"/>
        <w:ind w:firstLine="560"/>
      </w:pPr>
      <w:r>
        <w:rPr>
          <w:rFonts w:hint="eastAsia"/>
        </w:rPr>
        <w:t>b）作战过程中战场范围内原有目标在其它作战方式下被摧毁消失；</w:t>
      </w:r>
    </w:p>
    <w:p w14:paraId="37C4A582">
      <w:pPr>
        <w:pStyle w:val="30"/>
        <w:ind w:firstLine="560"/>
      </w:pPr>
      <w:r>
        <w:rPr>
          <w:rFonts w:hint="eastAsia"/>
        </w:rPr>
        <w:t>c）作战过程中战场范围内导引无人机、攻击无人机被击落；</w:t>
      </w:r>
    </w:p>
    <w:p w14:paraId="0E0E3942">
      <w:pPr>
        <w:pStyle w:val="30"/>
        <w:ind w:firstLine="560"/>
      </w:pPr>
      <w:r>
        <w:rPr>
          <w:rFonts w:hint="eastAsia"/>
        </w:rPr>
        <w:t>d）作战过程中攻击无人机进攻资源耗尽。</w:t>
      </w:r>
    </w:p>
    <w:p w14:paraId="52B741F6">
      <w:pPr>
        <w:pStyle w:val="30"/>
        <w:keepNext/>
        <w:spacing w:line="240" w:lineRule="auto"/>
        <w:ind w:firstLine="560"/>
        <w:jc w:val="center"/>
      </w:pPr>
      <w:r>
        <w:drawing>
          <wp:inline distT="0" distB="0" distL="0" distR="0">
            <wp:extent cx="3194050" cy="3673475"/>
            <wp:effectExtent l="0" t="0" r="6350" b="3175"/>
            <wp:docPr id="123" name="图片 1" descr="卡通人物&#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 descr="卡通人物&#10;&#10;中度可信度描述已自动生成"/>
                    <pic:cNvPicPr>
                      <a:picLocks noChangeAspect="1" noChangeArrowheads="1"/>
                    </pic:cNvPicPr>
                  </pic:nvPicPr>
                  <pic:blipFill>
                    <a:blip r:embed="rId348">
                      <a:extLst>
                        <a:ext uri="{28A0092B-C50C-407E-A947-70E740481C1C}">
                          <a14:useLocalDpi xmlns:a14="http://schemas.microsoft.com/office/drawing/2010/main" val="0"/>
                        </a:ext>
                      </a:extLst>
                    </a:blip>
                    <a:srcRect t="1060" b="-1"/>
                    <a:stretch>
                      <a:fillRect/>
                    </a:stretch>
                  </pic:blipFill>
                  <pic:spPr>
                    <a:xfrm>
                      <a:off x="0" y="0"/>
                      <a:ext cx="3203473" cy="3684629"/>
                    </a:xfrm>
                    <a:prstGeom prst="rect">
                      <a:avLst/>
                    </a:prstGeom>
                    <a:noFill/>
                    <a:ln>
                      <a:noFill/>
                    </a:ln>
                  </pic:spPr>
                </pic:pic>
              </a:graphicData>
            </a:graphic>
          </wp:inline>
        </w:drawing>
      </w:r>
    </w:p>
    <w:p w14:paraId="5B6A61EB">
      <w:pPr>
        <w:pStyle w:val="6"/>
        <w:jc w:val="center"/>
        <w:rPr>
          <w:rFonts w:hint="eastAsia"/>
        </w:rPr>
      </w:pPr>
      <w:bookmarkStart w:id="71" w:name="_Ref186644283"/>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Pr>
          <w:rFonts w:hint="eastAsia"/>
        </w:rPr>
        <w:t>21</w:t>
      </w:r>
      <w:r>
        <w:rPr>
          <w:rFonts w:hint="eastAsia"/>
        </w:rPr>
        <w:fldChar w:fldCharType="end"/>
      </w:r>
      <w:bookmarkEnd w:id="71"/>
      <w:r>
        <w:rPr>
          <w:rFonts w:hint="eastAsia"/>
        </w:rPr>
        <w:t xml:space="preserve"> 打击次序决策的功能效果示意图</w:t>
      </w:r>
    </w:p>
    <w:p w14:paraId="1B3B4F43">
      <w:pPr>
        <w:pStyle w:val="30"/>
        <w:ind w:firstLine="560"/>
      </w:pPr>
      <w:r>
        <w:rPr>
          <w:rFonts w:hint="eastAsia"/>
        </w:rPr>
        <w:t>针对战场态势动态变化的无人机集群在线响应机制如</w:t>
      </w:r>
      <w:r>
        <w:rPr>
          <w:rFonts w:hint="eastAsia"/>
        </w:rPr>
        <w:fldChar w:fldCharType="begin"/>
      </w:r>
      <w:r>
        <w:rPr>
          <w:rFonts w:hint="eastAsia"/>
        </w:rPr>
        <w:instrText xml:space="preserve"> REF _Ref186644346 \h </w:instrText>
      </w:r>
      <w:r>
        <w:rPr>
          <w:rFonts w:hint="eastAsia"/>
        </w:rPr>
        <w:fldChar w:fldCharType="separate"/>
      </w:r>
      <w:r>
        <w:rPr>
          <w:rFonts w:hint="eastAsia"/>
        </w:rPr>
        <w:t>图 22</w:t>
      </w:r>
      <w:r>
        <w:rPr>
          <w:rFonts w:hint="eastAsia"/>
        </w:rPr>
        <w:fldChar w:fldCharType="end"/>
      </w:r>
      <w:r>
        <w:rPr>
          <w:rFonts w:hint="eastAsia"/>
        </w:rPr>
        <w:t>所示：</w:t>
      </w:r>
    </w:p>
    <w:p w14:paraId="4D5C7D7A">
      <w:pPr>
        <w:pStyle w:val="38"/>
        <w:keepNext/>
        <w:ind w:firstLine="0" w:firstLineChars="0"/>
        <w:jc w:val="center"/>
      </w:pPr>
      <w:r>
        <w:drawing>
          <wp:inline distT="0" distB="0" distL="0" distR="0">
            <wp:extent cx="5764530" cy="3427095"/>
            <wp:effectExtent l="0" t="0" r="0" b="0"/>
            <wp:docPr id="124" name="图片 1" descr="日程表&#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 descr="日程表&#10;&#10;中度可信度描述已自动生成"/>
                    <pic:cNvPicPr>
                      <a:picLocks noChangeAspect="1" noChangeArrowheads="1"/>
                    </pic:cNvPicPr>
                  </pic:nvPicPr>
                  <pic:blipFill>
                    <a:blip r:embed="rId349">
                      <a:extLst>
                        <a:ext uri="{28A0092B-C50C-407E-A947-70E740481C1C}">
                          <a14:useLocalDpi xmlns:a14="http://schemas.microsoft.com/office/drawing/2010/main" val="0"/>
                        </a:ext>
                      </a:extLst>
                    </a:blip>
                    <a:srcRect/>
                    <a:stretch>
                      <a:fillRect/>
                    </a:stretch>
                  </pic:blipFill>
                  <pic:spPr>
                    <a:xfrm>
                      <a:off x="0" y="0"/>
                      <a:ext cx="5764530" cy="3427095"/>
                    </a:xfrm>
                    <a:prstGeom prst="rect">
                      <a:avLst/>
                    </a:prstGeom>
                    <a:noFill/>
                    <a:ln>
                      <a:noFill/>
                    </a:ln>
                  </pic:spPr>
                </pic:pic>
              </a:graphicData>
            </a:graphic>
          </wp:inline>
        </w:drawing>
      </w:r>
    </w:p>
    <w:p w14:paraId="70469DBD">
      <w:pPr>
        <w:pStyle w:val="6"/>
        <w:jc w:val="center"/>
        <w:rPr>
          <w:rFonts w:hint="eastAsia"/>
        </w:rPr>
      </w:pPr>
      <w:bookmarkStart w:id="72" w:name="_Ref186644346"/>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22</w:t>
      </w:r>
      <w:r>
        <w:fldChar w:fldCharType="end"/>
      </w:r>
      <w:bookmarkEnd w:id="72"/>
      <w:r>
        <w:rPr>
          <w:rFonts w:hint="eastAsia"/>
        </w:rPr>
        <w:t xml:space="preserve"> 针对战场态势动态变化的无人机集群在线响应机制</w:t>
      </w:r>
    </w:p>
    <w:p w14:paraId="601E557E">
      <w:pPr>
        <w:pStyle w:val="4"/>
      </w:pPr>
      <w:bookmarkStart w:id="73" w:name="_Toc194342703"/>
      <w:r>
        <w:rPr>
          <w:rFonts w:hint="eastAsia"/>
        </w:rPr>
        <w:t>杀伤链构建的研究思路、过程</w:t>
      </w:r>
      <w:bookmarkEnd w:id="73"/>
    </w:p>
    <w:p w14:paraId="06C2AA1A">
      <w:pPr>
        <w:pStyle w:val="30"/>
        <w:ind w:firstLine="560"/>
      </w:pPr>
      <w:r>
        <w:rPr>
          <w:rFonts w:hint="eastAsia"/>
        </w:rPr>
        <w:t>①</w:t>
      </w:r>
      <w:r>
        <w:t>通过分阶段的推理与动态更新机制，实现对新目标的高效处理与资源优化分配。利用目标决策“距离”度量函数对新目标与现有推理目标集的空间关系进行量化分析，判断新目标是否为当前推理目标集中距离最近的候选目标。若满足距离条件，则进一步评估新目标的资源需求是否超出无人机集群的可用能力，通过这一约束确保集群任务的可执行性。在资源允许的条件下，框架结合新目标与推理目标集中心的相对位置，判断新目标是否具有优先替代现有目标的必要性。若替代条件成立，则将新目标纳入推理目标集并对部分目标进行替换；否则，将新目标直接加入现有推理目标集以扩展任务范围。最后，通过动态在线更新机制，实时调整推理目标集的状态与任务分配信息，确保无人机集群能够及时适应目标环境的变化。</w:t>
      </w:r>
    </w:p>
    <w:p w14:paraId="05505905">
      <w:pPr>
        <w:pStyle w:val="30"/>
        <w:ind w:firstLine="560"/>
      </w:pPr>
      <w:r>
        <w:rPr>
          <w:rFonts w:hint="eastAsia"/>
        </w:rPr>
        <w:t>②无人机组网</w:t>
      </w:r>
      <w:r>
        <w:t>决策可以转化为如下问题：</w:t>
      </w:r>
    </w:p>
    <w:p w14:paraId="7673D181">
      <w:pPr>
        <w:pStyle w:val="30"/>
        <w:ind w:firstLine="560"/>
      </w:pPr>
      <w:r>
        <w:rPr>
          <w:rFonts w:hint="eastAsia"/>
        </w:rPr>
        <w:t>无人机集群区域目标分配则主要针对摧毁目标集。在无人机集群实施攻击的过程中，考虑到如下因素：</w:t>
      </w:r>
    </w:p>
    <w:p w14:paraId="54394703">
      <w:pPr>
        <w:pStyle w:val="30"/>
        <w:ind w:firstLine="560"/>
      </w:pPr>
      <w:r>
        <w:rPr>
          <w:rFonts w:hint="eastAsia"/>
        </w:rPr>
        <w:t>a）攻击每个目标均需要构成导引无人机、通信无人机和攻击无人机的杀伤网；</w:t>
      </w:r>
    </w:p>
    <w:p w14:paraId="34660F63">
      <w:pPr>
        <w:pStyle w:val="30"/>
        <w:ind w:firstLine="560"/>
      </w:pPr>
      <w:r>
        <w:rPr>
          <w:rFonts w:hint="eastAsia"/>
        </w:rPr>
        <w:t>b）相比于攻击无人机，导引无人机和通信无人机的数量相对较少；</w:t>
      </w:r>
    </w:p>
    <w:p w14:paraId="4A6925E0">
      <w:pPr>
        <w:pStyle w:val="30"/>
        <w:ind w:firstLine="560"/>
      </w:pPr>
      <w:r>
        <w:rPr>
          <w:rFonts w:hint="eastAsia"/>
        </w:rPr>
        <w:t>c）导引无人机的导引锁定距离明显低于通信无人机的通信距离。</w:t>
      </w:r>
    </w:p>
    <w:p w14:paraId="3EDEE535">
      <w:pPr>
        <w:pStyle w:val="30"/>
        <w:ind w:firstLine="560"/>
      </w:pPr>
      <w:r>
        <w:rPr>
          <w:rFonts w:hint="eastAsia"/>
        </w:rPr>
        <w:t>所以无人机区域目标分配决策将以导引无人机为聚类中心，首先对于摧毁目标集进行智能聚类划分，然后根据摧毁目标集的聚类结果进一步对攻击无人机进行智能聚类划分，通信无人机提供通信保障，当攻击无人机进攻资源耗尽后，编入攻击无人机组，与导引无人机一起进行自杀式攻击。</w:t>
      </w:r>
    </w:p>
    <w:p w14:paraId="080BEC23">
      <w:pPr>
        <w:pStyle w:val="30"/>
        <w:ind w:firstLine="560"/>
      </w:pPr>
      <w:r>
        <w:rPr>
          <w:rFonts w:hint="eastAsia"/>
        </w:rPr>
        <w:t>基于智能聚类的无人机组网决策所实现的功能展示如</w:t>
      </w:r>
      <w:r>
        <w:rPr>
          <w:rFonts w:hint="eastAsia"/>
        </w:rPr>
        <w:fldChar w:fldCharType="begin"/>
      </w:r>
      <w:r>
        <w:rPr>
          <w:rFonts w:hint="eastAsia"/>
        </w:rPr>
        <w:instrText xml:space="preserve"> REF _Ref186645613 \h </w:instrText>
      </w:r>
      <w:r>
        <w:rPr>
          <w:rFonts w:hint="eastAsia"/>
        </w:rPr>
        <w:fldChar w:fldCharType="separate"/>
      </w:r>
      <w:r>
        <w:rPr>
          <w:rFonts w:hint="eastAsia"/>
        </w:rPr>
        <w:t>图 23</w:t>
      </w:r>
      <w:r>
        <w:rPr>
          <w:rFonts w:hint="eastAsia"/>
        </w:rPr>
        <w:fldChar w:fldCharType="end"/>
      </w:r>
      <w:r>
        <w:rPr>
          <w:rFonts w:hint="eastAsia"/>
        </w:rPr>
        <w:t>：</w:t>
      </w:r>
    </w:p>
    <w:p w14:paraId="4C6EB1F0">
      <w:pPr>
        <w:pStyle w:val="38"/>
        <w:keepNext/>
        <w:ind w:firstLine="0" w:firstLineChars="0"/>
        <w:jc w:val="center"/>
      </w:pPr>
      <w:r>
        <w:drawing>
          <wp:inline distT="0" distB="0" distL="0" distR="0">
            <wp:extent cx="2317115" cy="2699385"/>
            <wp:effectExtent l="0" t="0" r="6985" b="5715"/>
            <wp:docPr id="104" name="图片 1" descr="电脑屏幕的照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 descr="电脑屏幕的照片&#10;&#10;中度可信度描述已自动生成"/>
                    <pic:cNvPicPr>
                      <a:picLocks noChangeAspect="1" noChangeArrowheads="1"/>
                    </pic:cNvPicPr>
                  </pic:nvPicPr>
                  <pic:blipFill>
                    <a:blip r:embed="rId350" cstate="print">
                      <a:extLst>
                        <a:ext uri="{28A0092B-C50C-407E-A947-70E740481C1C}">
                          <a14:useLocalDpi xmlns:a14="http://schemas.microsoft.com/office/drawing/2010/main" val="0"/>
                        </a:ext>
                      </a:extLst>
                    </a:blip>
                    <a:srcRect/>
                    <a:stretch>
                      <a:fillRect/>
                    </a:stretch>
                  </pic:blipFill>
                  <pic:spPr>
                    <a:xfrm>
                      <a:off x="0" y="0"/>
                      <a:ext cx="2328199" cy="2712415"/>
                    </a:xfrm>
                    <a:prstGeom prst="rect">
                      <a:avLst/>
                    </a:prstGeom>
                    <a:noFill/>
                    <a:ln>
                      <a:noFill/>
                    </a:ln>
                  </pic:spPr>
                </pic:pic>
              </a:graphicData>
            </a:graphic>
          </wp:inline>
        </w:drawing>
      </w:r>
    </w:p>
    <w:p w14:paraId="4DAD1901">
      <w:pPr>
        <w:pStyle w:val="6"/>
        <w:jc w:val="center"/>
        <w:rPr>
          <w:rFonts w:hint="eastAsia"/>
        </w:rPr>
      </w:pPr>
      <w:bookmarkStart w:id="74" w:name="_Ref186645613"/>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23</w:t>
      </w:r>
      <w:r>
        <w:fldChar w:fldCharType="end"/>
      </w:r>
      <w:bookmarkEnd w:id="74"/>
      <w:r>
        <w:rPr>
          <w:rFonts w:hint="eastAsia"/>
        </w:rPr>
        <w:t xml:space="preserve"> 无人机组网决策示意图</w:t>
      </w:r>
    </w:p>
    <w:p w14:paraId="04A52CE2">
      <w:pPr>
        <w:pStyle w:val="30"/>
        <w:ind w:firstLine="560"/>
      </w:pPr>
      <w:r>
        <w:rPr>
          <w:rFonts w:hint="eastAsia"/>
        </w:rPr>
        <w:t>对于攻击无人机集群</w:t>
      </w:r>
      <w:r>
        <w:rPr>
          <w:position w:val="-14"/>
        </w:rPr>
        <w:object>
          <v:shape id="_x0000_i1166" o:spt="75" type="#_x0000_t75" style="height:19.55pt;width:100.3pt;" o:ole="t" filled="f" o:preferrelative="t" stroked="f" coordsize="21600,21600">
            <v:path/>
            <v:fill on="f" focussize="0,0"/>
            <v:stroke on="f" joinstyle="miter"/>
            <v:imagedata r:id="rId352" o:title=""/>
            <o:lock v:ext="edit" aspectratio="t"/>
            <w10:wrap type="none"/>
            <w10:anchorlock/>
          </v:shape>
          <o:OLEObject Type="Embed" ProgID="Equation.DSMT4" ShapeID="_x0000_i1166" DrawAspect="Content" ObjectID="_1468075866" r:id="rId351">
            <o:LockedField>false</o:LockedField>
          </o:OLEObject>
        </w:object>
      </w:r>
      <w:r>
        <w:rPr>
          <w:rFonts w:hint="eastAsia"/>
        </w:rPr>
        <w:t>，</w:t>
      </w:r>
      <w:r>
        <w:rPr>
          <w:position w:val="-12"/>
        </w:rPr>
        <w:object>
          <v:shape id="_x0000_i1167" o:spt="75" type="#_x0000_t75" style="height:19.55pt;width:14.55pt;" o:ole="t" filled="f" o:preferrelative="t" stroked="f" coordsize="21600,21600">
            <v:path/>
            <v:fill on="f" focussize="0,0"/>
            <v:stroke on="f" joinstyle="miter"/>
            <v:imagedata r:id="rId354" o:title=""/>
            <o:lock v:ext="edit" aspectratio="t"/>
            <w10:wrap type="none"/>
            <w10:anchorlock/>
          </v:shape>
          <o:OLEObject Type="Embed" ProgID="Equation.DSMT4" ShapeID="_x0000_i1167" DrawAspect="Content" ObjectID="_1468075867" r:id="rId353">
            <o:LockedField>false</o:LockedField>
          </o:OLEObject>
        </w:object>
      </w:r>
      <w:r>
        <w:rPr>
          <w:rFonts w:hint="eastAsia"/>
        </w:rPr>
        <w:t>表示无人机各维特征权值，描述如下：</w:t>
      </w:r>
    </w:p>
    <w:p w14:paraId="4FB794B2">
      <w:pPr>
        <w:pStyle w:val="38"/>
        <w:ind w:firstLine="420"/>
        <w:jc w:val="center"/>
        <w:rPr>
          <w:rFonts w:hint="eastAsia" w:ascii="楷体_GB2312" w:hAnsi="宋体" w:eastAsia="楷体_GB2312"/>
          <w:sz w:val="28"/>
          <w:szCs w:val="28"/>
        </w:rPr>
      </w:pPr>
      <w:r>
        <w:rPr>
          <w:position w:val="-4"/>
        </w:rPr>
        <w:object>
          <v:shape id="_x0000_i1168" o:spt="75" type="#_x0000_t75" style="height:134.85pt;width:189.35pt;" o:ole="t" filled="f" o:preferrelative="t" stroked="f" coordsize="21600,21600">
            <v:path/>
            <v:fill on="f" focussize="0,0"/>
            <v:stroke on="f" joinstyle="miter"/>
            <v:imagedata r:id="rId356" o:title=""/>
            <o:lock v:ext="edit" aspectratio="t"/>
            <w10:wrap type="none"/>
            <w10:anchorlock/>
          </v:shape>
          <o:OLEObject Type="Embed" ProgID="Equation.DSMT4" ShapeID="_x0000_i1168" DrawAspect="Content" ObjectID="_1468075868" r:id="rId355">
            <o:LockedField>false</o:LockedField>
          </o:OLEObject>
        </w:object>
      </w:r>
    </w:p>
    <w:p w14:paraId="50D04C27">
      <w:pPr>
        <w:pStyle w:val="30"/>
        <w:ind w:firstLine="560"/>
      </w:pPr>
      <w:r>
        <w:rPr>
          <w:position w:val="-10"/>
        </w:rPr>
        <w:object>
          <v:shape id="_x0000_i1169" o:spt="75" type="#_x0000_t75" style="height:14.55pt;width:10.8pt;" o:ole="t" filled="f" o:preferrelative="t" stroked="f" coordsize="21600,21600">
            <v:path/>
            <v:fill on="f" focussize="0,0"/>
            <v:stroke on="f" joinstyle="miter"/>
            <v:imagedata r:id="rId358" o:title=""/>
            <o:lock v:ext="edit" aspectratio="t"/>
            <w10:wrap type="none"/>
            <w10:anchorlock/>
          </v:shape>
          <o:OLEObject Type="Embed" ProgID="Equation.DSMT4" ShapeID="_x0000_i1169" DrawAspect="Content" ObjectID="_1468075869" r:id="rId357">
            <o:LockedField>false</o:LockedField>
          </o:OLEObject>
        </w:object>
      </w:r>
      <w:r>
        <w:t>为攻击无人机个数，对于区域目标集</w:t>
      </w:r>
      <w:r>
        <w:rPr>
          <w:position w:val="-12"/>
        </w:rPr>
        <w:object>
          <v:shape id="_x0000_i1170" o:spt="75" type="#_x0000_t75" style="height:19.55pt;width:14.55pt;" o:ole="t" filled="f" o:preferrelative="t" stroked="f" coordsize="21600,21600">
            <v:path/>
            <v:fill on="f" focussize="0,0"/>
            <v:stroke on="f" joinstyle="miter"/>
            <v:imagedata r:id="rId360" o:title=""/>
            <o:lock v:ext="edit" aspectratio="t"/>
            <w10:wrap type="none"/>
            <w10:anchorlock/>
          </v:shape>
          <o:OLEObject Type="Embed" ProgID="Equation.DSMT4" ShapeID="_x0000_i1170" DrawAspect="Content" ObjectID="_1468075870" r:id="rId359">
            <o:LockedField>false</o:LockedField>
          </o:OLEObject>
        </w:object>
      </w:r>
      <w:r>
        <w:t>，无人机组网</w:t>
      </w:r>
      <w:r>
        <w:rPr>
          <w:position w:val="-12"/>
        </w:rPr>
        <w:object>
          <v:shape id="_x0000_i1171" o:spt="75" type="#_x0000_t75" style="height:19.55pt;width:14.55pt;" o:ole="t" filled="f" o:preferrelative="t" stroked="f" coordsize="21600,21600">
            <v:path/>
            <v:fill on="f" focussize="0,0"/>
            <v:stroke on="f" joinstyle="miter"/>
            <v:imagedata r:id="rId362" o:title=""/>
            <o:lock v:ext="edit" aspectratio="t"/>
            <w10:wrap type="none"/>
            <w10:anchorlock/>
          </v:shape>
          <o:OLEObject Type="Embed" ProgID="Equation.DSMT4" ShapeID="_x0000_i1171" DrawAspect="Content" ObjectID="_1468075871" r:id="rId361">
            <o:LockedField>false</o:LockedField>
          </o:OLEObject>
        </w:object>
      </w:r>
      <w:r>
        <w:t>的进攻火力应大于</w:t>
      </w:r>
      <w:r>
        <w:rPr>
          <w:position w:val="-12"/>
        </w:rPr>
        <w:object>
          <v:shape id="_x0000_i1172" o:spt="75" type="#_x0000_t75" style="height:19.55pt;width:14.55pt;" o:ole="t" filled="f" o:preferrelative="t" stroked="f" coordsize="21600,21600">
            <v:path/>
            <v:fill on="f" focussize="0,0"/>
            <v:stroke on="f" joinstyle="miter"/>
            <v:imagedata r:id="rId364" o:title=""/>
            <o:lock v:ext="edit" aspectratio="t"/>
            <w10:wrap type="none"/>
            <w10:anchorlock/>
          </v:shape>
          <o:OLEObject Type="Embed" ProgID="Equation.DSMT4" ShapeID="_x0000_i1172" DrawAspect="Content" ObjectID="_1468075872" r:id="rId363">
            <o:LockedField>false</o:LockedField>
          </o:OLEObject>
        </w:object>
      </w:r>
      <w:r>
        <w:t>的防御能力。</w:t>
      </w:r>
    </w:p>
    <w:p w14:paraId="620645B0">
      <w:pPr>
        <w:pStyle w:val="30"/>
        <w:ind w:firstLine="560"/>
      </w:pPr>
      <w:r>
        <w:rPr>
          <w:rFonts w:hint="eastAsia"/>
        </w:rPr>
        <w:t>③敌方目标簇和无人机组网决策结果示意图如下</w:t>
      </w:r>
      <w:r>
        <w:rPr>
          <w:rFonts w:hint="eastAsia"/>
        </w:rPr>
        <w:fldChar w:fldCharType="begin"/>
      </w:r>
      <w:r>
        <w:rPr>
          <w:rFonts w:hint="eastAsia"/>
        </w:rPr>
        <w:instrText xml:space="preserve"> REF _Ref186643728 \h </w:instrText>
      </w:r>
      <w:r>
        <w:rPr>
          <w:rFonts w:hint="eastAsia"/>
        </w:rPr>
        <w:fldChar w:fldCharType="separate"/>
      </w:r>
      <w:r>
        <w:rPr>
          <w:rFonts w:hint="eastAsia"/>
        </w:rPr>
        <w:t>图 24</w:t>
      </w:r>
      <w:r>
        <w:rPr>
          <w:rFonts w:hint="eastAsia"/>
        </w:rPr>
        <w:fldChar w:fldCharType="end"/>
      </w:r>
      <w:r>
        <w:rPr>
          <w:rFonts w:hint="eastAsia"/>
        </w:rPr>
        <w:t>所示：</w:t>
      </w:r>
    </w:p>
    <w:p w14:paraId="25AC62C1">
      <w:pPr>
        <w:pStyle w:val="38"/>
        <w:keepNext/>
        <w:ind w:firstLine="0" w:firstLineChars="0"/>
        <w:jc w:val="center"/>
      </w:pPr>
      <w:r>
        <w:t>.</w:t>
      </w:r>
      <w:r>
        <w:drawing>
          <wp:inline distT="0" distB="0" distL="0" distR="0">
            <wp:extent cx="2519680" cy="2893060"/>
            <wp:effectExtent l="0" t="0" r="0" b="2540"/>
            <wp:docPr id="120" name="图片 1" descr="男子的脸部特写与配字图画&#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 descr="男子的脸部特写与配字图画&#10;&#10;低可信度描述已自动生成"/>
                    <pic:cNvPicPr>
                      <a:picLocks noChangeAspect="1" noChangeArrowheads="1"/>
                    </pic:cNvPicPr>
                  </pic:nvPicPr>
                  <pic:blipFill>
                    <a:blip r:embed="rId365">
                      <a:extLst>
                        <a:ext uri="{28A0092B-C50C-407E-A947-70E740481C1C}">
                          <a14:useLocalDpi xmlns:a14="http://schemas.microsoft.com/office/drawing/2010/main" val="0"/>
                        </a:ext>
                      </a:extLst>
                    </a:blip>
                    <a:srcRect/>
                    <a:stretch>
                      <a:fillRect/>
                    </a:stretch>
                  </pic:blipFill>
                  <pic:spPr>
                    <a:xfrm>
                      <a:off x="0" y="0"/>
                      <a:ext cx="2537660" cy="2913583"/>
                    </a:xfrm>
                    <a:prstGeom prst="rect">
                      <a:avLst/>
                    </a:prstGeom>
                    <a:noFill/>
                    <a:ln>
                      <a:noFill/>
                    </a:ln>
                  </pic:spPr>
                </pic:pic>
              </a:graphicData>
            </a:graphic>
          </wp:inline>
        </w:drawing>
      </w:r>
    </w:p>
    <w:p w14:paraId="61555C94">
      <w:pPr>
        <w:pStyle w:val="6"/>
        <w:jc w:val="center"/>
        <w:rPr>
          <w:rFonts w:hint="eastAsia"/>
        </w:rPr>
      </w:pPr>
      <w:bookmarkStart w:id="75" w:name="_Ref186643728"/>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24</w:t>
      </w:r>
      <w:r>
        <w:fldChar w:fldCharType="end"/>
      </w:r>
      <w:bookmarkEnd w:id="75"/>
      <w:r>
        <w:rPr>
          <w:rFonts w:hint="eastAsia"/>
        </w:rPr>
        <w:t xml:space="preserve"> 敌方目标簇和无人机组网决策结果示意图</w:t>
      </w:r>
    </w:p>
    <w:p w14:paraId="22CD8B22">
      <w:pPr>
        <w:pStyle w:val="30"/>
        <w:ind w:firstLine="560"/>
      </w:pPr>
      <w:r>
        <w:rPr>
          <w:rFonts w:hint="eastAsia"/>
        </w:rPr>
        <w:t>实现敌方目标簇分配和无人机集群组网决策的智能聚类算法流程如</w:t>
      </w:r>
      <w:r>
        <w:rPr>
          <w:rFonts w:hint="eastAsia"/>
        </w:rPr>
        <w:fldChar w:fldCharType="begin"/>
      </w:r>
      <w:r>
        <w:rPr>
          <w:rFonts w:hint="eastAsia"/>
        </w:rPr>
        <w:instrText xml:space="preserve"> REF _Ref186643995 \h </w:instrText>
      </w:r>
      <w:r>
        <w:rPr>
          <w:rFonts w:hint="eastAsia"/>
        </w:rPr>
        <w:fldChar w:fldCharType="separate"/>
      </w:r>
      <w:r>
        <w:rPr>
          <w:rFonts w:hint="eastAsia"/>
        </w:rPr>
        <w:t>图 25</w:t>
      </w:r>
      <w:r>
        <w:rPr>
          <w:rFonts w:hint="eastAsia"/>
        </w:rPr>
        <w:fldChar w:fldCharType="end"/>
      </w:r>
      <w:r>
        <w:rPr>
          <w:rFonts w:hint="eastAsia"/>
        </w:rPr>
        <w:t>所示。</w:t>
      </w:r>
    </w:p>
    <w:p w14:paraId="425F6A5F">
      <w:pPr>
        <w:pStyle w:val="38"/>
        <w:keepNext/>
        <w:ind w:firstLine="0" w:firstLineChars="0"/>
        <w:jc w:val="center"/>
      </w:pPr>
      <w:r>
        <w:drawing>
          <wp:inline distT="0" distB="0" distL="0" distR="0">
            <wp:extent cx="3108960" cy="5114925"/>
            <wp:effectExtent l="0" t="0" r="0" b="9525"/>
            <wp:docPr id="121"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 descr="图示&#10;&#10;描述已自动生成"/>
                    <pic:cNvPicPr>
                      <a:picLocks noChangeAspect="1" noChangeArrowheads="1"/>
                    </pic:cNvPicPr>
                  </pic:nvPicPr>
                  <pic:blipFill>
                    <a:blip r:embed="rId366" cstate="print">
                      <a:extLst>
                        <a:ext uri="{28A0092B-C50C-407E-A947-70E740481C1C}">
                          <a14:useLocalDpi xmlns:a14="http://schemas.microsoft.com/office/drawing/2010/main" val="0"/>
                        </a:ext>
                      </a:extLst>
                    </a:blip>
                    <a:srcRect/>
                    <a:stretch>
                      <a:fillRect/>
                    </a:stretch>
                  </pic:blipFill>
                  <pic:spPr>
                    <a:xfrm>
                      <a:off x="0" y="0"/>
                      <a:ext cx="3145118" cy="5174711"/>
                    </a:xfrm>
                    <a:prstGeom prst="rect">
                      <a:avLst/>
                    </a:prstGeom>
                    <a:noFill/>
                    <a:ln>
                      <a:noFill/>
                    </a:ln>
                  </pic:spPr>
                </pic:pic>
              </a:graphicData>
            </a:graphic>
          </wp:inline>
        </w:drawing>
      </w:r>
    </w:p>
    <w:p w14:paraId="43044DE8">
      <w:pPr>
        <w:pStyle w:val="6"/>
        <w:jc w:val="center"/>
        <w:rPr>
          <w:rFonts w:hint="eastAsia"/>
        </w:rPr>
      </w:pPr>
      <w:bookmarkStart w:id="76" w:name="_Ref186643995"/>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25</w:t>
      </w:r>
      <w:r>
        <w:fldChar w:fldCharType="end"/>
      </w:r>
      <w:bookmarkEnd w:id="76"/>
      <w:r>
        <w:rPr>
          <w:rFonts w:hint="eastAsia"/>
        </w:rPr>
        <w:t xml:space="preserve"> 敌方目标簇和无人机集群组网决策的智能聚类算法流程图</w:t>
      </w:r>
    </w:p>
    <w:p w14:paraId="75046D6D">
      <w:pPr>
        <w:pStyle w:val="4"/>
      </w:pPr>
      <w:bookmarkStart w:id="77" w:name="_Toc194342704"/>
      <w:r>
        <w:rPr>
          <w:rFonts w:hint="eastAsia"/>
        </w:rPr>
        <w:t>杀伤链构建仿真验证结果及分析</w:t>
      </w:r>
      <w:bookmarkEnd w:id="77"/>
    </w:p>
    <w:p w14:paraId="45E6E176">
      <w:pPr>
        <w:pStyle w:val="30"/>
        <w:ind w:firstLine="560"/>
      </w:pPr>
      <w:r>
        <w:t>考虑到无人机的</w:t>
      </w:r>
      <w:r>
        <w:rPr>
          <w:rFonts w:hint="eastAsia"/>
        </w:rPr>
        <w:t>特征</w:t>
      </w:r>
      <m:oMath>
        <m:sSub>
          <m:sSubPr>
            <m:ctrlPr>
              <w:rPr>
                <w:rFonts w:ascii="Cambria Math" w:hAnsi="Cambria Math"/>
                <w:i/>
              </w:rPr>
            </m:ctrlPr>
          </m:sSubPr>
          <m:e>
            <m:r>
              <m:rPr/>
              <w:rPr>
                <w:rFonts w:ascii="Cambria Math"/>
              </w:rPr>
              <m:t>U</m:t>
            </m:r>
            <m:ctrlPr>
              <w:rPr>
                <w:rFonts w:ascii="Cambria Math" w:hAnsi="Cambria Math"/>
                <w:i/>
              </w:rPr>
            </m:ctrlPr>
          </m:e>
          <m:sub>
            <m:r>
              <m:rPr/>
              <w:rPr>
                <w:rFonts w:ascii="Cambria Math"/>
              </w:rPr>
              <m:t>i</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P</m:t>
            </m:r>
            <m:ctrlPr>
              <w:rPr>
                <w:rFonts w:ascii="Cambria Math" w:hAnsi="Cambria Math"/>
                <w:i/>
              </w:rPr>
            </m:ctrlPr>
          </m:e>
          <m:sub>
            <m:r>
              <m:rPr/>
              <w:rPr>
                <w:rFonts w:ascii="Cambria Math"/>
              </w:rPr>
              <m:t>Ui</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L</m:t>
            </m:r>
            <m:ctrlPr>
              <w:rPr>
                <w:rFonts w:ascii="Cambria Math" w:hAnsi="Cambria Math"/>
                <w:i/>
              </w:rPr>
            </m:ctrlPr>
          </m:e>
          <m:sub>
            <m:r>
              <m:rPr/>
              <w:rPr>
                <w:rFonts w:ascii="Cambria Math"/>
              </w:rPr>
              <m:t>Ui</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D</m:t>
            </m:r>
            <m:ctrlPr>
              <w:rPr>
                <w:rFonts w:ascii="Cambria Math" w:hAnsi="Cambria Math"/>
                <w:i/>
              </w:rPr>
            </m:ctrlPr>
          </m:e>
          <m:sub>
            <m:r>
              <m:rPr/>
              <w:rPr>
                <w:rFonts w:ascii="Cambria Math"/>
              </w:rPr>
              <m:t>Ui</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A</m:t>
            </m:r>
            <m:ctrlPr>
              <w:rPr>
                <w:rFonts w:ascii="Cambria Math" w:hAnsi="Cambria Math"/>
                <w:i/>
              </w:rPr>
            </m:ctrlPr>
          </m:e>
          <m:sub>
            <m:r>
              <m:rPr/>
              <w:rPr>
                <w:rFonts w:ascii="Cambria Math"/>
              </w:rPr>
              <m:t>Ui</m:t>
            </m:r>
            <m:ctrlPr>
              <w:rPr>
                <w:rFonts w:ascii="Cambria Math" w:hAnsi="Cambria Math"/>
                <w:i/>
              </w:rPr>
            </m:ctrlPr>
          </m:sub>
        </m:sSub>
        <m:r>
          <m:rPr/>
          <w:rPr>
            <w:rFonts w:ascii="Cambria Math"/>
          </w:rPr>
          <m:t>}</m:t>
        </m:r>
      </m:oMath>
      <w:r>
        <w:rPr>
          <w:rFonts w:hint="eastAsia"/>
        </w:rPr>
        <w:t>，无人机组网</w:t>
      </w:r>
      <w:r>
        <w:t>决策对应的特征权值</w:t>
      </w:r>
      <m:oMath>
        <m:sSub>
          <m:sSubPr>
            <m:ctrlPr>
              <w:rPr>
                <w:rFonts w:ascii="Cambria Math" w:hAnsi="Cambria Math"/>
                <w:i/>
              </w:rPr>
            </m:ctrlPr>
          </m:sSubPr>
          <m:e>
            <m:r>
              <m:rPr/>
              <w:rPr>
                <w:rFonts w:ascii="Cambria Math"/>
              </w:rPr>
              <m:t>λ</m:t>
            </m:r>
            <m:ctrlPr>
              <w:rPr>
                <w:rFonts w:ascii="Cambria Math" w:hAnsi="Cambria Math"/>
                <w:i/>
              </w:rPr>
            </m:ctrlPr>
          </m:e>
          <m:sub>
            <m:r>
              <m:rPr/>
              <w:rPr>
                <w:rFonts w:ascii="Cambria Math"/>
              </w:rPr>
              <m:t>a</m:t>
            </m:r>
            <m:ctrlPr>
              <w:rPr>
                <w:rFonts w:ascii="Cambria Math" w:hAnsi="Cambria Math"/>
                <w:i/>
              </w:rPr>
            </m:ctrlPr>
          </m:sub>
        </m:sSub>
        <m:r>
          <m:rPr/>
          <w:rPr>
            <w:rFonts w:ascii="Cambria Math"/>
          </w:rPr>
          <m:t>=[</m:t>
        </m:r>
        <m:m>
          <m:mPr>
            <m:mcs>
              <m:mc>
                <m:mcPr>
                  <m:count m:val="4"/>
                  <m:mcJc m:val="center"/>
                </m:mcPr>
              </m:mc>
            </m:mcs>
            <m:ctrlPr>
              <w:rPr>
                <w:rFonts w:ascii="Cambria Math" w:hAnsi="Cambria Math"/>
                <w:i/>
              </w:rPr>
            </m:ctrlPr>
          </m:mPr>
          <m:mr>
            <m:e>
              <m:r>
                <m:rPr/>
                <w:rPr>
                  <w:rFonts w:ascii="Cambria Math"/>
                </w:rPr>
                <m:t>0.2</m:t>
              </m:r>
              <m:ctrlPr>
                <w:rPr>
                  <w:rFonts w:ascii="Cambria Math" w:hAnsi="Cambria Math"/>
                  <w:i/>
                </w:rPr>
              </m:ctrlPr>
            </m:e>
            <m:e>
              <m:r>
                <m:rPr/>
                <w:rPr>
                  <w:rFonts w:ascii="Cambria Math"/>
                </w:rPr>
                <m:t>0.1</m:t>
              </m:r>
              <m:ctrlPr>
                <w:rPr>
                  <w:rFonts w:ascii="Cambria Math" w:hAnsi="Cambria Math"/>
                  <w:i/>
                </w:rPr>
              </m:ctrlPr>
            </m:e>
            <m:e>
              <m:r>
                <m:rPr/>
                <w:rPr>
                  <w:rFonts w:ascii="Cambria Math"/>
                </w:rPr>
                <m:t>0.2</m:t>
              </m:r>
              <m:ctrlPr>
                <w:rPr>
                  <w:rFonts w:ascii="Cambria Math" w:hAnsi="Cambria Math"/>
                  <w:i/>
                </w:rPr>
              </m:ctrlPr>
            </m:e>
            <m:e>
              <m:r>
                <m:rPr/>
                <w:rPr>
                  <w:rFonts w:ascii="Cambria Math"/>
                </w:rPr>
                <m:t>0.5</m:t>
              </m:r>
              <m:ctrlPr>
                <w:rPr>
                  <w:rFonts w:ascii="Cambria Math" w:hAnsi="Cambria Math"/>
                  <w:i/>
                </w:rPr>
              </m:ctrlPr>
            </m:e>
          </m:mr>
        </m:m>
        <m:sSup>
          <m:sSupPr>
            <m:ctrlPr>
              <w:rPr>
                <w:rFonts w:ascii="Cambria Math" w:hAnsi="Cambria Math"/>
                <w:i/>
              </w:rPr>
            </m:ctrlPr>
          </m:sSupPr>
          <m:e>
            <m:r>
              <m:rPr/>
              <w:rPr>
                <w:rFonts w:ascii="Cambria Math"/>
              </w:rPr>
              <m:t>]</m:t>
            </m:r>
            <m:ctrlPr>
              <w:rPr>
                <w:rFonts w:ascii="Cambria Math" w:hAnsi="Cambria Math"/>
                <w:i/>
              </w:rPr>
            </m:ctrlPr>
          </m:e>
          <m:sup>
            <m:r>
              <m:rPr/>
              <w:rPr>
                <w:rFonts w:ascii="Cambria Math"/>
              </w:rPr>
              <m:t>T</m:t>
            </m:r>
            <m:ctrlPr>
              <w:rPr>
                <w:rFonts w:ascii="Cambria Math" w:hAnsi="Cambria Math"/>
                <w:i/>
              </w:rPr>
            </m:ctrlPr>
          </m:sup>
        </m:sSup>
      </m:oMath>
      <w:r>
        <w:t>，</w:t>
      </w:r>
      <w:r>
        <w:rPr>
          <w:rFonts w:hint="eastAsia"/>
        </w:rPr>
        <w:t>最终</w:t>
      </w:r>
      <w:r>
        <w:t>的</w:t>
      </w:r>
      <w:r>
        <w:rPr>
          <w:rFonts w:hint="eastAsia"/>
        </w:rPr>
        <w:t>无人机组网决策仿真结果如</w:t>
      </w:r>
      <w:r>
        <w:rPr>
          <w:rFonts w:hint="eastAsia"/>
        </w:rPr>
        <w:fldChar w:fldCharType="begin"/>
      </w:r>
      <w:r>
        <w:rPr>
          <w:rFonts w:hint="eastAsia"/>
        </w:rPr>
        <w:instrText xml:space="preserve"> REF _Ref186646454 \h </w:instrText>
      </w:r>
      <w:r>
        <w:rPr>
          <w:rFonts w:hint="eastAsia"/>
        </w:rPr>
        <w:fldChar w:fldCharType="separate"/>
      </w:r>
      <w:r>
        <w:rPr>
          <w:rFonts w:hint="eastAsia"/>
        </w:rPr>
        <w:t>图 26</w:t>
      </w:r>
      <w:r>
        <w:rPr>
          <w:rFonts w:hint="eastAsia"/>
        </w:rPr>
        <w:fldChar w:fldCharType="end"/>
      </w:r>
      <w:r>
        <w:rPr>
          <w:rFonts w:hint="eastAsia"/>
        </w:rPr>
        <w:t>所示，决策历时</w:t>
      </w:r>
      <w:r>
        <w:t>0.010410秒</w:t>
      </w:r>
    </w:p>
    <w:p w14:paraId="4564573D">
      <w:pPr>
        <w:pStyle w:val="38"/>
        <w:keepNext/>
        <w:ind w:firstLine="0" w:firstLineChars="0"/>
        <w:jc w:val="center"/>
      </w:pPr>
      <w:r>
        <w:drawing>
          <wp:inline distT="0" distB="0" distL="0" distR="0">
            <wp:extent cx="5764530" cy="2162810"/>
            <wp:effectExtent l="0" t="0" r="0" b="0"/>
            <wp:docPr id="172" name="图片 3" descr="图表&#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3" descr="图表&#10;&#10;中度可信度描述已自动生成"/>
                    <pic:cNvPicPr>
                      <a:picLocks noChangeAspect="1" noChangeArrowheads="1"/>
                    </pic:cNvPicPr>
                  </pic:nvPicPr>
                  <pic:blipFill>
                    <a:blip r:embed="rId367">
                      <a:extLst>
                        <a:ext uri="{28A0092B-C50C-407E-A947-70E740481C1C}">
                          <a14:useLocalDpi xmlns:a14="http://schemas.microsoft.com/office/drawing/2010/main" val="0"/>
                        </a:ext>
                      </a:extLst>
                    </a:blip>
                    <a:srcRect l="4169"/>
                    <a:stretch>
                      <a:fillRect/>
                    </a:stretch>
                  </pic:blipFill>
                  <pic:spPr>
                    <a:xfrm>
                      <a:off x="0" y="0"/>
                      <a:ext cx="5764530" cy="2162810"/>
                    </a:xfrm>
                    <a:prstGeom prst="rect">
                      <a:avLst/>
                    </a:prstGeom>
                    <a:noFill/>
                    <a:ln>
                      <a:noFill/>
                    </a:ln>
                  </pic:spPr>
                </pic:pic>
              </a:graphicData>
            </a:graphic>
          </wp:inline>
        </w:drawing>
      </w:r>
    </w:p>
    <w:p w14:paraId="3573A42A">
      <w:pPr>
        <w:pStyle w:val="6"/>
        <w:jc w:val="center"/>
        <w:textAlignment w:val="center"/>
        <w:rPr>
          <w:rFonts w:hint="eastAsia"/>
        </w:rPr>
      </w:pPr>
      <w:bookmarkStart w:id="78" w:name="_Ref186646454"/>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26</w:t>
      </w:r>
      <w:r>
        <w:fldChar w:fldCharType="end"/>
      </w:r>
      <w:bookmarkEnd w:id="78"/>
      <w:r>
        <w:rPr>
          <w:rFonts w:hint="eastAsia"/>
        </w:rPr>
        <w:t xml:space="preserve"> 无人机组网仿真结果</w:t>
      </w:r>
    </w:p>
    <w:p w14:paraId="306DB367">
      <w:pPr>
        <w:pStyle w:val="30"/>
        <w:ind w:firstLine="560"/>
      </w:pPr>
      <w:r>
        <w:t>在多无人机协同任务分配研究中，合理划分任务并构建无人机组网是提升任务执行效率和资源利用率的关键。通过二维和三维可视化分析，探讨了无人机任务分配和组网策略的优化方法。</w:t>
      </w:r>
      <w:r>
        <w:rPr>
          <w:rFonts w:hint="eastAsia"/>
        </w:rPr>
        <w:t>如</w:t>
      </w:r>
      <w:r>
        <w:fldChar w:fldCharType="begin"/>
      </w:r>
      <w:r>
        <w:instrText xml:space="preserve"> </w:instrText>
      </w:r>
      <w:r>
        <w:rPr>
          <w:rFonts w:hint="eastAsia"/>
        </w:rPr>
        <w:instrText xml:space="preserve">REF _Ref186646454 \h</w:instrText>
      </w:r>
      <w:r>
        <w:instrText xml:space="preserve"> </w:instrText>
      </w:r>
      <w:r>
        <w:fldChar w:fldCharType="separate"/>
      </w:r>
      <w:r>
        <w:rPr>
          <w:rFonts w:hint="eastAsia"/>
        </w:rPr>
        <w:t>图 26</w:t>
      </w:r>
      <w:r>
        <w:fldChar w:fldCharType="end"/>
      </w:r>
      <w:r>
        <w:t>展示</w:t>
      </w:r>
      <w:r>
        <w:rPr>
          <w:rFonts w:hint="eastAsia"/>
        </w:rPr>
        <w:t>了</w:t>
      </w:r>
      <w:r>
        <w:t>将无人机根据其任务状态划分为三个组网类别</w:t>
      </w:r>
      <w:r>
        <w:rPr>
          <w:rFonts w:hint="eastAsia"/>
        </w:rPr>
        <w:t>，</w:t>
      </w:r>
      <w:r>
        <w:t>通过</w:t>
      </w:r>
      <w:r>
        <w:rPr>
          <w:rFonts w:hint="eastAsia"/>
        </w:rPr>
        <w:t>对</w:t>
      </w:r>
      <w:r>
        <w:t>上述分组</w:t>
      </w:r>
      <w:r>
        <w:rPr>
          <w:rFonts w:hint="eastAsia"/>
        </w:rPr>
        <w:t>的分析</w:t>
      </w:r>
      <w:r>
        <w:t>，可以对无人机进行动态资源调度与任务优化。例如，高价值任务可优先分配给组网1中的无人机，以减少任务完成时间和资源消耗；组网2和组网3的无人机则可结合任务状态进行灵活调度，实现全局资源的均衡利用。</w:t>
      </w:r>
    </w:p>
    <w:p w14:paraId="7B884F94">
      <w:pPr>
        <w:pStyle w:val="3"/>
        <w:rPr>
          <w:rFonts w:hint="eastAsia"/>
        </w:rPr>
      </w:pPr>
      <w:bookmarkStart w:id="79" w:name="_Toc194342705"/>
      <w:r>
        <w:rPr>
          <w:rFonts w:hint="eastAsia"/>
        </w:rPr>
        <w:t>基于评估函数与动态支援机制的自适应杀伤链构建</w:t>
      </w:r>
      <w:bookmarkEnd w:id="79"/>
    </w:p>
    <w:p w14:paraId="3761E6D0">
      <w:pPr>
        <w:pStyle w:val="4"/>
      </w:pPr>
      <w:bookmarkStart w:id="80" w:name="_Toc194342706"/>
      <w:r>
        <w:rPr>
          <w:rFonts w:hint="eastAsia"/>
        </w:rPr>
        <w:t>自适应杀伤链构建问题描述</w:t>
      </w:r>
      <w:bookmarkEnd w:id="80"/>
    </w:p>
    <w:p w14:paraId="41E091C1">
      <w:pPr>
        <w:pStyle w:val="30"/>
        <w:ind w:firstLine="560"/>
      </w:pPr>
      <w:r>
        <w:t>针对摧毁目标这一数据集，基于目标的位置、重要程度、威胁等级和防御水平等多维特征，进一步应用智能聚类算法对目标进行划分，形成区域目标分类。这种划分不仅优化了任务管理，还为后续的资源分配提供了明确依据。随后，根据每个区域目标分类的</w:t>
      </w:r>
      <w:r>
        <w:rPr>
          <w:rFonts w:hint="eastAsia"/>
          <w:lang w:eastAsia="zh-CN"/>
        </w:rPr>
        <w:t>对抗资源</w:t>
      </w:r>
      <w:r>
        <w:t>需求，动态分配无人机任务，并将无人机集群整体划分为多个分组，使每个分组专注于对应的区域目标，确保任务的高效执行。</w:t>
      </w:r>
    </w:p>
    <w:p w14:paraId="5F446AEF">
      <w:pPr>
        <w:pStyle w:val="30"/>
        <w:ind w:firstLine="560"/>
      </w:pPr>
      <w:r>
        <w:t>在此过程中，系统需应对两类动态事件：攻击无人机和导引无人机的损失。这些事件对任务分配和目标打击提出了更高的要求。</w:t>
      </w:r>
    </w:p>
    <w:p w14:paraId="5EC73A26">
      <w:pPr>
        <w:pStyle w:val="30"/>
        <w:ind w:firstLine="560"/>
      </w:pPr>
      <w:r>
        <w:t>当某一任务区域内的攻击无人机被摧毁后，系统需评估剩余攻击无人机是否足以完成当前目标的打击任务。如果资源不足，则会启动动态支援机制，从邻近区域调配攻击无人机补充资源，或调整目标优先级，确保关键目标能够优先被打击。任务分配算法也需实时更新，重新分配区域目标，确保无人机资源的最优利用。导引无人机作为目标引导的核心，其损失可能导致攻击无人机无法精准完成任务。为应对此类事件，系统会立即重构区域目标分类，并动态调整导引无人机的分布。如果邻近区域存在多余的导引无人机资源，则会通过支援机制调配导引无人机接管任务，修复任务链。同时，攻击无人机可能需要暂时切换为自主打击模式，以保持任务的连续性。</w:t>
      </w:r>
    </w:p>
    <w:p w14:paraId="1C0EB027">
      <w:pPr>
        <w:pStyle w:val="4"/>
      </w:pPr>
      <w:bookmarkStart w:id="81" w:name="_Toc194342707"/>
      <w:r>
        <w:rPr>
          <w:rFonts w:hint="eastAsia"/>
        </w:rPr>
        <w:t>评估函数设计</w:t>
      </w:r>
      <w:bookmarkEnd w:id="81"/>
    </w:p>
    <w:p w14:paraId="7A8894AB">
      <w:pPr>
        <w:pStyle w:val="30"/>
        <w:ind w:firstLine="560"/>
      </w:pPr>
      <w:r>
        <w:rPr>
          <w:rFonts w:hint="eastAsia"/>
        </w:rPr>
        <w:t>①通过设定可完成任务率阈值以判断资源配置的合理性。</w:t>
      </w:r>
    </w:p>
    <w:p w14:paraId="64BC4F6B">
      <w:pPr>
        <w:spacing w:line="300" w:lineRule="auto"/>
        <w:jc w:val="center"/>
        <w:rPr>
          <w:rFonts w:hint="eastAsia" w:ascii="宋体" w:hAnsi="宋体"/>
          <w:sz w:val="24"/>
          <w:szCs w:val="28"/>
        </w:rPr>
      </w:pPr>
      <w:r>
        <w:rPr>
          <w:position w:val="-64"/>
        </w:rPr>
        <w:object>
          <v:shape id="_x0000_i1173" o:spt="75" type="#_x0000_t75" style="height:66.15pt;width:95.3pt;" o:ole="t" filled="f" o:preferrelative="t" stroked="f" coordsize="21600,21600">
            <v:path/>
            <v:fill on="f" focussize="0,0"/>
            <v:stroke on="f" joinstyle="miter"/>
            <v:imagedata r:id="rId369" o:title=""/>
            <o:lock v:ext="edit" aspectratio="t"/>
            <w10:wrap type="none"/>
            <w10:anchorlock/>
          </v:shape>
          <o:OLEObject Type="Embed" ProgID="Equation.DSMT4" ShapeID="_x0000_i1173" DrawAspect="Content" ObjectID="_1468075873" r:id="rId368">
            <o:LockedField>false</o:LockedField>
          </o:OLEObject>
        </w:object>
      </w:r>
    </w:p>
    <w:p w14:paraId="273F99E8">
      <w:pPr>
        <w:pStyle w:val="30"/>
        <w:ind w:firstLine="0" w:firstLineChars="0"/>
      </w:pPr>
      <w:r>
        <w:rPr>
          <w:rFonts w:hint="eastAsia"/>
        </w:rPr>
        <w:t>式中，</w:t>
      </w:r>
    </w:p>
    <w:p w14:paraId="4E00318C">
      <w:pPr>
        <w:pStyle w:val="30"/>
        <w:ind w:firstLine="560"/>
      </w:pPr>
      <w:r>
        <w:rPr>
          <w:position w:val="-6"/>
        </w:rPr>
        <w:object>
          <v:shape id="_x0000_i1174" o:spt="75" type="#_x0000_t75" style="height:14.55pt;width:14.55pt;" o:ole="t" filled="f" o:preferrelative="t" stroked="f" coordsize="21600,21600">
            <v:path/>
            <v:fill on="f" focussize="0,0"/>
            <v:stroke on="f" joinstyle="miter"/>
            <v:imagedata r:id="rId371" o:title=""/>
            <o:lock v:ext="edit" aspectratio="t"/>
            <w10:wrap type="none"/>
            <w10:anchorlock/>
          </v:shape>
          <o:OLEObject Type="Embed" ProgID="Equation.DSMT4" ShapeID="_x0000_i1174" DrawAspect="Content" ObjectID="_1468075874" r:id="rId370">
            <o:LockedField>false</o:LockedField>
          </o:OLEObject>
        </w:object>
      </w:r>
      <w:r>
        <w:rPr>
          <w:rFonts w:hint="eastAsia"/>
        </w:rPr>
        <w:t>为</w:t>
      </w:r>
      <w:r>
        <w:rPr>
          <w:rFonts w:hint="eastAsia"/>
          <w:lang w:eastAsia="zh-CN"/>
        </w:rPr>
        <w:t>对抗资源</w:t>
      </w:r>
      <w:r>
        <w:rPr>
          <w:rFonts w:hint="eastAsia"/>
        </w:rPr>
        <w:t>（无人机）的载弹量；</w:t>
      </w:r>
    </w:p>
    <w:p w14:paraId="7879A0A5">
      <w:pPr>
        <w:pStyle w:val="30"/>
        <w:ind w:firstLine="560"/>
      </w:pPr>
      <w:r>
        <w:rPr>
          <w:position w:val="-12"/>
        </w:rPr>
        <w:object>
          <v:shape id="_x0000_i1175" o:spt="75" type="#_x0000_t75" style="height:19.55pt;width:17.05pt;" o:ole="t" filled="f" o:preferrelative="t" stroked="f" coordsize="21600,21600">
            <v:path/>
            <v:fill on="f" focussize="0,0"/>
            <v:stroke on="f" joinstyle="miter"/>
            <v:imagedata r:id="rId373" o:title=""/>
            <o:lock v:ext="edit" aspectratio="t"/>
            <w10:wrap type="none"/>
            <w10:anchorlock/>
          </v:shape>
          <o:OLEObject Type="Embed" ProgID="Equation.DSMT4" ShapeID="_x0000_i1175" DrawAspect="Content" ObjectID="_1468075875" r:id="rId372">
            <o:LockedField>false</o:LockedField>
          </o:OLEObject>
        </w:object>
      </w:r>
      <w:r>
        <w:rPr>
          <w:rFonts w:hint="eastAsia"/>
        </w:rPr>
        <w:t>为不同类型作战无人机的数量；</w:t>
      </w:r>
    </w:p>
    <w:p w14:paraId="6D14E382">
      <w:pPr>
        <w:pStyle w:val="30"/>
        <w:ind w:firstLine="560"/>
      </w:pPr>
      <w:r>
        <w:rPr>
          <w:position w:val="-14"/>
        </w:rPr>
        <w:object>
          <v:shape id="_x0000_i1176" o:spt="75" type="#_x0000_t75" style="height:19.55pt;width:15pt;" o:ole="t" filled="f" o:preferrelative="t" stroked="f" coordsize="21600,21600">
            <v:path/>
            <v:fill on="f" focussize="0,0"/>
            <v:stroke on="f" joinstyle="miter"/>
            <v:imagedata r:id="rId375" o:title=""/>
            <o:lock v:ext="edit" aspectratio="t"/>
            <w10:wrap type="none"/>
            <w10:anchorlock/>
          </v:shape>
          <o:OLEObject Type="Embed" ProgID="Equation.DSMT4" ShapeID="_x0000_i1176" DrawAspect="Content" ObjectID="_1468075876" r:id="rId374">
            <o:LockedField>false</o:LockedField>
          </o:OLEObject>
        </w:object>
      </w:r>
      <w:r>
        <w:rPr>
          <w:rFonts w:hint="eastAsia"/>
        </w:rPr>
        <w:t>表示目标的防御强度；</w:t>
      </w:r>
    </w:p>
    <w:p w14:paraId="5568DEF2">
      <w:pPr>
        <w:pStyle w:val="30"/>
        <w:ind w:firstLine="560"/>
      </w:pPr>
      <w:r>
        <w:rPr>
          <w:position w:val="-14"/>
        </w:rPr>
        <w:object>
          <v:shape id="_x0000_i1177" o:spt="75" type="#_x0000_t75" style="height:19.55pt;width:14.55pt;" o:ole="t" filled="f" o:preferrelative="t" stroked="f" coordsize="21600,21600">
            <v:path/>
            <v:fill on="f" focussize="0,0"/>
            <v:stroke on="f" joinstyle="miter"/>
            <v:imagedata r:id="rId377" o:title=""/>
            <o:lock v:ext="edit" aspectratio="t"/>
            <w10:wrap type="none"/>
            <w10:anchorlock/>
          </v:shape>
          <o:OLEObject Type="Embed" ProgID="Equation.DSMT4" ShapeID="_x0000_i1177" DrawAspect="Content" ObjectID="_1468075877" r:id="rId376">
            <o:LockedField>false</o:LockedField>
          </o:OLEObject>
        </w:object>
      </w:r>
      <w:r>
        <w:rPr>
          <w:rFonts w:hint="eastAsia"/>
        </w:rPr>
        <w:t>表示目标与当前无人机基地的距离。</w:t>
      </w:r>
    </w:p>
    <w:p w14:paraId="333DD955">
      <w:pPr>
        <w:pStyle w:val="30"/>
        <w:ind w:firstLine="560"/>
      </w:pPr>
      <w:r>
        <w:rPr>
          <w:rFonts w:hint="eastAsia"/>
        </w:rPr>
        <w:t>②基于场景模拟与蒙特卡洛分析的毁伤概率阈值设定</w:t>
      </w:r>
    </w:p>
    <w:p w14:paraId="66C76F8A">
      <w:pPr>
        <w:pStyle w:val="30"/>
        <w:ind w:firstLine="560"/>
      </w:pPr>
      <w:r>
        <w:rPr>
          <w:rFonts w:hint="eastAsia"/>
        </w:rPr>
        <w:t>蒙特卡洛分析通过生成大量不同的作战场景，计算每个场景下的可完成任务率，从而确定总体可完成任务率的分布。具体步骤如下</w:t>
      </w:r>
      <w:r>
        <w:fldChar w:fldCharType="begin"/>
      </w:r>
      <w:r>
        <w:instrText xml:space="preserve"> </w:instrText>
      </w:r>
      <w:r>
        <w:rPr>
          <w:rFonts w:hint="eastAsia"/>
        </w:rPr>
        <w:instrText xml:space="preserve">REF _Ref186722991 \h</w:instrText>
      </w:r>
      <w:r>
        <w:instrText xml:space="preserve"> </w:instrText>
      </w:r>
      <w:r>
        <w:fldChar w:fldCharType="separate"/>
      </w:r>
      <w:r>
        <w:rPr>
          <w:rFonts w:hint="eastAsia"/>
        </w:rPr>
        <w:t>图 27</w:t>
      </w:r>
      <w:r>
        <w:fldChar w:fldCharType="end"/>
      </w:r>
      <w:r>
        <w:rPr>
          <w:rFonts w:hint="eastAsia"/>
        </w:rPr>
        <w:t>所示，</w:t>
      </w:r>
    </w:p>
    <w:p w14:paraId="0C0EDCEC">
      <w:pPr>
        <w:keepNext/>
        <w:spacing w:line="300" w:lineRule="auto"/>
        <w:jc w:val="center"/>
      </w:pPr>
      <w:r>
        <w:drawing>
          <wp:inline distT="0" distB="0" distL="0" distR="0">
            <wp:extent cx="1725295" cy="2665095"/>
            <wp:effectExtent l="0" t="0" r="8255" b="1905"/>
            <wp:docPr id="12" name="图片 12" descr="C:\Users\86187\Documents\Tencent Files\1527558576\nt_qq\nt_data\Pic\2024-11\Ori\1654c77424d0df9721215fafcd794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86187\Documents\Tencent Files\1527558576\nt_qq\nt_data\Pic\2024-11\Ori\1654c77424d0df9721215fafcd794e53.png"/>
                    <pic:cNvPicPr>
                      <a:picLocks noChangeAspect="1" noChangeArrowheads="1"/>
                    </pic:cNvPicPr>
                  </pic:nvPicPr>
                  <pic:blipFill>
                    <a:blip r:embed="rId378">
                      <a:extLst>
                        <a:ext uri="{28A0092B-C50C-407E-A947-70E740481C1C}">
                          <a14:useLocalDpi xmlns:a14="http://schemas.microsoft.com/office/drawing/2010/main" val="0"/>
                        </a:ext>
                      </a:extLst>
                    </a:blip>
                    <a:srcRect/>
                    <a:stretch>
                      <a:fillRect/>
                    </a:stretch>
                  </pic:blipFill>
                  <pic:spPr>
                    <a:xfrm>
                      <a:off x="0" y="0"/>
                      <a:ext cx="1760898" cy="2720539"/>
                    </a:xfrm>
                    <a:prstGeom prst="rect">
                      <a:avLst/>
                    </a:prstGeom>
                    <a:noFill/>
                    <a:ln>
                      <a:noFill/>
                    </a:ln>
                  </pic:spPr>
                </pic:pic>
              </a:graphicData>
            </a:graphic>
          </wp:inline>
        </w:drawing>
      </w:r>
    </w:p>
    <w:p w14:paraId="313E10C5">
      <w:pPr>
        <w:pStyle w:val="6"/>
        <w:jc w:val="center"/>
        <w:rPr>
          <w:rFonts w:hint="eastAsia" w:ascii="宋体" w:hAnsi="宋体" w:eastAsia="宋体"/>
          <w:sz w:val="24"/>
          <w:szCs w:val="28"/>
        </w:rPr>
      </w:pPr>
      <w:bookmarkStart w:id="82" w:name="_Ref186722991"/>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27</w:t>
      </w:r>
      <w:r>
        <w:fldChar w:fldCharType="end"/>
      </w:r>
      <w:bookmarkEnd w:id="82"/>
      <w:r>
        <w:rPr>
          <w:rFonts w:hint="eastAsia"/>
        </w:rPr>
        <w:t xml:space="preserve"> 蒙特卡洛分析步骤</w:t>
      </w:r>
    </w:p>
    <w:p w14:paraId="35161089">
      <w:pPr>
        <w:pStyle w:val="30"/>
        <w:ind w:firstLine="560"/>
      </w:pPr>
      <w:r>
        <w:rPr>
          <w:rFonts w:hint="eastAsia"/>
        </w:rPr>
        <w:t>a）定义目标群属性：包括目标数量、位置、防御等级等。</w:t>
      </w:r>
    </w:p>
    <w:p w14:paraId="2A852FBD">
      <w:pPr>
        <w:pStyle w:val="30"/>
        <w:ind w:firstLine="560"/>
      </w:pPr>
      <w:r>
        <w:rPr>
          <w:rFonts w:hint="eastAsia"/>
        </w:rPr>
        <w:t>b）资源配置参数：定义火力、无人机数量等配置。</w:t>
      </w:r>
    </w:p>
    <w:p w14:paraId="52852293">
      <w:pPr>
        <w:pStyle w:val="30"/>
        <w:ind w:firstLine="560"/>
      </w:pPr>
      <w:r>
        <w:rPr>
          <w:rFonts w:hint="eastAsia"/>
        </w:rPr>
        <w:t>c）模拟过程：随机生成目标群的不同配置和资源分配，并通过毁伤概率计算公式计算总体毁伤概率。</w:t>
      </w:r>
    </w:p>
    <w:p w14:paraId="588C5517">
      <w:pPr>
        <w:pStyle w:val="30"/>
        <w:ind w:firstLine="560"/>
      </w:pPr>
      <w:r>
        <w:rPr>
          <w:rFonts w:hint="eastAsia"/>
        </w:rPr>
        <w:t>d）统计分析：获取所有场景的总体毁伤概率的分布，并设定</w:t>
      </w:r>
      <w:r>
        <w:t>95%分位数为安全阈值。</w:t>
      </w:r>
    </w:p>
    <w:p w14:paraId="1AA93E95">
      <w:pPr>
        <w:pStyle w:val="4"/>
        <w:rPr>
          <w:rFonts w:hint="eastAsia" w:ascii="宋体" w:hAnsi="宋体" w:cs="宋体"/>
        </w:rPr>
      </w:pPr>
      <w:bookmarkStart w:id="83" w:name="_Toc194342708"/>
      <w:r>
        <w:rPr>
          <w:rFonts w:hint="eastAsia"/>
        </w:rPr>
        <w:t>自适应杀伤链构建</w:t>
      </w:r>
      <w:r>
        <w:rPr>
          <w:rFonts w:hint="eastAsia" w:ascii="宋体" w:hAnsi="宋体" w:cs="宋体"/>
        </w:rPr>
        <w:t>动态支援机制</w:t>
      </w:r>
      <w:bookmarkEnd w:id="83"/>
    </w:p>
    <w:p w14:paraId="69D28AD4">
      <w:pPr>
        <w:pStyle w:val="30"/>
        <w:ind w:firstLine="560"/>
      </w:pPr>
      <w:r>
        <w:rPr>
          <w:rFonts w:hint="eastAsia"/>
        </w:rPr>
        <w:t>在复杂多变的任务环境中，无人机集群面临着诸多挑战，如局部区域目标密度突增、部分无人机受损或遭遇强干扰等情况，这就需要一套高效且智能的动态支援机制来确保任务的顺利推进与完成。如</w:t>
      </w:r>
      <w:r>
        <w:rPr>
          <w:rFonts w:hint="eastAsia"/>
        </w:rPr>
        <w:fldChar w:fldCharType="begin"/>
      </w:r>
      <w:r>
        <w:rPr>
          <w:rFonts w:hint="eastAsia"/>
        </w:rPr>
        <w:instrText xml:space="preserve"> REF _Ref186648441 \h </w:instrText>
      </w:r>
      <w:r>
        <w:rPr>
          <w:rFonts w:hint="eastAsia"/>
        </w:rPr>
        <w:fldChar w:fldCharType="separate"/>
      </w:r>
      <w:r>
        <w:rPr>
          <w:rFonts w:hint="eastAsia"/>
        </w:rPr>
        <w:t>图 28</w:t>
      </w:r>
      <w:r>
        <w:rPr>
          <w:rFonts w:hint="eastAsia"/>
        </w:rPr>
        <w:fldChar w:fldCharType="end"/>
      </w:r>
      <w:r>
        <w:rPr>
          <w:rFonts w:hint="eastAsia"/>
        </w:rPr>
        <w:t>所示，</w:t>
      </w:r>
      <w:r>
        <w:t>无人机集群在动态战场环境下的任务分配与决策流程，旨在通过实时更新战场态势、目标重新分群、无人机集群与目标群匹配等步骤，优化任务执行效率。流程首先通过侦察感知目标信息，并对目标进行智能聚类，形成目标群后分配给对应的无人机集群。随后，评估无人机资源是否满足任务需求，若不足则计算资源调整方案；若资源充足，则基于目标优先级确定打击次序，并通过最小化航程优化无人机的组网与航路规划，生成最终的决策结果。</w:t>
      </w:r>
    </w:p>
    <w:p w14:paraId="4D24E9C4">
      <w:pPr>
        <w:pStyle w:val="30"/>
        <w:keepNext/>
        <w:spacing w:line="240" w:lineRule="auto"/>
        <w:ind w:firstLine="0" w:firstLineChars="0"/>
        <w:jc w:val="center"/>
      </w:pPr>
      <w:r>
        <w:drawing>
          <wp:inline distT="0" distB="0" distL="0" distR="0">
            <wp:extent cx="2380615" cy="3589020"/>
            <wp:effectExtent l="0" t="0" r="635" b="0"/>
            <wp:docPr id="1803556635" name="图片 9" descr="图片包含 日程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56635" name="图片 9" descr="图片包含 日程表&#10;&#10;描述已自动生成"/>
                    <pic:cNvPicPr>
                      <a:picLocks noChangeAspect="1" noChangeArrowheads="1"/>
                    </pic:cNvPicPr>
                  </pic:nvPicPr>
                  <pic:blipFill>
                    <a:blip r:embed="rId379" cstate="print">
                      <a:extLst>
                        <a:ext uri="{28A0092B-C50C-407E-A947-70E740481C1C}">
                          <a14:useLocalDpi xmlns:a14="http://schemas.microsoft.com/office/drawing/2010/main" val="0"/>
                        </a:ext>
                      </a:extLst>
                    </a:blip>
                    <a:srcRect/>
                    <a:stretch>
                      <a:fillRect/>
                    </a:stretch>
                  </pic:blipFill>
                  <pic:spPr>
                    <a:xfrm>
                      <a:off x="0" y="0"/>
                      <a:ext cx="2385271" cy="3595766"/>
                    </a:xfrm>
                    <a:prstGeom prst="rect">
                      <a:avLst/>
                    </a:prstGeom>
                    <a:noFill/>
                    <a:ln>
                      <a:noFill/>
                    </a:ln>
                  </pic:spPr>
                </pic:pic>
              </a:graphicData>
            </a:graphic>
          </wp:inline>
        </w:drawing>
      </w:r>
    </w:p>
    <w:p w14:paraId="1C28DC9F">
      <w:pPr>
        <w:pStyle w:val="6"/>
        <w:jc w:val="center"/>
        <w:rPr>
          <w:rFonts w:hint="eastAsia"/>
        </w:rPr>
      </w:pPr>
      <w:bookmarkStart w:id="84" w:name="_Ref186648441"/>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Pr>
          <w:rFonts w:hint="eastAsia"/>
        </w:rPr>
        <w:t>28</w:t>
      </w:r>
      <w:r>
        <w:rPr>
          <w:rFonts w:hint="eastAsia"/>
        </w:rPr>
        <w:fldChar w:fldCharType="end"/>
      </w:r>
      <w:bookmarkEnd w:id="84"/>
      <w:r>
        <w:rPr>
          <w:rFonts w:hint="eastAsia"/>
        </w:rPr>
        <w:t xml:space="preserve"> 集群内导引机被毁后的动态决策流程</w:t>
      </w:r>
    </w:p>
    <w:p w14:paraId="66A48020">
      <w:pPr>
        <w:keepNext/>
        <w:jc w:val="center"/>
      </w:pPr>
      <w:r>
        <w:rPr>
          <w:rFonts w:ascii="宋体" w:hAnsi="宋体" w:cs="宋体"/>
          <w:sz w:val="24"/>
        </w:rPr>
        <w:drawing>
          <wp:inline distT="0" distB="0" distL="0" distR="0">
            <wp:extent cx="3643630" cy="3500120"/>
            <wp:effectExtent l="0" t="0" r="0" b="5080"/>
            <wp:docPr id="923108821" name="图片 8"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08821" name="图片 8" descr="图片包含 图示&#10;&#10;描述已自动生成"/>
                    <pic:cNvPicPr>
                      <a:picLocks noChangeAspect="1" noChangeArrowheads="1"/>
                    </pic:cNvPicPr>
                  </pic:nvPicPr>
                  <pic:blipFill>
                    <a:blip r:embed="rId380" cstate="print">
                      <a:extLst>
                        <a:ext uri="{28A0092B-C50C-407E-A947-70E740481C1C}">
                          <a14:useLocalDpi xmlns:a14="http://schemas.microsoft.com/office/drawing/2010/main" val="0"/>
                        </a:ext>
                      </a:extLst>
                    </a:blip>
                    <a:srcRect/>
                    <a:stretch>
                      <a:fillRect/>
                    </a:stretch>
                  </pic:blipFill>
                  <pic:spPr>
                    <a:xfrm>
                      <a:off x="0" y="0"/>
                      <a:ext cx="3650227" cy="3506873"/>
                    </a:xfrm>
                    <a:prstGeom prst="rect">
                      <a:avLst/>
                    </a:prstGeom>
                    <a:noFill/>
                    <a:ln>
                      <a:noFill/>
                    </a:ln>
                  </pic:spPr>
                </pic:pic>
              </a:graphicData>
            </a:graphic>
          </wp:inline>
        </w:drawing>
      </w:r>
    </w:p>
    <w:p w14:paraId="4FD42696">
      <w:pPr>
        <w:pStyle w:val="6"/>
        <w:jc w:val="center"/>
        <w:rPr>
          <w:rFonts w:hint="eastAsia"/>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29</w:t>
      </w:r>
      <w:r>
        <w:fldChar w:fldCharType="end"/>
      </w:r>
      <w:r>
        <w:rPr>
          <w:rFonts w:hint="eastAsia"/>
        </w:rPr>
        <w:t xml:space="preserve"> 集群内攻击机被毁后的动态决策流程</w:t>
      </w:r>
    </w:p>
    <w:p w14:paraId="18D935F7">
      <w:pPr>
        <w:pStyle w:val="30"/>
        <w:ind w:firstLine="560"/>
      </w:pPr>
      <w:r>
        <w:rPr>
          <w:rFonts w:hint="eastAsia"/>
        </w:rPr>
        <w:t>①动态支援触发条件</w:t>
      </w:r>
    </w:p>
    <w:p w14:paraId="5FF806AA">
      <w:pPr>
        <w:pStyle w:val="30"/>
        <w:ind w:firstLine="560"/>
      </w:pPr>
      <w:r>
        <w:rPr>
          <w:rFonts w:hint="eastAsia"/>
        </w:rPr>
        <w:t>a）基于目标态势变化的触发</w:t>
      </w:r>
    </w:p>
    <w:p w14:paraId="4924A1F7">
      <w:pPr>
        <w:pStyle w:val="30"/>
        <w:ind w:firstLine="560"/>
      </w:pPr>
      <w:r>
        <w:rPr>
          <w:rFonts w:hint="eastAsia"/>
        </w:rPr>
        <w:t>当监测到特定区域内目标数量在短时间内增加超过一定阈值，或高价值目标受到威胁且周边防御力量薄弱时，触发动态支援。例如，在军事侦察打击任务中，若发现某关键战略区域突然出现多个新的高威胁目标，原有执行任务的无人机集群难以在规定时间内完成侦察与打击任务时，便需启动支援流程。通过对目标分布的实时分析，如利用聚类算法识别目标密集区，结合目标的重要性评估指标（如军事价值、对任务关键节点的影响程度等），判断是否满足触发条件。</w:t>
      </w:r>
    </w:p>
    <w:p w14:paraId="1D666463">
      <w:pPr>
        <w:pStyle w:val="30"/>
        <w:ind w:firstLine="560"/>
      </w:pPr>
      <w:r>
        <w:rPr>
          <w:rFonts w:hint="eastAsia"/>
        </w:rPr>
        <w:t>b）无人机状态异常触发</w:t>
      </w:r>
    </w:p>
    <w:p w14:paraId="7C25F3C4">
      <w:pPr>
        <w:pStyle w:val="30"/>
        <w:ind w:firstLine="560"/>
      </w:pPr>
      <w:r>
        <w:rPr>
          <w:rFonts w:hint="eastAsia"/>
        </w:rPr>
        <w:t>若部分无人机出现能源快速耗尽、关键部件故障、通信中断或遭受敌方攻击受损等情况，且这些无人机所承担的任务对整体任务推进至关重要时，启动动态支援。利用无人机内置的传感器网络，实时监测无人机的飞行参数、设备健康状态以及外部攻击迹象，一旦检测到异常并符合预设的严重程度标准，立即发出支援请求。</w:t>
      </w:r>
    </w:p>
    <w:p w14:paraId="5705A32F">
      <w:pPr>
        <w:pStyle w:val="30"/>
        <w:ind w:firstLine="560"/>
      </w:pPr>
      <w:r>
        <w:rPr>
          <w:rFonts w:hint="eastAsia"/>
        </w:rPr>
        <w:t>②支援资源调配策略</w:t>
      </w:r>
    </w:p>
    <w:p w14:paraId="0E521B04">
      <w:pPr>
        <w:pStyle w:val="30"/>
        <w:ind w:firstLine="560"/>
      </w:pPr>
      <w:r>
        <w:rPr>
          <w:rFonts w:hint="eastAsia"/>
        </w:rPr>
        <w:t>a）邻近优先与能力适配原则</w:t>
      </w:r>
    </w:p>
    <w:p w14:paraId="7EE3333A">
      <w:pPr>
        <w:pStyle w:val="30"/>
        <w:ind w:firstLine="560"/>
      </w:pPr>
      <w:r>
        <w:rPr>
          <w:rFonts w:hint="eastAsia"/>
        </w:rPr>
        <w:t>首先，从距离任务区域较近的无人机基地或处于闲置、低负载状态的周边无人机集群中调配资源。根据无人机的位置信息，通过路径规划算法计算各潜在支援无人机到达目标区域的时间与能耗，选择最优路径上的无人机进行支援。同时，考虑支援无人机的能力与任务需求的匹配度，如对于侦察任务，优先派遣具有高分辨率侦察设备、长续航能力的无人机；对于打击任务，则选择载弹量充足、火力强大且具备精确打击能力的无人机。</w:t>
      </w:r>
    </w:p>
    <w:p w14:paraId="6D3142E9">
      <w:pPr>
        <w:pStyle w:val="30"/>
        <w:ind w:firstLine="560"/>
      </w:pPr>
      <w:r>
        <w:t>设任务区域为</w:t>
      </w:r>
      <w:r>
        <w:rPr>
          <w:rStyle w:val="48"/>
        </w:rPr>
        <w:t>T</w:t>
      </w:r>
      <w:r>
        <w:t>，无人机基地点集合为</w:t>
      </w:r>
      <m:oMath>
        <m:r>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n</m:t>
            </m:r>
            <m:ctrlPr>
              <w:rPr>
                <w:rFonts w:ascii="Cambria Math" w:hAnsi="Cambria Math"/>
              </w:rPr>
            </m:ctrlPr>
          </m:sub>
        </m:sSub>
        <m:r>
          <m:rPr/>
          <w:rPr>
            <w:rFonts w:ascii="Cambria Math" w:hAnsi="Cambria Math"/>
          </w:rPr>
          <m:t>}</m:t>
        </m:r>
      </m:oMath>
      <w:r>
        <w:t>，周边无人机集群集合为</w:t>
      </w:r>
      <m:oMath>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m</m:t>
            </m:r>
            <m:ctrlPr>
              <w:rPr>
                <w:rFonts w:ascii="Cambria Math" w:hAnsi="Cambria Math"/>
              </w:rPr>
            </m:ctrlPr>
          </m:sub>
        </m:sSub>
        <m:r>
          <m:rPr/>
          <w:rPr>
            <w:rFonts w:ascii="Cambria Math" w:hAnsi="Cambria Math"/>
          </w:rPr>
          <m:t>}</m:t>
        </m:r>
      </m:oMath>
      <w:r>
        <w:t>。对于任意无人机</w:t>
      </w:r>
      <w:r>
        <w:rPr>
          <w:rStyle w:val="48"/>
        </w:rPr>
        <w:t>u</w:t>
      </w:r>
      <w:r>
        <w:t>，其位置坐标为</w:t>
      </w:r>
      <m:oMath>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u</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u</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u</m:t>
            </m:r>
            <m:ctrlPr>
              <w:rPr>
                <w:rFonts w:ascii="Cambria Math" w:hAnsi="Cambria Math"/>
              </w:rPr>
            </m:ctrlPr>
          </m:sub>
        </m:sSub>
        <m:r>
          <m:rPr/>
          <w:rPr>
            <w:rFonts w:ascii="Cambria Math" w:hAnsi="Cambria Math"/>
          </w:rPr>
          <m:t>)</m:t>
        </m:r>
      </m:oMath>
      <w:r>
        <w:t>，任务区域</w:t>
      </w:r>
      <w:r>
        <w:rPr>
          <w:rStyle w:val="48"/>
        </w:rPr>
        <w:t>T</w:t>
      </w:r>
      <w:r>
        <w:t>的中心坐标为</w:t>
      </w:r>
      <m:oMath>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oMath>
      <w:r>
        <w:t>。</w:t>
      </w:r>
    </w:p>
    <w:p w14:paraId="15E0D4D1">
      <w:pPr>
        <w:pStyle w:val="30"/>
        <w:ind w:firstLine="560"/>
      </w:pPr>
      <w:r>
        <w:t>无人机</w:t>
      </w:r>
      <w:r>
        <w:rPr>
          <w:rStyle w:val="48"/>
        </w:rPr>
        <w:t>u</w:t>
      </w:r>
      <w:r>
        <w:t>到任务区域</w:t>
      </w:r>
      <w:r>
        <w:rPr>
          <w:rStyle w:val="48"/>
        </w:rPr>
        <w:t>T</w:t>
      </w:r>
      <w:r>
        <w:t>的距离</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uT</m:t>
            </m:r>
            <m:ctrlPr>
              <w:rPr>
                <w:rFonts w:ascii="Cambria Math" w:hAnsi="Cambria Math"/>
              </w:rPr>
            </m:ctrlPr>
          </m:sub>
        </m:sSub>
      </m:oMath>
      <w:r>
        <w:t>可通过欧几里得距离公式计算：</w:t>
      </w:r>
    </w:p>
    <w:p w14:paraId="6D510641">
      <w:pPr>
        <w:pStyle w:val="30"/>
        <w:ind w:firstLine="560"/>
      </w:pPr>
      <m:oMathPara>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uT</m:t>
              </m:r>
              <m:ctrlPr>
                <w:rPr>
                  <w:rFonts w:ascii="Cambria Math" w:hAnsi="Cambria Math"/>
                </w:rPr>
              </m:ctrlPr>
            </m:sub>
          </m:sSub>
          <m:r>
            <m:rPr/>
            <w:rPr>
              <w:rFonts w:ascii="Cambria Math" w:hAnsi="Cambria Math"/>
            </w:rPr>
            <m:t>=</m:t>
          </m:r>
          <m:rad>
            <m:radPr>
              <m:degHide m:val="1"/>
              <m:ctrlPr>
                <w:rPr>
                  <w:rFonts w:ascii="Cambria Math" w:hAnsi="Cambria Math"/>
                </w:rPr>
              </m:ctrlPr>
            </m:radPr>
            <m:deg>
              <m:ctrlPr>
                <w:rPr>
                  <w:rFonts w:ascii="Cambria Math" w:hAnsi="Cambria Math"/>
                </w:rPr>
              </m:ctrlPr>
            </m:deg>
            <m:e>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u</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u</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T</m:t>
                  </m:r>
                  <m:ctrlPr>
                    <w:rPr>
                      <w:rFonts w:ascii="Cambria Math" w:hAnsi="Cambria Math"/>
                    </w:rPr>
                  </m:ctrlPr>
                </m:sub>
              </m:sSub>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u</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T</m:t>
                  </m:r>
                  <m:ctrlPr>
                    <w:rPr>
                      <w:rFonts w:ascii="Cambria Math" w:hAnsi="Cambria Math"/>
                    </w:rPr>
                  </m:ctrlPr>
                </m:sub>
              </m:sSub>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rad>
        </m:oMath>
      </m:oMathPara>
    </w:p>
    <w:p w14:paraId="5869CB85">
      <w:pPr>
        <w:pStyle w:val="30"/>
        <w:ind w:firstLine="560"/>
      </w:pPr>
      <w:r>
        <w:t>设无人机的负载状态为</w:t>
      </w:r>
      <m:oMath>
        <m:r>
          <m:rPr>
            <m:sty m:val="p"/>
          </m:rPr>
          <w:rPr>
            <w:rFonts w:ascii="Cambria Math" w:hAnsi="Cambria Math"/>
          </w:rPr>
          <m:t>Lu</m:t>
        </m:r>
      </m:oMath>
      <w:r>
        <w:t xml:space="preserve">，其中 </w:t>
      </w:r>
      <m:oMath>
        <m:r>
          <m:rPr/>
          <w:rPr>
            <w:rStyle w:val="48"/>
            <w:rFonts w:ascii="Cambria Math" w:hAnsi="Cambria Math"/>
          </w:rPr>
          <m:t>Lu∈[0,1]</m:t>
        </m:r>
      </m:oMath>
      <w:r>
        <w:t>，0表示完全闲置，1表示满载。对于侦察任务，定义侦察能力评估函数</w:t>
      </w:r>
      <m:oMath>
        <m:r>
          <m:rPr/>
          <w:rPr>
            <w:rStyle w:val="48"/>
            <w:rFonts w:ascii="Cambria Math" w:hAnsi="Cambria Math"/>
          </w:rPr>
          <m:t>R(u)</m:t>
        </m:r>
      </m:oMath>
      <w:r>
        <w:t>，其与无人机的侦察设备分辨率</w:t>
      </w:r>
      <m:oMath>
        <m:r>
          <m:rPr/>
          <w:rPr>
            <w:rStyle w:val="48"/>
            <w:rFonts w:ascii="Cambria Math" w:hAnsi="Cambria Math"/>
          </w:rPr>
          <m:t>ru</m:t>
        </m:r>
      </m:oMath>
      <w:r>
        <w:t>和续航能力</w:t>
      </w:r>
      <m:oMath>
        <m:r>
          <m:rPr/>
          <w:rPr>
            <w:rStyle w:val="48"/>
            <w:rFonts w:ascii="Cambria Math" w:hAnsi="Cambria Math"/>
          </w:rPr>
          <m:t>eu</m:t>
        </m:r>
      </m:oMath>
      <w:r>
        <w:t>相关，可表示为：</w:t>
      </w:r>
    </w:p>
    <w:p w14:paraId="6DB19A56">
      <w:pPr>
        <w:pStyle w:val="30"/>
        <w:ind w:firstLine="560"/>
      </w:pPr>
      <m:oMathPara>
        <m:oMath>
          <m:r>
            <m:rPr/>
            <w:rPr>
              <w:rStyle w:val="48"/>
              <w:rFonts w:ascii="Cambria Math" w:hAnsi="Cambria Math"/>
            </w:rPr>
            <m:t>R(u)=α</m:t>
          </m:r>
          <m:sSub>
            <m:sSubPr>
              <m:ctrlPr>
                <w:rPr>
                  <w:rStyle w:val="48"/>
                  <w:rFonts w:ascii="Cambria Math" w:hAnsi="Cambria Math"/>
                </w:rPr>
              </m:ctrlPr>
            </m:sSubPr>
            <m:e>
              <m:r>
                <m:rPr/>
                <w:rPr>
                  <w:rStyle w:val="48"/>
                  <w:rFonts w:ascii="Cambria Math" w:hAnsi="Cambria Math"/>
                </w:rPr>
                <m:t>r</m:t>
              </m:r>
              <m:ctrlPr>
                <w:rPr>
                  <w:rStyle w:val="48"/>
                  <w:rFonts w:ascii="Cambria Math" w:hAnsi="Cambria Math"/>
                </w:rPr>
              </m:ctrlPr>
            </m:e>
            <m:sub>
              <m:r>
                <m:rPr/>
                <w:rPr>
                  <w:rStyle w:val="48"/>
                  <w:rFonts w:ascii="Cambria Math" w:hAnsi="Cambria Math"/>
                </w:rPr>
                <m:t>u</m:t>
              </m:r>
              <m:ctrlPr>
                <w:rPr>
                  <w:rStyle w:val="48"/>
                  <w:rFonts w:ascii="Cambria Math" w:hAnsi="Cambria Math"/>
                </w:rPr>
              </m:ctrlPr>
            </m:sub>
          </m:sSub>
          <m:r>
            <m:rPr/>
            <w:rPr>
              <w:rStyle w:val="48"/>
              <w:rFonts w:ascii="Cambria Math" w:hAnsi="Cambria Math"/>
            </w:rPr>
            <m:t>+β</m:t>
          </m:r>
          <m:sSub>
            <m:sSubPr>
              <m:ctrlPr>
                <w:rPr>
                  <w:rStyle w:val="48"/>
                  <w:rFonts w:ascii="Cambria Math" w:hAnsi="Cambria Math"/>
                </w:rPr>
              </m:ctrlPr>
            </m:sSubPr>
            <m:e>
              <m:r>
                <m:rPr/>
                <w:rPr>
                  <w:rStyle w:val="48"/>
                  <w:rFonts w:ascii="Cambria Math" w:hAnsi="Cambria Math"/>
                </w:rPr>
                <m:t>e</m:t>
              </m:r>
              <m:ctrlPr>
                <w:rPr>
                  <w:rStyle w:val="48"/>
                  <w:rFonts w:ascii="Cambria Math" w:hAnsi="Cambria Math"/>
                </w:rPr>
              </m:ctrlPr>
            </m:e>
            <m:sub>
              <m:r>
                <m:rPr/>
                <w:rPr>
                  <w:rStyle w:val="48"/>
                  <w:rFonts w:ascii="Cambria Math" w:hAnsi="Cambria Math"/>
                </w:rPr>
                <m:t>u</m:t>
              </m:r>
              <m:ctrlPr>
                <w:rPr>
                  <w:rStyle w:val="48"/>
                  <w:rFonts w:ascii="Cambria Math" w:hAnsi="Cambria Math"/>
                </w:rPr>
              </m:ctrlPr>
            </m:sub>
          </m:sSub>
          <m:r>
            <m:rPr/>
            <w:rPr>
              <w:rFonts w:ascii="Cambria Math" w:hAnsi="Cambria Math"/>
            </w:rPr>
            <m:t xml:space="preserve"> </m:t>
          </m:r>
        </m:oMath>
      </m:oMathPara>
    </w:p>
    <w:p w14:paraId="517ABA18">
      <w:pPr>
        <w:pStyle w:val="30"/>
        <w:ind w:firstLine="0" w:firstLineChars="0"/>
      </w:pPr>
      <w:r>
        <w:t>其中</w:t>
      </w:r>
      <m:oMath>
        <m:r>
          <m:rPr/>
          <w:rPr>
            <w:rStyle w:val="48"/>
            <w:rFonts w:ascii="Cambria Math" w:hAnsi="Cambria Math"/>
          </w:rPr>
          <m:t>α</m:t>
        </m:r>
      </m:oMath>
      <w:r>
        <w:t>和</w:t>
      </w:r>
      <m:oMath>
        <m:r>
          <m:rPr/>
          <w:rPr>
            <w:rStyle w:val="48"/>
            <w:rFonts w:ascii="Cambria Math" w:hAnsi="Cambria Math"/>
          </w:rPr>
          <m:t>β</m:t>
        </m:r>
      </m:oMath>
      <w:r>
        <w:t>为权重系数，根据任务需求确定。</w:t>
      </w:r>
    </w:p>
    <w:p w14:paraId="6C421770">
      <w:pPr>
        <w:pStyle w:val="30"/>
        <w:ind w:firstLine="560"/>
      </w:pPr>
      <w:r>
        <w:t>对于打击任务，定义打击能力评估函数</w:t>
      </w:r>
      <m:oMath>
        <m:r>
          <m:rPr/>
          <w:rPr>
            <w:rStyle w:val="48"/>
            <w:rFonts w:ascii="Cambria Math" w:hAnsi="Cambria Math"/>
          </w:rPr>
          <m:t>A(u)</m:t>
        </m:r>
      </m:oMath>
      <w:r>
        <w:t>，其与无人机的载弹量</w:t>
      </w:r>
      <m:oMath>
        <m:r>
          <m:rPr/>
          <w:rPr>
            <w:rStyle w:val="48"/>
            <w:rFonts w:ascii="Cambria Math" w:hAnsi="Cambria Math"/>
          </w:rPr>
          <m:t>bu</m:t>
        </m:r>
      </m:oMath>
      <w:r>
        <w:t>和火力强度</w:t>
      </w:r>
      <m:oMath>
        <m:r>
          <m:rPr/>
          <w:rPr>
            <w:rStyle w:val="48"/>
            <w:rFonts w:ascii="Cambria Math" w:hAnsi="Cambria Math"/>
          </w:rPr>
          <m:t>fu</m:t>
        </m:r>
      </m:oMath>
      <w:r>
        <w:t>相关，可表示为：</w:t>
      </w:r>
    </w:p>
    <w:p w14:paraId="3E8A1308">
      <w:pPr>
        <w:pStyle w:val="30"/>
        <w:ind w:firstLine="232" w:firstLineChars="83"/>
        <w:jc w:val="center"/>
      </w:pPr>
      <m:oMathPara>
        <m:oMath>
          <m:r>
            <m:rPr/>
            <w:rPr>
              <w:rStyle w:val="48"/>
              <w:rFonts w:ascii="Cambria Math" w:hAnsi="Cambria Math"/>
            </w:rPr>
            <m:t>A(u)=γ</m:t>
          </m:r>
          <m:sSub>
            <m:sSubPr>
              <m:ctrlPr>
                <w:rPr>
                  <w:rStyle w:val="48"/>
                  <w:rFonts w:ascii="Cambria Math" w:hAnsi="Cambria Math"/>
                </w:rPr>
              </m:ctrlPr>
            </m:sSubPr>
            <m:e>
              <m:r>
                <m:rPr/>
                <w:rPr>
                  <w:rStyle w:val="48"/>
                  <w:rFonts w:ascii="Cambria Math" w:hAnsi="Cambria Math"/>
                </w:rPr>
                <m:t>b</m:t>
              </m:r>
              <m:ctrlPr>
                <w:rPr>
                  <w:rStyle w:val="48"/>
                  <w:rFonts w:ascii="Cambria Math" w:hAnsi="Cambria Math"/>
                </w:rPr>
              </m:ctrlPr>
            </m:e>
            <m:sub>
              <m:r>
                <m:rPr/>
                <w:rPr>
                  <w:rStyle w:val="48"/>
                  <w:rFonts w:ascii="Cambria Math" w:hAnsi="Cambria Math"/>
                </w:rPr>
                <m:t>u</m:t>
              </m:r>
              <m:ctrlPr>
                <w:rPr>
                  <w:rStyle w:val="48"/>
                  <w:rFonts w:ascii="Cambria Math" w:hAnsi="Cambria Math"/>
                </w:rPr>
              </m:ctrlPr>
            </m:sub>
          </m:sSub>
          <m:r>
            <m:rPr/>
            <w:rPr>
              <w:rStyle w:val="48"/>
              <w:rFonts w:ascii="Cambria Math" w:hAnsi="Cambria Math"/>
            </w:rPr>
            <m:t>+δ</m:t>
          </m:r>
          <m:sSub>
            <m:sSubPr>
              <m:ctrlPr>
                <w:rPr>
                  <w:rStyle w:val="48"/>
                  <w:rFonts w:ascii="Cambria Math" w:hAnsi="Cambria Math"/>
                </w:rPr>
              </m:ctrlPr>
            </m:sSubPr>
            <m:e>
              <m:r>
                <m:rPr/>
                <w:rPr>
                  <w:rStyle w:val="48"/>
                  <w:rFonts w:ascii="Cambria Math" w:hAnsi="Cambria Math"/>
                </w:rPr>
                <m:t>f</m:t>
              </m:r>
              <m:ctrlPr>
                <w:rPr>
                  <w:rStyle w:val="48"/>
                  <w:rFonts w:ascii="Cambria Math" w:hAnsi="Cambria Math"/>
                </w:rPr>
              </m:ctrlPr>
            </m:e>
            <m:sub>
              <m:r>
                <m:rPr/>
                <w:rPr>
                  <w:rStyle w:val="48"/>
                  <w:rFonts w:ascii="Cambria Math" w:hAnsi="Cambria Math"/>
                </w:rPr>
                <m:t>u</m:t>
              </m:r>
              <m:ctrlPr>
                <w:rPr>
                  <w:rStyle w:val="48"/>
                  <w:rFonts w:ascii="Cambria Math" w:hAnsi="Cambria Math"/>
                </w:rPr>
              </m:ctrlPr>
            </m:sub>
          </m:sSub>
        </m:oMath>
      </m:oMathPara>
    </w:p>
    <w:p w14:paraId="5208F0BF">
      <w:pPr>
        <w:pStyle w:val="30"/>
        <w:ind w:firstLine="0" w:firstLineChars="0"/>
      </w:pPr>
      <w:r>
        <w:t>其中</w:t>
      </w:r>
      <m:oMath>
        <m:r>
          <m:rPr/>
          <w:rPr>
            <w:rStyle w:val="48"/>
            <w:rFonts w:ascii="Cambria Math" w:hAnsi="Cambria Math"/>
          </w:rPr>
          <m:t>γ</m:t>
        </m:r>
      </m:oMath>
      <w:r>
        <w:t>和</w:t>
      </w:r>
      <m:oMath>
        <m:r>
          <m:rPr/>
          <w:rPr>
            <w:rStyle w:val="48"/>
            <w:rFonts w:ascii="Cambria Math" w:hAnsi="Cambria Math"/>
          </w:rPr>
          <m:t>δ</m:t>
        </m:r>
      </m:oMath>
      <w:r>
        <w:t>为权重系数，根据任务需求确定。</w:t>
      </w:r>
    </w:p>
    <w:p w14:paraId="3C08BD3B">
      <w:pPr>
        <w:pStyle w:val="30"/>
        <w:ind w:firstLine="560"/>
      </w:pPr>
      <w:r>
        <w:t>当满足无人机与任务距离满足距离容限条件</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uT</m:t>
            </m:r>
            <m:ctrlPr>
              <w:rPr>
                <w:rFonts w:ascii="Cambria Math" w:hAnsi="Cambria Math"/>
              </w:rPr>
            </m:ctrlPr>
          </m:sub>
        </m:sSub>
        <m:r>
          <m:rPr/>
          <w:rPr>
            <w:rFonts w:ascii="Cambria Math" w:hAnsi="Cambria Math"/>
          </w:rPr>
          <m:t>≤D</m:t>
        </m:r>
      </m:oMath>
      <w:r>
        <w:t>（</w:t>
      </w:r>
      <m:oMath>
        <m:r>
          <m:rPr/>
          <w:rPr>
            <w:rStyle w:val="48"/>
            <w:rFonts w:ascii="Cambria Math" w:hAnsi="Cambria Math"/>
          </w:rPr>
          <m:t>D</m:t>
        </m:r>
      </m:oMath>
      <w:r>
        <w:t>为预设距离阈值）且负载状态</w:t>
      </w:r>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u</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tℎresℎold</m:t>
            </m:r>
            <m:ctrlPr>
              <w:rPr>
                <w:rFonts w:ascii="Cambria Math" w:hAnsi="Cambria Math"/>
              </w:rPr>
            </m:ctrlPr>
          </m:sub>
        </m:sSub>
      </m:oMath>
      <w:r>
        <w:t>（</w:t>
      </w:r>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tℎresℎold</m:t>
            </m:r>
            <m:ctrlPr>
              <w:rPr>
                <w:rFonts w:ascii="Cambria Math" w:hAnsi="Cambria Math"/>
              </w:rPr>
            </m:ctrlPr>
          </m:sub>
        </m:sSub>
      </m:oMath>
      <w:r>
        <w:t>为低负载阈值）的无人机集合为</w:t>
      </w:r>
      <m:oMath>
        <m:r>
          <m:rPr/>
          <w:rPr>
            <w:rStyle w:val="48"/>
            <w:rFonts w:ascii="Cambria Math" w:hAnsi="Cambria Math"/>
          </w:rPr>
          <m:t>{U1,U2,</m:t>
        </m:r>
        <m:r>
          <m:rPr/>
          <w:rPr>
            <w:rStyle w:val="48"/>
            <w:rFonts w:hint="eastAsia" w:ascii="Cambria Math" w:hAnsi="Cambria Math" w:eastAsia="MS Gothic" w:cs="MS Gothic"/>
          </w:rPr>
          <m:t>⋯ </m:t>
        </m:r>
        <m:r>
          <m:rPr/>
          <w:rPr>
            <w:rStyle w:val="48"/>
            <w:rFonts w:ascii="Cambria Math" w:hAnsi="Cambria Math"/>
          </w:rPr>
          <m:t>,Uk}</m:t>
        </m:r>
      </m:oMath>
      <w:r>
        <w:t>，然后对侦察任务，选择</w:t>
      </w:r>
      <m:oMath>
        <m:r>
          <m:rPr/>
          <w:rPr>
            <w:rStyle w:val="48"/>
            <w:rFonts w:ascii="Cambria Math" w:hAnsi="Cambria Math"/>
          </w:rPr>
          <m:t>R(u)</m:t>
        </m:r>
      </m:oMath>
      <w:r>
        <w:t>值最大的无人机进行支援；对打击任务，选择</w:t>
      </w:r>
      <m:oMath>
        <m:r>
          <m:rPr/>
          <w:rPr>
            <w:rStyle w:val="48"/>
            <w:rFonts w:ascii="Cambria Math" w:hAnsi="Cambria Math"/>
          </w:rPr>
          <m:t>A(u)</m:t>
        </m:r>
      </m:oMath>
      <w:r>
        <w:t>值最大的无人机进行支援。</w:t>
      </w:r>
    </w:p>
    <w:p w14:paraId="36506537">
      <w:pPr>
        <w:pStyle w:val="30"/>
        <w:ind w:firstLine="560"/>
      </w:pPr>
      <w:r>
        <w:rPr>
          <w:rFonts w:hint="eastAsia"/>
        </w:rPr>
        <w:t>③资源动态分配算法</w:t>
      </w:r>
    </w:p>
    <w:p w14:paraId="4547AE38">
      <w:pPr>
        <w:pStyle w:val="30"/>
        <w:ind w:firstLine="560"/>
      </w:pPr>
      <w:r>
        <w:rPr>
          <w:rFonts w:hint="eastAsia"/>
        </w:rPr>
        <w:t>采用基于任务需求和资源状况的动态分配算法，如建立任务 - 资源分配模型，以任务完成时间最短、资源消耗最少为优化目标。在模型中，综合考虑目标的属性（位置、防御能力、重要性等）、现有执行任务无人机的负载情况以及支援无人机的性能参数，通过求解优化问题确定每个支援无人机的任务分配和行动路径。例如，可利用线性规划或启发式算法（如遗传算法、粒子群优化算法等）进行求解，不断调整资源分配方案，以适应动态变化的任务环境。以下为算法的基本构成：</w:t>
      </w:r>
    </w:p>
    <w:p w14:paraId="69F37FDF">
      <w:pPr>
        <w:pStyle w:val="30"/>
        <w:ind w:firstLine="560"/>
      </w:pPr>
      <w:r>
        <w:rPr>
          <w:rFonts w:hint="eastAsia"/>
        </w:rPr>
        <w:t>a</w:t>
      </w:r>
      <w:r>
        <w:t>）任务</w:t>
      </w:r>
      <w:r>
        <w:rPr>
          <w:rFonts w:hint="eastAsia"/>
        </w:rPr>
        <w:t>-</w:t>
      </w:r>
      <w:r>
        <w:t>资源分配模型建立</w:t>
      </w:r>
    </w:p>
    <w:p w14:paraId="3D7D6C92">
      <w:pPr>
        <w:pStyle w:val="30"/>
        <w:ind w:firstLine="560"/>
      </w:pPr>
      <w:r>
        <w:t>设目标集合为</w:t>
      </w:r>
      <m:oMath>
        <m:r>
          <m:rPr/>
          <w:rPr>
            <w:rFonts w:ascii="Cambria Math" w:hAnsi="Cambria Math"/>
          </w:rPr>
          <m:t>{O</m:t>
        </m:r>
        <m:r>
          <m:rPr/>
          <w:rPr>
            <w:rFonts w:ascii="Cambria Math" w:hAnsi="Cambria Math"/>
            <w:vertAlign w:val="subscript"/>
          </w:rPr>
          <m:t>1</m:t>
        </m:r>
        <m:r>
          <m:rPr/>
          <w:rPr>
            <w:rFonts w:ascii="Cambria Math" w:hAnsi="Cambria Math"/>
          </w:rPr>
          <m:t>,O</m:t>
        </m:r>
        <m:r>
          <m:rPr/>
          <w:rPr>
            <w:rFonts w:ascii="Cambria Math" w:hAnsi="Cambria Math"/>
            <w:vertAlign w:val="subscript"/>
          </w:rPr>
          <m:t>2</m:t>
        </m:r>
        <m:r>
          <m:rPr/>
          <w:rPr>
            <w:rFonts w:ascii="Cambria Math" w:hAnsi="Cambria Math"/>
          </w:rPr>
          <m:t>,…,O</m:t>
        </m:r>
        <m:r>
          <m:rPr/>
          <w:rPr>
            <w:rFonts w:ascii="Cambria Math" w:hAnsi="Cambria Math"/>
            <w:vertAlign w:val="subscript"/>
          </w:rPr>
          <m:t>p</m:t>
        </m:r>
        <m:r>
          <m:rPr/>
          <w:rPr>
            <w:rFonts w:ascii="Cambria Math" w:hAnsi="Cambria Math"/>
          </w:rPr>
          <m:t>}</m:t>
        </m:r>
      </m:oMath>
      <w:r>
        <w:t>，每个目标</w:t>
      </w:r>
      <m:oMath>
        <m:r>
          <m:rPr/>
          <w:rPr>
            <w:rFonts w:ascii="Cambria Math" w:hAnsi="Cambria Math"/>
          </w:rPr>
          <m:t>O</m:t>
        </m:r>
        <m:r>
          <m:rPr/>
          <w:rPr>
            <w:rFonts w:ascii="Cambria Math" w:hAnsi="Cambria Math"/>
            <w:vertAlign w:val="subscript"/>
          </w:rPr>
          <m:t>i</m:t>
        </m:r>
      </m:oMath>
      <w:r>
        <w:t>的位置坐标为</w:t>
      </w:r>
      <m:oMath>
        <m:r>
          <m:rPr/>
          <w:rPr>
            <w:rFonts w:ascii="Cambria Math" w:hAnsi="Cambria Math"/>
          </w:rPr>
          <m:t>(xi,yi,zi)</m:t>
        </m:r>
      </m:oMath>
      <w:r>
        <w:t>，防御能力为</w:t>
      </w:r>
      <m:oMath>
        <m:r>
          <m:rPr/>
          <w:rPr>
            <w:rFonts w:ascii="Cambria Math" w:hAnsi="Cambria Math"/>
          </w:rPr>
          <m:t>di</m:t>
        </m:r>
      </m:oMath>
      <w:r>
        <w:t>，重要性为</w:t>
      </w:r>
      <m:oMath>
        <m:r>
          <m:rPr/>
          <w:rPr>
            <w:rFonts w:ascii="Cambria Math" w:hAnsi="Cambria Math"/>
          </w:rPr>
          <m:t>wi</m:t>
        </m:r>
      </m:oMath>
      <w:r>
        <w:t>。现有执行任务无人机集合为</w:t>
      </w:r>
      <m:oMath>
        <m:r>
          <m:rPr/>
          <w:rPr>
            <w:rFonts w:ascii="Cambria Math" w:hAnsi="Cambria Math"/>
          </w:rPr>
          <m:t>{E1,E2,…,Eq}</m:t>
        </m:r>
      </m:oMath>
      <w:r>
        <w:t xml:space="preserve">，其负载情况用向量 </w:t>
      </w:r>
      <m:oMath>
        <m:r>
          <m:rPr/>
          <w:rPr>
            <w:rFonts w:ascii="Cambria Math" w:hAnsi="Cambria Math"/>
          </w:rPr>
          <m:t>L=(LE1,LE2,…,LEq)</m:t>
        </m:r>
      </m:oMath>
      <w:r>
        <w:t>表示，支援无人机集合为</w:t>
      </w:r>
      <m:oMath>
        <m:r>
          <m:rPr/>
          <w:rPr>
            <w:rFonts w:ascii="Cambria Math" w:hAnsi="Cambria Math"/>
          </w:rPr>
          <m:t>{S1,S2,…,Sr}</m:t>
        </m:r>
      </m:oMath>
      <w:r>
        <w:t>，其性能参数向量为</w:t>
      </w:r>
      <m:oMath>
        <m:r>
          <m:rPr/>
          <w:rPr>
            <w:rFonts w:ascii="Cambria Math" w:hAnsi="Cambria Math"/>
          </w:rPr>
          <m:t>P=(PS1,PS2,…,PSr)</m:t>
        </m:r>
      </m:oMath>
      <w:r>
        <w:t>，其中</w:t>
      </w:r>
      <m:oMath>
        <m:sSub>
          <m:sSubPr>
            <m:ctrlPr>
              <w:rPr>
                <w:rFonts w:ascii="Cambria Math" w:hAnsi="Cambria Math"/>
              </w:rPr>
            </m:ctrlPr>
          </m:sSubPr>
          <m:e>
            <m:r>
              <m:rPr/>
              <w:rPr>
                <w:rFonts w:ascii="Cambria Math" w:hAnsi="Cambria Math"/>
              </w:rPr>
              <m:t>P</m:t>
            </m:r>
            <m:ctrlPr>
              <w:rPr>
                <w:rFonts w:ascii="Cambria Math" w:hAnsi="Cambria Math"/>
              </w:rPr>
            </m:ctrlPr>
          </m:e>
          <m:sub>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sub>
        </m:sSub>
      </m:oMath>
      <w:r>
        <w:t>包含了如速度、续航、载荷等相关性能参数。</w:t>
      </w:r>
    </w:p>
    <w:p w14:paraId="0FBAFFB9">
      <w:pPr>
        <w:pStyle w:val="30"/>
        <w:ind w:firstLine="560"/>
      </w:pPr>
      <w:r>
        <w:t>定义决策变量</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oMath>
      <w:r>
        <w:t>，当支援无人机</w:t>
      </w:r>
      <m:oMath>
        <m:r>
          <m:rPr/>
          <w:rPr>
            <w:rFonts w:ascii="Cambria Math" w:hAnsi="Cambria Math"/>
          </w:rPr>
          <m:t>Sj</m:t>
        </m:r>
      </m:oMath>
      <w:r>
        <w:t>被分配执行目标</w:t>
      </w:r>
      <m:oMath>
        <m:r>
          <m:rPr/>
          <w:rPr>
            <w:rFonts w:ascii="Cambria Math" w:hAnsi="Cambria Math"/>
          </w:rPr>
          <m:t>Oi</m:t>
        </m:r>
      </m:oMath>
      <w:r>
        <w:t>的任务时，</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=1</m:t>
        </m:r>
      </m:oMath>
      <w:r>
        <w:t>；否则</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=0</m:t>
        </m:r>
      </m:oMath>
      <w:r>
        <w:t>。定义</w:t>
      </w:r>
      <m:oMath>
        <m:r>
          <m:rPr/>
          <w:rPr>
            <w:rFonts w:ascii="Cambria Math" w:hAnsi="Cambria Math"/>
          </w:rPr>
          <m:t>ti</m:t>
        </m:r>
      </m:oMath>
      <w:r>
        <w:t>为支援无人机</w:t>
      </w:r>
      <m:oMath>
        <m:r>
          <m:rPr/>
          <w:rPr>
            <w:rFonts w:ascii="Cambria Math" w:hAnsi="Cambria Math"/>
          </w:rPr>
          <m:t>Sj</m:t>
        </m:r>
      </m:oMath>
      <w:r>
        <w:t>到达目标</w:t>
      </w:r>
      <m:oMath>
        <m:r>
          <m:rPr/>
          <w:rPr>
            <w:rFonts w:ascii="Cambria Math" w:hAnsi="Cambria Math"/>
          </w:rPr>
          <m:t>Oi</m:t>
        </m:r>
      </m:oMath>
      <w:r>
        <w:t>并完成任务所花的时间，其计算与距离、速度和任务处理时间相关。设</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ij</m:t>
            </m:r>
            <m:ctrlPr>
              <w:rPr>
                <w:rFonts w:ascii="Cambria Math" w:hAnsi="Cambria Math"/>
                <w:i/>
              </w:rPr>
            </m:ctrlPr>
          </m:sub>
        </m:sSub>
      </m:oMath>
      <w:r>
        <w:t>为支援无人机</w:t>
      </w:r>
      <m:oMath>
        <m:r>
          <m:rPr/>
          <w:rPr>
            <w:rFonts w:ascii="Cambria Math" w:hAnsi="Cambria Math"/>
          </w:rPr>
          <m:t>Sj</m:t>
        </m:r>
      </m:oMath>
      <w:r>
        <w:t>执行目标</w:t>
      </w:r>
      <m:oMath>
        <m:r>
          <m:rPr/>
          <w:rPr>
            <w:rFonts w:ascii="Cambria Math" w:hAnsi="Cambria Math"/>
          </w:rPr>
          <m:t>Oi</m:t>
        </m:r>
      </m:oMath>
      <w:r>
        <w:t>任务的资源消耗（包括能耗、弹药消耗等）。</w:t>
      </w:r>
    </w:p>
    <w:p w14:paraId="13F11827">
      <w:pPr>
        <w:pStyle w:val="30"/>
        <w:ind w:firstLine="560"/>
      </w:pPr>
      <w:r>
        <w:t>以任务完成时间最小和资源消耗最优为目标，建立多目标优化模型如下：</w:t>
      </w:r>
    </w:p>
    <w:p w14:paraId="23384FA2">
      <w:pPr>
        <w:pStyle w:val="30"/>
        <w:spacing w:line="240" w:lineRule="auto"/>
        <w:ind w:firstLine="0" w:firstLineChars="0"/>
        <w:jc w:val="center"/>
      </w:pPr>
      <m:oMathPara>
        <m:oMath>
          <m:r>
            <m:rPr/>
            <w:rPr>
              <w:rFonts w:ascii="Cambria Math" w:hAnsi="Cambria Math"/>
            </w:rPr>
            <m:t>min</m:t>
          </m:r>
          <m:d>
            <m:dPr>
              <m:begChr m:val="{"/>
              <m:endChr m:val="}"/>
              <m:ctrlPr>
                <w:rPr>
                  <w:rFonts w:ascii="Cambria Math" w:hAnsi="Cambria Math"/>
                </w:rPr>
              </m:ctrlPr>
            </m:dPr>
            <m:e>
              <m:nary>
                <m:naryPr>
                  <m:chr m:val="∑"/>
                  <m:grow m:val="1"/>
                  <m:limLoc m:val="undOvr"/>
                  <m:ctrlPr>
                    <w:rPr>
                      <w:rFonts w:ascii="Cambria Math" w:hAnsi="Cambria Math"/>
                    </w:rPr>
                  </m:ctrlPr>
                </m:naryPr>
                <m:sub>
                  <m:r>
                    <m:rPr/>
                    <w:rPr>
                      <w:rFonts w:ascii="Cambria Math" w:hAnsi="Cambria Math"/>
                    </w:rPr>
                    <m:t>i=1</m:t>
                  </m:r>
                  <m:ctrlPr>
                    <w:rPr>
                      <w:rFonts w:ascii="Cambria Math" w:hAnsi="Cambria Math"/>
                    </w:rPr>
                  </m:ctrlPr>
                </m:sub>
                <m:sup>
                  <m:r>
                    <m:rPr/>
                    <w:rPr>
                      <w:rFonts w:ascii="Cambria Math" w:hAnsi="Cambria Math"/>
                    </w:rPr>
                    <m:t>p</m:t>
                  </m:r>
                  <m:ctrlPr>
                    <w:rPr>
                      <w:rFonts w:ascii="Cambria Math" w:hAnsi="Cambria Math"/>
                    </w:rPr>
                  </m:ctrlPr>
                </m:sup>
                <m:e>
                  <m:r>
                    <m:rPr/>
                    <w:rPr>
                      <w:rFonts w:ascii="Cambria Math" w:hAnsi="Cambria Math"/>
                    </w:rPr>
                    <m:t> </m:t>
                  </m:r>
                  <m:ctrlPr>
                    <w:rPr>
                      <w:rFonts w:ascii="Cambria Math" w:hAnsi="Cambria Math"/>
                    </w:rPr>
                  </m:ctrlPr>
                </m:e>
              </m:nary>
              <m:nary>
                <m:naryPr>
                  <m:chr m:val="∑"/>
                  <m:grow m:val="1"/>
                  <m:limLoc m:val="undOvr"/>
                  <m:ctrlPr>
                    <w:rPr>
                      <w:rFonts w:ascii="Cambria Math" w:hAnsi="Cambria Math"/>
                    </w:rPr>
                  </m:ctrlPr>
                </m:naryPr>
                <m:sub>
                  <m:r>
                    <m:rPr/>
                    <w:rPr>
                      <w:rFonts w:ascii="Cambria Math" w:hAnsi="Cambria Math"/>
                    </w:rPr>
                    <m:t>j=1</m:t>
                  </m:r>
                  <m:ctrlPr>
                    <w:rPr>
                      <w:rFonts w:ascii="Cambria Math" w:hAnsi="Cambria Math"/>
                    </w:rPr>
                  </m:ctrlPr>
                </m:sub>
                <m:sup>
                  <m:r>
                    <m:rPr/>
                    <w:rPr>
                      <w:rFonts w:ascii="Cambria Math" w:hAnsi="Cambria Math"/>
                    </w:rPr>
                    <m:t>r</m:t>
                  </m:r>
                  <m:ctrlPr>
                    <w:rPr>
                      <w:rFonts w:ascii="Cambria Math" w:hAnsi="Cambria Math"/>
                    </w:rPr>
                  </m:ctrlPr>
                </m:sup>
                <m:e>
                  <m:r>
                    <m:rPr/>
                    <w:rPr>
                      <w:rFonts w:ascii="Cambria Math" w:hAnsi="Cambria Math"/>
                    </w:rPr>
                    <m:t> </m:t>
                  </m:r>
                  <m:ctrlPr>
                    <w:rPr>
                      <w:rFonts w:ascii="Cambria Math" w:hAnsi="Cambria Math"/>
                    </w:rPr>
                  </m:ctrlPr>
                </m:e>
              </m:nary>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ij</m:t>
                  </m:r>
                  <m:ctrlPr>
                    <w:rPr>
                      <w:rFonts w:ascii="Cambria Math" w:hAnsi="Cambria Math"/>
                    </w:rPr>
                  </m:ctrlPr>
                </m:sub>
              </m:sSub>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nary>
                <m:naryPr>
                  <m:chr m:val="∑"/>
                  <m:grow m:val="1"/>
                  <m:limLoc m:val="undOvr"/>
                  <m:ctrlPr>
                    <w:rPr>
                      <w:rFonts w:ascii="Cambria Math" w:hAnsi="Cambria Math"/>
                    </w:rPr>
                  </m:ctrlPr>
                </m:naryPr>
                <m:sub>
                  <m:r>
                    <m:rPr/>
                    <w:rPr>
                      <w:rFonts w:ascii="Cambria Math" w:hAnsi="Cambria Math"/>
                    </w:rPr>
                    <m:t>i=1</m:t>
                  </m:r>
                  <m:ctrlPr>
                    <w:rPr>
                      <w:rFonts w:ascii="Cambria Math" w:hAnsi="Cambria Math"/>
                    </w:rPr>
                  </m:ctrlPr>
                </m:sub>
                <m:sup>
                  <m:r>
                    <m:rPr/>
                    <w:rPr>
                      <w:rFonts w:ascii="Cambria Math" w:hAnsi="Cambria Math"/>
                    </w:rPr>
                    <m:t>p</m:t>
                  </m:r>
                  <m:ctrlPr>
                    <w:rPr>
                      <w:rFonts w:ascii="Cambria Math" w:hAnsi="Cambria Math"/>
                    </w:rPr>
                  </m:ctrlPr>
                </m:sup>
                <m:e>
                  <m:r>
                    <m:rPr/>
                    <w:rPr>
                      <w:rFonts w:ascii="Cambria Math" w:hAnsi="Cambria Math"/>
                    </w:rPr>
                    <m:t> </m:t>
                  </m:r>
                  <m:ctrlPr>
                    <w:rPr>
                      <w:rFonts w:ascii="Cambria Math" w:hAnsi="Cambria Math"/>
                    </w:rPr>
                  </m:ctrlPr>
                </m:e>
              </m:nary>
              <m:nary>
                <m:naryPr>
                  <m:chr m:val="∑"/>
                  <m:grow m:val="1"/>
                  <m:limLoc m:val="undOvr"/>
                  <m:ctrlPr>
                    <w:rPr>
                      <w:rFonts w:ascii="Cambria Math" w:hAnsi="Cambria Math"/>
                    </w:rPr>
                  </m:ctrlPr>
                </m:naryPr>
                <m:sub>
                  <m:r>
                    <m:rPr/>
                    <w:rPr>
                      <w:rFonts w:ascii="Cambria Math" w:hAnsi="Cambria Math"/>
                    </w:rPr>
                    <m:t>j=1</m:t>
                  </m:r>
                  <m:ctrlPr>
                    <w:rPr>
                      <w:rFonts w:ascii="Cambria Math" w:hAnsi="Cambria Math"/>
                    </w:rPr>
                  </m:ctrlPr>
                </m:sub>
                <m:sup>
                  <m:r>
                    <m:rPr/>
                    <w:rPr>
                      <w:rFonts w:ascii="Cambria Math" w:hAnsi="Cambria Math"/>
                    </w:rPr>
                    <m:t>r</m:t>
                  </m:r>
                  <m:ctrlPr>
                    <w:rPr>
                      <w:rFonts w:ascii="Cambria Math" w:hAnsi="Cambria Math"/>
                    </w:rPr>
                  </m:ctrlPr>
                </m:sup>
                <m:e>
                  <m:r>
                    <m:rPr/>
                    <w:rPr>
                      <w:rFonts w:ascii="Cambria Math" w:hAnsi="Cambria Math"/>
                    </w:rPr>
                    <m:t> </m:t>
                  </m:r>
                  <m:ctrlPr>
                    <w:rPr>
                      <w:rFonts w:ascii="Cambria Math" w:hAnsi="Cambria Math"/>
                    </w:rPr>
                  </m:ctrlPr>
                </m:e>
              </m:nary>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ij</m:t>
                  </m:r>
                  <m:ctrlPr>
                    <w:rPr>
                      <w:rFonts w:ascii="Cambria Math" w:hAnsi="Cambria Math"/>
                    </w:rPr>
                  </m:ctrlPr>
                </m:sub>
              </m:sSub>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e>
          </m:d>
        </m:oMath>
      </m:oMathPara>
    </w:p>
    <w:p w14:paraId="4253CDEC">
      <w:pPr>
        <w:pStyle w:val="30"/>
        <w:ind w:firstLine="560"/>
      </w:pPr>
      <w:r>
        <w:t>约束条件包括：</w:t>
      </w:r>
    </w:p>
    <w:p w14:paraId="240FA8EF">
      <w:pPr>
        <w:pStyle w:val="30"/>
        <w:spacing w:line="240" w:lineRule="auto"/>
        <w:ind w:firstLine="0" w:firstLineChars="0"/>
        <w:jc w:val="center"/>
      </w:pPr>
      <m:oMathPara>
        <m:oMath>
          <m:eqArr>
            <m:eqArrPr>
              <m:ctrlPr>
                <w:rPr>
                  <w:rFonts w:ascii="Cambria Math" w:hAnsi="Cambria Math"/>
                </w:rPr>
              </m:ctrlPr>
            </m:eqArrPr>
            <m:e>
              <m:r>
                <m:rPr/>
                <w:rPr>
                  <w:rFonts w:ascii="Cambria Math" w:hAnsi="Cambria Math"/>
                </w:rPr>
                <m:t>&amp;</m:t>
              </m:r>
              <m:nary>
                <m:naryPr>
                  <m:chr m:val="∑"/>
                  <m:grow m:val="1"/>
                  <m:limLoc m:val="undOvr"/>
                  <m:ctrlPr>
                    <w:rPr>
                      <w:rFonts w:ascii="Cambria Math" w:hAnsi="Cambria Math"/>
                    </w:rPr>
                  </m:ctrlPr>
                </m:naryPr>
                <m:sub>
                  <m:r>
                    <m:rPr/>
                    <w:rPr>
                      <w:rFonts w:ascii="Cambria Math" w:hAnsi="Cambria Math"/>
                    </w:rPr>
                    <m:t>j=1</m:t>
                  </m:r>
                  <m:ctrlPr>
                    <w:rPr>
                      <w:rFonts w:ascii="Cambria Math" w:hAnsi="Cambria Math"/>
                    </w:rPr>
                  </m:ctrlPr>
                </m:sub>
                <m:sup>
                  <m:r>
                    <m:rPr/>
                    <w:rPr>
                      <w:rFonts w:ascii="Cambria Math" w:hAnsi="Cambria Math"/>
                    </w:rPr>
                    <m:t>r</m:t>
                  </m:r>
                  <m:ctrlPr>
                    <w:rPr>
                      <w:rFonts w:ascii="Cambria Math" w:hAnsi="Cambria Math"/>
                    </w:rPr>
                  </m:ctrlPr>
                </m:sup>
                <m:e>
                  <m:r>
                    <m:rPr/>
                    <w:rPr>
                      <w:rFonts w:ascii="Cambria Math" w:hAnsi="Cambria Math"/>
                    </w:rPr>
                    <m:t> </m:t>
                  </m:r>
                  <m:ctrlPr>
                    <w:rPr>
                      <w:rFonts w:ascii="Cambria Math" w:hAnsi="Cambria Math"/>
                    </w:rPr>
                  </m:ctrlPr>
                </m:e>
              </m:nary>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≤1,</m:t>
              </m:r>
              <m:r>
                <m:rPr>
                  <m:sty m:val="p"/>
                </m:rPr>
                <w:rPr>
                  <w:rFonts w:ascii="Cambria Math" w:hAnsi="Cambria Math"/>
                </w:rPr>
                <m:t>∀</m:t>
              </m:r>
              <m:r>
                <m:rPr/>
                <w:rPr>
                  <w:rFonts w:ascii="Cambria Math" w:hAnsi="Cambria Math"/>
                </w:rPr>
                <m:t>i=1,⋯,p(</m:t>
              </m:r>
              <m:r>
                <m:rPr>
                  <m:nor/>
                  <m:sty m:val="p"/>
                </m:rPr>
                <m:t>每个目标最多被一个支援无人机执行</m:t>
              </m:r>
              <m:r>
                <m:rPr/>
                <w:rPr>
                  <w:rFonts w:ascii="Cambria Math" w:hAnsi="Cambria Math"/>
                </w:rPr>
                <m:t>)</m:t>
              </m:r>
              <m:ctrlPr>
                <w:rPr>
                  <w:rFonts w:ascii="Cambria Math" w:hAnsi="Cambria Math"/>
                </w:rPr>
              </m:ctrlPr>
            </m:e>
            <m:e>
              <m:r>
                <m:rPr/>
                <w:rPr>
                  <w:rFonts w:ascii="Cambria Math" w:hAnsi="Cambria Math"/>
                </w:rPr>
                <m:t>&amp;</m:t>
              </m:r>
              <m:sSub>
                <m:sSubPr>
                  <m:ctrlPr>
                    <w:rPr>
                      <w:rFonts w:ascii="Cambria Math" w:hAnsi="Cambria Math"/>
                    </w:rPr>
                  </m:ctrlPr>
                </m:sSubPr>
                <m:e>
                  <m:r>
                    <m:rPr/>
                    <w:rPr>
                      <w:rFonts w:ascii="Cambria Math" w:hAnsi="Cambria Math"/>
                    </w:rPr>
                    <m:t>L</m:t>
                  </m:r>
                  <m:ctrlPr>
                    <w:rPr>
                      <w:rFonts w:ascii="Cambria Math" w:hAnsi="Cambria Math"/>
                    </w:rPr>
                  </m:ctrlPr>
                </m:e>
                <m:sub>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sub>
              </m:sSub>
              <m:r>
                <m:rPr/>
                <w:rPr>
                  <w:rFonts w:ascii="Cambria Math" w:hAnsi="Cambria Math"/>
                </w:rPr>
                <m:t>+</m:t>
              </m:r>
              <m:nary>
                <m:naryPr>
                  <m:chr m:val="∑"/>
                  <m:grow m:val="1"/>
                  <m:limLoc m:val="undOvr"/>
                  <m:ctrlPr>
                    <w:rPr>
                      <w:rFonts w:ascii="Cambria Math" w:hAnsi="Cambria Math"/>
                    </w:rPr>
                  </m:ctrlPr>
                </m:naryPr>
                <m:sub>
                  <m:r>
                    <m:rPr/>
                    <w:rPr>
                      <w:rFonts w:ascii="Cambria Math" w:hAnsi="Cambria Math"/>
                    </w:rPr>
                    <m:t>i=1</m:t>
                  </m:r>
                  <m:ctrlPr>
                    <w:rPr>
                      <w:rFonts w:ascii="Cambria Math" w:hAnsi="Cambria Math"/>
                    </w:rPr>
                  </m:ctrlPr>
                </m:sub>
                <m:sup>
                  <m:r>
                    <m:rPr/>
                    <w:rPr>
                      <w:rFonts w:ascii="Cambria Math" w:hAnsi="Cambria Math"/>
                    </w:rPr>
                    <m:t>p</m:t>
                  </m:r>
                  <m:ctrlPr>
                    <w:rPr>
                      <w:rFonts w:ascii="Cambria Math" w:hAnsi="Cambria Math"/>
                    </w:rPr>
                  </m:ctrlPr>
                </m:sup>
                <m:e>
                  <m:r>
                    <m:rPr/>
                    <w:rPr>
                      <w:rFonts w:ascii="Cambria Math" w:hAnsi="Cambria Math"/>
                    </w:rPr>
                    <m:t> </m:t>
                  </m:r>
                  <m:ctrlPr>
                    <w:rPr>
                      <w:rFonts w:ascii="Cambria Math" w:hAnsi="Cambria Math"/>
                    </w:rPr>
                  </m:ctrlPr>
                </m:e>
              </m:nary>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ij</m:t>
                  </m:r>
                  <m:ctrlPr>
                    <w:rPr>
                      <w:rFonts w:ascii="Cambria Math" w:hAnsi="Cambria Math"/>
                    </w:rPr>
                  </m:ctrlPr>
                </m:sub>
              </m:sSub>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maz</m:t>
                  </m:r>
                  <m:ctrlPr>
                    <w:rPr>
                      <w:rFonts w:ascii="Cambria Math" w:hAnsi="Cambria Math"/>
                    </w:rPr>
                  </m:ctrlPr>
                </m:sub>
              </m:sSub>
              <m:r>
                <m:rPr/>
                <w:rPr>
                  <w:rFonts w:ascii="Cambria Math" w:hAnsi="Cambria Math"/>
                </w:rPr>
                <m:t>,</m:t>
              </m:r>
              <m:r>
                <m:rPr>
                  <m:sty m:val="p"/>
                </m:rPr>
                <w:rPr>
                  <w:rFonts w:ascii="Cambria Math" w:hAnsi="Cambria Math"/>
                </w:rPr>
                <m:t>∀</m:t>
              </m:r>
              <m:r>
                <m:rPr/>
                <w:rPr>
                  <w:rFonts w:ascii="Cambria Math" w:hAnsi="Cambria Math"/>
                </w:rPr>
                <m:t>k=1,⋯,q,</m:t>
              </m:r>
              <m:r>
                <m:rPr>
                  <m:sty m:val="p"/>
                </m:rPr>
                <w:rPr>
                  <w:rFonts w:ascii="Cambria Math" w:hAnsi="Cambria Math"/>
                </w:rPr>
                <m:t>∀</m:t>
              </m:r>
              <m:r>
                <m:rPr/>
                <w:rPr>
                  <w:rFonts w:ascii="Cambria Math" w:hAnsi="Cambria Math"/>
                </w:rPr>
                <m:t>j=1,⋯,r(</m:t>
              </m:r>
              <m:r>
                <m:rPr>
                  <m:nor/>
                  <m:sty m:val="p"/>
                </m:rPr>
                <m:t>执行任务无人机负载不超过上限</m:t>
              </m:r>
              <m:r>
                <m:rPr/>
                <w:rPr>
                  <w:rFonts w:ascii="Cambria Math" w:hAnsi="Cambria Math"/>
                </w:rPr>
                <m:t>)</m:t>
              </m:r>
              <m:ctrlPr>
                <w:rPr>
                  <w:rFonts w:ascii="Cambria Math" w:hAnsi="Cambria Math"/>
                </w:rPr>
              </m:ctrlPr>
            </m:e>
            <m:e>
              <m:r>
                <m:rPr/>
                <w:rPr>
                  <w:rFonts w:ascii="Cambria Math" w:hAnsi="Cambria Math"/>
                </w:rPr>
                <m:t>&amp;</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∈{0,1},</m:t>
              </m:r>
              <m:r>
                <m:rPr>
                  <m:sty m:val="p"/>
                </m:rPr>
                <w:rPr>
                  <w:rFonts w:ascii="Cambria Math" w:hAnsi="Cambria Math"/>
                </w:rPr>
                <m:t>∀</m:t>
              </m:r>
              <m:r>
                <m:rPr/>
                <w:rPr>
                  <w:rFonts w:ascii="Cambria Math" w:hAnsi="Cambria Math"/>
                </w:rPr>
                <m:t>i=1,⋯,p,</m:t>
              </m:r>
              <m:r>
                <m:rPr>
                  <m:sty m:val="p"/>
                </m:rPr>
                <w:rPr>
                  <w:rFonts w:ascii="Cambria Math" w:hAnsi="Cambria Math"/>
                </w:rPr>
                <m:t>∀</m:t>
              </m:r>
              <m:r>
                <m:rPr/>
                <w:rPr>
                  <w:rFonts w:ascii="Cambria Math" w:hAnsi="Cambria Math"/>
                </w:rPr>
                <m:t>j=1,⋯,r</m:t>
              </m:r>
              <m:ctrlPr>
                <w:rPr>
                  <w:rFonts w:ascii="Cambria Math" w:hAnsi="Cambria Math"/>
                </w:rPr>
              </m:ctrlPr>
            </m:e>
          </m:eqArr>
        </m:oMath>
      </m:oMathPara>
    </w:p>
    <w:p w14:paraId="07D09645">
      <w:pPr>
        <w:pStyle w:val="4"/>
        <w:rPr>
          <w:rFonts w:hint="eastAsia" w:ascii="宋体" w:hAnsi="宋体" w:cs="宋体"/>
        </w:rPr>
      </w:pPr>
      <w:bookmarkStart w:id="85" w:name="_Toc194342709"/>
      <w:r>
        <w:rPr>
          <w:rFonts w:hint="eastAsia"/>
        </w:rPr>
        <w:t>自适应杀伤链构建</w:t>
      </w:r>
      <w:r>
        <w:rPr>
          <w:rFonts w:hint="eastAsia" w:ascii="宋体" w:hAnsi="宋体" w:cs="宋体"/>
        </w:rPr>
        <w:t>仿真验证结果及分析</w:t>
      </w:r>
      <w:bookmarkEnd w:id="85"/>
    </w:p>
    <w:p w14:paraId="68218671">
      <w:pPr>
        <w:pStyle w:val="30"/>
        <w:ind w:firstLine="560"/>
      </w:pPr>
      <w:r>
        <w:rPr>
          <w:rFonts w:hint="eastAsia"/>
        </w:rPr>
        <w:t>①</w:t>
      </w:r>
      <w:r>
        <w:t>无人机集群在任务开始时的初始配置和分布情况</w:t>
      </w:r>
      <w:r>
        <w:rPr>
          <w:rFonts w:hint="eastAsia"/>
        </w:rPr>
        <w:t>如</w:t>
      </w:r>
      <w:r>
        <w:rPr>
          <w:rFonts w:hint="eastAsia"/>
        </w:rPr>
        <w:fldChar w:fldCharType="begin"/>
      </w:r>
      <w:r>
        <w:rPr>
          <w:rFonts w:hint="eastAsia"/>
        </w:rPr>
        <w:instrText xml:space="preserve"> REF _Ref186648802 \h </w:instrText>
      </w:r>
      <w:r>
        <w:rPr>
          <w:rFonts w:hint="eastAsia"/>
        </w:rPr>
        <w:fldChar w:fldCharType="separate"/>
      </w:r>
      <w:r>
        <w:rPr>
          <w:rFonts w:hint="eastAsia"/>
        </w:rPr>
        <w:t>图 30</w:t>
      </w:r>
      <w:r>
        <w:rPr>
          <w:rFonts w:hint="eastAsia"/>
        </w:rPr>
        <w:fldChar w:fldCharType="end"/>
      </w:r>
      <w:r>
        <w:rPr>
          <w:rFonts w:hint="eastAsia"/>
        </w:rPr>
        <w:t>所示</w:t>
      </w:r>
      <w:r>
        <w:t>，包括两种类型的无人机：攻击无人机和导引无人机。可以看出，无人机集群被分为多个小组，每组由不同数量的攻击无人机和导引无人机构成，分布在空间中的不同区域。每个组的位置和配置显然是根据任务需求和战场环境进行了预先规划，以实现资源的合理分配和任务目标的高效覆盖。</w:t>
      </w:r>
    </w:p>
    <w:p w14:paraId="692F91C9">
      <w:pPr>
        <w:keepNext/>
        <w:jc w:val="center"/>
      </w:pPr>
      <w:r>
        <w:rPr>
          <w:sz w:val="24"/>
          <w:szCs w:val="28"/>
        </w:rPr>
        <w:drawing>
          <wp:inline distT="0" distB="0" distL="0" distR="0">
            <wp:extent cx="4128135" cy="3233420"/>
            <wp:effectExtent l="0" t="0" r="5715" b="5080"/>
            <wp:docPr id="1269996998" name="图片 7"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96998" name="图片 7" descr="图表, 散点图&#10;&#10;描述已自动生成"/>
                    <pic:cNvPicPr>
                      <a:picLocks noChangeAspect="1" noChangeArrowheads="1"/>
                    </pic:cNvPicPr>
                  </pic:nvPicPr>
                  <pic:blipFill>
                    <a:blip r:embed="rId381">
                      <a:extLst>
                        <a:ext uri="{28A0092B-C50C-407E-A947-70E740481C1C}">
                          <a14:useLocalDpi xmlns:a14="http://schemas.microsoft.com/office/drawing/2010/main" val="0"/>
                        </a:ext>
                      </a:extLst>
                    </a:blip>
                    <a:srcRect l="3360" t="7819" r="7304" b="4588"/>
                    <a:stretch>
                      <a:fillRect/>
                    </a:stretch>
                  </pic:blipFill>
                  <pic:spPr>
                    <a:xfrm>
                      <a:off x="0" y="0"/>
                      <a:ext cx="4145147" cy="3246656"/>
                    </a:xfrm>
                    <a:prstGeom prst="rect">
                      <a:avLst/>
                    </a:prstGeom>
                    <a:noFill/>
                    <a:ln>
                      <a:noFill/>
                    </a:ln>
                  </pic:spPr>
                </pic:pic>
              </a:graphicData>
            </a:graphic>
          </wp:inline>
        </w:drawing>
      </w:r>
    </w:p>
    <w:p w14:paraId="60F8CC12">
      <w:pPr>
        <w:pStyle w:val="6"/>
        <w:jc w:val="center"/>
        <w:rPr>
          <w:rFonts w:hint="eastAsia"/>
        </w:rPr>
      </w:pPr>
      <w:bookmarkStart w:id="86" w:name="_Ref186648802"/>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30</w:t>
      </w:r>
      <w:r>
        <w:fldChar w:fldCharType="end"/>
      </w:r>
      <w:bookmarkEnd w:id="86"/>
      <w:r>
        <w:rPr>
          <w:rFonts w:hint="eastAsia"/>
        </w:rPr>
        <w:t xml:space="preserve"> 无人机集群根据任务评估进行资源配置飞往目标区域</w:t>
      </w:r>
    </w:p>
    <w:p w14:paraId="43B9B8A3">
      <w:pPr>
        <w:pStyle w:val="30"/>
        <w:ind w:firstLine="560"/>
      </w:pPr>
      <w:r>
        <w:t>无人机集群的初始分布策略考虑了多个关键因素，包括地理位置的空间分布、目标的威胁程度以及任务优先级。远离主要集群的单独组可能对应于单独的高优先级目标或复杂的区域任务，而靠近中心的密集集群则可能负责协同完成多个目标的打击任务。</w:t>
      </w:r>
    </w:p>
    <w:p w14:paraId="46ED26D9">
      <w:pPr>
        <w:pStyle w:val="30"/>
        <w:ind w:firstLine="560"/>
      </w:pPr>
      <w:r>
        <w:rPr>
          <w:rFonts w:hint="eastAsia"/>
        </w:rPr>
        <w:t>②某两个集群内的导引机被摧毁，</w:t>
      </w:r>
      <w:r>
        <w:t>集群内的攻击无人机失去了目标引导，</w:t>
      </w:r>
      <w:r>
        <w:rPr>
          <w:rFonts w:hint="eastAsia"/>
        </w:rPr>
        <w:t>如</w:t>
      </w:r>
      <w:r>
        <w:rPr>
          <w:rFonts w:hint="eastAsia"/>
        </w:rPr>
        <w:fldChar w:fldCharType="begin"/>
      </w:r>
      <w:r>
        <w:rPr>
          <w:rFonts w:hint="eastAsia"/>
        </w:rPr>
        <w:instrText xml:space="preserve"> REF _Ref186649302 \h </w:instrText>
      </w:r>
      <w:r>
        <w:rPr>
          <w:rFonts w:hint="eastAsia"/>
        </w:rPr>
        <w:fldChar w:fldCharType="separate"/>
      </w:r>
      <w:r>
        <w:rPr>
          <w:rFonts w:hint="eastAsia"/>
        </w:rPr>
        <w:t>图 31</w:t>
      </w:r>
      <w:r>
        <w:rPr>
          <w:rFonts w:hint="eastAsia"/>
        </w:rPr>
        <w:fldChar w:fldCharType="end"/>
      </w:r>
      <w:r>
        <w:rPr>
          <w:rFonts w:hint="eastAsia"/>
        </w:rPr>
        <w:t>。所示</w:t>
      </w:r>
      <w:r>
        <w:t>可能导致其在短时间内无法执行有效的攻击任务。此外，由于该集群地理位置相对偏远，与其他集群距离较远，短时间内无法获得邻近集群的支援，这可能导致任务完成效率显著下降，甚至部分目标被延误打击。</w:t>
      </w:r>
    </w:p>
    <w:p w14:paraId="12F82050">
      <w:pPr>
        <w:pStyle w:val="30"/>
        <w:ind w:firstLine="560"/>
      </w:pPr>
      <w:r>
        <w:t>由于该区域内其他集群分布较为紧密，其邻近集群中的导引无人机可以通过任务协同接管目标引导，从而缓解导引无人机损失的影响。导引无人机的损失主要影响体现在以下几个方面：首先，其直接削弱了所在集群攻击无人机的精准打击能力，可能导致部分目标未能及时有效地被摧毁。其次，由于导引无人机的功能性空缺，集群间协同需求增加，邻近集群可能需要重新调配资源或提供支援，显著增加了任务协调的复杂性。此外，导引无人机损失可能导致集群内任务优先级的动态调整，进而延长任务完成时间，降低整体作战效率。</w:t>
      </w:r>
    </w:p>
    <w:p w14:paraId="53FC497E">
      <w:pPr>
        <w:pStyle w:val="30"/>
        <w:spacing w:line="240" w:lineRule="auto"/>
        <w:ind w:firstLine="0" w:firstLineChars="0"/>
        <w:jc w:val="center"/>
      </w:pPr>
      <w:r>
        <w:drawing>
          <wp:inline distT="0" distB="0" distL="0" distR="0">
            <wp:extent cx="4053205" cy="3326130"/>
            <wp:effectExtent l="0" t="0" r="4445" b="7620"/>
            <wp:docPr id="280582583" name="图片 6"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82583" name="图片 6" descr="图表, 散点图&#10;&#10;描述已自动生成"/>
                    <pic:cNvPicPr>
                      <a:picLocks noChangeAspect="1" noChangeArrowheads="1"/>
                    </pic:cNvPicPr>
                  </pic:nvPicPr>
                  <pic:blipFill>
                    <a:blip r:embed="rId382">
                      <a:extLst>
                        <a:ext uri="{28A0092B-C50C-407E-A947-70E740481C1C}">
                          <a14:useLocalDpi xmlns:a14="http://schemas.microsoft.com/office/drawing/2010/main" val="0"/>
                        </a:ext>
                      </a:extLst>
                    </a:blip>
                    <a:srcRect/>
                    <a:stretch>
                      <a:fillRect/>
                    </a:stretch>
                  </pic:blipFill>
                  <pic:spPr>
                    <a:xfrm>
                      <a:off x="0" y="0"/>
                      <a:ext cx="4067223" cy="3338031"/>
                    </a:xfrm>
                    <a:prstGeom prst="rect">
                      <a:avLst/>
                    </a:prstGeom>
                    <a:noFill/>
                    <a:ln>
                      <a:noFill/>
                    </a:ln>
                  </pic:spPr>
                </pic:pic>
              </a:graphicData>
            </a:graphic>
          </wp:inline>
        </w:drawing>
      </w:r>
    </w:p>
    <w:p w14:paraId="109C5BF7">
      <w:pPr>
        <w:pStyle w:val="6"/>
        <w:jc w:val="center"/>
        <w:rPr>
          <w:rFonts w:hint="eastAsia"/>
        </w:rPr>
      </w:pPr>
      <w:bookmarkStart w:id="87" w:name="_Ref186649302"/>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31</w:t>
      </w:r>
      <w:r>
        <w:fldChar w:fldCharType="end"/>
      </w:r>
      <w:bookmarkEnd w:id="87"/>
      <w:r>
        <w:rPr>
          <w:rFonts w:hint="eastAsia"/>
        </w:rPr>
        <w:t xml:space="preserve"> 无人机集群执行任务时导引机被摧毁</w:t>
      </w:r>
    </w:p>
    <w:p w14:paraId="5980C980">
      <w:pPr>
        <w:pStyle w:val="30"/>
        <w:ind w:firstLine="560"/>
      </w:pPr>
      <w:r>
        <w:rPr>
          <w:rFonts w:hint="eastAsia"/>
        </w:rPr>
        <w:t>③</w:t>
      </w:r>
      <w:r>
        <w:t>在左下角和右上角两个集群的导引无人机被摧毁后，动态支援机制随即触发</w:t>
      </w:r>
      <w:r>
        <w:rPr>
          <w:rFonts w:hint="eastAsia"/>
        </w:rPr>
        <w:t>，如</w:t>
      </w:r>
      <w:r>
        <w:rPr>
          <w:rFonts w:hint="eastAsia"/>
        </w:rPr>
        <w:fldChar w:fldCharType="begin"/>
      </w:r>
      <w:r>
        <w:rPr>
          <w:rFonts w:hint="eastAsia"/>
        </w:rPr>
        <w:instrText xml:space="preserve"> REF _Ref186649350 \h </w:instrText>
      </w:r>
      <w:r>
        <w:rPr>
          <w:rFonts w:hint="eastAsia"/>
        </w:rPr>
        <w:fldChar w:fldCharType="separate"/>
      </w:r>
      <w:r>
        <w:rPr>
          <w:rFonts w:hint="eastAsia"/>
        </w:rPr>
        <w:t>图 32</w:t>
      </w:r>
      <w:r>
        <w:rPr>
          <w:rFonts w:hint="eastAsia"/>
        </w:rPr>
        <w:fldChar w:fldCharType="end"/>
      </w:r>
      <w:r>
        <w:rPr>
          <w:rFonts w:hint="eastAsia"/>
        </w:rPr>
        <w:t>所示</w:t>
      </w:r>
      <w:r>
        <w:t>。对于地理位置相对偏远的左下角集群，由于附近缺乏直接支援的无人机资源，该区域的攻击无人机通过调整打击策略维持最低限度的威慑效果。同时，为弥补导引无人机的空缺，任务完成较快的远程集群被调配导引无人机进行支援，形成跨区域支援链，以维持对关键目标的覆盖。在右上角任务密集区域，邻近集群的导引无人机被动态调配，通过快速接管被摧毁导引无人机的任务引导，迅速恢复杀伤链的完整性，确保任务的连续性和打击效率。</w:t>
      </w:r>
    </w:p>
    <w:p w14:paraId="3CBF2B3C">
      <w:pPr>
        <w:keepNext/>
        <w:jc w:val="center"/>
      </w:pPr>
      <w:r>
        <w:rPr>
          <w:sz w:val="24"/>
          <w:szCs w:val="28"/>
        </w:rPr>
        <w:drawing>
          <wp:inline distT="0" distB="0" distL="0" distR="0">
            <wp:extent cx="3937635" cy="3091180"/>
            <wp:effectExtent l="0" t="0" r="5715" b="0"/>
            <wp:docPr id="898597976" name="图片 5"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97976" name="图片 5" descr="图表, 散点图&#10;&#10;描述已自动生成"/>
                    <pic:cNvPicPr>
                      <a:picLocks noChangeAspect="1" noChangeArrowheads="1"/>
                    </pic:cNvPicPr>
                  </pic:nvPicPr>
                  <pic:blipFill>
                    <a:blip r:embed="rId383">
                      <a:extLst>
                        <a:ext uri="{28A0092B-C50C-407E-A947-70E740481C1C}">
                          <a14:useLocalDpi xmlns:a14="http://schemas.microsoft.com/office/drawing/2010/main" val="0"/>
                        </a:ext>
                      </a:extLst>
                    </a:blip>
                    <a:srcRect t="4834"/>
                    <a:stretch>
                      <a:fillRect/>
                    </a:stretch>
                  </pic:blipFill>
                  <pic:spPr>
                    <a:xfrm>
                      <a:off x="0" y="0"/>
                      <a:ext cx="3955434" cy="3104853"/>
                    </a:xfrm>
                    <a:prstGeom prst="rect">
                      <a:avLst/>
                    </a:prstGeom>
                    <a:noFill/>
                    <a:ln>
                      <a:noFill/>
                    </a:ln>
                  </pic:spPr>
                </pic:pic>
              </a:graphicData>
            </a:graphic>
          </wp:inline>
        </w:drawing>
      </w:r>
    </w:p>
    <w:p w14:paraId="1B574B8F">
      <w:pPr>
        <w:pStyle w:val="6"/>
        <w:jc w:val="center"/>
        <w:rPr>
          <w:rFonts w:hint="eastAsia"/>
        </w:rPr>
      </w:pPr>
      <w:bookmarkStart w:id="88" w:name="_Ref186649350"/>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32</w:t>
      </w:r>
      <w:r>
        <w:fldChar w:fldCharType="end"/>
      </w:r>
      <w:bookmarkEnd w:id="88"/>
      <w:r>
        <w:rPr>
          <w:rFonts w:hint="eastAsia"/>
        </w:rPr>
        <w:t xml:space="preserve"> 动态支援机制下的集群重分配决策结果</w:t>
      </w:r>
    </w:p>
    <w:p w14:paraId="7EFA7733">
      <w:pPr>
        <w:pStyle w:val="30"/>
        <w:ind w:firstLine="560"/>
      </w:pPr>
      <w:r>
        <w:t>在支援机制基础上，系统通过重构自适应杀伤链实现任务链的优化。右上角区域的局部杀伤链修复主要依赖邻近集群的快速支援，以最小代价确保目标覆盖；左下角区域则通过远程支援链的延伸，在支援延迟内优先打击高价值目标，降低导引无人机损失对任务的影响。此外，系统结合实时战场态势调整任务优先级，高价值目标被优先分配给修复后的导引无人机集群，而次要目标则通过其他无人机资源进行补充打击，优化资源利用。</w:t>
      </w:r>
    </w:p>
    <w:p w14:paraId="69BBDFF4">
      <w:pPr>
        <w:pStyle w:val="30"/>
        <w:ind w:firstLine="560"/>
      </w:pPr>
      <w:r>
        <w:rPr>
          <w:rFonts w:hint="eastAsia"/>
        </w:rPr>
        <w:t>④在支援机制成功生效后，无人机集群被重新分配如</w:t>
      </w:r>
      <w:r>
        <w:rPr>
          <w:rFonts w:hint="eastAsia"/>
        </w:rPr>
        <w:fldChar w:fldCharType="begin"/>
      </w:r>
      <w:r>
        <w:rPr>
          <w:rFonts w:hint="eastAsia"/>
        </w:rPr>
        <w:instrText xml:space="preserve"> REF _Ref186649577 \h </w:instrText>
      </w:r>
      <w:r>
        <w:rPr>
          <w:rFonts w:hint="eastAsia"/>
        </w:rPr>
        <w:fldChar w:fldCharType="separate"/>
      </w:r>
      <w:r>
        <w:rPr>
          <w:rFonts w:hint="eastAsia"/>
        </w:rPr>
        <w:t>图 33</w:t>
      </w:r>
      <w:r>
        <w:rPr>
          <w:rFonts w:hint="eastAsia"/>
        </w:rPr>
        <w:fldChar w:fldCharType="end"/>
      </w:r>
      <w:r>
        <w:rPr>
          <w:rFonts w:hint="eastAsia"/>
        </w:rPr>
        <w:t>所示。</w:t>
      </w:r>
      <w:r>
        <w:t>通过实时感知战场态势，无人机集群</w:t>
      </w:r>
      <w:r>
        <w:rPr>
          <w:rFonts w:hint="eastAsia"/>
        </w:rPr>
        <w:t>自适应杀伤链构建，从而</w:t>
      </w:r>
      <w:r>
        <w:t>能够根据任务需求和资源状态灵活调整任务链，确保目标打击的精准性和任务完成的高效性。</w:t>
      </w:r>
    </w:p>
    <w:p w14:paraId="678B7A5D">
      <w:pPr>
        <w:keepNext/>
        <w:jc w:val="center"/>
      </w:pPr>
      <w:r>
        <w:rPr>
          <w:sz w:val="24"/>
          <w:szCs w:val="28"/>
        </w:rPr>
        <w:drawing>
          <wp:inline distT="0" distB="0" distL="0" distR="0">
            <wp:extent cx="4098290" cy="3352800"/>
            <wp:effectExtent l="0" t="0" r="0" b="0"/>
            <wp:docPr id="1350778963" name="图片 4"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78963" name="图片 4" descr="图表, 散点图&#10;&#10;描述已自动生成"/>
                    <pic:cNvPicPr>
                      <a:picLocks noChangeAspect="1" noChangeArrowheads="1"/>
                    </pic:cNvPicPr>
                  </pic:nvPicPr>
                  <pic:blipFill>
                    <a:blip r:embed="rId384">
                      <a:extLst>
                        <a:ext uri="{28A0092B-C50C-407E-A947-70E740481C1C}">
                          <a14:useLocalDpi xmlns:a14="http://schemas.microsoft.com/office/drawing/2010/main" val="0"/>
                        </a:ext>
                      </a:extLst>
                    </a:blip>
                    <a:srcRect/>
                    <a:stretch>
                      <a:fillRect/>
                    </a:stretch>
                  </pic:blipFill>
                  <pic:spPr>
                    <a:xfrm>
                      <a:off x="0" y="0"/>
                      <a:ext cx="4106186" cy="3358806"/>
                    </a:xfrm>
                    <a:prstGeom prst="rect">
                      <a:avLst/>
                    </a:prstGeom>
                    <a:noFill/>
                    <a:ln>
                      <a:noFill/>
                    </a:ln>
                  </pic:spPr>
                </pic:pic>
              </a:graphicData>
            </a:graphic>
          </wp:inline>
        </w:drawing>
      </w:r>
    </w:p>
    <w:p w14:paraId="6CE2431C">
      <w:pPr>
        <w:pStyle w:val="6"/>
        <w:jc w:val="center"/>
        <w:rPr>
          <w:rFonts w:hint="eastAsia"/>
        </w:rPr>
      </w:pPr>
      <w:bookmarkStart w:id="89" w:name="_Ref186649577"/>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33</w:t>
      </w:r>
      <w:r>
        <w:fldChar w:fldCharType="end"/>
      </w:r>
      <w:bookmarkEnd w:id="89"/>
      <w:r>
        <w:rPr>
          <w:rFonts w:hint="eastAsia"/>
        </w:rPr>
        <w:t xml:space="preserve"> 无人机集群自适应杀伤链构建</w:t>
      </w:r>
    </w:p>
    <w:p w14:paraId="3F3576A4">
      <w:pPr>
        <w:pStyle w:val="2"/>
      </w:pPr>
      <w:bookmarkStart w:id="90" w:name="_Toc194342710"/>
      <w:r>
        <w:rPr>
          <w:rFonts w:hint="eastAsia"/>
        </w:rPr>
        <w:t>高动态对抗下无人机集群多任务规划决策综合仿真验证</w:t>
      </w:r>
      <w:bookmarkEnd w:id="90"/>
    </w:p>
    <w:p w14:paraId="011559F5">
      <w:pPr>
        <w:pStyle w:val="3"/>
        <w:rPr>
          <w:rFonts w:hint="eastAsia"/>
        </w:rPr>
      </w:pPr>
      <w:bookmarkStart w:id="91" w:name="_Toc194342711"/>
      <w:r>
        <w:rPr>
          <w:rFonts w:hint="eastAsia"/>
        </w:rPr>
        <w:t>仿真条件及设置</w:t>
      </w:r>
      <w:bookmarkEnd w:id="91"/>
    </w:p>
    <w:p w14:paraId="1213EF2B">
      <w:pPr>
        <w:pStyle w:val="30"/>
        <w:ind w:firstLine="560"/>
      </w:pPr>
      <w:r>
        <w:rPr>
          <w:rFonts w:hint="eastAsia"/>
        </w:rPr>
        <w:t>此次研究</w:t>
      </w:r>
      <w:r>
        <w:t>基于一个高效的仿真平台，该平台能够模拟无人机集群在动态战场环境中的运行状态和任务执行过程。</w:t>
      </w:r>
      <w:r>
        <w:rPr>
          <w:rFonts w:hint="eastAsia"/>
        </w:rPr>
        <w:t>仿真采</w:t>
      </w:r>
      <w:r>
        <w:t>用Python编程语言作为主要开发环境，结合TensorFlow框架进行强化学习模型的训练与推理。Python提供丰富的科学计算库以及可视化工具，为算法实现和结果分析提供了高效支持。同时，仿真过程中涉及到的数学建模与算法验证部分，部分模块借助MATLAB平台进行辅助验证，确保算法设计的正确性和收敛性。此外，为更好地模拟无人机的真实作战环境，平台还集成了目标</w:t>
      </w:r>
      <w:r>
        <w:rPr>
          <w:rFonts w:hint="eastAsia"/>
        </w:rPr>
        <w:t>分群</w:t>
      </w:r>
      <w:r>
        <w:t>、</w:t>
      </w:r>
      <w:r>
        <w:rPr>
          <w:rFonts w:hint="eastAsia"/>
          <w:lang w:eastAsia="zh-CN"/>
        </w:rPr>
        <w:t>对抗资源</w:t>
      </w:r>
      <w:r>
        <w:t>分配和</w:t>
      </w:r>
      <w:r>
        <w:rPr>
          <w:rFonts w:hint="eastAsia"/>
        </w:rPr>
        <w:t>动态支援机制</w:t>
      </w:r>
      <w:r>
        <w:t>等模块，支持多目标动态决策的精确计算。</w:t>
      </w:r>
    </w:p>
    <w:p w14:paraId="046E53CF">
      <w:pPr>
        <w:pStyle w:val="30"/>
        <w:ind w:firstLine="560"/>
      </w:pPr>
      <w:r>
        <w:t>在仿真环境的设置中，考虑了典型战场中的任务特点和无人机集群的实际应用需求</w:t>
      </w:r>
      <w:r>
        <w:rPr>
          <w:rFonts w:hint="eastAsia"/>
        </w:rPr>
        <w:t>，</w:t>
      </w:r>
      <w:r>
        <w:t>模拟无人机集群在对地打击任务中的典型作战场景。</w:t>
      </w:r>
      <w:r>
        <w:rPr>
          <w:rFonts w:hint="eastAsia"/>
        </w:rPr>
        <w:t>在环境设计上，假设无人机在二维平面上活动，且通信无人机的通讯覆盖面积始终涵盖战场范围，具体属性参数如下表所示。</w:t>
      </w:r>
    </w:p>
    <w:p w14:paraId="5DAE78AD">
      <w:pPr>
        <w:pStyle w:val="6"/>
        <w:keepNext/>
        <w:jc w:val="center"/>
        <w:rPr>
          <w:rFonts w:hint="eastAsia"/>
        </w:rP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rPr>
          <w:rFonts w:hint="eastAsia"/>
        </w:rPr>
        <w:t>4</w:t>
      </w:r>
      <w:r>
        <w:fldChar w:fldCharType="end"/>
      </w:r>
      <w:r>
        <w:rPr>
          <w:rFonts w:hint="eastAsia"/>
        </w:rPr>
        <w:t xml:space="preserve"> 各类型无人机属性参数</w:t>
      </w:r>
    </w:p>
    <w:tbl>
      <w:tblPr>
        <w:tblStyle w:val="21"/>
        <w:tblW w:w="0" w:type="auto"/>
        <w:jc w:val="center"/>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69"/>
        <w:gridCol w:w="1492"/>
        <w:gridCol w:w="1559"/>
        <w:gridCol w:w="2126"/>
        <w:gridCol w:w="2124"/>
      </w:tblGrid>
      <w:tr w14:paraId="4F91AC13">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2" w:hRule="exact"/>
          <w:jc w:val="center"/>
        </w:trPr>
        <w:tc>
          <w:tcPr>
            <w:tcW w:w="1769" w:type="dxa"/>
            <w:tcBorders>
              <w:top w:val="single" w:color="auto" w:sz="12" w:space="0"/>
              <w:bottom w:val="single" w:color="auto" w:sz="8" w:space="0"/>
            </w:tcBorders>
            <w:vAlign w:val="center"/>
          </w:tcPr>
          <w:p w14:paraId="1791CFCB">
            <w:pPr>
              <w:widowControl/>
              <w:jc w:val="center"/>
              <w:rPr>
                <w:szCs w:val="21"/>
              </w:rPr>
            </w:pPr>
            <w:r>
              <w:rPr>
                <w:rFonts w:hint="eastAsia"/>
                <w:szCs w:val="21"/>
              </w:rPr>
              <w:t>类型</w:t>
            </w:r>
          </w:p>
        </w:tc>
        <w:tc>
          <w:tcPr>
            <w:tcW w:w="1492" w:type="dxa"/>
            <w:tcBorders>
              <w:top w:val="single" w:color="auto" w:sz="12" w:space="0"/>
              <w:bottom w:val="single" w:color="auto" w:sz="8" w:space="0"/>
            </w:tcBorders>
            <w:vAlign w:val="center"/>
          </w:tcPr>
          <w:p w14:paraId="4FDD5CF0">
            <w:pPr>
              <w:widowControl/>
              <w:jc w:val="center"/>
              <w:rPr>
                <w:szCs w:val="21"/>
              </w:rPr>
            </w:pPr>
            <w:r>
              <w:rPr>
                <w:rFonts w:hint="eastAsia"/>
                <w:szCs w:val="21"/>
              </w:rPr>
              <w:t>数量（架）</w:t>
            </w:r>
          </w:p>
        </w:tc>
        <w:tc>
          <w:tcPr>
            <w:tcW w:w="1559" w:type="dxa"/>
            <w:tcBorders>
              <w:top w:val="single" w:color="auto" w:sz="12" w:space="0"/>
              <w:bottom w:val="single" w:color="auto" w:sz="8" w:space="0"/>
            </w:tcBorders>
            <w:vAlign w:val="center"/>
          </w:tcPr>
          <w:p w14:paraId="7A4333E2">
            <w:pPr>
              <w:widowControl/>
              <w:jc w:val="center"/>
              <w:rPr>
                <w:szCs w:val="21"/>
              </w:rPr>
            </w:pPr>
            <w:r>
              <w:rPr>
                <w:rFonts w:hint="eastAsia"/>
                <w:szCs w:val="21"/>
              </w:rPr>
              <w:t>载弹量（枚）</w:t>
            </w:r>
          </w:p>
        </w:tc>
        <w:tc>
          <w:tcPr>
            <w:tcW w:w="2126" w:type="dxa"/>
            <w:tcBorders>
              <w:top w:val="single" w:color="auto" w:sz="12" w:space="0"/>
              <w:bottom w:val="single" w:color="auto" w:sz="8" w:space="0"/>
            </w:tcBorders>
            <w:vAlign w:val="center"/>
          </w:tcPr>
          <w:p w14:paraId="7F2A56FD">
            <w:pPr>
              <w:widowControl/>
              <w:jc w:val="center"/>
              <w:rPr>
                <w:szCs w:val="21"/>
              </w:rPr>
            </w:pPr>
            <w:r>
              <w:rPr>
                <w:rFonts w:hint="eastAsia"/>
                <w:szCs w:val="21"/>
              </w:rPr>
              <w:t>巡航速度（</w:t>
            </w:r>
            <w:r>
              <w:rPr>
                <w:position w:val="-6"/>
              </w:rPr>
              <w:object>
                <v:shape id="_x0000_i1178" o:spt="75" type="#_x0000_t75" style="height:14.55pt;width:25.8pt;" o:ole="t" filled="f" o:preferrelative="t" stroked="f" coordsize="21600,21600">
                  <v:path/>
                  <v:fill on="f" focussize="0,0"/>
                  <v:stroke on="f" joinstyle="miter"/>
                  <v:imagedata r:id="rId386" o:title=""/>
                  <o:lock v:ext="edit" aspectratio="t"/>
                  <w10:wrap type="none"/>
                  <w10:anchorlock/>
                </v:shape>
                <o:OLEObject Type="Embed" ProgID="Equation.DSMT4" ShapeID="_x0000_i1178" DrawAspect="Content" ObjectID="_1468075878" r:id="rId385">
                  <o:LockedField>false</o:LockedField>
                </o:OLEObject>
              </w:object>
            </w:r>
            <w:r>
              <w:rPr>
                <w:rFonts w:hint="eastAsia"/>
                <w:szCs w:val="21"/>
              </w:rPr>
              <w:t>）</w:t>
            </w:r>
          </w:p>
        </w:tc>
        <w:tc>
          <w:tcPr>
            <w:tcW w:w="2124" w:type="dxa"/>
            <w:tcBorders>
              <w:top w:val="single" w:color="auto" w:sz="12" w:space="0"/>
              <w:bottom w:val="single" w:color="auto" w:sz="8" w:space="0"/>
            </w:tcBorders>
            <w:vAlign w:val="center"/>
          </w:tcPr>
          <w:p w14:paraId="16582BB6">
            <w:pPr>
              <w:widowControl/>
              <w:jc w:val="center"/>
              <w:rPr>
                <w:szCs w:val="21"/>
              </w:rPr>
            </w:pPr>
            <w:r>
              <w:rPr>
                <w:rFonts w:hint="eastAsia"/>
                <w:szCs w:val="21"/>
              </w:rPr>
              <w:t>最大航程（公里）</w:t>
            </w:r>
          </w:p>
        </w:tc>
      </w:tr>
      <w:tr w14:paraId="25119740">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2" w:hRule="exact"/>
          <w:jc w:val="center"/>
        </w:trPr>
        <w:tc>
          <w:tcPr>
            <w:tcW w:w="1769" w:type="dxa"/>
            <w:tcBorders>
              <w:top w:val="single" w:color="auto" w:sz="8" w:space="0"/>
            </w:tcBorders>
            <w:vAlign w:val="center"/>
          </w:tcPr>
          <w:p w14:paraId="22832F45">
            <w:pPr>
              <w:widowControl/>
              <w:jc w:val="center"/>
              <w:rPr>
                <w:szCs w:val="21"/>
              </w:rPr>
            </w:pPr>
            <w:r>
              <w:rPr>
                <w:rFonts w:hint="eastAsia"/>
                <w:szCs w:val="21"/>
              </w:rPr>
              <w:t>通信无人机</w:t>
            </w:r>
          </w:p>
        </w:tc>
        <w:tc>
          <w:tcPr>
            <w:tcW w:w="1492" w:type="dxa"/>
            <w:tcBorders>
              <w:top w:val="single" w:color="auto" w:sz="8" w:space="0"/>
            </w:tcBorders>
            <w:vAlign w:val="center"/>
          </w:tcPr>
          <w:p w14:paraId="1DB91FCB">
            <w:pPr>
              <w:widowControl/>
              <w:jc w:val="center"/>
              <w:rPr>
                <w:szCs w:val="21"/>
              </w:rPr>
            </w:pPr>
            <w:r>
              <w:rPr>
                <w:szCs w:val="21"/>
              </w:rPr>
              <w:t>3</w:t>
            </w:r>
          </w:p>
        </w:tc>
        <w:tc>
          <w:tcPr>
            <w:tcW w:w="1559" w:type="dxa"/>
            <w:tcBorders>
              <w:top w:val="single" w:color="auto" w:sz="8" w:space="0"/>
            </w:tcBorders>
            <w:vAlign w:val="center"/>
          </w:tcPr>
          <w:p w14:paraId="62056B49">
            <w:pPr>
              <w:widowControl/>
              <w:jc w:val="center"/>
              <w:rPr>
                <w:szCs w:val="21"/>
              </w:rPr>
            </w:pPr>
            <w:r>
              <w:rPr>
                <w:szCs w:val="21"/>
              </w:rPr>
              <w:t>0</w:t>
            </w:r>
          </w:p>
        </w:tc>
        <w:tc>
          <w:tcPr>
            <w:tcW w:w="2126" w:type="dxa"/>
            <w:tcBorders>
              <w:top w:val="single" w:color="auto" w:sz="8" w:space="0"/>
            </w:tcBorders>
            <w:vAlign w:val="center"/>
          </w:tcPr>
          <w:p w14:paraId="04F1C6BC">
            <w:pPr>
              <w:widowControl/>
              <w:jc w:val="center"/>
              <w:rPr>
                <w:szCs w:val="21"/>
              </w:rPr>
            </w:pPr>
            <w:r>
              <w:rPr>
                <w:rFonts w:hint="eastAsia"/>
                <w:szCs w:val="21"/>
              </w:rPr>
              <w:t>7</w:t>
            </w:r>
            <w:r>
              <w:rPr>
                <w:szCs w:val="21"/>
              </w:rPr>
              <w:t>0</w:t>
            </w:r>
          </w:p>
        </w:tc>
        <w:tc>
          <w:tcPr>
            <w:tcW w:w="2124" w:type="dxa"/>
            <w:tcBorders>
              <w:top w:val="single" w:color="auto" w:sz="8" w:space="0"/>
            </w:tcBorders>
            <w:vAlign w:val="center"/>
          </w:tcPr>
          <w:p w14:paraId="4A61CD66">
            <w:pPr>
              <w:widowControl/>
              <w:jc w:val="center"/>
              <w:rPr>
                <w:szCs w:val="21"/>
              </w:rPr>
            </w:pPr>
            <w:r>
              <w:rPr>
                <w:szCs w:val="21"/>
              </w:rPr>
              <w:t>800</w:t>
            </w:r>
          </w:p>
        </w:tc>
      </w:tr>
      <w:tr w14:paraId="4427C808">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2" w:hRule="exact"/>
          <w:jc w:val="center"/>
        </w:trPr>
        <w:tc>
          <w:tcPr>
            <w:tcW w:w="1769" w:type="dxa"/>
            <w:vAlign w:val="center"/>
          </w:tcPr>
          <w:p w14:paraId="2EE439E2">
            <w:pPr>
              <w:widowControl/>
              <w:jc w:val="center"/>
              <w:rPr>
                <w:szCs w:val="21"/>
              </w:rPr>
            </w:pPr>
            <w:r>
              <w:rPr>
                <w:rFonts w:hint="eastAsia"/>
              </w:rPr>
              <w:t>导引</w:t>
            </w:r>
            <w:r>
              <w:rPr>
                <w:rFonts w:hint="eastAsia"/>
                <w:szCs w:val="21"/>
              </w:rPr>
              <w:t>无人机</w:t>
            </w:r>
          </w:p>
        </w:tc>
        <w:tc>
          <w:tcPr>
            <w:tcW w:w="1492" w:type="dxa"/>
            <w:vAlign w:val="center"/>
          </w:tcPr>
          <w:p w14:paraId="048D5F75">
            <w:pPr>
              <w:widowControl/>
              <w:jc w:val="center"/>
              <w:rPr>
                <w:szCs w:val="21"/>
              </w:rPr>
            </w:pPr>
            <w:r>
              <w:rPr>
                <w:szCs w:val="21"/>
              </w:rPr>
              <w:t>8</w:t>
            </w:r>
          </w:p>
        </w:tc>
        <w:tc>
          <w:tcPr>
            <w:tcW w:w="1559" w:type="dxa"/>
            <w:vAlign w:val="center"/>
          </w:tcPr>
          <w:p w14:paraId="3E93C280">
            <w:pPr>
              <w:widowControl/>
              <w:jc w:val="center"/>
              <w:rPr>
                <w:szCs w:val="21"/>
              </w:rPr>
            </w:pPr>
            <w:r>
              <w:rPr>
                <w:szCs w:val="21"/>
              </w:rPr>
              <w:t>2</w:t>
            </w:r>
          </w:p>
        </w:tc>
        <w:tc>
          <w:tcPr>
            <w:tcW w:w="2126" w:type="dxa"/>
            <w:vAlign w:val="center"/>
          </w:tcPr>
          <w:p w14:paraId="45998EC7">
            <w:pPr>
              <w:widowControl/>
              <w:jc w:val="center"/>
              <w:rPr>
                <w:szCs w:val="21"/>
              </w:rPr>
            </w:pPr>
            <w:r>
              <w:rPr>
                <w:rFonts w:hint="eastAsia"/>
                <w:szCs w:val="21"/>
              </w:rPr>
              <w:t>7</w:t>
            </w:r>
            <w:r>
              <w:rPr>
                <w:szCs w:val="21"/>
              </w:rPr>
              <w:t>0</w:t>
            </w:r>
          </w:p>
        </w:tc>
        <w:tc>
          <w:tcPr>
            <w:tcW w:w="2124" w:type="dxa"/>
            <w:vAlign w:val="center"/>
          </w:tcPr>
          <w:p w14:paraId="2F073FD0">
            <w:pPr>
              <w:widowControl/>
              <w:jc w:val="center"/>
              <w:rPr>
                <w:szCs w:val="21"/>
              </w:rPr>
            </w:pPr>
            <w:r>
              <w:rPr>
                <w:szCs w:val="21"/>
              </w:rPr>
              <w:t>1600</w:t>
            </w:r>
          </w:p>
        </w:tc>
      </w:tr>
      <w:tr w14:paraId="5F0B2794">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2" w:hRule="exact"/>
          <w:jc w:val="center"/>
        </w:trPr>
        <w:tc>
          <w:tcPr>
            <w:tcW w:w="1769" w:type="dxa"/>
            <w:vAlign w:val="center"/>
          </w:tcPr>
          <w:p w14:paraId="4531C0F5">
            <w:pPr>
              <w:widowControl/>
              <w:jc w:val="center"/>
              <w:rPr>
                <w:szCs w:val="21"/>
              </w:rPr>
            </w:pPr>
            <w:r>
              <w:rPr>
                <w:rFonts w:hint="eastAsia"/>
                <w:szCs w:val="21"/>
              </w:rPr>
              <w:t>攻击无人机</w:t>
            </w:r>
          </w:p>
        </w:tc>
        <w:tc>
          <w:tcPr>
            <w:tcW w:w="1492" w:type="dxa"/>
            <w:vAlign w:val="center"/>
          </w:tcPr>
          <w:p w14:paraId="20C45FFB">
            <w:pPr>
              <w:widowControl/>
              <w:jc w:val="center"/>
              <w:rPr>
                <w:szCs w:val="21"/>
              </w:rPr>
            </w:pPr>
            <w:r>
              <w:rPr>
                <w:rFonts w:hint="eastAsia"/>
                <w:szCs w:val="21"/>
              </w:rPr>
              <w:t>3</w:t>
            </w:r>
            <w:r>
              <w:rPr>
                <w:szCs w:val="21"/>
              </w:rPr>
              <w:t>0</w:t>
            </w:r>
          </w:p>
        </w:tc>
        <w:tc>
          <w:tcPr>
            <w:tcW w:w="1559" w:type="dxa"/>
            <w:vAlign w:val="center"/>
          </w:tcPr>
          <w:p w14:paraId="28A2E605">
            <w:pPr>
              <w:widowControl/>
              <w:jc w:val="center"/>
              <w:rPr>
                <w:szCs w:val="21"/>
              </w:rPr>
            </w:pPr>
            <w:r>
              <w:rPr>
                <w:rFonts w:hint="eastAsia"/>
                <w:szCs w:val="21"/>
              </w:rPr>
              <w:t>6</w:t>
            </w:r>
          </w:p>
        </w:tc>
        <w:tc>
          <w:tcPr>
            <w:tcW w:w="2126" w:type="dxa"/>
            <w:vAlign w:val="center"/>
          </w:tcPr>
          <w:p w14:paraId="0C5F0C63">
            <w:pPr>
              <w:widowControl/>
              <w:jc w:val="center"/>
              <w:rPr>
                <w:szCs w:val="21"/>
              </w:rPr>
            </w:pPr>
            <w:r>
              <w:rPr>
                <w:rFonts w:hint="eastAsia"/>
                <w:szCs w:val="21"/>
              </w:rPr>
              <w:t>7</w:t>
            </w:r>
            <w:r>
              <w:rPr>
                <w:szCs w:val="21"/>
              </w:rPr>
              <w:t>0</w:t>
            </w:r>
          </w:p>
        </w:tc>
        <w:tc>
          <w:tcPr>
            <w:tcW w:w="2124" w:type="dxa"/>
            <w:vAlign w:val="center"/>
          </w:tcPr>
          <w:p w14:paraId="356AD8C7">
            <w:pPr>
              <w:widowControl/>
              <w:jc w:val="center"/>
              <w:rPr>
                <w:szCs w:val="21"/>
              </w:rPr>
            </w:pPr>
            <w:r>
              <w:rPr>
                <w:rFonts w:hint="eastAsia"/>
                <w:szCs w:val="21"/>
              </w:rPr>
              <w:t>2</w:t>
            </w:r>
            <w:r>
              <w:rPr>
                <w:szCs w:val="21"/>
              </w:rPr>
              <w:t>200</w:t>
            </w:r>
          </w:p>
        </w:tc>
      </w:tr>
    </w:tbl>
    <w:p w14:paraId="49FA3813">
      <w:pPr>
        <w:pStyle w:val="30"/>
        <w:ind w:firstLine="560"/>
      </w:pPr>
      <w:r>
        <w:rPr>
          <w:rFonts w:hint="eastAsia"/>
        </w:rPr>
        <w:t>每个目标的位置、类型和特征均通过预设规则确定，包括指挥所、防御阵地、通信枢纽、雷达监测站以及地面装甲五类目标，其中指挥所战略价值最高，防御阵地的防御能力最高，预设在高价值目标附近出现防御阵地的概</w:t>
      </w:r>
      <w:r>
        <w:t>率更大原则生成200个</w:t>
      </w:r>
      <w:r>
        <w:rPr>
          <w:rFonts w:hint="eastAsia"/>
        </w:rPr>
        <w:t>不同类型的战场目标，随机分布于</w:t>
      </w:r>
      <w:r>
        <w:rPr>
          <w:position w:val="-6"/>
        </w:rPr>
        <w:object>
          <v:shape id="_x0000_i1179" o:spt="75" type="#_x0000_t75" style="height:15pt;width:77.85pt;" o:ole="t" filled="f" o:preferrelative="t" stroked="f" coordsize="21600,21600">
            <v:path/>
            <v:fill on="f" focussize="0,0"/>
            <v:stroke on="f" joinstyle="miter"/>
            <v:imagedata r:id="rId388" o:title=""/>
            <o:lock v:ext="edit" aspectratio="t"/>
            <w10:wrap type="none"/>
            <w10:anchorlock/>
          </v:shape>
          <o:OLEObject Type="Embed" ProgID="Equation.DSMT4" ShapeID="_x0000_i1179" DrawAspect="Content" ObjectID="_1468075879" r:id="rId387">
            <o:LockedField>false</o:LockedField>
          </o:OLEObject>
        </w:object>
      </w:r>
      <w:r>
        <w:rPr>
          <w:rFonts w:hint="eastAsia"/>
        </w:rPr>
        <w:t>的矩形战场，无人机基地位于距离战场中心以南1</w:t>
      </w:r>
      <w:r>
        <w:t>50</w:t>
      </w:r>
      <w:r>
        <w:rPr>
          <w:rFonts w:hint="eastAsia"/>
        </w:rPr>
        <w:t>公里处，任务开始时所有无人机均从基地出发。</w:t>
      </w:r>
    </w:p>
    <w:p w14:paraId="792F0EE8">
      <w:pPr>
        <w:pStyle w:val="30"/>
        <w:ind w:firstLine="560"/>
      </w:pPr>
      <w:r>
        <w:t>此外，仿真还考虑了</w:t>
      </w:r>
      <w:r>
        <w:rPr>
          <w:rFonts w:hint="eastAsia"/>
        </w:rPr>
        <w:t>开放战场</w:t>
      </w:r>
      <w:r>
        <w:t>动态环境特</w:t>
      </w:r>
      <w:r>
        <w:rPr>
          <w:rFonts w:hint="eastAsia"/>
        </w:rPr>
        <w:t>性</w:t>
      </w:r>
      <w:r>
        <w:t>，包括</w:t>
      </w:r>
      <w:r>
        <w:rPr>
          <w:rFonts w:hint="eastAsia"/>
        </w:rPr>
        <w:t>战场</w:t>
      </w:r>
      <w:r>
        <w:t>目标新增、目标</w:t>
      </w:r>
      <w:r>
        <w:rPr>
          <w:rFonts w:hint="eastAsia"/>
        </w:rPr>
        <w:t>被其它方式摧毁</w:t>
      </w:r>
      <w:r>
        <w:t>和无人机损失等情况，以模拟实际任务执行过程中的不确定性和突发状况。仿真平台还支持图形化输出，以直观展示目标分布、资源分配和打击</w:t>
      </w:r>
      <w:r>
        <w:rPr>
          <w:rFonts w:hint="eastAsia"/>
        </w:rPr>
        <w:t>次</w:t>
      </w:r>
      <w:r>
        <w:t>序等结果。特别是在目标</w:t>
      </w:r>
      <w:r>
        <w:rPr>
          <w:rFonts w:hint="eastAsia"/>
        </w:rPr>
        <w:t>分群</w:t>
      </w:r>
      <w:r>
        <w:t>部分，通过不同颜色和形状标记各类目标及其分群情况，并动态更新</w:t>
      </w:r>
      <w:r>
        <w:rPr>
          <w:rFonts w:hint="eastAsia"/>
        </w:rPr>
        <w:t>分群</w:t>
      </w:r>
      <w:r>
        <w:t>结果，便于观察模型在不同场景中的适应性。此外，在无人机打击序列的可视化方面，采用</w:t>
      </w:r>
      <w:r>
        <w:rPr>
          <w:rFonts w:hint="eastAsia"/>
        </w:rPr>
        <w:t>有向</w:t>
      </w:r>
      <w:r>
        <w:t>箭头标注打击顺序，进一步提升仿真分析的清晰度。</w:t>
      </w:r>
    </w:p>
    <w:p w14:paraId="2B28C075">
      <w:pPr>
        <w:pStyle w:val="30"/>
        <w:ind w:firstLine="560"/>
      </w:pPr>
      <w:r>
        <w:rPr>
          <w:rFonts w:hint="eastAsia"/>
        </w:rPr>
        <w:t>这里介绍</w:t>
      </w:r>
      <w:r>
        <w:t>无人机集群对地目标自主决策仿真的总体流程及其关键环节，并以流程图的形式对各阶段的过程进行可视化展示。仿真流程的设计以静态场景和动态场景为主线，涵盖目标初始分群、资源配置、打击次序决策以及任务执行过程中动态变化的实时调整和重新规划</w:t>
      </w:r>
      <w:r>
        <w:rPr>
          <w:rFonts w:hint="eastAsia"/>
        </w:rPr>
        <w:t>，</w:t>
      </w:r>
      <w:r>
        <w:t>具体流程及其关键</w:t>
      </w:r>
      <w:r>
        <w:rPr>
          <w:rFonts w:cs="Times New Roman"/>
        </w:rPr>
        <w:t>步骤如</w:t>
      </w:r>
      <w:r>
        <w:rPr>
          <w:rFonts w:cs="Times New Roman"/>
        </w:rPr>
        <w:fldChar w:fldCharType="begin"/>
      </w:r>
      <w:r>
        <w:rPr>
          <w:rFonts w:cs="Times New Roman"/>
        </w:rPr>
        <w:instrText xml:space="preserve"> REF _Ref186983056 \h </w:instrText>
      </w:r>
      <w:r>
        <w:rPr>
          <w:rFonts w:cs="Times New Roman"/>
        </w:rPr>
        <w:fldChar w:fldCharType="separate"/>
      </w:r>
      <w:r>
        <w:rPr>
          <w:rFonts w:hint="eastAsia"/>
        </w:rPr>
        <w:t>图 34</w:t>
      </w:r>
      <w:r>
        <w:rPr>
          <w:rFonts w:cs="Times New Roman"/>
        </w:rPr>
        <w:fldChar w:fldCharType="end"/>
      </w:r>
      <w:r>
        <w:rPr>
          <w:rFonts w:cs="Times New Roman"/>
        </w:rPr>
        <w:t>所</w:t>
      </w:r>
      <w:r>
        <w:rPr>
          <w:rFonts w:hint="eastAsia"/>
        </w:rPr>
        <w:t>示</w:t>
      </w:r>
      <w:r>
        <w:t>。</w:t>
      </w:r>
    </w:p>
    <w:p w14:paraId="556C01AD">
      <w:pPr>
        <w:pStyle w:val="30"/>
        <w:keepNext/>
        <w:spacing w:line="240" w:lineRule="auto"/>
        <w:ind w:firstLine="560"/>
        <w:jc w:val="center"/>
      </w:pPr>
      <w:r>
        <w:rPr>
          <w:rFonts w:hint="eastAsia" w:cs="Times New Roman"/>
          <w:kern w:val="2"/>
          <w:szCs w:val="24"/>
        </w:rPr>
        <w:drawing>
          <wp:inline distT="0" distB="0" distL="0" distR="0">
            <wp:extent cx="4832985" cy="4810125"/>
            <wp:effectExtent l="0" t="0" r="5715" b="0"/>
            <wp:docPr id="1079347011" name="图片 107934701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47011" name="图片 1079347011" descr="图示&#10;&#10;描述已自动生成"/>
                    <pic:cNvPicPr>
                      <a:picLocks noChangeAspect="1"/>
                    </pic:cNvPicPr>
                  </pic:nvPicPr>
                  <pic:blipFill>
                    <a:blip r:embed="rId389">
                      <a:extLst>
                        <a:ext uri="{28A0092B-C50C-407E-A947-70E740481C1C}">
                          <a14:useLocalDpi xmlns:a14="http://schemas.microsoft.com/office/drawing/2010/main" val="0"/>
                        </a:ext>
                      </a:extLst>
                    </a:blip>
                    <a:stretch>
                      <a:fillRect/>
                    </a:stretch>
                  </pic:blipFill>
                  <pic:spPr>
                    <a:xfrm>
                      <a:off x="0" y="0"/>
                      <a:ext cx="4863522" cy="4840464"/>
                    </a:xfrm>
                    <a:prstGeom prst="rect">
                      <a:avLst/>
                    </a:prstGeom>
                  </pic:spPr>
                </pic:pic>
              </a:graphicData>
            </a:graphic>
          </wp:inline>
        </w:drawing>
      </w:r>
    </w:p>
    <w:p w14:paraId="2B891F88">
      <w:pPr>
        <w:pStyle w:val="6"/>
        <w:jc w:val="center"/>
        <w:rPr>
          <w:rFonts w:hint="eastAsia"/>
        </w:rPr>
      </w:pPr>
      <w:bookmarkStart w:id="92" w:name="_Ref186983056"/>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34</w:t>
      </w:r>
      <w:r>
        <w:fldChar w:fldCharType="end"/>
      </w:r>
      <w:bookmarkEnd w:id="92"/>
      <w:r>
        <w:rPr>
          <w:rFonts w:hint="eastAsia"/>
        </w:rPr>
        <w:t xml:space="preserve"> </w:t>
      </w:r>
      <w:r>
        <w:t>仿真流程设计</w:t>
      </w:r>
      <w:r>
        <w:rPr>
          <w:rFonts w:hint="eastAsia"/>
        </w:rPr>
        <w:t>1</w:t>
      </w:r>
    </w:p>
    <w:p w14:paraId="468B5FC0">
      <w:pPr>
        <w:pStyle w:val="30"/>
        <w:ind w:firstLine="560"/>
      </w:pPr>
      <w:r>
        <w:rPr>
          <w:rFonts w:hint="eastAsia"/>
        </w:rPr>
        <w:t>在仿真开始阶段，对战场环境进行初始化，包括设定无人机数量、目标分布、目标特征以及任务类型等参数。这一阶段为后续无人机集群任务分配与决策提供基础数据支持。</w:t>
      </w:r>
    </w:p>
    <w:p w14:paraId="6BE51D31">
      <w:pPr>
        <w:pStyle w:val="30"/>
        <w:ind w:firstLine="560"/>
      </w:pPr>
      <w:r>
        <w:rPr>
          <w:rFonts w:hint="eastAsia"/>
        </w:rPr>
        <w:t>在静态分配决策阶段，采用基于聚类算法的目标分群策略，通过k</w:t>
      </w:r>
      <w:r>
        <w:t>-means算法对目标进行</w:t>
      </w:r>
      <w:r>
        <w:rPr>
          <w:rFonts w:hint="eastAsia"/>
        </w:rPr>
        <w:t>初</w:t>
      </w:r>
      <w:r>
        <w:t>分类。分群依据目标的空间位置、类型及威胁程度等特征，将战场目标划分为多个相对集中的区域，每个区域中的目标数量保持相对均衡。随后根据分群结果，结合无人机集群的任务类型及资源特点（侦察、打击等），对无人机资源进行静态配置，以确保资源合理分布，满足不同目标区域的需求。在此基础上，通过强化学习（DQN）算法对打击次序进行决策，输出具体的打击顺序，最终确定各无人机的</w:t>
      </w:r>
      <w:r>
        <w:rPr>
          <w:rFonts w:hint="eastAsia"/>
        </w:rPr>
        <w:t>任务执行路线和优先级。</w:t>
      </w:r>
    </w:p>
    <w:p w14:paraId="4F9DD5D7">
      <w:pPr>
        <w:pStyle w:val="30"/>
        <w:ind w:firstLine="560"/>
        <w:rPr>
          <w:rFonts w:cs="Times New Roman"/>
          <w:kern w:val="2"/>
          <w:szCs w:val="24"/>
        </w:rPr>
      </w:pPr>
      <w:r>
        <w:rPr>
          <w:rFonts w:hint="eastAsia"/>
        </w:rPr>
        <w:t>任务开始执行后，仿真进入动态响应阶段。在这一阶段，无人</w:t>
      </w:r>
      <w:r>
        <w:rPr>
          <w:rFonts w:hint="eastAsia" w:cs="Times New Roman"/>
          <w:kern w:val="2"/>
          <w:szCs w:val="24"/>
        </w:rPr>
        <w:t>机集群需要应对战场环境的实时变化，包括目标的新增和消失、无人机损毁等突发事件。当目标新增或消失时，系统通过</w:t>
      </w:r>
      <w:r>
        <w:rPr>
          <w:rFonts w:cs="Times New Roman"/>
          <w:kern w:val="2"/>
          <w:szCs w:val="24"/>
        </w:rPr>
        <w:t>AID²M（自适应智能动态决策模型）进行在线决策，重新评估战场资源和目标分布，动态调整无人机资源配置和任务分配。例如，在目标新增场景中，系统会将新增目标纳入已有目标集中，并依据距离和优先级进行区域划分和资源调整。同时，基于PPO算法对新目标区域进行规划，确保决策的连续性和高效性</w:t>
      </w:r>
      <w:r>
        <w:rPr>
          <w:rFonts w:hint="eastAsia" w:cs="Times New Roman"/>
          <w:kern w:val="2"/>
          <w:szCs w:val="24"/>
        </w:rPr>
        <w:t>。</w:t>
      </w:r>
    </w:p>
    <w:p w14:paraId="75216874">
      <w:pPr>
        <w:pStyle w:val="6"/>
        <w:keepNext/>
        <w:jc w:val="center"/>
        <w:rPr>
          <w:rFonts w:hint="eastAsia"/>
        </w:rPr>
      </w:pPr>
      <w:r>
        <w:rPr>
          <w:rFonts w:hint="eastAsia" w:ascii="Times New Roman" w:hAnsi="Times New Roman"/>
          <w:szCs w:val="24"/>
        </w:rPr>
        <w:drawing>
          <wp:inline distT="0" distB="0" distL="0" distR="0">
            <wp:extent cx="4455160" cy="4230370"/>
            <wp:effectExtent l="0" t="0" r="2540" b="0"/>
            <wp:docPr id="1881327990" name="图片 1881327990"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27990" name="图片 1881327990" descr="图示&#10;&#10;描述已自动生成"/>
                    <pic:cNvPicPr>
                      <a:picLocks noChangeAspect="1"/>
                    </pic:cNvPicPr>
                  </pic:nvPicPr>
                  <pic:blipFill>
                    <a:blip r:embed="rId390" cstate="print">
                      <a:extLst>
                        <a:ext uri="{28A0092B-C50C-407E-A947-70E740481C1C}">
                          <a14:useLocalDpi xmlns:a14="http://schemas.microsoft.com/office/drawing/2010/main" val="0"/>
                        </a:ext>
                      </a:extLst>
                    </a:blip>
                    <a:stretch>
                      <a:fillRect/>
                    </a:stretch>
                  </pic:blipFill>
                  <pic:spPr>
                    <a:xfrm>
                      <a:off x="0" y="0"/>
                      <a:ext cx="4472659" cy="4247300"/>
                    </a:xfrm>
                    <a:prstGeom prst="rect">
                      <a:avLst/>
                    </a:prstGeom>
                  </pic:spPr>
                </pic:pic>
              </a:graphicData>
            </a:graphic>
          </wp:inline>
        </w:drawing>
      </w:r>
    </w:p>
    <w:p w14:paraId="1DB111B2">
      <w:pPr>
        <w:pStyle w:val="6"/>
        <w:jc w:val="center"/>
        <w:rPr>
          <w:rFonts w:hint="eastAsia"/>
        </w:rPr>
      </w:pPr>
      <w:r>
        <w:t xml:space="preserve">图 </w:t>
      </w:r>
      <w:r>
        <w:fldChar w:fldCharType="begin"/>
      </w:r>
      <w:r>
        <w:instrText xml:space="preserve"> SEQ 图 \* ARABIC </w:instrText>
      </w:r>
      <w:r>
        <w:fldChar w:fldCharType="separate"/>
      </w:r>
      <w:r>
        <w:rPr>
          <w:rFonts w:hint="eastAsia"/>
        </w:rPr>
        <w:t>35</w:t>
      </w:r>
      <w:r>
        <w:fldChar w:fldCharType="end"/>
      </w:r>
      <w:r>
        <w:rPr>
          <w:rFonts w:hint="eastAsia"/>
        </w:rPr>
        <w:t xml:space="preserve"> </w:t>
      </w:r>
      <w:r>
        <w:t>仿真流程设计2</w:t>
      </w:r>
    </w:p>
    <w:p w14:paraId="2D008E57">
      <w:pPr>
        <w:pStyle w:val="30"/>
        <w:ind w:firstLine="560"/>
      </w:pPr>
      <w:r>
        <w:rPr>
          <w:rFonts w:hint="eastAsia"/>
        </w:rPr>
        <w:t>当无人机集群到达战场执行任务过程中，集群内个体被摧毁时（包括攻击机和导引机两类情况），仿真流程会触发</w:t>
      </w:r>
      <w:r>
        <w:t>AID²M框架的在线响应机制，实时评估</w:t>
      </w:r>
      <w:r>
        <w:rPr>
          <w:rFonts w:hint="eastAsia"/>
          <w:lang w:eastAsia="zh-CN"/>
        </w:rPr>
        <w:t>对抗资源</w:t>
      </w:r>
      <w:r>
        <w:t>的剩余情况。对于攻击机被摧毁的情况，系统会基于距离和任务完成率选择替代无人机支持，或者对资源进行重分配。此外，通过重新评估目标分布和资源情况，利用DQN算法优化打击次序决策，并通过PPO算法对区域目标进行重新划分。对于</w:t>
      </w:r>
      <w:r>
        <w:rPr>
          <w:rFonts w:hint="eastAsia"/>
        </w:rPr>
        <w:t>导引</w:t>
      </w:r>
      <w:r>
        <w:t>机被摧毁的情况，仿真流程同样会调整任务分工，重新划定任务区域，并配置剩余无人机资源执行支援任务。</w:t>
      </w:r>
    </w:p>
    <w:p w14:paraId="09616DAF">
      <w:pPr>
        <w:pStyle w:val="30"/>
        <w:ind w:firstLine="560"/>
      </w:pPr>
      <w:r>
        <w:rPr>
          <w:rFonts w:hint="eastAsia"/>
        </w:rPr>
        <w:t>整体流程以动态调整和实时优化为核心，充分考虑战场环境的复杂性和多变性，确保无人机集群在面对突发情况时能够快速响应并保持任务执行的连续性和效率，</w:t>
      </w:r>
      <w:r>
        <w:t>形成了一个完整的无人机集群对地目标自主决策仿真框架。后续将围绕该流程分别对静态场景和动态场景中的关键决策步骤进行</w:t>
      </w:r>
      <w:r>
        <w:rPr>
          <w:rFonts w:hint="eastAsia"/>
        </w:rPr>
        <w:t>仿真</w:t>
      </w:r>
      <w:r>
        <w:t>验证。</w:t>
      </w:r>
    </w:p>
    <w:p w14:paraId="79B99063">
      <w:pPr>
        <w:pStyle w:val="30"/>
        <w:ind w:firstLine="560"/>
      </w:pPr>
      <w:r>
        <w:t>在仿真环境中，动态变化场景的设定是基于实际战场需求和复杂条件构建的。具体包括目标的新增与消失、无人机资源损耗以及战场态势的实时更新。这些变化模拟了无人机集群在执行任务过程中可能遇到的各种突发情况，例如新目标的出现需要迅速调整任务规划，而已分配目标的消失可能导致资源浪费或决策冲突。此外，无人机本身在执行任务过程中可能遭受损伤或失效，进一步加剧了决策过程的复杂性。</w:t>
      </w:r>
      <w:r>
        <w:rPr>
          <w:rFonts w:hint="eastAsia"/>
        </w:rPr>
        <w:t>针对以上几种典型场景，设定动态变化如下：</w:t>
      </w:r>
    </w:p>
    <w:p w14:paraId="5EE5208C">
      <w:pPr>
        <w:pStyle w:val="30"/>
        <w:ind w:firstLine="560"/>
      </w:pPr>
      <w:r>
        <w:rPr>
          <w:rFonts w:hint="eastAsia"/>
        </w:rPr>
        <w:t>①</w:t>
      </w:r>
      <w:r>
        <w:t>目标消失</w:t>
      </w:r>
    </w:p>
    <w:p w14:paraId="171E7AFF">
      <w:pPr>
        <w:pStyle w:val="30"/>
        <w:ind w:firstLine="560"/>
      </w:pPr>
      <w:r>
        <w:t>模拟</w:t>
      </w:r>
      <w:r>
        <w:rPr>
          <w:rFonts w:hint="eastAsia"/>
        </w:rPr>
        <w:t>开放战场中的</w:t>
      </w:r>
      <w:r>
        <w:t>目标被</w:t>
      </w:r>
      <w:r>
        <w:rPr>
          <w:rFonts w:hint="eastAsia"/>
        </w:rPr>
        <w:t>其它方式</w:t>
      </w:r>
      <w:r>
        <w:t>摧毁、撤退或失去侦测信号导致的消失情况。目标消失可能出现在任务执行中任意时间点，要求系统更新目标集以避免资源浪费或重复打击</w:t>
      </w:r>
      <w:r>
        <w:rPr>
          <w:rFonts w:hint="eastAsia"/>
        </w:rPr>
        <w:t>，在仿真中将该动态事件放置在集群飞往战场途中的任一时刻点。消失目标的动态变化影响无人机资源配置及打击顺序，需要快速调整决策方案。</w:t>
      </w:r>
    </w:p>
    <w:p w14:paraId="07613DD7">
      <w:pPr>
        <w:pStyle w:val="30"/>
        <w:ind w:firstLine="560"/>
      </w:pPr>
      <w:r>
        <w:rPr>
          <w:rFonts w:hint="eastAsia"/>
        </w:rPr>
        <w:t>②目标新增</w:t>
      </w:r>
    </w:p>
    <w:p w14:paraId="388E133C">
      <w:pPr>
        <w:pStyle w:val="30"/>
        <w:ind w:firstLine="560"/>
      </w:pPr>
      <w:r>
        <w:t>模拟</w:t>
      </w:r>
      <w:r>
        <w:rPr>
          <w:rFonts w:hint="eastAsia"/>
        </w:rPr>
        <w:t>集群在</w:t>
      </w:r>
      <w:r>
        <w:t>任务执行过程中侦测到新的敌方目标，需将其纳入任务规划。新增目标出现的时间点随机分布或基于特定事件触发，例如任务执行中途通过侦察发现隐藏目标。</w:t>
      </w:r>
      <w:r>
        <w:rPr>
          <w:rFonts w:hint="eastAsia"/>
        </w:rPr>
        <w:t>新增目标具有具体的位置信息、类型、防御值和重要性等属性，需要及时评估其优先级并调整任务分配。在仿真框架中将其置于无人机集群飞往战场途中的任一时刻点。</w:t>
      </w:r>
    </w:p>
    <w:p w14:paraId="3D84AC21">
      <w:pPr>
        <w:pStyle w:val="30"/>
        <w:ind w:firstLine="560"/>
      </w:pPr>
      <w:r>
        <w:rPr>
          <w:rFonts w:hint="eastAsia"/>
        </w:rPr>
        <w:t>③无人机资源损耗</w:t>
      </w:r>
    </w:p>
    <w:p w14:paraId="25CC44D5">
      <w:pPr>
        <w:pStyle w:val="30"/>
        <w:ind w:firstLine="560"/>
      </w:pPr>
      <w:r>
        <w:t>模拟无人机在执行任务过程中</w:t>
      </w:r>
      <w:r>
        <w:rPr>
          <w:rFonts w:hint="eastAsia"/>
        </w:rPr>
        <w:t>被敌方防御摧毁</w:t>
      </w:r>
      <w:r>
        <w:t>或突发故障导致的性能下降或完全失效。</w:t>
      </w:r>
      <w:r>
        <w:rPr>
          <w:rFonts w:hint="eastAsia"/>
        </w:rPr>
        <w:t>对于执行任务中的集群而言，包括导引机和攻击机分别被摧毁两类事件。</w:t>
      </w:r>
      <w:r>
        <w:t>损耗发生的时间点与任务执行相关联，例如长时间飞行或与高防御目标交战时资源损耗加剧。</w:t>
      </w:r>
      <w:r>
        <w:rPr>
          <w:rFonts w:hint="eastAsia"/>
        </w:rPr>
        <w:t>在仿真中，该事件置于各集群到达任务战场且执行任务过程中随机发生。</w:t>
      </w:r>
    </w:p>
    <w:p w14:paraId="287966DD">
      <w:pPr>
        <w:pStyle w:val="30"/>
        <w:ind w:firstLine="560"/>
        <w:rPr>
          <w:rFonts w:cs="Times New Roman"/>
          <w:kern w:val="2"/>
          <w:szCs w:val="24"/>
        </w:rPr>
      </w:pPr>
      <w:r>
        <w:t>通过上述动态变化场景的设定与实时状态监测，模拟无人机集群在复杂环境中的实际作战能力，为后续仿真分析提供基础条件。</w:t>
      </w:r>
    </w:p>
    <w:p w14:paraId="546BEAB3">
      <w:pPr>
        <w:pStyle w:val="3"/>
        <w:rPr>
          <w:rFonts w:hint="eastAsia"/>
        </w:rPr>
      </w:pPr>
      <w:bookmarkStart w:id="93" w:name="_Toc194342712"/>
      <w:r>
        <w:rPr>
          <w:rFonts w:hint="eastAsia"/>
        </w:rPr>
        <w:t>仿真结果及分析</w:t>
      </w:r>
      <w:bookmarkEnd w:id="93"/>
    </w:p>
    <w:p w14:paraId="2DDCA771">
      <w:pPr>
        <w:pStyle w:val="30"/>
        <w:ind w:firstLine="560"/>
      </w:pPr>
      <w:r>
        <w:rPr>
          <w:rFonts w:hint="eastAsia"/>
        </w:rPr>
        <w:t>首先展示静态场景下无人机集群对地目标决策仿真的关键结果，并对各模块的性能与优化效果进行分析。通过可视化手段直观展示目标分群、资源配置以及打击次序决策的具体表现，从而验证模型的有效性与合理性。仿真采用如</w:t>
      </w:r>
      <w:r>
        <w:fldChar w:fldCharType="begin"/>
      </w:r>
      <w:r>
        <w:instrText xml:space="preserve"> </w:instrText>
      </w:r>
      <w:r>
        <w:rPr>
          <w:rFonts w:hint="eastAsia"/>
        </w:rPr>
        <w:instrText xml:space="preserve">REF _Ref191478610 \h</w:instrText>
      </w:r>
      <w:r>
        <w:instrText xml:space="preserve"> </w:instrText>
      </w:r>
      <w:r>
        <w:fldChar w:fldCharType="separate"/>
      </w:r>
      <w:r>
        <w:rPr>
          <w:rFonts w:hint="eastAsia"/>
        </w:rPr>
        <w:t>图 36</w:t>
      </w:r>
      <w:r>
        <w:fldChar w:fldCharType="end"/>
      </w:r>
      <w:r>
        <w:t>所示数</w:t>
      </w:r>
      <w:r>
        <w:rPr>
          <w:rFonts w:hint="eastAsia"/>
        </w:rPr>
        <w:t>据集，包含2</w:t>
      </w:r>
      <w:r>
        <w:t>00</w:t>
      </w:r>
      <w:r>
        <w:rPr>
          <w:rFonts w:hint="eastAsia"/>
        </w:rPr>
        <w:t>个不同类型的战场目标。</w:t>
      </w:r>
    </w:p>
    <w:p w14:paraId="2A593D6E">
      <w:pPr>
        <w:keepNext/>
        <w:spacing w:line="300" w:lineRule="auto"/>
        <w:jc w:val="center"/>
      </w:pPr>
      <w:r>
        <w:t xml:space="preserve">  </w:t>
      </w:r>
      <w:r>
        <w:object>
          <v:shape id="_x0000_i1180" o:spt="75" type="#_x0000_t75" style="height:297.55pt;width:384.55pt;" o:ole="t" filled="f" o:preferrelative="t" stroked="f" coordsize="21600,21600">
            <v:path/>
            <v:fill on="f" focussize="0,0"/>
            <v:stroke on="f" joinstyle="miter"/>
            <v:imagedata r:id="rId392" cropleft="3484f" croptop="7796f" cropright="6426f" cropbottom="4079f" o:title=""/>
            <o:lock v:ext="edit" aspectratio="t"/>
            <w10:wrap type="none"/>
            <w10:anchorlock/>
          </v:shape>
          <o:OLEObject Type="Embed" ProgID="Visio.Drawing.15" ShapeID="_x0000_i1180" DrawAspect="Content" ObjectID="_1468075880" r:id="rId391">
            <o:LockedField>false</o:LockedField>
          </o:OLEObject>
        </w:object>
      </w:r>
    </w:p>
    <w:p w14:paraId="05106C07">
      <w:pPr>
        <w:pStyle w:val="6"/>
        <w:jc w:val="center"/>
        <w:rPr>
          <w:rFonts w:hint="eastAsia"/>
        </w:rPr>
      </w:pPr>
      <w:bookmarkStart w:id="94" w:name="_Ref191478610"/>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36</w:t>
      </w:r>
      <w:r>
        <w:fldChar w:fldCharType="end"/>
      </w:r>
      <w:bookmarkEnd w:id="94"/>
      <w:r>
        <w:rPr>
          <w:rFonts w:hint="eastAsia"/>
        </w:rPr>
        <w:t xml:space="preserve"> 战场目标一览图</w:t>
      </w:r>
    </w:p>
    <w:p w14:paraId="2589705F">
      <w:pPr>
        <w:pStyle w:val="30"/>
        <w:ind w:firstLine="560"/>
      </w:pPr>
      <w:r>
        <w:rPr>
          <w:rFonts w:hint="eastAsia"/>
        </w:rPr>
        <w:t>将战场目标及其属性经数据预处理后输入到已经训练好的R</w:t>
      </w:r>
      <w:r>
        <w:t>F</w:t>
      </w:r>
      <w:r>
        <w:rPr>
          <w:rFonts w:hint="eastAsia"/>
        </w:rPr>
        <w:t>模型中，得到对于面向该战场目标的摧毁目标集结果，</w:t>
      </w:r>
      <w:r>
        <w:t>如</w:t>
      </w:r>
      <w:r>
        <w:fldChar w:fldCharType="begin"/>
      </w:r>
      <w:r>
        <w:instrText xml:space="preserve"> REF _Ref191478694 \h  \* MERGEFORMAT </w:instrText>
      </w:r>
      <w:r>
        <w:fldChar w:fldCharType="separate"/>
      </w:r>
      <w:r>
        <w:rPr>
          <w:rFonts w:hint="eastAsia"/>
        </w:rPr>
        <w:t xml:space="preserve">图 </w:t>
      </w:r>
      <w:r>
        <w:t>37</w:t>
      </w:r>
      <w:r>
        <w:fldChar w:fldCharType="end"/>
      </w:r>
      <w:r>
        <w:rPr>
          <w:rFonts w:hint="eastAsia"/>
        </w:rPr>
        <w:t>示，三维图中的红色菱形点代表摧毁目标，灰色方形点表示非摧毁目标，结果表明具有高综合价值的目标被</w:t>
      </w:r>
      <w:r>
        <w:t>纳入摧毁目标集。</w:t>
      </w:r>
      <w:r>
        <w:fldChar w:fldCharType="begin"/>
      </w:r>
      <w:r>
        <w:instrText xml:space="preserve"> REF _Ref194423285 \h </w:instrText>
      </w:r>
      <w:r>
        <w:fldChar w:fldCharType="separate"/>
      </w:r>
      <w:r>
        <w:rPr>
          <w:rFonts w:hint="eastAsia"/>
        </w:rPr>
        <w:t>图 38</w:t>
      </w:r>
      <w:r>
        <w:fldChar w:fldCharType="end"/>
      </w:r>
      <w:r>
        <w:t>展示了纳入摧毁目标集的目标详细信息，包括位置分布及目标类型</w:t>
      </w:r>
      <w:r>
        <w:rPr>
          <w:rFonts w:hint="eastAsia"/>
        </w:rPr>
        <w:t xml:space="preserve">属性。 </w:t>
      </w:r>
    </w:p>
    <w:p w14:paraId="19860DF9">
      <w:pPr>
        <w:keepNext/>
        <w:spacing w:line="300" w:lineRule="auto"/>
        <w:jc w:val="center"/>
      </w:pPr>
      <w:r>
        <w:t xml:space="preserve"> </w:t>
      </w:r>
      <w:r>
        <w:object>
          <v:shape id="_x0000_i1181" o:spt="75" type="#_x0000_t75" style="height:217.65pt;width:386.65pt;" o:ole="t" filled="f" o:preferrelative="t" stroked="f" coordsize="21600,21600">
            <v:path/>
            <v:fill on="f" focussize="0,0"/>
            <v:stroke on="f" joinstyle="miter"/>
            <v:imagedata r:id="rId394" cropleft="11313f" croptop="19436f" cropright="11313f" cropbottom="15935f" o:title=""/>
            <o:lock v:ext="edit" aspectratio="t"/>
            <w10:wrap type="none"/>
            <w10:anchorlock/>
          </v:shape>
          <o:OLEObject Type="Embed" ProgID="Visio.Drawing.15" ShapeID="_x0000_i1181" DrawAspect="Content" ObjectID="_1468075881" r:id="rId393">
            <o:LockedField>false</o:LockedField>
          </o:OLEObject>
        </w:object>
      </w:r>
    </w:p>
    <w:p w14:paraId="24A8B9C4">
      <w:pPr>
        <w:pStyle w:val="51"/>
        <w:rPr>
          <w:rFonts w:hint="eastAsia"/>
        </w:rPr>
      </w:pPr>
      <w:bookmarkStart w:id="95" w:name="_Ref191478694"/>
      <w:r>
        <w:rPr>
          <w:rFonts w:hint="eastAsia"/>
        </w:rPr>
        <w:t xml:space="preserve">图 </w:t>
      </w:r>
      <w:r>
        <w:rPr>
          <w:rFonts w:ascii="等线 Light" w:hAnsi="等线 Light" w:eastAsia="黑体"/>
          <w:sz w:val="20"/>
          <w:szCs w:val="20"/>
        </w:rPr>
        <w:fldChar w:fldCharType="begin"/>
      </w:r>
      <w:r>
        <w:rPr>
          <w:rFonts w:ascii="等线 Light" w:hAnsi="等线 Light" w:eastAsia="黑体"/>
          <w:sz w:val="20"/>
          <w:szCs w:val="20"/>
        </w:rPr>
        <w:instrText xml:space="preserve"> </w:instrText>
      </w:r>
      <w:r>
        <w:rPr>
          <w:rFonts w:hint="eastAsia" w:ascii="等线 Light" w:hAnsi="等线 Light" w:eastAsia="黑体"/>
          <w:sz w:val="20"/>
          <w:szCs w:val="20"/>
        </w:rPr>
        <w:instrText xml:space="preserve">SEQ 图 \* ARABIC</w:instrText>
      </w:r>
      <w:r>
        <w:rPr>
          <w:rFonts w:ascii="等线 Light" w:hAnsi="等线 Light" w:eastAsia="黑体"/>
          <w:sz w:val="20"/>
          <w:szCs w:val="20"/>
        </w:rPr>
        <w:instrText xml:space="preserve"> </w:instrText>
      </w:r>
      <w:r>
        <w:rPr>
          <w:rFonts w:ascii="等线 Light" w:hAnsi="等线 Light" w:eastAsia="黑体"/>
          <w:sz w:val="20"/>
          <w:szCs w:val="20"/>
        </w:rPr>
        <w:fldChar w:fldCharType="separate"/>
      </w:r>
      <w:r>
        <w:rPr>
          <w:rFonts w:ascii="等线 Light" w:hAnsi="等线 Light" w:eastAsia="黑体"/>
          <w:sz w:val="20"/>
          <w:szCs w:val="20"/>
        </w:rPr>
        <w:t>37</w:t>
      </w:r>
      <w:r>
        <w:rPr>
          <w:rFonts w:ascii="等线 Light" w:hAnsi="等线 Light" w:eastAsia="黑体"/>
          <w:sz w:val="20"/>
          <w:szCs w:val="20"/>
        </w:rPr>
        <w:fldChar w:fldCharType="end"/>
      </w:r>
      <w:bookmarkEnd w:id="95"/>
      <w:r>
        <w:rPr>
          <w:rFonts w:hint="eastAsia"/>
        </w:rPr>
        <w:t xml:space="preserve"> </w:t>
      </w:r>
      <w:r>
        <w:rPr>
          <w:rFonts w:ascii="等线 Light" w:hAnsi="等线 Light" w:eastAsia="黑体"/>
          <w:sz w:val="20"/>
          <w:szCs w:val="20"/>
        </w:rPr>
        <w:t>RF</w:t>
      </w:r>
      <w:r>
        <w:rPr>
          <w:rFonts w:hint="eastAsia" w:ascii="等线 Light" w:hAnsi="等线 Light" w:eastAsia="黑体"/>
          <w:sz w:val="20"/>
          <w:szCs w:val="20"/>
        </w:rPr>
        <w:t>摧毁目标集决策结果</w:t>
      </w:r>
    </w:p>
    <w:p w14:paraId="6B0D2D50">
      <w:pPr>
        <w:keepNext/>
        <w:spacing w:line="300" w:lineRule="auto"/>
        <w:jc w:val="center"/>
      </w:pPr>
      <w:r>
        <w:object>
          <v:shape id="_x0000_i1182" o:spt="75" type="#_x0000_t75" style="height:285.9pt;width:368.75pt;" o:ole="t" filled="f" o:preferrelative="t" stroked="f" coordsize="21600,21600">
            <v:path/>
            <v:fill on="f" focussize="0,0"/>
            <v:stroke on="f" joinstyle="miter"/>
            <v:imagedata r:id="rId396" cropleft="3398f" croptop="7571f" cropright="6426f" cropbottom="4078f" o:title=""/>
            <o:lock v:ext="edit" aspectratio="t"/>
            <w10:wrap type="none"/>
            <w10:anchorlock/>
          </v:shape>
          <o:OLEObject Type="Embed" ProgID="Visio.Drawing.15" ShapeID="_x0000_i1182" DrawAspect="Content" ObjectID="_1468075882" r:id="rId395">
            <o:LockedField>false</o:LockedField>
          </o:OLEObject>
        </w:object>
      </w:r>
    </w:p>
    <w:p w14:paraId="577AF6C3">
      <w:pPr>
        <w:pStyle w:val="6"/>
        <w:jc w:val="center"/>
        <w:rPr>
          <w:rFonts w:hint="eastAsia"/>
        </w:rPr>
      </w:pPr>
      <w:bookmarkStart w:id="96" w:name="_Ref194423285"/>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38</w:t>
      </w:r>
      <w:r>
        <w:fldChar w:fldCharType="end"/>
      </w:r>
      <w:bookmarkEnd w:id="96"/>
      <w:r>
        <w:rPr>
          <w:rFonts w:hint="eastAsia"/>
        </w:rPr>
        <w:t xml:space="preserve"> 摧毁目标集结果平面图</w:t>
      </w:r>
    </w:p>
    <w:p w14:paraId="04A1FE0F">
      <w:pPr>
        <w:pStyle w:val="30"/>
        <w:ind w:firstLine="560"/>
      </w:pPr>
      <w:r>
        <w:rPr>
          <w:rFonts w:hint="eastAsia"/>
        </w:rPr>
        <w:t>得到摧毁目标集决策结果后，应用P</w:t>
      </w:r>
      <w:r>
        <w:t>SO</w:t>
      </w:r>
      <w:r>
        <w:rPr>
          <w:rFonts w:hint="eastAsia"/>
        </w:rPr>
        <w:t>算法进行目标分群，根据仿真参数设置以及无人机集群资源配置约束条件，</w:t>
      </w:r>
      <w:r>
        <w:rPr>
          <w:rFonts w:hint="eastAsia"/>
          <w:lang w:eastAsia="zh-CN"/>
        </w:rPr>
        <w:t>对抗资源</w:t>
      </w:r>
      <w:r>
        <w:rPr>
          <w:rFonts w:hint="eastAsia"/>
        </w:rPr>
        <w:t>中包括8架侦察无人机，因此目标集最大分群数为</w:t>
      </w:r>
      <w:r>
        <w:t>8</w:t>
      </w:r>
      <w:r>
        <w:rPr>
          <w:rFonts w:hint="eastAsia"/>
        </w:rPr>
        <w:t>，结果如</w:t>
      </w:r>
      <w:r>
        <w:fldChar w:fldCharType="begin"/>
      </w:r>
      <w:r>
        <w:instrText xml:space="preserve"> </w:instrText>
      </w:r>
      <w:r>
        <w:rPr>
          <w:rFonts w:hint="eastAsia"/>
        </w:rPr>
        <w:instrText xml:space="preserve">REF _Ref191478777 \h</w:instrText>
      </w:r>
      <w:r>
        <w:instrText xml:space="preserve">  \* MERGEFORMAT </w:instrText>
      </w:r>
      <w:r>
        <w:fldChar w:fldCharType="separate"/>
      </w:r>
      <w:r>
        <w:rPr>
          <w:rFonts w:hint="eastAsia"/>
        </w:rPr>
        <w:t>图 39</w:t>
      </w:r>
      <w:r>
        <w:fldChar w:fldCharType="end"/>
      </w:r>
      <w:r>
        <w:rPr>
          <w:rFonts w:hint="eastAsia"/>
        </w:rPr>
        <w:t>所示，不同颜色的标记表示被划分到不同群的目标，区域</w:t>
      </w:r>
      <w:r>
        <w:t>中心以黑色“</w:t>
      </w:r>
      <w:r>
        <w:rPr>
          <w:rFonts w:hint="eastAsia"/>
        </w:rPr>
        <w:t>×</w:t>
      </w:r>
      <w:r>
        <w:t>”标记</w:t>
      </w:r>
      <w:r>
        <w:rPr>
          <w:rFonts w:hint="eastAsia"/>
        </w:rPr>
        <w:t>。划分结果表明，P</w:t>
      </w:r>
      <w:r>
        <w:t>SO</w:t>
      </w:r>
      <w:r>
        <w:rPr>
          <w:rFonts w:hint="eastAsia"/>
        </w:rPr>
        <w:t>算法</w:t>
      </w:r>
      <w:r>
        <w:t>成功将目标划分为多个紧凑区域，且相邻目标距离较近，为后续任务规划和执行提供了便利条件。</w:t>
      </w:r>
    </w:p>
    <w:p w14:paraId="496203EB">
      <w:pPr>
        <w:keepNext/>
        <w:spacing w:line="300" w:lineRule="auto"/>
        <w:jc w:val="center"/>
      </w:pPr>
      <w:r>
        <w:object>
          <v:shape id="_x0000_i1183" o:spt="75" type="#_x0000_t75" style="height:242.65pt;width:423.7pt;" o:ole="t" filled="f" o:preferrelative="t" stroked="f" coordsize="21600,21600">
            <v:path/>
            <v:fill on="f" focussize="0,0"/>
            <v:stroke on="f" joinstyle="miter"/>
            <v:imagedata r:id="rId398" cropleft="4276f" croptop="7642f" cropbottom="4054f" o:title=""/>
            <o:lock v:ext="edit" aspectratio="t"/>
            <w10:wrap type="none"/>
            <w10:anchorlock/>
          </v:shape>
          <o:OLEObject Type="Embed" ProgID="Visio.Drawing.15" ShapeID="_x0000_i1183" DrawAspect="Content" ObjectID="_1468075883" r:id="rId397">
            <o:LockedField>false</o:LockedField>
          </o:OLEObject>
        </w:object>
      </w:r>
    </w:p>
    <w:p w14:paraId="559C2FEF">
      <w:pPr>
        <w:pStyle w:val="6"/>
        <w:jc w:val="center"/>
        <w:rPr>
          <w:rFonts w:hint="eastAsia"/>
        </w:rPr>
      </w:pPr>
      <w:bookmarkStart w:id="97" w:name="_Ref191478777"/>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40</w:t>
      </w:r>
      <w:r>
        <w:fldChar w:fldCharType="end"/>
      </w:r>
      <w:bookmarkEnd w:id="97"/>
      <w:r>
        <w:rPr>
          <w:rFonts w:hint="eastAsia"/>
        </w:rPr>
        <w:t xml:space="preserve"> 基于PSO算法的目标区域分群</w:t>
      </w:r>
    </w:p>
    <w:p w14:paraId="4C559513">
      <w:pPr>
        <w:pStyle w:val="30"/>
        <w:ind w:firstLine="560"/>
      </w:pPr>
      <w:r>
        <w:rPr>
          <w:rFonts w:hint="eastAsia"/>
        </w:rPr>
        <w:t>之后进行无人机集群</w:t>
      </w:r>
      <w:r>
        <w:t>资源配置</w:t>
      </w:r>
      <w:r>
        <w:rPr>
          <w:rFonts w:hint="eastAsia"/>
        </w:rPr>
        <w:t>，在已有</w:t>
      </w:r>
      <w:r>
        <w:rPr>
          <w:rFonts w:hint="eastAsia"/>
          <w:lang w:eastAsia="zh-CN"/>
        </w:rPr>
        <w:t>对抗资源</w:t>
      </w:r>
      <w:r>
        <w:rPr>
          <w:rFonts w:hint="eastAsia"/>
        </w:rPr>
        <w:t>的基础上，合理配置每个集群的无人机数量，使其满足任务完成率阈值需求。为避免配置情况在图上显示重叠，选择各无人机集群从基地飞往各自</w:t>
      </w:r>
      <w:r>
        <w:t>任务目标5min后的各</w:t>
      </w:r>
      <w:r>
        <w:rPr>
          <w:rFonts w:hint="eastAsia"/>
        </w:rPr>
        <w:t>集群状态绘制，</w:t>
      </w:r>
      <w:r>
        <w:t>资源配置结果表明，无人机资源被合理分配到各目标群，满足任务需求的同时避免了资源浪费</w:t>
      </w:r>
      <w:r>
        <w:rPr>
          <w:rFonts w:hint="eastAsia"/>
        </w:rPr>
        <w:t>，</w:t>
      </w:r>
      <w:r>
        <w:t>配置结果图展示资源分布情况，不同颜色标记的无人机</w:t>
      </w:r>
      <w:r>
        <w:rPr>
          <w:rFonts w:hint="eastAsia"/>
        </w:rPr>
        <w:t>集群</w:t>
      </w:r>
      <w:r>
        <w:t>与目标群</w:t>
      </w:r>
      <w:r>
        <w:rPr>
          <w:rFonts w:hint="eastAsia"/>
        </w:rPr>
        <w:t>颜色</w:t>
      </w:r>
      <w:r>
        <w:t>对应关系</w:t>
      </w:r>
      <w:r>
        <w:rPr>
          <w:rFonts w:hint="eastAsia"/>
        </w:rPr>
        <w:t>一致</w:t>
      </w:r>
      <w:r>
        <w:t>。</w:t>
      </w:r>
    </w:p>
    <w:p w14:paraId="4AE91FA5">
      <w:pPr>
        <w:keepNext/>
        <w:spacing w:line="300" w:lineRule="auto"/>
        <w:jc w:val="center"/>
      </w:pPr>
      <w:r>
        <w:drawing>
          <wp:inline distT="0" distB="0" distL="0" distR="0">
            <wp:extent cx="4912995" cy="3792220"/>
            <wp:effectExtent l="0" t="0" r="0" b="317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399" cstate="print">
                      <a:extLst>
                        <a:ext uri="{28A0092B-C50C-407E-A947-70E740481C1C}">
                          <a14:useLocalDpi xmlns:a14="http://schemas.microsoft.com/office/drawing/2010/main" val="0"/>
                        </a:ext>
                      </a:extLst>
                    </a:blip>
                    <a:srcRect l="5109" t="11364" r="9565" b="6491"/>
                    <a:stretch>
                      <a:fillRect/>
                    </a:stretch>
                  </pic:blipFill>
                  <pic:spPr>
                    <a:xfrm>
                      <a:off x="0" y="0"/>
                      <a:ext cx="4912995" cy="3792772"/>
                    </a:xfrm>
                    <a:prstGeom prst="rect">
                      <a:avLst/>
                    </a:prstGeom>
                    <a:ln>
                      <a:noFill/>
                    </a:ln>
                  </pic:spPr>
                </pic:pic>
              </a:graphicData>
            </a:graphic>
          </wp:inline>
        </w:drawing>
      </w:r>
    </w:p>
    <w:p w14:paraId="0A44E7E7">
      <w:pPr>
        <w:pStyle w:val="6"/>
        <w:jc w:val="center"/>
        <w:rPr>
          <w:rFonts w:hint="eastAsia"/>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41</w:t>
      </w:r>
      <w:r>
        <w:fldChar w:fldCharType="end"/>
      </w:r>
      <w:r>
        <w:rPr>
          <w:rFonts w:hint="eastAsia"/>
        </w:rPr>
        <w:t xml:space="preserve"> 无人机集群资源配置</w:t>
      </w:r>
    </w:p>
    <w:p w14:paraId="46F157A4">
      <w:pPr>
        <w:pStyle w:val="30"/>
        <w:ind w:firstLine="560"/>
      </w:pPr>
      <w:r>
        <w:t>对于打击次序决策模块，仿真结果显示基于DQN的优化策略成功规划了</w:t>
      </w:r>
      <w:r>
        <w:rPr>
          <w:rFonts w:hint="eastAsia"/>
        </w:rPr>
        <w:t>每个</w:t>
      </w:r>
      <w:r>
        <w:t>无人机</w:t>
      </w:r>
      <w:r>
        <w:rPr>
          <w:rFonts w:hint="eastAsia"/>
        </w:rPr>
        <w:t>集群对应的目标群</w:t>
      </w:r>
      <w:r>
        <w:t>打击路线与执行顺序</w:t>
      </w:r>
      <w:r>
        <w:rPr>
          <w:rFonts w:hint="eastAsia"/>
        </w:rPr>
        <w:t>，以下打击次序</w:t>
      </w:r>
      <w:r>
        <w:t>图详细展示</w:t>
      </w:r>
      <w:r>
        <w:rPr>
          <w:rFonts w:hint="eastAsia"/>
        </w:rPr>
        <w:t>各集群</w:t>
      </w:r>
      <w:r>
        <w:t>的打击路线，并在图中用箭头标记</w:t>
      </w:r>
      <w:r>
        <w:rPr>
          <w:rFonts w:hint="eastAsia"/>
        </w:rPr>
        <w:t>了</w:t>
      </w:r>
      <w:r>
        <w:t>打击顺序。</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670"/>
        <w:gridCol w:w="4586"/>
      </w:tblGrid>
      <w:tr w14:paraId="5719FF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4670" w:type="dxa"/>
            <w:vAlign w:val="bottom"/>
          </w:tcPr>
          <w:p w14:paraId="5178ED13">
            <w:pPr>
              <w:jc w:val="center"/>
            </w:pPr>
            <w:r>
              <w:object>
                <v:shape id="_x0000_i1184" o:spt="75" type="#_x0000_t75" style="height:174.8pt;width:222.65pt;" o:ole="t" filled="f" o:preferrelative="t" stroked="f" coordsize="21600,21600">
                  <v:path/>
                  <v:fill on="f" focussize="0,0"/>
                  <v:stroke on="f" joinstyle="miter"/>
                  <v:imagedata r:id="rId401" cropleft="3959f" croptop="7759f" cropright="6373f" cropbottom="3969f" o:title=""/>
                  <o:lock v:ext="edit" aspectratio="t"/>
                  <w10:wrap type="none"/>
                  <w10:anchorlock/>
                </v:shape>
                <o:OLEObject Type="Embed" ProgID="Visio.Drawing.15" ShapeID="_x0000_i1184" DrawAspect="Content" ObjectID="_1468075884" r:id="rId400">
                  <o:LockedField>false</o:LockedField>
                </o:OLEObject>
              </w:object>
            </w:r>
          </w:p>
        </w:tc>
        <w:tc>
          <w:tcPr>
            <w:tcW w:w="4584" w:type="dxa"/>
            <w:vAlign w:val="center"/>
          </w:tcPr>
          <w:p w14:paraId="272BD1BD">
            <w:r>
              <w:object>
                <v:shape id="_x0000_i1185" o:spt="75" type="#_x0000_t75" style="height:174.8pt;width:224.3pt;" o:ole="t" filled="f" o:preferrelative="t" stroked="f" coordsize="21600,21600">
                  <v:path/>
                  <v:fill on="f" focussize="0,0"/>
                  <v:stroke on="f" joinstyle="miter"/>
                  <v:imagedata r:id="rId403" cropleft="4031f" croptop="7759f" cropright="6373f" cropbottom="4068f" o:title=""/>
                  <o:lock v:ext="edit" aspectratio="t"/>
                  <w10:wrap type="none"/>
                  <w10:anchorlock/>
                </v:shape>
                <o:OLEObject Type="Embed" ProgID="Visio.Drawing.15" ShapeID="_x0000_i1185" DrawAspect="Content" ObjectID="_1468075885" r:id="rId402">
                  <o:LockedField>false</o:LockedField>
                </o:OLEObject>
              </w:object>
            </w:r>
          </w:p>
        </w:tc>
      </w:tr>
      <w:tr w14:paraId="731264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5" w:hRule="atLeast"/>
          <w:jc w:val="center"/>
        </w:trPr>
        <w:tc>
          <w:tcPr>
            <w:tcW w:w="4670" w:type="dxa"/>
            <w:vAlign w:val="center"/>
          </w:tcPr>
          <w:p w14:paraId="1B65E24F">
            <w:pPr>
              <w:spacing w:line="400" w:lineRule="exact"/>
              <w:jc w:val="center"/>
            </w:pPr>
            <w:r>
              <w:rPr>
                <w:rFonts w:hint="eastAsia"/>
              </w:rPr>
              <w:t>（</w:t>
            </w:r>
            <w:r>
              <w:t>a</w:t>
            </w:r>
            <w:r>
              <w:rPr>
                <w:rFonts w:hint="eastAsia"/>
              </w:rPr>
              <w:t>）目标</w:t>
            </w:r>
            <w:r>
              <w:t>群1打击</w:t>
            </w:r>
            <w:r>
              <w:rPr>
                <w:rFonts w:hint="eastAsia"/>
              </w:rPr>
              <w:t>次序规划结果</w:t>
            </w:r>
          </w:p>
        </w:tc>
        <w:tc>
          <w:tcPr>
            <w:tcW w:w="4584" w:type="dxa"/>
            <w:vAlign w:val="center"/>
          </w:tcPr>
          <w:p w14:paraId="2EA7B689">
            <w:pPr>
              <w:spacing w:line="400" w:lineRule="exact"/>
              <w:jc w:val="center"/>
            </w:pPr>
            <w:r>
              <w:rPr>
                <w:rFonts w:hint="eastAsia"/>
              </w:rPr>
              <w:t>（</w:t>
            </w:r>
            <w:r>
              <w:t>b</w:t>
            </w:r>
            <w:r>
              <w:rPr>
                <w:rFonts w:hint="eastAsia"/>
              </w:rPr>
              <w:t>）目标</w:t>
            </w:r>
            <w:r>
              <w:t>群2打击</w:t>
            </w:r>
            <w:r>
              <w:rPr>
                <w:rFonts w:hint="eastAsia"/>
              </w:rPr>
              <w:t>次序规划结果</w:t>
            </w:r>
          </w:p>
        </w:tc>
      </w:tr>
      <w:tr w14:paraId="56534F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0" w:type="dxa"/>
          </w:tcPr>
          <w:p w14:paraId="23A0046C">
            <w:pPr>
              <w:jc w:val="center"/>
            </w:pPr>
            <w:r>
              <w:object>
                <v:shape id="_x0000_i1186" o:spt="75" type="#_x0000_t75" style="height:173.55pt;width:222.65pt;" o:ole="t" filled="f" o:preferrelative="t" stroked="f" coordsize="21600,21600">
                  <v:path/>
                  <v:fill on="f" focussize="0,0"/>
                  <v:stroke on="f" joinstyle="miter"/>
                  <v:imagedata r:id="rId405" cropleft="4032f" croptop="7759f" cropright="6272f" cropbottom="4168f" o:title=""/>
                  <o:lock v:ext="edit" aspectratio="t"/>
                  <w10:wrap type="none"/>
                  <w10:anchorlock/>
                </v:shape>
                <o:OLEObject Type="Embed" ProgID="Visio.Drawing.15" ShapeID="_x0000_i1186" DrawAspect="Content" ObjectID="_1468075886" r:id="rId404">
                  <o:LockedField>false</o:LockedField>
                </o:OLEObject>
              </w:object>
            </w:r>
          </w:p>
        </w:tc>
        <w:tc>
          <w:tcPr>
            <w:tcW w:w="4584" w:type="dxa"/>
          </w:tcPr>
          <w:p w14:paraId="4CD65A4E">
            <w:r>
              <w:object>
                <v:shape id="_x0000_i1187" o:spt="75" type="#_x0000_t75" style="height:170.65pt;width:217.65pt;" o:ole="t" filled="f" o:preferrelative="t" stroked="f" coordsize="21600,21600">
                  <v:path/>
                  <v:fill on="f" focussize="0,0"/>
                  <v:stroke on="f" joinstyle="miter"/>
                  <v:imagedata r:id="rId407" cropleft="4037f" croptop="7795f" cropright="6452f" cropbottom="3976f" o:title=""/>
                  <o:lock v:ext="edit" aspectratio="t"/>
                  <w10:wrap type="none"/>
                  <w10:anchorlock/>
                </v:shape>
                <o:OLEObject Type="Embed" ProgID="Visio.Drawing.15" ShapeID="_x0000_i1187" DrawAspect="Content" ObjectID="_1468075887" r:id="rId406">
                  <o:LockedField>false</o:LockedField>
                </o:OLEObject>
              </w:object>
            </w:r>
          </w:p>
        </w:tc>
      </w:tr>
      <w:tr w14:paraId="181CB5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4670" w:type="dxa"/>
          </w:tcPr>
          <w:p w14:paraId="5520DA86">
            <w:pPr>
              <w:spacing w:line="400" w:lineRule="exact"/>
              <w:jc w:val="center"/>
            </w:pPr>
            <w:r>
              <w:rPr>
                <w:rFonts w:hint="eastAsia"/>
              </w:rPr>
              <w:t>（</w:t>
            </w:r>
            <w:r>
              <w:t>c</w:t>
            </w:r>
            <w:r>
              <w:rPr>
                <w:rFonts w:hint="eastAsia"/>
              </w:rPr>
              <w:t>）目标</w:t>
            </w:r>
            <w:r>
              <w:t>群3打击</w:t>
            </w:r>
            <w:r>
              <w:rPr>
                <w:rFonts w:hint="eastAsia"/>
              </w:rPr>
              <w:t>次序规划结果</w:t>
            </w:r>
          </w:p>
        </w:tc>
        <w:tc>
          <w:tcPr>
            <w:tcW w:w="4584" w:type="dxa"/>
          </w:tcPr>
          <w:p w14:paraId="686C26E3">
            <w:pPr>
              <w:spacing w:line="400" w:lineRule="exact"/>
              <w:jc w:val="center"/>
            </w:pPr>
            <w:r>
              <w:rPr>
                <w:rFonts w:hint="eastAsia"/>
              </w:rPr>
              <w:t>（</w:t>
            </w:r>
            <w:r>
              <w:t>d</w:t>
            </w:r>
            <w:r>
              <w:rPr>
                <w:rFonts w:hint="eastAsia"/>
              </w:rPr>
              <w:t>）目标</w:t>
            </w:r>
            <w:r>
              <w:t>群4打击</w:t>
            </w:r>
            <w:r>
              <w:rPr>
                <w:rFonts w:hint="eastAsia"/>
              </w:rPr>
              <w:t>次序规划结果</w:t>
            </w:r>
          </w:p>
        </w:tc>
      </w:tr>
      <w:tr w14:paraId="6037E0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0" w:type="dxa"/>
            <w:vAlign w:val="bottom"/>
          </w:tcPr>
          <w:p w14:paraId="20586F02">
            <w:pPr>
              <w:jc w:val="left"/>
            </w:pPr>
            <w:r>
              <w:object>
                <v:shape id="_x0000_i1188" o:spt="75" type="#_x0000_t75" style="height:169.8pt;width:220.6pt;" o:ole="t" filled="f" o:preferrelative="t" stroked="f" coordsize="21600,21600">
                  <v:path/>
                  <v:fill on="f" focussize="0,0"/>
                  <v:stroke on="f" joinstyle="miter"/>
                  <v:imagedata r:id="rId409" cropleft="3479f" croptop="7796f" cropright="6513f" cropbottom="4187f" o:title=""/>
                  <o:lock v:ext="edit" aspectratio="t"/>
                  <w10:wrap type="none"/>
                  <w10:anchorlock/>
                </v:shape>
                <o:OLEObject Type="Embed" ProgID="Visio.Drawing.15" ShapeID="_x0000_i1188" DrawAspect="Content" ObjectID="_1468075888" r:id="rId408">
                  <o:LockedField>false</o:LockedField>
                </o:OLEObject>
              </w:object>
            </w:r>
          </w:p>
        </w:tc>
        <w:tc>
          <w:tcPr>
            <w:tcW w:w="4584" w:type="dxa"/>
            <w:vAlign w:val="bottom"/>
          </w:tcPr>
          <w:p w14:paraId="7BA7676E">
            <w:r>
              <w:object>
                <v:shape id="_x0000_i1189" o:spt="75" type="#_x0000_t75" style="height:170.2pt;width:218.5pt;" o:ole="t" filled="f" o:preferrelative="t" stroked="f" coordsize="21600,21600">
                  <v:path/>
                  <v:fill on="f" focussize="0,0"/>
                  <v:stroke on="f" joinstyle="miter"/>
                  <v:imagedata r:id="rId411" cropleft="4070f" croptop="7796f" cropright="6426f" cropbottom="4079f" o:title=""/>
                  <o:lock v:ext="edit" aspectratio="t"/>
                  <w10:wrap type="none"/>
                  <w10:anchorlock/>
                </v:shape>
                <o:OLEObject Type="Embed" ProgID="Visio.Drawing.15" ShapeID="_x0000_i1189" DrawAspect="Content" ObjectID="_1468075889" r:id="rId410">
                  <o:LockedField>false</o:LockedField>
                </o:OLEObject>
              </w:object>
            </w:r>
          </w:p>
        </w:tc>
      </w:tr>
      <w:tr w14:paraId="448C4D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4670" w:type="dxa"/>
          </w:tcPr>
          <w:p w14:paraId="5AB1F32E">
            <w:pPr>
              <w:spacing w:line="400" w:lineRule="exact"/>
              <w:jc w:val="center"/>
            </w:pPr>
            <w:r>
              <w:rPr>
                <w:rFonts w:hint="eastAsia"/>
              </w:rPr>
              <w:t>（</w:t>
            </w:r>
            <w:r>
              <w:t>e</w:t>
            </w:r>
            <w:r>
              <w:rPr>
                <w:rFonts w:hint="eastAsia"/>
              </w:rPr>
              <w:t>）目标群</w:t>
            </w:r>
            <w:r>
              <w:t>5</w:t>
            </w:r>
            <w:r>
              <w:rPr>
                <w:rFonts w:hint="eastAsia"/>
              </w:rPr>
              <w:t>打击次序规划结果</w:t>
            </w:r>
          </w:p>
        </w:tc>
        <w:tc>
          <w:tcPr>
            <w:tcW w:w="4584" w:type="dxa"/>
          </w:tcPr>
          <w:p w14:paraId="77CB125C">
            <w:pPr>
              <w:spacing w:line="400" w:lineRule="exact"/>
              <w:jc w:val="center"/>
            </w:pPr>
            <w:r>
              <w:rPr>
                <w:rFonts w:hint="eastAsia"/>
              </w:rPr>
              <w:t>（</w:t>
            </w:r>
            <w:r>
              <w:t>f</w:t>
            </w:r>
            <w:r>
              <w:rPr>
                <w:rFonts w:hint="eastAsia"/>
              </w:rPr>
              <w:t>）目标</w:t>
            </w:r>
            <w:r>
              <w:t>群6打击</w:t>
            </w:r>
            <w:r>
              <w:rPr>
                <w:rFonts w:hint="eastAsia"/>
              </w:rPr>
              <w:t>次序规划结果</w:t>
            </w:r>
          </w:p>
        </w:tc>
      </w:tr>
    </w:tbl>
    <w:p w14:paraId="5590BCF5">
      <w:pPr>
        <w:spacing w:line="300" w:lineRule="auto"/>
        <w:jc w:val="center"/>
      </w:pP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530"/>
        <w:gridCol w:w="4530"/>
      </w:tblGrid>
      <w:tr w14:paraId="4ED4A5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4530" w:type="dxa"/>
            <w:vAlign w:val="bottom"/>
          </w:tcPr>
          <w:p w14:paraId="2CADF1E6">
            <w:pPr>
              <w:jc w:val="center"/>
            </w:pPr>
            <w:r>
              <w:object>
                <v:shape id="_x0000_i1190" o:spt="75" type="#_x0000_t75" style="height:172.7pt;width:224.75pt;" o:ole="t" filled="f" o:preferrelative="t" stroked="f" coordsize="21600,21600">
                  <v:path/>
                  <v:fill on="f" focussize="0,0"/>
                  <v:stroke on="f" joinstyle="miter"/>
                  <v:imagedata r:id="rId413" cropleft="3304f" croptop="7796f" cropright="6426f" cropbottom="4187f" o:title=""/>
                  <o:lock v:ext="edit" aspectratio="t"/>
                  <w10:wrap type="none"/>
                  <w10:anchorlock/>
                </v:shape>
                <o:OLEObject Type="Embed" ProgID="Visio.Drawing.15" ShapeID="_x0000_i1190" DrawAspect="Content" ObjectID="_1468075890" r:id="rId412">
                  <o:LockedField>false</o:LockedField>
                </o:OLEObject>
              </w:object>
            </w:r>
          </w:p>
        </w:tc>
        <w:tc>
          <w:tcPr>
            <w:tcW w:w="4530" w:type="dxa"/>
            <w:vAlign w:val="center"/>
          </w:tcPr>
          <w:p w14:paraId="2825D7CD">
            <w:pPr>
              <w:keepNext/>
            </w:pPr>
            <w:r>
              <w:object>
                <v:shape id="_x0000_i1191" o:spt="75" type="#_x0000_t75" style="height:173.55pt;width:222.65pt;" o:ole="t" filled="f" o:preferrelative="t" stroked="f" coordsize="21600,21600">
                  <v:path/>
                  <v:fill on="f" focussize="0,0"/>
                  <v:stroke on="f" joinstyle="miter"/>
                  <v:imagedata r:id="rId415" cropleft="3289f" croptop="7332f" cropright="6412f" cropbottom="4159f" o:title=""/>
                  <o:lock v:ext="edit" aspectratio="t"/>
                  <w10:wrap type="none"/>
                  <w10:anchorlock/>
                </v:shape>
                <o:OLEObject Type="Embed" ProgID="Visio.Drawing.15" ShapeID="_x0000_i1191" DrawAspect="Content" ObjectID="_1468075891" r:id="rId414">
                  <o:LockedField>false</o:LockedField>
                </o:OLEObject>
              </w:object>
            </w:r>
          </w:p>
        </w:tc>
      </w:tr>
      <w:tr w14:paraId="538F79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5" w:hRule="atLeast"/>
          <w:jc w:val="center"/>
        </w:trPr>
        <w:tc>
          <w:tcPr>
            <w:tcW w:w="4530" w:type="dxa"/>
            <w:vAlign w:val="center"/>
          </w:tcPr>
          <w:p w14:paraId="4EE754CC">
            <w:pPr>
              <w:spacing w:line="400" w:lineRule="exact"/>
              <w:jc w:val="center"/>
            </w:pPr>
            <w:r>
              <w:rPr>
                <w:rFonts w:hint="eastAsia"/>
              </w:rPr>
              <w:t>（</w:t>
            </w:r>
            <w:r>
              <w:t>g</w:t>
            </w:r>
            <w:r>
              <w:rPr>
                <w:rFonts w:hint="eastAsia"/>
              </w:rPr>
              <w:t>）目标群</w:t>
            </w:r>
            <w:r>
              <w:t>7</w:t>
            </w:r>
            <w:r>
              <w:rPr>
                <w:rFonts w:hint="eastAsia"/>
              </w:rPr>
              <w:t>打击次序规划结果</w:t>
            </w:r>
          </w:p>
        </w:tc>
        <w:tc>
          <w:tcPr>
            <w:tcW w:w="4530" w:type="dxa"/>
            <w:vAlign w:val="center"/>
          </w:tcPr>
          <w:p w14:paraId="1BACE9BB">
            <w:pPr>
              <w:spacing w:line="400" w:lineRule="exact"/>
              <w:jc w:val="center"/>
            </w:pPr>
            <w:r>
              <w:rPr>
                <w:rFonts w:hint="eastAsia"/>
              </w:rPr>
              <w:t>（</w:t>
            </w:r>
            <w:r>
              <w:t>f</w:t>
            </w:r>
            <w:r>
              <w:rPr>
                <w:rFonts w:hint="eastAsia"/>
              </w:rPr>
              <w:t>）目标</w:t>
            </w:r>
            <w:r>
              <w:t>群8打击</w:t>
            </w:r>
            <w:r>
              <w:rPr>
                <w:rFonts w:hint="eastAsia"/>
              </w:rPr>
              <w:t>次序规划结果</w:t>
            </w:r>
          </w:p>
        </w:tc>
      </w:tr>
    </w:tbl>
    <w:p w14:paraId="5DD5DED7">
      <w:pPr>
        <w:pStyle w:val="6"/>
        <w:jc w:val="center"/>
        <w:rPr>
          <w:rFonts w:hint="eastAsia"/>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42</w:t>
      </w:r>
      <w:r>
        <w:fldChar w:fldCharType="end"/>
      </w:r>
      <w:r>
        <w:rPr>
          <w:rFonts w:hint="eastAsia"/>
        </w:rPr>
        <w:t xml:space="preserve"> 各目标群打击次序规划结果</w:t>
      </w:r>
    </w:p>
    <w:p w14:paraId="138EC285">
      <w:pPr>
        <w:pStyle w:val="30"/>
        <w:ind w:firstLine="560"/>
      </w:pPr>
      <w:r>
        <w:rPr>
          <w:rFonts w:hint="eastAsia"/>
        </w:rPr>
        <w:t>综上所述，仿真结果充分验证了静态场景下无人机集群对地目标决策模型的可行性和优越性。无论是在摧毁目标集决策、目标分群、资源配置还是打击次序规划方面，模型均表现出较高的效率和适应性，为后续动态场景下的仿真研究提供了坚实基础。</w:t>
      </w:r>
    </w:p>
    <w:p w14:paraId="6C12DE28">
      <w:pPr>
        <w:pStyle w:val="30"/>
        <w:ind w:firstLine="560"/>
      </w:pPr>
      <w:r>
        <w:rPr>
          <w:rFonts w:hint="eastAsia"/>
        </w:rPr>
        <w:t>根据目标消失动态事件设定顺序，</w:t>
      </w:r>
      <w:r>
        <w:t>基于静态决策结果继续仿真，</w:t>
      </w:r>
      <w:r>
        <w:rPr>
          <w:rFonts w:hint="eastAsia"/>
        </w:rPr>
        <w:t>模拟目标消失对无人机集群决策过程和执行效果的影响，并分析</w:t>
      </w:r>
      <w:r>
        <w:rPr>
          <w:kern w:val="2"/>
          <w:position w:val="-4"/>
          <w:szCs w:val="24"/>
        </w:rPr>
        <w:object>
          <v:shape id="_x0000_i1192" o:spt="75" type="#_x0000_t75" style="height:15pt;width:41.2pt;" o:ole="t" filled="f" o:preferrelative="t" stroked="f" coordsize="21600,21600">
            <v:path/>
            <v:fill on="f" focussize="0,0"/>
            <v:stroke on="f" joinstyle="miter"/>
            <v:imagedata r:id="rId417" o:title=""/>
            <o:lock v:ext="edit" aspectratio="t"/>
            <w10:wrap type="none"/>
            <w10:anchorlock/>
          </v:shape>
          <o:OLEObject Type="Embed" ProgID="Equation.DSMT4" ShapeID="_x0000_i1192" DrawAspect="Content" ObjectID="_1468075892" r:id="rId416">
            <o:LockedField>false</o:LockedField>
          </o:OLEObject>
        </w:object>
      </w:r>
      <w:r>
        <w:rPr>
          <w:rFonts w:hint="eastAsia"/>
        </w:rPr>
        <w:t>在实际任务中的表现。重点展示目标消失后系统对任务状态的实时更新、资源重新分配及打击顺序调整的效果。</w:t>
      </w:r>
    </w:p>
    <w:p w14:paraId="4B17BAA1">
      <w:pPr>
        <w:pStyle w:val="30"/>
        <w:ind w:firstLine="560"/>
      </w:pPr>
      <w:r>
        <w:rPr>
          <w:rFonts w:hint="eastAsia"/>
        </w:rPr>
        <w:t>①</w:t>
      </w:r>
      <w:r>
        <w:t>目标消失</w:t>
      </w:r>
      <w:r>
        <w:rPr>
          <w:rFonts w:hint="eastAsia"/>
        </w:rPr>
        <w:t>仿真结果及分析</w:t>
      </w:r>
    </w:p>
    <w:p w14:paraId="685F9804">
      <w:pPr>
        <w:pStyle w:val="30"/>
        <w:ind w:firstLine="560"/>
        <w:rPr>
          <w:color w:val="000000"/>
          <w:kern w:val="2"/>
          <w:szCs w:val="24"/>
        </w:rPr>
      </w:pPr>
      <w:r>
        <w:rPr>
          <w:rFonts w:hint="eastAsia"/>
        </w:rPr>
        <w:t>无人机集群在飞往战场途中</w:t>
      </w:r>
      <w:r>
        <w:rPr>
          <w:kern w:val="2"/>
          <w:position w:val="-12"/>
          <w:szCs w:val="24"/>
        </w:rPr>
        <w:object>
          <v:shape id="_x0000_i1193" o:spt="75" type="#_x0000_t75" style="height:19.55pt;width:9.55pt;" o:ole="t" filled="f" o:preferrelative="t" stroked="f" coordsize="21600,21600">
            <v:path/>
            <v:fill on="f" focussize="0,0"/>
            <v:stroke on="f" joinstyle="miter"/>
            <v:imagedata r:id="rId419" o:title=""/>
            <o:lock v:ext="edit" aspectratio="t"/>
            <w10:wrap type="none"/>
            <w10:anchorlock/>
          </v:shape>
          <o:OLEObject Type="Embed" ProgID="Equation.DSMT4" ShapeID="_x0000_i1193" DrawAspect="Content" ObjectID="_1468075893" r:id="rId418">
            <o:LockedField>false</o:LockedField>
          </o:OLEObject>
        </w:object>
      </w:r>
      <w:r>
        <w:rPr>
          <w:rFonts w:hint="eastAsia"/>
          <w:kern w:val="2"/>
          <w:szCs w:val="24"/>
        </w:rPr>
        <w:t>时刻属于摧</w:t>
      </w:r>
      <w:r>
        <w:rPr>
          <w:kern w:val="2"/>
          <w:szCs w:val="24"/>
        </w:rPr>
        <w:t>毁目标集的某随机目标被其它方式摧毁，如</w:t>
      </w:r>
      <w:r>
        <w:rPr>
          <w:kern w:val="2"/>
          <w:szCs w:val="24"/>
        </w:rPr>
        <w:fldChar w:fldCharType="begin"/>
      </w:r>
      <w:r>
        <w:rPr>
          <w:kern w:val="2"/>
          <w:szCs w:val="24"/>
        </w:rPr>
        <w:instrText xml:space="preserve"> REF _Ref186897192 \h </w:instrText>
      </w:r>
      <w:r>
        <w:rPr>
          <w:kern w:val="2"/>
          <w:szCs w:val="24"/>
        </w:rPr>
        <w:fldChar w:fldCharType="separate"/>
      </w:r>
      <w:r>
        <w:rPr>
          <w:rFonts w:hint="eastAsia"/>
        </w:rPr>
        <w:t>图 36</w:t>
      </w:r>
      <w:r>
        <w:rPr>
          <w:kern w:val="2"/>
          <w:szCs w:val="24"/>
        </w:rPr>
        <w:fldChar w:fldCharType="end"/>
      </w:r>
      <w:r>
        <w:rPr>
          <w:kern w:val="2"/>
          <w:szCs w:val="24"/>
        </w:rPr>
        <w:t>所</w:t>
      </w:r>
      <w:r>
        <w:rPr>
          <w:rFonts w:hint="eastAsia"/>
          <w:kern w:val="2"/>
          <w:szCs w:val="24"/>
        </w:rPr>
        <w:t>示。</w:t>
      </w:r>
    </w:p>
    <w:p w14:paraId="3657B003">
      <w:pPr>
        <w:keepNext/>
        <w:widowControl/>
        <w:overflowPunct w:val="0"/>
        <w:topLinePunct/>
        <w:spacing w:line="300" w:lineRule="auto"/>
        <w:jc w:val="center"/>
      </w:pPr>
      <w:r>
        <w:object>
          <v:shape id="_x0000_i1194" o:spt="75" type="#_x0000_t75" style="height:325.05pt;width:417pt;" o:ole="t" filled="f" o:preferrelative="t" stroked="f" coordsize="21600,21600">
            <v:path/>
            <v:fill on="f" focussize="0,0"/>
            <v:stroke on="f" joinstyle="miter"/>
            <v:imagedata r:id="rId421" cropleft="3528f" croptop="7796f" cropright="6426f" cropbottom="3961f" o:title=""/>
            <o:lock v:ext="edit" aspectratio="t"/>
            <w10:wrap type="none"/>
            <w10:anchorlock/>
          </v:shape>
          <o:OLEObject Type="Embed" ProgID="Visio.Drawing.15" ShapeID="_x0000_i1194" DrawAspect="Content" ObjectID="_1468075894" r:id="rId420">
            <o:LockedField>false</o:LockedField>
          </o:OLEObject>
        </w:object>
      </w:r>
    </w:p>
    <w:p w14:paraId="5D0845C5">
      <w:pPr>
        <w:pStyle w:val="6"/>
        <w:jc w:val="center"/>
        <w:rPr>
          <w:rFonts w:hint="eastAsia"/>
        </w:rPr>
      </w:pPr>
      <w:bookmarkStart w:id="98" w:name="_Ref186897192"/>
      <w:bookmarkStart w:id="99" w:name="_Ref186897005"/>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43</w:t>
      </w:r>
      <w:r>
        <w:fldChar w:fldCharType="end"/>
      </w:r>
      <w:bookmarkEnd w:id="98"/>
      <w:r>
        <w:rPr>
          <w:rFonts w:hint="eastAsia"/>
        </w:rPr>
        <w:t xml:space="preserve"> </w:t>
      </w:r>
      <w:r>
        <w:rPr>
          <w:rFonts w:hint="eastAsia"/>
          <w:szCs w:val="24"/>
        </w:rPr>
        <w:t>摧毁目标集中随机目标消失</w:t>
      </w:r>
      <w:bookmarkEnd w:id="99"/>
    </w:p>
    <w:p w14:paraId="216978E0">
      <w:pPr>
        <w:pStyle w:val="30"/>
        <w:ind w:firstLine="560"/>
      </w:pPr>
      <w:r>
        <w:rPr>
          <w:rFonts w:hint="eastAsia"/>
        </w:rPr>
        <w:t>由于目标集内的目标消失造成资源冗余，根据目前各无人机集群现有资源配置情况计算各集群的任务完成率，添加</w:t>
      </w:r>
      <w:r>
        <w:t>RF</w:t>
      </w:r>
      <w:r>
        <w:rPr>
          <w:rFonts w:hint="eastAsia"/>
        </w:rPr>
        <w:t>决策中的综合价值次优的目标以最大化资源利用适应，避免无人机集群资源的浪费，并利用P</w:t>
      </w:r>
      <w:r>
        <w:t>PO</w:t>
      </w:r>
      <w:r>
        <w:rPr>
          <w:rFonts w:hint="eastAsia"/>
        </w:rPr>
        <w:t>进行目标区域划分，得到新的目标分群结果</w:t>
      </w:r>
      <w:r>
        <w:rPr>
          <w:rFonts w:hint="eastAsia"/>
          <w:kern w:val="2"/>
          <w:szCs w:val="24"/>
        </w:rPr>
        <w:t>如</w:t>
      </w:r>
      <w:r>
        <w:rPr>
          <w:kern w:val="2"/>
          <w:szCs w:val="24"/>
        </w:rPr>
        <w:fldChar w:fldCharType="begin"/>
      </w:r>
      <w:r>
        <w:rPr>
          <w:kern w:val="2"/>
          <w:szCs w:val="24"/>
        </w:rPr>
        <w:instrText xml:space="preserve"> </w:instrText>
      </w:r>
      <w:r>
        <w:rPr>
          <w:rFonts w:hint="eastAsia"/>
          <w:kern w:val="2"/>
          <w:szCs w:val="24"/>
        </w:rPr>
        <w:instrText xml:space="preserve">REF _Ref186897219 \h</w:instrText>
      </w:r>
      <w:r>
        <w:rPr>
          <w:kern w:val="2"/>
          <w:szCs w:val="24"/>
        </w:rPr>
        <w:instrText xml:space="preserve"> </w:instrText>
      </w:r>
      <w:r>
        <w:rPr>
          <w:kern w:val="2"/>
          <w:szCs w:val="24"/>
        </w:rPr>
        <w:fldChar w:fldCharType="separate"/>
      </w:r>
      <w:r>
        <w:rPr>
          <w:rFonts w:hint="eastAsia"/>
        </w:rPr>
        <w:t>图 37</w:t>
      </w:r>
      <w:r>
        <w:rPr>
          <w:kern w:val="2"/>
          <w:szCs w:val="24"/>
        </w:rPr>
        <w:fldChar w:fldCharType="end"/>
      </w:r>
      <w:r>
        <w:rPr>
          <w:rFonts w:hint="eastAsia"/>
          <w:kern w:val="2"/>
          <w:szCs w:val="24"/>
        </w:rPr>
        <w:t>所示</w:t>
      </w:r>
      <w:r>
        <w:rPr>
          <w:rFonts w:hint="eastAsia"/>
        </w:rPr>
        <w:t>。</w:t>
      </w:r>
    </w:p>
    <w:p w14:paraId="664EE8D6">
      <w:pPr>
        <w:keepNext/>
        <w:widowControl/>
        <w:overflowPunct w:val="0"/>
        <w:topLinePunct/>
        <w:spacing w:line="300" w:lineRule="auto"/>
        <w:jc w:val="center"/>
      </w:pPr>
      <w:r>
        <w:object>
          <v:shape id="_x0000_i1195" o:spt="75" type="#_x0000_t75" style="height:298pt;width:384.95pt;" o:ole="t" filled="f" o:preferrelative="t" stroked="f" coordsize="21600,21600">
            <v:path/>
            <v:fill on="f" focussize="0,0"/>
            <v:stroke on="f" joinstyle="miter"/>
            <v:imagedata r:id="rId423" cropleft="3649f" croptop="7759f" cropright="6366f" cropbottom="4077f" o:title=""/>
            <o:lock v:ext="edit" aspectratio="t"/>
            <w10:wrap type="none"/>
            <w10:anchorlock/>
          </v:shape>
          <o:OLEObject Type="Embed" ProgID="Visio.Drawing.15" ShapeID="_x0000_i1195" DrawAspect="Content" ObjectID="_1468075895" r:id="rId422">
            <o:LockedField>false</o:LockedField>
          </o:OLEObject>
        </w:object>
      </w:r>
    </w:p>
    <w:p w14:paraId="7C47542C">
      <w:pPr>
        <w:pStyle w:val="6"/>
        <w:jc w:val="center"/>
        <w:rPr>
          <w:rFonts w:hint="eastAsia"/>
        </w:rPr>
      </w:pPr>
      <w:bookmarkStart w:id="100" w:name="_Ref186897219"/>
      <w:bookmarkStart w:id="101" w:name="_Ref186897018"/>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44</w:t>
      </w:r>
      <w:r>
        <w:fldChar w:fldCharType="end"/>
      </w:r>
      <w:bookmarkEnd w:id="100"/>
      <w:r>
        <w:rPr>
          <w:rFonts w:hint="eastAsia"/>
        </w:rPr>
        <w:t xml:space="preserve"> 基于P</w:t>
      </w:r>
      <w:r>
        <w:t>PO</w:t>
      </w:r>
      <w:r>
        <w:rPr>
          <w:rFonts w:hint="eastAsia"/>
        </w:rPr>
        <w:t>对更新目标集分群</w:t>
      </w:r>
      <w:bookmarkEnd w:id="101"/>
    </w:p>
    <w:p w14:paraId="4A7C39C7">
      <w:pPr>
        <w:pStyle w:val="30"/>
        <w:ind w:firstLine="560"/>
      </w:pPr>
      <w:r>
        <w:rPr>
          <w:rFonts w:hint="eastAsia"/>
        </w:rPr>
        <w:t>对于新分群后的各目标群，与静态决策的结果不同，需要重新决策。将每个目标群的目标分布位置及其属性输入已训练好的</w:t>
      </w:r>
      <w:r>
        <w:t>DQN</w:t>
      </w:r>
      <w:r>
        <w:rPr>
          <w:rFonts w:hint="eastAsia"/>
        </w:rPr>
        <w:t>网络，</w:t>
      </w:r>
      <w:r>
        <w:t>仿真结果显示优化策略成功规划了</w:t>
      </w:r>
      <w:r>
        <w:rPr>
          <w:rFonts w:hint="eastAsia"/>
        </w:rPr>
        <w:t>每个</w:t>
      </w:r>
      <w:r>
        <w:t>无人机</w:t>
      </w:r>
      <w:r>
        <w:rPr>
          <w:rFonts w:hint="eastAsia"/>
        </w:rPr>
        <w:t>集群对应的目标群</w:t>
      </w:r>
      <w:r>
        <w:t>打击路线与执行顺序</w:t>
      </w:r>
      <w:r>
        <w:rPr>
          <w:rFonts w:hint="eastAsia"/>
        </w:rPr>
        <w:t>，以下打击次序</w:t>
      </w:r>
      <w:r>
        <w:t>图详细展示</w:t>
      </w:r>
      <w:r>
        <w:rPr>
          <w:rFonts w:hint="eastAsia"/>
        </w:rPr>
        <w:t>各集群</w:t>
      </w:r>
      <w:r>
        <w:t>的打击路线，并在图中用箭头标记</w:t>
      </w:r>
      <w:r>
        <w:rPr>
          <w:rFonts w:hint="eastAsia"/>
        </w:rPr>
        <w:t>了</w:t>
      </w:r>
      <w:r>
        <w:t>打击顺序。</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628"/>
        <w:gridCol w:w="4653"/>
      </w:tblGrid>
      <w:tr w14:paraId="7BA55A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4521" w:type="dxa"/>
            <w:vAlign w:val="bottom"/>
          </w:tcPr>
          <w:p w14:paraId="1AC166D4">
            <w:pPr>
              <w:jc w:val="center"/>
            </w:pPr>
            <w:r>
              <w:object>
                <v:shape id="_x0000_i1196" o:spt="75" type="#_x0000_t75" style="height:173.55pt;width:224.3pt;" o:ole="t" filled="f" o:preferrelative="t" stroked="f" coordsize="21600,21600">
                  <v:path/>
                  <v:fill on="f" focussize="0,0"/>
                  <v:stroke on="f" joinstyle="miter"/>
                  <v:imagedata r:id="rId425" cropleft="3537f" croptop="7719f" cropright="6387f" cropbottom="3922f" o:title=""/>
                  <o:lock v:ext="edit" aspectratio="t"/>
                  <w10:wrap type="none"/>
                  <w10:anchorlock/>
                </v:shape>
                <o:OLEObject Type="Embed" ProgID="Visio.Drawing.15" ShapeID="_x0000_i1196" DrawAspect="Content" ObjectID="_1468075896" r:id="rId424">
                  <o:LockedField>false</o:LockedField>
                </o:OLEObject>
              </w:object>
            </w:r>
          </w:p>
        </w:tc>
        <w:tc>
          <w:tcPr>
            <w:tcW w:w="4549" w:type="dxa"/>
            <w:vAlign w:val="center"/>
          </w:tcPr>
          <w:p w14:paraId="08929D33">
            <w:r>
              <w:object>
                <v:shape id="_x0000_i1197" o:spt="75" type="#_x0000_t75" style="height:176.05pt;width:224.75pt;" o:ole="t" filled="f" o:preferrelative="t" stroked="f" coordsize="21600,21600">
                  <v:path/>
                  <v:fill on="f" focussize="0,0"/>
                  <v:stroke on="f" joinstyle="miter"/>
                  <v:imagedata r:id="rId427" cropleft="4029f" croptop="7592f" cropright="6386f" cropbottom="4166f" o:title=""/>
                  <o:lock v:ext="edit" aspectratio="t"/>
                  <w10:wrap type="none"/>
                  <w10:anchorlock/>
                </v:shape>
                <o:OLEObject Type="Embed" ProgID="Visio.Drawing.15" ShapeID="_x0000_i1197" DrawAspect="Content" ObjectID="_1468075897" r:id="rId426">
                  <o:LockedField>false</o:LockedField>
                </o:OLEObject>
              </w:object>
            </w:r>
          </w:p>
        </w:tc>
      </w:tr>
      <w:tr w14:paraId="4B2FB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5" w:hRule="atLeast"/>
          <w:jc w:val="center"/>
        </w:trPr>
        <w:tc>
          <w:tcPr>
            <w:tcW w:w="4521" w:type="dxa"/>
            <w:vAlign w:val="center"/>
          </w:tcPr>
          <w:p w14:paraId="118480AD">
            <w:pPr>
              <w:spacing w:line="400" w:lineRule="exact"/>
              <w:jc w:val="center"/>
            </w:pPr>
            <w:r>
              <w:rPr>
                <w:rFonts w:hint="eastAsia"/>
              </w:rPr>
              <w:t>（a）目标群</w:t>
            </w:r>
            <w:r>
              <w:t>1</w:t>
            </w:r>
            <w:r>
              <w:rPr>
                <w:rFonts w:hint="eastAsia"/>
              </w:rPr>
              <w:t>打击次序规划结果</w:t>
            </w:r>
          </w:p>
        </w:tc>
        <w:tc>
          <w:tcPr>
            <w:tcW w:w="4549" w:type="dxa"/>
            <w:vAlign w:val="center"/>
          </w:tcPr>
          <w:p w14:paraId="23493980">
            <w:pPr>
              <w:spacing w:line="400" w:lineRule="exact"/>
              <w:jc w:val="center"/>
            </w:pPr>
            <w:r>
              <w:rPr>
                <w:rFonts w:hint="eastAsia"/>
              </w:rPr>
              <w:t>（</w:t>
            </w:r>
            <w:r>
              <w:t>b</w:t>
            </w:r>
            <w:r>
              <w:rPr>
                <w:rFonts w:hint="eastAsia"/>
              </w:rPr>
              <w:t>）目标</w:t>
            </w:r>
            <w:r>
              <w:t>群2打击</w:t>
            </w:r>
            <w:r>
              <w:rPr>
                <w:rFonts w:hint="eastAsia"/>
              </w:rPr>
              <w:t>次序规划结果</w:t>
            </w:r>
          </w:p>
        </w:tc>
      </w:tr>
      <w:tr w14:paraId="0A03C3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21" w:type="dxa"/>
            <w:vAlign w:val="center"/>
          </w:tcPr>
          <w:p w14:paraId="0074304F">
            <w:pPr>
              <w:jc w:val="center"/>
            </w:pPr>
            <w:r>
              <w:object>
                <v:shape id="_x0000_i1198" o:spt="75" type="#_x0000_t75" style="height:176.45pt;width:217.65pt;" o:ole="t" filled="f" o:preferrelative="t" stroked="f" coordsize="21600,21600">
                  <v:path/>
                  <v:fill on="f" focussize="0,0"/>
                  <v:stroke on="f" joinstyle="miter"/>
                  <v:imagedata r:id="rId429" cropleft="4022f" croptop="7917f" cropright="6387f" cropbottom="4026f" o:title=""/>
                  <o:lock v:ext="edit" aspectratio="t"/>
                  <w10:wrap type="none"/>
                  <w10:anchorlock/>
                </v:shape>
                <o:OLEObject Type="Embed" ProgID="Visio.Drawing.15" ShapeID="_x0000_i1198" DrawAspect="Content" ObjectID="_1468075898" r:id="rId428">
                  <o:LockedField>false</o:LockedField>
                </o:OLEObject>
              </w:object>
            </w:r>
          </w:p>
        </w:tc>
        <w:tc>
          <w:tcPr>
            <w:tcW w:w="4549" w:type="dxa"/>
          </w:tcPr>
          <w:p w14:paraId="046DF95B">
            <w:r>
              <w:object>
                <v:shape id="_x0000_i1199" o:spt="75" type="#_x0000_t75" style="height:173.55pt;width:221.85pt;" o:ole="t" filled="f" o:preferrelative="t" stroked="f" coordsize="21600,21600">
                  <v:path/>
                  <v:fill on="f" focussize="0,0"/>
                  <v:stroke on="f" joinstyle="miter"/>
                  <v:imagedata r:id="rId431" cropleft="4116f" croptop="7601f" cropright="6387f" cropbottom="4165f" o:title=""/>
                  <o:lock v:ext="edit" aspectratio="t"/>
                  <w10:wrap type="none"/>
                  <w10:anchorlock/>
                </v:shape>
                <o:OLEObject Type="Embed" ProgID="Visio.Drawing.15" ShapeID="_x0000_i1199" DrawAspect="Content" ObjectID="_1468075899" r:id="rId430">
                  <o:LockedField>false</o:LockedField>
                </o:OLEObject>
              </w:object>
            </w:r>
          </w:p>
        </w:tc>
      </w:tr>
      <w:tr w14:paraId="6150A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4521" w:type="dxa"/>
          </w:tcPr>
          <w:p w14:paraId="4D6DB1E8">
            <w:pPr>
              <w:spacing w:line="400" w:lineRule="exact"/>
              <w:jc w:val="center"/>
            </w:pPr>
            <w:r>
              <w:rPr>
                <w:rFonts w:hint="eastAsia"/>
              </w:rPr>
              <w:t>（</w:t>
            </w:r>
            <w:r>
              <w:t>c</w:t>
            </w:r>
            <w:r>
              <w:rPr>
                <w:rFonts w:hint="eastAsia"/>
              </w:rPr>
              <w:t>）目标群</w:t>
            </w:r>
            <w:r>
              <w:t>3</w:t>
            </w:r>
            <w:r>
              <w:rPr>
                <w:rFonts w:hint="eastAsia"/>
              </w:rPr>
              <w:t>打击次序规划结果</w:t>
            </w:r>
          </w:p>
        </w:tc>
        <w:tc>
          <w:tcPr>
            <w:tcW w:w="4549" w:type="dxa"/>
          </w:tcPr>
          <w:p w14:paraId="044EE26A">
            <w:pPr>
              <w:spacing w:line="400" w:lineRule="exact"/>
              <w:jc w:val="center"/>
            </w:pPr>
            <w:r>
              <w:rPr>
                <w:rFonts w:hint="eastAsia"/>
              </w:rPr>
              <w:t>（</w:t>
            </w:r>
            <w:r>
              <w:t>d</w:t>
            </w:r>
            <w:r>
              <w:rPr>
                <w:rFonts w:hint="eastAsia"/>
              </w:rPr>
              <w:t>）目标</w:t>
            </w:r>
            <w:r>
              <w:t>群4打击</w:t>
            </w:r>
            <w:r>
              <w:rPr>
                <w:rFonts w:hint="eastAsia"/>
              </w:rPr>
              <w:t>次序规划结果</w:t>
            </w:r>
          </w:p>
        </w:tc>
      </w:tr>
      <w:tr w14:paraId="1F0503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21" w:type="dxa"/>
            <w:vAlign w:val="bottom"/>
          </w:tcPr>
          <w:p w14:paraId="6F092D64">
            <w:r>
              <w:object>
                <v:shape id="_x0000_i1200" o:spt="75" type="#_x0000_t75" style="height:173.55pt;width:218.9pt;" o:ole="t" filled="f" o:preferrelative="t" stroked="f" coordsize="21600,21600">
                  <v:path/>
                  <v:fill on="f" focussize="0,0"/>
                  <v:stroke on="f" joinstyle="miter"/>
                  <v:imagedata r:id="rId433" cropleft="3632f" croptop="7719f" cropright="6387f" cropbottom="4049f" o:title=""/>
                  <o:lock v:ext="edit" aspectratio="t"/>
                  <w10:wrap type="none"/>
                  <w10:anchorlock/>
                </v:shape>
                <o:OLEObject Type="Embed" ProgID="Visio.Drawing.15" ShapeID="_x0000_i1200" DrawAspect="Content" ObjectID="_1468075900" r:id="rId432">
                  <o:LockedField>false</o:LockedField>
                </o:OLEObject>
              </w:object>
            </w:r>
          </w:p>
        </w:tc>
        <w:tc>
          <w:tcPr>
            <w:tcW w:w="4549" w:type="dxa"/>
          </w:tcPr>
          <w:p w14:paraId="4E1F3A1B">
            <w:r>
              <w:object>
                <v:shape id="_x0000_i1201" o:spt="75" type="#_x0000_t75" style="height:173.55pt;width:221.85pt;" o:ole="t" filled="f" o:preferrelative="t" stroked="f" coordsize="21600,21600">
                  <v:path/>
                  <v:fill on="f" focussize="0,0"/>
                  <v:stroke on="f" joinstyle="miter"/>
                  <v:imagedata r:id="rId435" cropleft="4003f" croptop="7594f" cropright="6325f" cropbottom="4054f" o:title=""/>
                  <o:lock v:ext="edit" aspectratio="t"/>
                  <w10:wrap type="none"/>
                  <w10:anchorlock/>
                </v:shape>
                <o:OLEObject Type="Embed" ProgID="Visio.Drawing.15" ShapeID="_x0000_i1201" DrawAspect="Content" ObjectID="_1468075901" r:id="rId434">
                  <o:LockedField>false</o:LockedField>
                </o:OLEObject>
              </w:object>
            </w:r>
          </w:p>
        </w:tc>
      </w:tr>
      <w:tr w14:paraId="41AB41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4521" w:type="dxa"/>
          </w:tcPr>
          <w:p w14:paraId="1E63988C">
            <w:pPr>
              <w:spacing w:line="400" w:lineRule="exact"/>
              <w:jc w:val="center"/>
            </w:pPr>
            <w:r>
              <w:rPr>
                <w:rFonts w:hint="eastAsia"/>
              </w:rPr>
              <w:t>（</w:t>
            </w:r>
            <w:r>
              <w:t>e</w:t>
            </w:r>
            <w:r>
              <w:rPr>
                <w:rFonts w:hint="eastAsia"/>
              </w:rPr>
              <w:t>）目标群</w:t>
            </w:r>
            <w:r>
              <w:t>5</w:t>
            </w:r>
            <w:r>
              <w:rPr>
                <w:rFonts w:hint="eastAsia"/>
              </w:rPr>
              <w:t>打击次序规划结果</w:t>
            </w:r>
          </w:p>
        </w:tc>
        <w:tc>
          <w:tcPr>
            <w:tcW w:w="4549" w:type="dxa"/>
          </w:tcPr>
          <w:p w14:paraId="6DDFE6EF">
            <w:pPr>
              <w:spacing w:line="400" w:lineRule="exact"/>
              <w:jc w:val="center"/>
            </w:pPr>
            <w:r>
              <w:rPr>
                <w:rFonts w:hint="eastAsia"/>
              </w:rPr>
              <w:t>（</w:t>
            </w:r>
            <w:r>
              <w:t>f</w:t>
            </w:r>
            <w:r>
              <w:rPr>
                <w:rFonts w:hint="eastAsia"/>
              </w:rPr>
              <w:t>）目标</w:t>
            </w:r>
            <w:r>
              <w:t>群6打击</w:t>
            </w:r>
            <w:r>
              <w:rPr>
                <w:rFonts w:hint="eastAsia"/>
              </w:rPr>
              <w:t>次序规划结果</w:t>
            </w:r>
          </w:p>
        </w:tc>
      </w:tr>
      <w:tr w14:paraId="011F8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21" w:type="dxa"/>
          </w:tcPr>
          <w:p w14:paraId="620B33AC">
            <w:pPr>
              <w:jc w:val="center"/>
            </w:pPr>
            <w:r>
              <w:object>
                <v:shape id="_x0000_i1202" o:spt="75" type="#_x0000_t75" style="height:174.4pt;width:220.6pt;" o:ole="t" filled="f" o:preferrelative="t" stroked="f" coordsize="21600,21600">
                  <v:path/>
                  <v:fill on="f" focussize="0,0"/>
                  <v:stroke on="f" joinstyle="miter"/>
                  <v:imagedata r:id="rId437" cropleft="3578f" croptop="7594f" cropright="6246f" cropbottom="4054f" o:title=""/>
                  <o:lock v:ext="edit" aspectratio="t"/>
                  <w10:wrap type="none"/>
                  <w10:anchorlock/>
                </v:shape>
                <o:OLEObject Type="Embed" ProgID="Visio.Drawing.15" ShapeID="_x0000_i1202" DrawAspect="Content" ObjectID="_1468075902" r:id="rId436">
                  <o:LockedField>false</o:LockedField>
                </o:OLEObject>
              </w:object>
            </w:r>
          </w:p>
        </w:tc>
        <w:tc>
          <w:tcPr>
            <w:tcW w:w="4549" w:type="dxa"/>
          </w:tcPr>
          <w:p w14:paraId="62CA2CA4">
            <w:pPr>
              <w:keepNext/>
            </w:pPr>
            <w:r>
              <w:object>
                <v:shape id="_x0000_i1203" o:spt="75" type="#_x0000_t75" style="height:171.9pt;width:221.4pt;" o:ole="t" filled="f" o:preferrelative="t" stroked="f" coordsize="21600,21600">
                  <v:path/>
                  <v:fill on="f" focussize="0,0"/>
                  <v:stroke on="f" joinstyle="miter"/>
                  <v:imagedata r:id="rId439" cropleft="3670f" croptop="7485f" cropright="6325f" cropbottom="4055f" o:title=""/>
                  <o:lock v:ext="edit" aspectratio="t"/>
                  <w10:wrap type="none"/>
                  <w10:anchorlock/>
                </v:shape>
                <o:OLEObject Type="Embed" ProgID="Visio.Drawing.15" ShapeID="_x0000_i1203" DrawAspect="Content" ObjectID="_1468075903" r:id="rId438">
                  <o:LockedField>false</o:LockedField>
                </o:OLEObject>
              </w:object>
            </w:r>
          </w:p>
        </w:tc>
      </w:tr>
      <w:tr w14:paraId="4FAC9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4521" w:type="dxa"/>
          </w:tcPr>
          <w:p w14:paraId="310A1248">
            <w:pPr>
              <w:spacing w:line="400" w:lineRule="exact"/>
              <w:jc w:val="center"/>
            </w:pPr>
            <w:r>
              <w:rPr>
                <w:rFonts w:hint="eastAsia"/>
              </w:rPr>
              <w:t>（</w:t>
            </w:r>
            <w:r>
              <w:t>g</w:t>
            </w:r>
            <w:r>
              <w:rPr>
                <w:rFonts w:hint="eastAsia"/>
              </w:rPr>
              <w:t>）目标群</w:t>
            </w:r>
            <w:r>
              <w:t>7</w:t>
            </w:r>
            <w:r>
              <w:rPr>
                <w:rFonts w:hint="eastAsia"/>
              </w:rPr>
              <w:t>打击次序规划结果</w:t>
            </w:r>
          </w:p>
        </w:tc>
        <w:tc>
          <w:tcPr>
            <w:tcW w:w="4549" w:type="dxa"/>
          </w:tcPr>
          <w:p w14:paraId="6A6C169E">
            <w:pPr>
              <w:spacing w:line="400" w:lineRule="exact"/>
              <w:jc w:val="center"/>
            </w:pPr>
            <w:r>
              <w:rPr>
                <w:rFonts w:hint="eastAsia"/>
              </w:rPr>
              <w:t>（</w:t>
            </w:r>
            <w:r>
              <w:t>h</w:t>
            </w:r>
            <w:r>
              <w:rPr>
                <w:rFonts w:hint="eastAsia"/>
              </w:rPr>
              <w:t>）目标</w:t>
            </w:r>
            <w:r>
              <w:t>群8打击</w:t>
            </w:r>
            <w:r>
              <w:rPr>
                <w:rFonts w:hint="eastAsia"/>
              </w:rPr>
              <w:t>次序规划结果</w:t>
            </w:r>
          </w:p>
        </w:tc>
      </w:tr>
    </w:tbl>
    <w:p w14:paraId="666AD8FA">
      <w:pPr>
        <w:pStyle w:val="6"/>
        <w:jc w:val="center"/>
        <w:rPr>
          <w:rFonts w:hint="eastAsia"/>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Pr>
          <w:rFonts w:hint="eastAsia"/>
        </w:rPr>
        <w:t>45</w:t>
      </w:r>
      <w:r>
        <w:rPr>
          <w:rFonts w:hint="eastAsia"/>
        </w:rPr>
        <w:fldChar w:fldCharType="end"/>
      </w:r>
      <w:r>
        <w:rPr>
          <w:rFonts w:hint="eastAsia"/>
        </w:rPr>
        <w:t xml:space="preserve"> </w:t>
      </w:r>
      <w:r>
        <w:t>重规划后的目标群打击次序规划结果</w:t>
      </w:r>
    </w:p>
    <w:p w14:paraId="5775148B">
      <w:pPr>
        <w:pStyle w:val="30"/>
        <w:ind w:firstLine="560"/>
      </w:pPr>
      <w:r>
        <w:rPr>
          <w:rFonts w:hint="eastAsia"/>
        </w:rPr>
        <w:t>②新增目标仿真结果及分析</w:t>
      </w:r>
    </w:p>
    <w:p w14:paraId="41A1FC60">
      <w:pPr>
        <w:pStyle w:val="30"/>
        <w:ind w:firstLine="560"/>
        <w:rPr>
          <w:color w:val="000000"/>
          <w:kern w:val="2"/>
          <w:szCs w:val="24"/>
        </w:rPr>
      </w:pPr>
      <w:bookmarkStart w:id="102" w:name="_Hlk186896489"/>
      <w:r>
        <w:t>在前述目标消失仿真结果的基础上，进一步模拟新增目标对无人机集群自主决策过程的影响，并分析</w:t>
      </w:r>
      <w:r>
        <w:rPr>
          <w:rFonts w:cs="Times New Roman"/>
          <w:kern w:val="2"/>
          <w:position w:val="-4"/>
          <w:szCs w:val="24"/>
        </w:rPr>
        <w:object>
          <v:shape id="_x0000_i1204" o:spt="75" type="#_x0000_t75" style="height:15pt;width:41.2pt;" o:ole="t" filled="f" o:preferrelative="t" stroked="f" coordsize="21600,21600">
            <v:path/>
            <v:fill on="f" focussize="0,0"/>
            <v:stroke on="f" joinstyle="miter"/>
            <v:imagedata r:id="rId417" o:title=""/>
            <o:lock v:ext="edit" aspectratio="t"/>
            <w10:wrap type="none"/>
            <w10:anchorlock/>
          </v:shape>
          <o:OLEObject Type="Embed" ProgID="Equation.DSMT4" ShapeID="_x0000_i1204" DrawAspect="Content" ObjectID="_1468075904" r:id="rId440">
            <o:LockedField>false</o:LockedField>
          </o:OLEObject>
        </w:object>
      </w:r>
      <w:r>
        <w:t>对任务规划与资源配置的实时调整能力。重点展示目标新增后的任务状态更新、资源分配变化和打击顺序重构效果。</w:t>
      </w:r>
    </w:p>
    <w:p w14:paraId="7E5BCD95">
      <w:pPr>
        <w:pStyle w:val="30"/>
        <w:ind w:firstLine="560"/>
        <w:rPr>
          <w:color w:val="000000"/>
          <w:kern w:val="2"/>
          <w:szCs w:val="24"/>
        </w:rPr>
      </w:pPr>
      <w:r>
        <w:t>新增目标仿真</w:t>
      </w:r>
      <w:r>
        <w:rPr>
          <w:rFonts w:cs="Times New Roman"/>
        </w:rPr>
        <w:t>以动</w:t>
      </w:r>
      <w:r>
        <w:t>态调整后的状态作为初始条件，即目标消失后的任务规划已经完成，所有无人机资源处于执行任务状态。此时，无人机集群已根据剩余目标完成</w:t>
      </w:r>
      <w:r>
        <w:rPr>
          <w:rFonts w:hint="eastAsia"/>
        </w:rPr>
        <w:t>打击路径次序</w:t>
      </w:r>
      <w:r>
        <w:t>规划。</w:t>
      </w:r>
      <w:r>
        <w:rPr>
          <w:rFonts w:hint="eastAsia"/>
        </w:rPr>
        <w:t>无人机集群在继续飞往任务区域的</w:t>
      </w:r>
      <w:r>
        <w:rPr>
          <w:rFonts w:cs="Times New Roman"/>
          <w:kern w:val="2"/>
          <w:position w:val="-12"/>
          <w:szCs w:val="24"/>
        </w:rPr>
        <w:object>
          <v:shape id="_x0000_i1205" o:spt="75" type="#_x0000_t75" style="height:19.55pt;width:12.05pt;" o:ole="t" filled="f" o:preferrelative="t" stroked="f" coordsize="21600,21600">
            <v:path/>
            <v:fill on="f" focussize="0,0"/>
            <v:stroke on="f" joinstyle="miter"/>
            <v:imagedata r:id="rId442" o:title=""/>
            <o:lock v:ext="edit" aspectratio="t"/>
            <w10:wrap type="none"/>
            <w10:anchorlock/>
          </v:shape>
          <o:OLEObject Type="Embed" ProgID="Equation.DSMT4" ShapeID="_x0000_i1205" DrawAspect="Content" ObjectID="_1468075905" r:id="rId441">
            <o:LockedField>false</o:LockedField>
          </o:OLEObject>
        </w:object>
      </w:r>
      <w:r>
        <w:rPr>
          <w:rFonts w:hint="eastAsia" w:cs="Times New Roman"/>
          <w:kern w:val="2"/>
          <w:szCs w:val="24"/>
        </w:rPr>
        <w:t>时刻战场随机出现新目标若干，如</w:t>
      </w:r>
      <w:r>
        <w:rPr>
          <w:rFonts w:cs="Times New Roman"/>
          <w:kern w:val="2"/>
          <w:szCs w:val="24"/>
        </w:rPr>
        <w:fldChar w:fldCharType="begin"/>
      </w:r>
      <w:r>
        <w:rPr>
          <w:rFonts w:cs="Times New Roman"/>
          <w:kern w:val="2"/>
          <w:szCs w:val="24"/>
        </w:rPr>
        <w:instrText xml:space="preserve"> </w:instrText>
      </w:r>
      <w:r>
        <w:rPr>
          <w:rFonts w:hint="eastAsia" w:cs="Times New Roman"/>
          <w:kern w:val="2"/>
          <w:szCs w:val="24"/>
        </w:rPr>
        <w:instrText xml:space="preserve">REF _Ref186897238 \h</w:instrText>
      </w:r>
      <w:r>
        <w:rPr>
          <w:rFonts w:cs="Times New Roman"/>
          <w:kern w:val="2"/>
          <w:szCs w:val="24"/>
        </w:rPr>
        <w:instrText xml:space="preserve"> </w:instrText>
      </w:r>
      <w:r>
        <w:rPr>
          <w:rFonts w:cs="Times New Roman"/>
          <w:kern w:val="2"/>
          <w:szCs w:val="24"/>
        </w:rPr>
        <w:fldChar w:fldCharType="separate"/>
      </w:r>
      <w:r>
        <w:rPr>
          <w:rFonts w:hint="eastAsia"/>
        </w:rPr>
        <w:t>图 38</w:t>
      </w:r>
      <w:r>
        <w:rPr>
          <w:rFonts w:cs="Times New Roman"/>
          <w:kern w:val="2"/>
          <w:szCs w:val="24"/>
        </w:rPr>
        <w:fldChar w:fldCharType="end"/>
      </w:r>
      <w:r>
        <w:rPr>
          <w:rFonts w:cs="Times New Roman"/>
          <w:kern w:val="2"/>
          <w:szCs w:val="24"/>
        </w:rPr>
        <w:t>所</w:t>
      </w:r>
      <w:r>
        <w:rPr>
          <w:rFonts w:hint="eastAsia" w:cs="Times New Roman"/>
          <w:kern w:val="2"/>
          <w:szCs w:val="24"/>
        </w:rPr>
        <w:t>示。</w:t>
      </w:r>
    </w:p>
    <w:bookmarkEnd w:id="102"/>
    <w:p w14:paraId="22EABDC0">
      <w:pPr>
        <w:keepNext/>
        <w:widowControl/>
        <w:overflowPunct w:val="0"/>
        <w:topLinePunct/>
        <w:spacing w:line="300" w:lineRule="auto"/>
        <w:jc w:val="center"/>
      </w:pPr>
      <w:r>
        <w:object>
          <v:shape id="_x0000_i1206" o:spt="75" type="#_x0000_t75" style="height:298pt;width:384.55pt;" o:ole="t" filled="f" o:preferrelative="t" stroked="f" coordsize="21600,21600">
            <v:path/>
            <v:fill on="f" focussize="0,0"/>
            <v:stroke on="f" joinstyle="miter"/>
            <v:imagedata r:id="rId444" cropleft="3653f" croptop="7660f" cropright="6452f" cropbottom="4168f" o:title=""/>
            <o:lock v:ext="edit" aspectratio="t"/>
            <w10:wrap type="none"/>
            <w10:anchorlock/>
          </v:shape>
          <o:OLEObject Type="Embed" ProgID="Visio.Drawing.15" ShapeID="_x0000_i1206" DrawAspect="Content" ObjectID="_1468075906" r:id="rId443">
            <o:LockedField>false</o:LockedField>
          </o:OLEObject>
        </w:object>
      </w:r>
    </w:p>
    <w:p w14:paraId="227E2287">
      <w:pPr>
        <w:pStyle w:val="6"/>
        <w:jc w:val="center"/>
        <w:rPr>
          <w:rFonts w:hint="eastAsia"/>
        </w:rPr>
      </w:pPr>
      <w:bookmarkStart w:id="103" w:name="_Ref186897238"/>
      <w:bookmarkStart w:id="104" w:name="_Ref186897095"/>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46</w:t>
      </w:r>
      <w:r>
        <w:fldChar w:fldCharType="end"/>
      </w:r>
      <w:bookmarkEnd w:id="103"/>
      <w:r>
        <w:rPr>
          <w:rFonts w:hint="eastAsia"/>
        </w:rPr>
        <w:t xml:space="preserve"> 开放战场中新增</w:t>
      </w:r>
      <w:r>
        <w:rPr>
          <w:rFonts w:hint="eastAsia"/>
          <w:szCs w:val="24"/>
        </w:rPr>
        <w:t>随机目标</w:t>
      </w:r>
      <w:bookmarkEnd w:id="104"/>
    </w:p>
    <w:p w14:paraId="5BFF5C39">
      <w:pPr>
        <w:pStyle w:val="30"/>
        <w:ind w:firstLine="560"/>
      </w:pPr>
      <w:r>
        <w:rPr>
          <w:rFonts w:hint="eastAsia"/>
        </w:rPr>
        <w:t>针对战场中新增目标的出现，首先通过随机森林</w:t>
      </w:r>
      <w:r>
        <w:t>算法对新增目标是否纳入摧毁目标集进行预测分析。</w:t>
      </w:r>
      <w:r>
        <w:rPr>
          <w:rFonts w:hint="eastAsia"/>
        </w:rPr>
        <w:t>将新增目标的属性特征（类型、防御值、重要性等）输入训</w:t>
      </w:r>
      <w:r>
        <w:rPr>
          <w:rFonts w:cs="Times New Roman"/>
        </w:rPr>
        <w:t>练好的RF模</w:t>
      </w:r>
      <w:r>
        <w:t>型进行分类预测</w:t>
      </w:r>
      <w:r>
        <w:rPr>
          <w:rFonts w:hint="eastAsia"/>
        </w:rPr>
        <w:t>，根据预测结果，筛选满足重要性和防御条件的新增目标纳入摧毁目标集，更新目标集并可视化</w:t>
      </w:r>
      <w:r>
        <w:rPr>
          <w:rFonts w:cs="Times New Roman"/>
        </w:rPr>
        <w:t>结果，如</w:t>
      </w:r>
      <w:r>
        <w:rPr>
          <w:rFonts w:cs="Times New Roman"/>
        </w:rPr>
        <w:fldChar w:fldCharType="begin"/>
      </w:r>
      <w:r>
        <w:rPr>
          <w:rFonts w:cs="Times New Roman"/>
        </w:rPr>
        <w:instrText xml:space="preserve"> REF _Ref186897246 \h </w:instrText>
      </w:r>
      <w:r>
        <w:rPr>
          <w:rFonts w:cs="Times New Roman"/>
        </w:rPr>
        <w:fldChar w:fldCharType="separate"/>
      </w:r>
      <w:r>
        <w:rPr>
          <w:rFonts w:hint="eastAsia"/>
        </w:rPr>
        <w:t>图 39</w:t>
      </w:r>
      <w:r>
        <w:rPr>
          <w:rFonts w:cs="Times New Roman"/>
        </w:rPr>
        <w:fldChar w:fldCharType="end"/>
      </w:r>
      <w:r>
        <w:rPr>
          <w:rFonts w:cs="Times New Roman"/>
        </w:rPr>
        <w:t>所示</w:t>
      </w:r>
      <w:r>
        <w:t>。新增目标预测分析及纳入摧毁目标集示意图显示了新增目标的分布与预测结果</w:t>
      </w:r>
      <w:r>
        <w:rPr>
          <w:rFonts w:hint="eastAsia"/>
        </w:rPr>
        <w:t>，</w:t>
      </w:r>
      <w:r>
        <w:t>红色</w:t>
      </w:r>
      <w:r>
        <w:rPr>
          <w:rFonts w:hint="eastAsia"/>
        </w:rPr>
        <w:t>虚线框</w:t>
      </w:r>
      <w:r>
        <w:t>标记表示</w:t>
      </w:r>
      <w:r>
        <w:rPr>
          <w:rFonts w:cs="Times New Roman"/>
        </w:rPr>
        <w:t>被RF模型识别为高</w:t>
      </w:r>
      <w:r>
        <w:t>优先级且纳入摧毁目标集的目标，其余目标被忽略或延后处理。</w:t>
      </w:r>
    </w:p>
    <w:p w14:paraId="6E81E5F9">
      <w:pPr>
        <w:pStyle w:val="30"/>
        <w:ind w:firstLine="560"/>
      </w:pPr>
      <w:r>
        <w:t>在确定新增目标纳入摧毁目标集后，基于强化学习策略对更新后的目标集进行分群处理。利</w:t>
      </w:r>
      <w:r>
        <w:rPr>
          <w:rFonts w:cs="Times New Roman"/>
        </w:rPr>
        <w:t>用PPO算</w:t>
      </w:r>
      <w:r>
        <w:t>法，根据无人机资源状态和目标分布特征，将目标集划分为与</w:t>
      </w:r>
      <w:r>
        <w:rPr>
          <w:rFonts w:hint="eastAsia"/>
        </w:rPr>
        <w:t>导引</w:t>
      </w:r>
      <w:r>
        <w:t>机数量匹配的</w:t>
      </w:r>
      <w:r>
        <w:rPr>
          <w:rFonts w:cs="Times New Roman"/>
        </w:rPr>
        <w:t>8个</w:t>
      </w:r>
      <w:r>
        <w:t>目标群，以便执行进一步的打击规划。</w:t>
      </w:r>
      <w:r>
        <w:rPr>
          <w:rFonts w:hint="eastAsia"/>
        </w:rPr>
        <w:t>将更新后的</w:t>
      </w:r>
      <w:r>
        <w:rPr>
          <w:rFonts w:cs="Times New Roman"/>
        </w:rPr>
        <w:t>目标集输入模型，PPO算法根据群聚中心和无人机数量约束条件动态划分目标群，新的目标群划分结果如</w:t>
      </w:r>
      <w:r>
        <w:rPr>
          <w:rFonts w:cs="Times New Roman"/>
        </w:rPr>
        <w:fldChar w:fldCharType="begin"/>
      </w:r>
      <w:r>
        <w:rPr>
          <w:rFonts w:cs="Times New Roman"/>
        </w:rPr>
        <w:instrText xml:space="preserve"> REF _Ref186897254 \h </w:instrText>
      </w:r>
      <w:r>
        <w:rPr>
          <w:rFonts w:cs="Times New Roman"/>
        </w:rPr>
        <w:fldChar w:fldCharType="separate"/>
      </w:r>
      <w:r>
        <w:rPr>
          <w:rFonts w:hint="eastAsia"/>
        </w:rPr>
        <w:t>图 40</w:t>
      </w:r>
      <w:r>
        <w:rPr>
          <w:rFonts w:cs="Times New Roman"/>
        </w:rPr>
        <w:fldChar w:fldCharType="end"/>
      </w:r>
      <w:r>
        <w:rPr>
          <w:rFonts w:cs="Times New Roman"/>
        </w:rPr>
        <w:t>所示。新增目标分群结果图展示了目标群划分情况，各群以不同颜色标记。不同形状表示不同类型的目标，新增目标</w:t>
      </w:r>
      <w:r>
        <w:t>被合理分配到各个群组，分群结构保持均衡，无明显资源浪费或任务遗漏</w:t>
      </w:r>
      <w:r>
        <w:rPr>
          <w:rFonts w:hint="eastAsia"/>
        </w:rPr>
        <w:t>，</w:t>
      </w:r>
      <w:r>
        <w:t>分群结果</w:t>
      </w:r>
      <w:r>
        <w:rPr>
          <w:rFonts w:cs="Times New Roman"/>
        </w:rPr>
        <w:t>验证了PPO算法在复</w:t>
      </w:r>
      <w:r>
        <w:t>杂动态环境中的适应性和有效性。</w:t>
      </w:r>
    </w:p>
    <w:p w14:paraId="0860778C">
      <w:pPr>
        <w:keepNext/>
        <w:widowControl/>
        <w:overflowPunct w:val="0"/>
        <w:topLinePunct/>
        <w:spacing w:line="300" w:lineRule="auto"/>
        <w:jc w:val="center"/>
      </w:pPr>
      <w:r>
        <w:object>
          <v:shape id="_x0000_i1207" o:spt="75" type="#_x0000_t75" style="height:298pt;width:384.55pt;" o:ole="t" filled="f" o:preferrelative="t" stroked="f" coordsize="21600,21600">
            <v:path/>
            <v:fill on="f" focussize="0,0"/>
            <v:stroke on="f" joinstyle="miter"/>
            <v:imagedata r:id="rId446" cropleft="3653f" croptop="7759f" cropright="6452f" cropbottom="4077f" o:title=""/>
            <o:lock v:ext="edit" aspectratio="t"/>
            <w10:wrap type="none"/>
            <w10:anchorlock/>
          </v:shape>
          <o:OLEObject Type="Embed" ProgID="Visio.Drawing.15" ShapeID="_x0000_i1207" DrawAspect="Content" ObjectID="_1468075907" r:id="rId445">
            <o:LockedField>false</o:LockedField>
          </o:OLEObject>
        </w:object>
      </w:r>
    </w:p>
    <w:p w14:paraId="77D6F386">
      <w:pPr>
        <w:pStyle w:val="6"/>
        <w:jc w:val="center"/>
        <w:rPr>
          <w:rFonts w:hint="eastAsia"/>
        </w:rPr>
      </w:pPr>
      <w:bookmarkStart w:id="105" w:name="_Ref186897246"/>
      <w:bookmarkStart w:id="106" w:name="_Ref186897105"/>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47</w:t>
      </w:r>
      <w:r>
        <w:fldChar w:fldCharType="end"/>
      </w:r>
      <w:bookmarkEnd w:id="105"/>
      <w:r>
        <w:rPr>
          <w:rFonts w:hint="eastAsia"/>
        </w:rPr>
        <w:t xml:space="preserve"> 新增</w:t>
      </w:r>
      <w:r>
        <w:rPr>
          <w:rFonts w:hint="eastAsia"/>
          <w:szCs w:val="24"/>
        </w:rPr>
        <w:t>随机目标经R</w:t>
      </w:r>
      <w:r>
        <w:rPr>
          <w:szCs w:val="24"/>
        </w:rPr>
        <w:t>F</w:t>
      </w:r>
      <w:r>
        <w:rPr>
          <w:rFonts w:hint="eastAsia"/>
          <w:szCs w:val="24"/>
        </w:rPr>
        <w:t>决策后纳入目标集</w:t>
      </w:r>
      <w:bookmarkEnd w:id="106"/>
    </w:p>
    <w:p w14:paraId="0C494854">
      <w:pPr>
        <w:keepNext/>
        <w:widowControl/>
        <w:overflowPunct w:val="0"/>
        <w:topLinePunct/>
        <w:spacing w:line="300" w:lineRule="auto"/>
        <w:jc w:val="center"/>
      </w:pPr>
      <w:r>
        <w:object>
          <v:shape id="_x0000_i1208" o:spt="75" type="#_x0000_t75" style="height:295.9pt;width:384.95pt;" o:ole="t" filled="f" o:preferrelative="t" stroked="f" coordsize="21600,21600">
            <v:path/>
            <v:fill on="f" focussize="0,0"/>
            <v:stroke on="f" joinstyle="miter"/>
            <v:imagedata r:id="rId448" cropleft="3670f" croptop="7702f" cropright="6325f" cropbottom="4163f" o:title=""/>
            <o:lock v:ext="edit" aspectratio="t"/>
            <w10:wrap type="none"/>
            <w10:anchorlock/>
          </v:shape>
          <o:OLEObject Type="Embed" ProgID="Visio.Drawing.15" ShapeID="_x0000_i1208" DrawAspect="Content" ObjectID="_1468075908" r:id="rId447">
            <o:LockedField>false</o:LockedField>
          </o:OLEObject>
        </w:object>
      </w:r>
    </w:p>
    <w:p w14:paraId="726880AD">
      <w:pPr>
        <w:pStyle w:val="6"/>
        <w:jc w:val="center"/>
        <w:rPr>
          <w:rFonts w:hint="eastAsia"/>
        </w:rPr>
      </w:pPr>
      <w:bookmarkStart w:id="107" w:name="_Ref186897254"/>
      <w:bookmarkStart w:id="108" w:name="_Ref186897114"/>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48</w:t>
      </w:r>
      <w:r>
        <w:fldChar w:fldCharType="end"/>
      </w:r>
      <w:bookmarkEnd w:id="107"/>
      <w:r>
        <w:rPr>
          <w:rFonts w:hint="eastAsia"/>
        </w:rPr>
        <w:t xml:space="preserve"> 新增</w:t>
      </w:r>
      <w:r>
        <w:t>目标</w:t>
      </w:r>
      <w:r>
        <w:rPr>
          <w:rFonts w:hint="eastAsia"/>
        </w:rPr>
        <w:t>后的</w:t>
      </w:r>
      <w:r>
        <w:t>群划分结果</w:t>
      </w:r>
      <w:bookmarkEnd w:id="108"/>
    </w:p>
    <w:p w14:paraId="2E1D5599">
      <w:pPr>
        <w:pStyle w:val="30"/>
        <w:ind w:firstLine="560"/>
      </w:pPr>
      <w:r>
        <w:rPr>
          <w:rFonts w:hint="eastAsia"/>
        </w:rPr>
        <w:t>针对更新后</w:t>
      </w:r>
      <w:r>
        <w:t>的目标群，进一步计算其任务完成率，以验证任务分配和资源配置的合理性。设定任务完成率阈值为79%，若低于此值，则触发资源配置调整机制；若满足要求，则继续执行当前配置。计算与新增目标所在的群匹配的无人机集群任务完成率</w:t>
      </w:r>
      <w:r>
        <w:rPr>
          <w:rFonts w:hint="eastAsia"/>
        </w:rPr>
        <w:t>分别</w:t>
      </w:r>
      <w:r>
        <w:t>为</w:t>
      </w:r>
      <w:r>
        <w:rPr>
          <w:rFonts w:hint="eastAsia"/>
        </w:rPr>
        <w:t>8</w:t>
      </w:r>
      <w:r>
        <w:t>2.6%</w:t>
      </w:r>
      <w:r>
        <w:rPr>
          <w:rFonts w:hint="eastAsia"/>
        </w:rPr>
        <w:t>和8</w:t>
      </w:r>
      <w:r>
        <w:t>0.7%</w:t>
      </w:r>
      <w:r>
        <w:rPr>
          <w:rFonts w:hint="eastAsia"/>
        </w:rPr>
        <w:t>，</w:t>
      </w:r>
      <w:r>
        <w:t>满足阈值需求，无需重新调整资源配置。新增目标的引入未对整体任务执行效率造成显著影响，进一步验证了分群策略与资源分配模型的鲁棒性。</w:t>
      </w:r>
    </w:p>
    <w:p w14:paraId="7AA542F4">
      <w:pPr>
        <w:pStyle w:val="30"/>
        <w:ind w:firstLine="560"/>
      </w:pPr>
      <w:r>
        <w:rPr>
          <w:rFonts w:hint="eastAsia"/>
        </w:rPr>
        <w:t>在分群与资源配置</w:t>
      </w:r>
      <w:r>
        <w:t>稳定后，将重划分后的目标群输入训练好的深度Q网络模型，进行各群内打击次序优化。DQN模型通过学习目标特征和资源状态信息，输出最优打击顺序，最大化任务收益。</w:t>
      </w:r>
      <w:r>
        <w:rPr>
          <w:rFonts w:hint="eastAsia"/>
        </w:rPr>
        <w:t>由于新增目标影响的分群只有两个，故</w:t>
      </w:r>
      <w:r>
        <w:t>输出</w:t>
      </w:r>
      <w:r>
        <w:rPr>
          <w:rFonts w:hint="eastAsia"/>
        </w:rPr>
        <w:t>这些目标群的</w:t>
      </w:r>
      <w:r>
        <w:t>打击次序规化结果</w:t>
      </w:r>
      <w:r>
        <w:rPr>
          <w:rFonts w:hint="eastAsia"/>
        </w:rPr>
        <w:t>即可，</w:t>
      </w:r>
      <w:r>
        <w:t>如</w:t>
      </w:r>
      <w:r>
        <w:fldChar w:fldCharType="begin"/>
      </w:r>
      <w:r>
        <w:instrText xml:space="preserve"> REF _Ref191479902 \h </w:instrText>
      </w:r>
      <w:r>
        <w:fldChar w:fldCharType="separate"/>
      </w:r>
      <w:r>
        <w:rPr>
          <w:rFonts w:hint="eastAsia"/>
        </w:rPr>
        <w:t>图 48</w:t>
      </w:r>
      <w:r>
        <w:fldChar w:fldCharType="end"/>
      </w:r>
      <w:r>
        <w:t>所示。</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530"/>
        <w:gridCol w:w="4530"/>
      </w:tblGrid>
      <w:tr w14:paraId="2D6C3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4530" w:type="dxa"/>
            <w:vAlign w:val="bottom"/>
          </w:tcPr>
          <w:p w14:paraId="31067245">
            <w:pPr>
              <w:jc w:val="center"/>
            </w:pPr>
            <w:r>
              <w:object>
                <v:shape id="_x0000_i1209" o:spt="75" type="#_x0000_t75" style="height:177.3pt;width:225.55pt;" o:ole="t" filled="f" o:preferrelative="t" stroked="f" coordsize="21600,21600">
                  <v:path/>
                  <v:fill on="f" focussize="0,0"/>
                  <v:stroke on="f" joinstyle="miter"/>
                  <v:imagedata r:id="rId450" cropleft="3997f" croptop="7702f" cropright="6246f" cropbottom="3792f" o:title=""/>
                  <o:lock v:ext="edit" aspectratio="t"/>
                  <w10:wrap type="none"/>
                  <w10:anchorlock/>
                </v:shape>
                <o:OLEObject Type="Embed" ProgID="Visio.Drawing.15" ShapeID="_x0000_i1209" DrawAspect="Content" ObjectID="_1468075909" r:id="rId449">
                  <o:LockedField>false</o:LockedField>
                </o:OLEObject>
              </w:object>
            </w:r>
          </w:p>
        </w:tc>
        <w:tc>
          <w:tcPr>
            <w:tcW w:w="4530" w:type="dxa"/>
            <w:vAlign w:val="center"/>
          </w:tcPr>
          <w:p w14:paraId="5F5A7CA2">
            <w:pPr>
              <w:keepNext/>
            </w:pPr>
            <w:r>
              <w:object>
                <v:shape id="_x0000_i1210" o:spt="75" type="#_x0000_t75" style="height:175.65pt;width:223.5pt;" o:ole="t" filled="f" o:preferrelative="t" stroked="f" coordsize="21600,21600">
                  <v:path/>
                  <v:fill on="f" focussize="0,0"/>
                  <v:stroke on="f" joinstyle="miter"/>
                  <v:imagedata r:id="rId452" cropleft="4077f" croptop="7594f" cropright="6491f" cropbottom="4163f" o:title=""/>
                  <o:lock v:ext="edit" aspectratio="t"/>
                  <w10:wrap type="none"/>
                  <w10:anchorlock/>
                </v:shape>
                <o:OLEObject Type="Embed" ProgID="Visio.Drawing.15" ShapeID="_x0000_i1210" DrawAspect="Content" ObjectID="_1468075910" r:id="rId451">
                  <o:LockedField>false</o:LockedField>
                </o:OLEObject>
              </w:object>
            </w:r>
          </w:p>
        </w:tc>
      </w:tr>
      <w:tr w14:paraId="08CC3D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5" w:hRule="atLeast"/>
          <w:jc w:val="center"/>
        </w:trPr>
        <w:tc>
          <w:tcPr>
            <w:tcW w:w="4530" w:type="dxa"/>
            <w:vAlign w:val="center"/>
          </w:tcPr>
          <w:p w14:paraId="2C4E5934">
            <w:pPr>
              <w:spacing w:line="400" w:lineRule="exact"/>
              <w:jc w:val="center"/>
            </w:pPr>
            <w:r>
              <w:rPr>
                <w:rFonts w:hint="eastAsia"/>
              </w:rPr>
              <w:t>（</w:t>
            </w:r>
            <w:r>
              <w:t>a</w:t>
            </w:r>
            <w:r>
              <w:rPr>
                <w:rFonts w:hint="eastAsia"/>
              </w:rPr>
              <w:t>）目标群</w:t>
            </w:r>
            <w:r>
              <w:t>3</w:t>
            </w:r>
            <w:r>
              <w:rPr>
                <w:rFonts w:hint="eastAsia"/>
              </w:rPr>
              <w:t>打击次序规划结果</w:t>
            </w:r>
          </w:p>
        </w:tc>
        <w:tc>
          <w:tcPr>
            <w:tcW w:w="4530" w:type="dxa"/>
            <w:vAlign w:val="center"/>
          </w:tcPr>
          <w:p w14:paraId="54C0F036">
            <w:pPr>
              <w:spacing w:line="400" w:lineRule="exact"/>
              <w:jc w:val="center"/>
            </w:pPr>
            <w:r>
              <w:rPr>
                <w:rFonts w:hint="eastAsia"/>
              </w:rPr>
              <w:t>（</w:t>
            </w:r>
            <w:r>
              <w:t>b</w:t>
            </w:r>
            <w:r>
              <w:rPr>
                <w:rFonts w:hint="eastAsia"/>
              </w:rPr>
              <w:t>）目标</w:t>
            </w:r>
            <w:r>
              <w:t>群4打击</w:t>
            </w:r>
            <w:r>
              <w:rPr>
                <w:rFonts w:hint="eastAsia"/>
              </w:rPr>
              <w:t>次序规划结果</w:t>
            </w:r>
          </w:p>
        </w:tc>
      </w:tr>
    </w:tbl>
    <w:p w14:paraId="1E4E2796">
      <w:pPr>
        <w:pStyle w:val="6"/>
        <w:jc w:val="center"/>
        <w:rPr>
          <w:rFonts w:hint="eastAsia"/>
        </w:rPr>
      </w:pPr>
      <w:bookmarkStart w:id="109" w:name="_Ref191479902"/>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49</w:t>
      </w:r>
      <w:r>
        <w:fldChar w:fldCharType="end"/>
      </w:r>
      <w:bookmarkEnd w:id="109"/>
      <w:r>
        <w:rPr>
          <w:rFonts w:hint="eastAsia"/>
        </w:rPr>
        <w:t xml:space="preserve"> 新增目标</w:t>
      </w:r>
      <w:r>
        <w:t>的目标群打击次序规划结果</w:t>
      </w:r>
    </w:p>
    <w:p w14:paraId="6D98D2BF">
      <w:pPr>
        <w:pStyle w:val="30"/>
        <w:ind w:firstLine="560"/>
      </w:pPr>
      <w:r>
        <w:t>通过新增目标仿真分析了无人机集群在动态变化环境下的任务调整能力，并验证了RF、PPO和DQN模型的有效性。RF模型能够准确筛选新增目标并更新摧毁目标集，为后续任务规划提供基础支持。PPO算法动态调整目标分群，确保任务分配均衡，资源利用率达到最佳状态。DQN模型优化打击次序规划，提高了任务收益和执行效率，表现出较高的动态调整能力。</w:t>
      </w:r>
    </w:p>
    <w:p w14:paraId="3669A606">
      <w:pPr>
        <w:pStyle w:val="30"/>
        <w:ind w:firstLine="560"/>
      </w:pPr>
      <w:r>
        <w:rPr>
          <w:rFonts w:hint="eastAsia"/>
        </w:rPr>
        <w:t>③无人机资源损失仿真结果及分析</w:t>
      </w:r>
    </w:p>
    <w:p w14:paraId="0E130D0C">
      <w:pPr>
        <w:pStyle w:val="30"/>
        <w:ind w:firstLine="560"/>
      </w:pPr>
      <w:r>
        <w:rPr>
          <w:rFonts w:hint="eastAsia"/>
        </w:rPr>
        <w:t>处理完集群在飞信过程中的动态变化后，</w:t>
      </w:r>
      <w:r>
        <w:t>针对无人机集群在任务执行过程中可能遭遇的资源损失动态事件，分析无人机资源损失对任务规划及资源配置的影响。主要讨论集群内攻击无人机与</w:t>
      </w:r>
      <w:r>
        <w:rPr>
          <w:rFonts w:hint="eastAsia"/>
        </w:rPr>
        <w:t>导引</w:t>
      </w:r>
      <w:r>
        <w:t>无人机分别被摧毁时的动态决策流程，并基于总体仿真流程框架详细展示仿真结果及分析。</w:t>
      </w:r>
    </w:p>
    <w:p w14:paraId="0BE8492C">
      <w:pPr>
        <w:pStyle w:val="30"/>
        <w:ind w:firstLine="560"/>
      </w:pPr>
      <w:r>
        <w:t>在任务执行过程中，某个无人机集群中的攻击无人机由于敌方防御火力或系统故障被摧毁，导致集群的打击能力受损。为了维持任务的连续性和完成率，需要动态调整资源配置并生成新的决策方案。本流程基于</w:t>
      </w:r>
      <w:r>
        <w:rPr>
          <w:rFonts w:hint="eastAsia"/>
        </w:rPr>
        <w:t>动态</w:t>
      </w:r>
      <w:r>
        <w:t>支援</w:t>
      </w:r>
      <w:r>
        <w:rPr>
          <w:rFonts w:hint="eastAsia"/>
        </w:rPr>
        <w:t>机制</w:t>
      </w:r>
      <w:r>
        <w:t>，通过实时态势评估和动态规划实现无人机集群的任务恢复</w:t>
      </w:r>
      <w:r>
        <w:rPr>
          <w:rFonts w:hint="eastAsia"/>
        </w:rPr>
        <w:t>，</w:t>
      </w:r>
      <w:r>
        <w:t>具体流程如</w:t>
      </w:r>
      <w:r>
        <w:rPr>
          <w:rFonts w:cs="Times New Roman"/>
        </w:rPr>
        <w:fldChar w:fldCharType="begin"/>
      </w:r>
      <w:r>
        <w:instrText xml:space="preserve"> REF _Ref186897290 \h </w:instrText>
      </w:r>
      <w:r>
        <w:rPr>
          <w:rFonts w:cs="Times New Roman"/>
        </w:rPr>
        <w:fldChar w:fldCharType="separate"/>
      </w:r>
      <w:r>
        <w:rPr>
          <w:rFonts w:hint="eastAsia"/>
        </w:rPr>
        <w:t>图 41</w:t>
      </w:r>
      <w:r>
        <w:rPr>
          <w:rFonts w:cs="Times New Roman"/>
        </w:rPr>
        <w:fldChar w:fldCharType="end"/>
      </w:r>
      <w:r>
        <w:t>所示。</w:t>
      </w:r>
    </w:p>
    <w:p w14:paraId="694BDF38">
      <w:pPr>
        <w:pStyle w:val="30"/>
        <w:ind w:firstLine="560"/>
      </w:pPr>
      <w:r>
        <w:t>系统实时检测集群内攻击无人机的损失情况，并更新战场态势信息，根据当前集群剩余攻击无人机数量和打击任务需求，判断是否能够继续执行任务。如果剩余资源足够，则直接执行原有任务规划，无需进一步调整。</w:t>
      </w:r>
      <w:r>
        <w:rPr>
          <w:rFonts w:hint="eastAsia"/>
        </w:rPr>
        <w:t xml:space="preserve"> </w:t>
      </w:r>
      <w:r>
        <w:t>若进攻资源不足，系统将进一步评估其他集群内的剩余攻击资源，判断是否能够提供支援。若其他集群存在冗余资源，进入动态支援机制配置阶段</w:t>
      </w:r>
      <w:r>
        <w:rPr>
          <w:rFonts w:hint="eastAsia"/>
        </w:rPr>
        <w:t>，</w:t>
      </w:r>
      <w:r>
        <w:t>通过动态支援机制将冗余资源分配至受损集群，确保</w:t>
      </w:r>
      <w:r>
        <w:rPr>
          <w:rFonts w:hint="eastAsia"/>
        </w:rPr>
        <w:t>任务完成率最大化</w:t>
      </w:r>
      <w:r>
        <w:t>；若无冗余资源，则直接保留原有决策结果，并提示任务可能无法按计划完成。下</w:t>
      </w:r>
      <w:r>
        <w:rPr>
          <w:rFonts w:hint="eastAsia"/>
        </w:rPr>
        <w:t>文</w:t>
      </w:r>
      <w:r>
        <w:t>将结合具体仿真场景与数据，分析攻击无人机被摧毁后的动态响应效果及支援机制的实际表现。</w:t>
      </w:r>
    </w:p>
    <w:p w14:paraId="1EBF5710">
      <w:pPr>
        <w:keepNext/>
        <w:widowControl/>
        <w:spacing w:line="300" w:lineRule="auto"/>
        <w:jc w:val="center"/>
      </w:pPr>
      <w:r>
        <w:rPr>
          <w:rFonts w:hint="eastAsia"/>
        </w:rPr>
        <w:drawing>
          <wp:inline distT="0" distB="0" distL="0" distR="0">
            <wp:extent cx="2947670" cy="2839720"/>
            <wp:effectExtent l="0" t="0" r="5080" b="0"/>
            <wp:docPr id="508747105" name="图片 508747105" descr="图片包含 日程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47105" name="图片 508747105" descr="图片包含 日程表&#10;&#10;描述已自动生成"/>
                    <pic:cNvPicPr>
                      <a:picLocks noChangeAspect="1"/>
                    </pic:cNvPicPr>
                  </pic:nvPicPr>
                  <pic:blipFill>
                    <a:blip r:embed="rId453" cstate="print">
                      <a:extLst>
                        <a:ext uri="{28A0092B-C50C-407E-A947-70E740481C1C}">
                          <a14:useLocalDpi xmlns:a14="http://schemas.microsoft.com/office/drawing/2010/main" val="0"/>
                        </a:ext>
                      </a:extLst>
                    </a:blip>
                    <a:stretch>
                      <a:fillRect/>
                    </a:stretch>
                  </pic:blipFill>
                  <pic:spPr>
                    <a:xfrm>
                      <a:off x="0" y="0"/>
                      <a:ext cx="2988126" cy="2878419"/>
                    </a:xfrm>
                    <a:prstGeom prst="rect">
                      <a:avLst/>
                    </a:prstGeom>
                  </pic:spPr>
                </pic:pic>
              </a:graphicData>
            </a:graphic>
          </wp:inline>
        </w:drawing>
      </w:r>
    </w:p>
    <w:p w14:paraId="2D7BD3FC">
      <w:pPr>
        <w:pStyle w:val="6"/>
        <w:jc w:val="center"/>
        <w:rPr>
          <w:rFonts w:hint="eastAsia"/>
        </w:rPr>
      </w:pPr>
      <w:bookmarkStart w:id="110" w:name="_Ref186897290"/>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50</w:t>
      </w:r>
      <w:r>
        <w:fldChar w:fldCharType="end"/>
      </w:r>
      <w:bookmarkEnd w:id="110"/>
      <w:r>
        <w:rPr>
          <w:rFonts w:hint="eastAsia"/>
        </w:rPr>
        <w:t xml:space="preserve"> </w:t>
      </w:r>
      <w:r>
        <w:t>集群内攻击无人机</w:t>
      </w:r>
      <w:r>
        <w:rPr>
          <w:rFonts w:hint="eastAsia"/>
        </w:rPr>
        <w:t>被摧毁的决策流程</w:t>
      </w:r>
    </w:p>
    <w:p w14:paraId="028035DB">
      <w:pPr>
        <w:pStyle w:val="30"/>
        <w:ind w:firstLine="560"/>
        <w:rPr>
          <w:kern w:val="2"/>
          <w:szCs w:val="24"/>
        </w:rPr>
      </w:pPr>
      <w:r>
        <w:rPr>
          <w:rFonts w:hint="eastAsia"/>
        </w:rPr>
        <w:t>无人机集群到达</w:t>
      </w:r>
      <w:r>
        <w:t>任务战场区域，并开始执行既定的打击任务。任务目标及优先级分配保持目标分群及打击次序不变。在仿真过程中，某集群在执行任务的初始阶段，1架攻击无人机遭受敌方防御火力打击损毁</w:t>
      </w:r>
      <w:r>
        <w:rPr>
          <w:rFonts w:hint="eastAsia"/>
        </w:rPr>
        <w:t>，</w:t>
      </w:r>
      <w:r>
        <w:rPr>
          <w:rFonts w:hint="eastAsia"/>
          <w:kern w:val="2"/>
          <w:szCs w:val="24"/>
        </w:rPr>
        <w:t>如</w:t>
      </w:r>
      <w:r>
        <w:rPr>
          <w:kern w:val="2"/>
          <w:szCs w:val="24"/>
        </w:rPr>
        <w:fldChar w:fldCharType="begin"/>
      </w:r>
      <w:r>
        <w:rPr>
          <w:kern w:val="2"/>
          <w:szCs w:val="24"/>
        </w:rPr>
        <w:instrText xml:space="preserve"> </w:instrText>
      </w:r>
      <w:r>
        <w:rPr>
          <w:rFonts w:hint="eastAsia"/>
          <w:kern w:val="2"/>
          <w:szCs w:val="24"/>
        </w:rPr>
        <w:instrText xml:space="preserve">REF _Ref186897324 \h</w:instrText>
      </w:r>
      <w:r>
        <w:rPr>
          <w:kern w:val="2"/>
          <w:szCs w:val="24"/>
        </w:rPr>
        <w:instrText xml:space="preserve"> </w:instrText>
      </w:r>
      <w:r>
        <w:rPr>
          <w:kern w:val="2"/>
          <w:szCs w:val="24"/>
        </w:rPr>
        <w:fldChar w:fldCharType="separate"/>
      </w:r>
      <w:r>
        <w:rPr>
          <w:rFonts w:hint="eastAsia"/>
        </w:rPr>
        <w:t>图 42</w:t>
      </w:r>
      <w:r>
        <w:rPr>
          <w:kern w:val="2"/>
          <w:szCs w:val="24"/>
        </w:rPr>
        <w:fldChar w:fldCharType="end"/>
      </w:r>
      <w:r>
        <w:rPr>
          <w:kern w:val="2"/>
          <w:szCs w:val="24"/>
        </w:rPr>
        <w:t>所</w:t>
      </w:r>
      <w:r>
        <w:rPr>
          <w:rFonts w:hint="eastAsia"/>
          <w:kern w:val="2"/>
          <w:szCs w:val="24"/>
        </w:rPr>
        <w:t>示。</w:t>
      </w:r>
    </w:p>
    <w:p w14:paraId="3ECD2B29">
      <w:pPr>
        <w:keepNext/>
        <w:widowControl/>
        <w:spacing w:line="300" w:lineRule="auto"/>
        <w:ind w:firstLine="420" w:firstLineChars="200"/>
        <w:jc w:val="center"/>
      </w:pPr>
      <w:r>
        <w:object>
          <v:shape id="_x0000_i1211" o:spt="75" type="#_x0000_t75" style="height:296.75pt;width:382.45pt;" o:ole="t" filled="f" o:preferrelative="t" stroked="f" coordsize="21600,21600">
            <v:path/>
            <v:fill on="f" focussize="0,0"/>
            <v:stroke on="f" joinstyle="miter"/>
            <v:imagedata r:id="rId455" cropleft="3745f" croptop="7693f" cropright="6412f" cropbottom="4055f" o:title=""/>
            <o:lock v:ext="edit" aspectratio="t"/>
            <w10:wrap type="none"/>
            <w10:anchorlock/>
          </v:shape>
          <o:OLEObject Type="Embed" ProgID="Visio.Drawing.15" ShapeID="_x0000_i1211" DrawAspect="Content" ObjectID="_1468075911" r:id="rId454">
            <o:LockedField>false</o:LockedField>
          </o:OLEObject>
        </w:object>
      </w:r>
    </w:p>
    <w:p w14:paraId="5FFDA3E0">
      <w:pPr>
        <w:pStyle w:val="6"/>
        <w:jc w:val="center"/>
        <w:rPr>
          <w:rFonts w:hint="eastAsia"/>
        </w:rPr>
      </w:pPr>
      <w:bookmarkStart w:id="111" w:name="_Ref186897324"/>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51</w:t>
      </w:r>
      <w:r>
        <w:fldChar w:fldCharType="end"/>
      </w:r>
      <w:bookmarkEnd w:id="111"/>
      <w:r>
        <w:rPr>
          <w:rFonts w:hint="eastAsia"/>
        </w:rPr>
        <w:t xml:space="preserve"> 集群内攻击机被摧毁示意图</w:t>
      </w:r>
    </w:p>
    <w:p w14:paraId="19E03931">
      <w:pPr>
        <w:pStyle w:val="30"/>
        <w:ind w:firstLine="560"/>
      </w:pPr>
      <w:r>
        <w:t>损毁事件发生后，系统首先对受损集群剩余资源进行快速评估，判断其是否能够独立完成后续任务。在发现资源不足后，动态决策模块计算其他集群的冗余资源情况，并评估支援可行性。仿真结果表明，邻近集群</w:t>
      </w:r>
      <w:r>
        <w:rPr>
          <w:rFonts w:hint="eastAsia"/>
          <w:lang w:eastAsia="zh-CN"/>
        </w:rPr>
        <w:t>对抗资源</w:t>
      </w:r>
      <w:r>
        <w:rPr>
          <w:rFonts w:hint="eastAsia"/>
        </w:rPr>
        <w:t>富余，</w:t>
      </w:r>
      <w:r>
        <w:t>可提供支援。因此，系统触发动态支援机制，并重新调整集群网络结构及任务资源分配</w:t>
      </w:r>
      <w:r>
        <w:rPr>
          <w:rFonts w:hint="eastAsia"/>
        </w:rPr>
        <w:t>，调整后的无人机集群配置</w:t>
      </w:r>
      <w:r>
        <w:rPr>
          <w:rFonts w:hint="eastAsia" w:cs="Times New Roman"/>
          <w:kern w:val="2"/>
          <w:szCs w:val="24"/>
        </w:rPr>
        <w:t>如</w:t>
      </w:r>
      <w:r>
        <w:rPr>
          <w:rFonts w:cs="Times New Roman"/>
          <w:kern w:val="2"/>
          <w:szCs w:val="24"/>
        </w:rPr>
        <w:fldChar w:fldCharType="begin"/>
      </w:r>
      <w:r>
        <w:rPr>
          <w:rFonts w:cs="Times New Roman"/>
          <w:kern w:val="2"/>
          <w:szCs w:val="24"/>
        </w:rPr>
        <w:instrText xml:space="preserve"> </w:instrText>
      </w:r>
      <w:r>
        <w:rPr>
          <w:rFonts w:hint="eastAsia" w:cs="Times New Roman"/>
          <w:kern w:val="2"/>
          <w:szCs w:val="24"/>
        </w:rPr>
        <w:instrText xml:space="preserve">REF _Ref186897334 \h</w:instrText>
      </w:r>
      <w:r>
        <w:rPr>
          <w:rFonts w:cs="Times New Roman"/>
          <w:kern w:val="2"/>
          <w:szCs w:val="24"/>
        </w:rPr>
        <w:instrText xml:space="preserve"> </w:instrText>
      </w:r>
      <w:r>
        <w:rPr>
          <w:rFonts w:cs="Times New Roman"/>
          <w:kern w:val="2"/>
          <w:szCs w:val="24"/>
        </w:rPr>
        <w:fldChar w:fldCharType="separate"/>
      </w:r>
      <w:r>
        <w:rPr>
          <w:rFonts w:hint="eastAsia"/>
        </w:rPr>
        <w:t>图 43</w:t>
      </w:r>
      <w:r>
        <w:rPr>
          <w:rFonts w:cs="Times New Roman"/>
          <w:kern w:val="2"/>
          <w:szCs w:val="24"/>
        </w:rPr>
        <w:fldChar w:fldCharType="end"/>
      </w:r>
      <w:r>
        <w:rPr>
          <w:rFonts w:cs="Times New Roman"/>
          <w:kern w:val="2"/>
          <w:szCs w:val="24"/>
        </w:rPr>
        <w:t>所示</w:t>
      </w:r>
      <w:r>
        <w:rPr>
          <w:rFonts w:hint="eastAsia" w:cs="Times New Roman"/>
          <w:kern w:val="2"/>
          <w:szCs w:val="24"/>
        </w:rPr>
        <w:t>。</w:t>
      </w:r>
    </w:p>
    <w:p w14:paraId="49FEDF39">
      <w:pPr>
        <w:keepNext/>
        <w:widowControl/>
        <w:spacing w:line="300" w:lineRule="auto"/>
        <w:jc w:val="center"/>
      </w:pPr>
      <w:r>
        <w:object>
          <v:shape id="_x0000_i1212" o:spt="75" type="#_x0000_t75" style="height:298pt;width:384.95pt;" o:ole="t" filled="f" o:preferrelative="t" stroked="f" coordsize="21600,21600">
            <v:path/>
            <v:fill on="f" focussize="0,0"/>
            <v:stroke on="f" joinstyle="miter"/>
            <v:imagedata r:id="rId457" cropleft="3617f" croptop="7673f" cropright="6359f" cropbottom="3978f" o:title=""/>
            <o:lock v:ext="edit" aspectratio="t"/>
            <w10:wrap type="none"/>
            <w10:anchorlock/>
          </v:shape>
          <o:OLEObject Type="Embed" ProgID="Visio.Drawing.15" ShapeID="_x0000_i1212" DrawAspect="Content" ObjectID="_1468075912" r:id="rId456">
            <o:LockedField>false</o:LockedField>
          </o:OLEObject>
        </w:object>
      </w:r>
    </w:p>
    <w:p w14:paraId="51C6600D">
      <w:pPr>
        <w:pStyle w:val="6"/>
        <w:jc w:val="center"/>
        <w:rPr>
          <w:rFonts w:hint="eastAsia"/>
        </w:rPr>
      </w:pPr>
      <w:bookmarkStart w:id="112" w:name="_Ref186897334"/>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52</w:t>
      </w:r>
      <w:r>
        <w:fldChar w:fldCharType="end"/>
      </w:r>
      <w:bookmarkEnd w:id="112"/>
      <w:r>
        <w:rPr>
          <w:rFonts w:hint="eastAsia"/>
        </w:rPr>
        <w:t xml:space="preserve"> 受损无人机集群得到邻近支援</w:t>
      </w:r>
    </w:p>
    <w:p w14:paraId="425FC477">
      <w:pPr>
        <w:pStyle w:val="30"/>
        <w:ind w:firstLine="560"/>
      </w:pPr>
      <w:r>
        <w:t>支援资源成功到位后，受损集群恢复最低打击能力，能够继续执行任务目标的打击规划。仿真结果表明，该机制有效降低了因资源损毁导致任务失败的风险，并确保任务进度不受显著影响</w:t>
      </w:r>
      <w:r>
        <w:rPr>
          <w:rFonts w:hint="eastAsia"/>
        </w:rPr>
        <w:t>。</w:t>
      </w:r>
    </w:p>
    <w:p w14:paraId="6F00D8BA">
      <w:pPr>
        <w:pStyle w:val="30"/>
        <w:ind w:firstLine="560"/>
      </w:pPr>
      <w:bookmarkStart w:id="113" w:name="_Hlk194402708"/>
      <w:r>
        <w:rPr>
          <w:rFonts w:hint="eastAsia"/>
        </w:rPr>
        <w:t>仿真过程中，系统检测到攻击无人机损毁后，在线完成资源评估和动态支援。</w:t>
      </w:r>
      <w:r>
        <w:rPr>
          <w:rFonts w:cs="Times New Roman"/>
        </w:rPr>
        <w:t>这一结果验证了动态决策模块的高效性，能够满足战场实时性需求。在支援资源投入后，受损集群恢复</w:t>
      </w:r>
      <w:r>
        <w:rPr>
          <w:rFonts w:hint="eastAsia" w:cs="Times New Roman"/>
        </w:rPr>
        <w:t>任务完成率阈值</w:t>
      </w:r>
      <w:r>
        <w:rPr>
          <w:rFonts w:cs="Times New Roman"/>
        </w:rPr>
        <w:t>达到83.5%（相较于支援前</w:t>
      </w:r>
      <w:r>
        <w:rPr>
          <w:rFonts w:hint="eastAsia" w:cs="Times New Roman"/>
        </w:rPr>
        <w:t>任务完成率阈值为</w:t>
      </w:r>
      <w:r>
        <w:rPr>
          <w:rFonts w:cs="Times New Roman"/>
        </w:rPr>
        <w:t>69.1%）。这</w:t>
      </w:r>
      <w:r>
        <w:t>一恢复率表明支援机制能够显著缓解资源损失带来的性能下降。仿真结果表明，该机制具有较强的实时性与鲁棒性，能够有效应对无人机资源损失带来的任务中断风险。此外，该机制确保任务分群及打击顺序不变，提高了无人机集群的协同作战能力</w:t>
      </w:r>
      <w:bookmarkEnd w:id="113"/>
      <w:r>
        <w:t>。</w:t>
      </w:r>
    </w:p>
    <w:p w14:paraId="0E874D10">
      <w:pPr>
        <w:pStyle w:val="30"/>
        <w:ind w:firstLine="560"/>
      </w:pPr>
      <w:r>
        <w:rPr>
          <w:rFonts w:hint="eastAsia"/>
        </w:rPr>
        <w:t>随着无人机集群任务继续执行，</w:t>
      </w:r>
      <w:r>
        <w:t>某集群内的</w:t>
      </w:r>
      <w:r>
        <w:rPr>
          <w:rFonts w:hint="eastAsia"/>
        </w:rPr>
        <w:t>导引</w:t>
      </w:r>
      <w:r>
        <w:t>无人机被摧毁，导致目标探测和分群能力受损。为了维持任务的连续性和完成率，需要动态调整资源配置并生成新的决策方案。本流程基于</w:t>
      </w:r>
      <w:r>
        <w:rPr>
          <w:rFonts w:hint="eastAsia"/>
        </w:rPr>
        <w:t>动态</w:t>
      </w:r>
      <w:r>
        <w:t>支援</w:t>
      </w:r>
      <w:r>
        <w:rPr>
          <w:rFonts w:hint="eastAsia"/>
        </w:rPr>
        <w:t>机制</w:t>
      </w:r>
      <w:r>
        <w:t>，通过实时态势评估和动态规划实现无人机集群的任务恢复</w:t>
      </w:r>
      <w:r>
        <w:rPr>
          <w:rFonts w:hint="eastAsia"/>
        </w:rPr>
        <w:t>，</w:t>
      </w:r>
      <w:r>
        <w:t>具体流程如</w:t>
      </w:r>
      <w:r>
        <w:rPr>
          <w:rFonts w:cs="Times New Roman"/>
        </w:rPr>
        <w:fldChar w:fldCharType="begin"/>
      </w:r>
      <w:r>
        <w:instrText xml:space="preserve"> REF _Ref186897342 \h </w:instrText>
      </w:r>
      <w:r>
        <w:rPr>
          <w:rFonts w:cs="Times New Roman"/>
        </w:rPr>
        <w:fldChar w:fldCharType="separate"/>
      </w:r>
      <w:r>
        <w:rPr>
          <w:rFonts w:hint="eastAsia"/>
        </w:rPr>
        <w:t>图 44</w:t>
      </w:r>
      <w:r>
        <w:rPr>
          <w:rFonts w:cs="Times New Roman"/>
        </w:rPr>
        <w:fldChar w:fldCharType="end"/>
      </w:r>
      <w:r>
        <w:rPr>
          <w:rFonts w:cs="Times New Roman"/>
        </w:rPr>
        <w:t>所</w:t>
      </w:r>
      <w:r>
        <w:t>示。</w:t>
      </w:r>
    </w:p>
    <w:p w14:paraId="77A40B18">
      <w:pPr>
        <w:keepNext/>
        <w:widowControl/>
        <w:overflowPunct w:val="0"/>
        <w:topLinePunct/>
        <w:spacing w:line="300" w:lineRule="auto"/>
        <w:jc w:val="center"/>
      </w:pPr>
      <w:r>
        <w:rPr>
          <w:rFonts w:hint="eastAsia"/>
        </w:rPr>
        <w:drawing>
          <wp:inline distT="0" distB="0" distL="0" distR="0">
            <wp:extent cx="2501265" cy="3681095"/>
            <wp:effectExtent l="0" t="0" r="0" b="0"/>
            <wp:docPr id="508747106" name="图片 508747106" descr="图片包含 日程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47106" name="图片 508747106" descr="图片包含 日程表&#10;&#10;描述已自动生成"/>
                    <pic:cNvPicPr>
                      <a:picLocks noChangeAspect="1"/>
                    </pic:cNvPicPr>
                  </pic:nvPicPr>
                  <pic:blipFill>
                    <a:blip r:embed="rId458" cstate="print">
                      <a:extLst>
                        <a:ext uri="{28A0092B-C50C-407E-A947-70E740481C1C}">
                          <a14:useLocalDpi xmlns:a14="http://schemas.microsoft.com/office/drawing/2010/main" val="0"/>
                        </a:ext>
                      </a:extLst>
                    </a:blip>
                    <a:stretch>
                      <a:fillRect/>
                    </a:stretch>
                  </pic:blipFill>
                  <pic:spPr>
                    <a:xfrm>
                      <a:off x="0" y="0"/>
                      <a:ext cx="2522135" cy="3711291"/>
                    </a:xfrm>
                    <a:prstGeom prst="rect">
                      <a:avLst/>
                    </a:prstGeom>
                  </pic:spPr>
                </pic:pic>
              </a:graphicData>
            </a:graphic>
          </wp:inline>
        </w:drawing>
      </w:r>
    </w:p>
    <w:p w14:paraId="6B4A7EF8">
      <w:pPr>
        <w:pStyle w:val="6"/>
        <w:jc w:val="center"/>
        <w:rPr>
          <w:rFonts w:hint="eastAsia"/>
        </w:rPr>
      </w:pPr>
      <w:bookmarkStart w:id="114" w:name="_Ref186897342"/>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53</w:t>
      </w:r>
      <w:r>
        <w:fldChar w:fldCharType="end"/>
      </w:r>
      <w:bookmarkEnd w:id="114"/>
      <w:r>
        <w:rPr>
          <w:rFonts w:hint="eastAsia"/>
        </w:rPr>
        <w:t xml:space="preserve"> 集群内导引</w:t>
      </w:r>
      <w:r>
        <w:t>无人机</w:t>
      </w:r>
      <w:r>
        <w:rPr>
          <w:rFonts w:hint="eastAsia"/>
        </w:rPr>
        <w:t>被摧毁的决策流程</w:t>
      </w:r>
    </w:p>
    <w:p w14:paraId="23F5D5A0">
      <w:pPr>
        <w:pStyle w:val="30"/>
        <w:ind w:firstLine="560"/>
      </w:pPr>
      <w:r>
        <w:t>系统实时检测集群内</w:t>
      </w:r>
      <w:r>
        <w:rPr>
          <w:rFonts w:hint="eastAsia"/>
        </w:rPr>
        <w:t>导引</w:t>
      </w:r>
      <w:r>
        <w:t>无人机的损失情况，并更新战场态势信息，根据</w:t>
      </w:r>
      <w:r>
        <w:rPr>
          <w:rFonts w:hint="eastAsia"/>
        </w:rPr>
        <w:t>无人机集群配置原则要求，损毁导引无人机的集群无法继续执行任务，</w:t>
      </w:r>
      <w:r>
        <w:t>触发支援机制</w:t>
      </w:r>
      <w:r>
        <w:rPr>
          <w:rFonts w:hint="eastAsia"/>
        </w:rPr>
        <w:t>。由于摧毁目标集的划分与</w:t>
      </w:r>
      <w:r>
        <w:rPr>
          <w:rFonts w:hint="eastAsia"/>
          <w:lang w:eastAsia="zh-CN"/>
        </w:rPr>
        <w:t>对抗资源</w:t>
      </w:r>
      <w:r>
        <w:rPr>
          <w:rFonts w:hint="eastAsia"/>
        </w:rPr>
        <w:t>中的导引机数量息息相关，故需要</w:t>
      </w:r>
      <w:r>
        <w:t>重新划分目标群，确保分群数量与</w:t>
      </w:r>
      <w:r>
        <w:rPr>
          <w:rFonts w:hint="eastAsia"/>
        </w:rPr>
        <w:t>导引</w:t>
      </w:r>
      <w:r>
        <w:t>机数量匹配。</w:t>
      </w:r>
      <w:r>
        <w:rPr>
          <w:rFonts w:hint="eastAsia"/>
        </w:rPr>
        <w:t>导引机的损失意味着目标分群数的减少，在目标总量不变的前提下每个目标群的目标数量增多，这对之前的无人机集群资源配置提出了挑战。为了满足</w:t>
      </w:r>
      <w:r>
        <w:t>任务完成率阈值需求</w:t>
      </w:r>
      <w:r>
        <w:rPr>
          <w:rFonts w:hint="eastAsia"/>
        </w:rPr>
        <w:t>，</w:t>
      </w:r>
      <w:r>
        <w:t>调配受损无人机集群内的攻击机支援其他无人机集群，以</w:t>
      </w:r>
      <w:r>
        <w:rPr>
          <w:rFonts w:hint="eastAsia"/>
        </w:rPr>
        <w:t>应对增加的任务量</w:t>
      </w:r>
      <w:r>
        <w:t>。</w:t>
      </w:r>
      <w:r>
        <w:rPr>
          <w:rFonts w:hint="eastAsia"/>
        </w:rPr>
        <w:t>此外，伴随着目标分群的调整，各分群内的目标打击次序也需要重新规划，</w:t>
      </w:r>
      <w:r>
        <w:t>确保任务实施的连续性与高效性。下</w:t>
      </w:r>
      <w:r>
        <w:rPr>
          <w:rFonts w:hint="eastAsia"/>
        </w:rPr>
        <w:t>文</w:t>
      </w:r>
      <w:r>
        <w:t>将结合具体仿真场景与数据，分析</w:t>
      </w:r>
      <w:r>
        <w:rPr>
          <w:rFonts w:hint="eastAsia"/>
        </w:rPr>
        <w:t>导引</w:t>
      </w:r>
      <w:r>
        <w:t>无人机被摧毁后的动态响应效果及支援机制的实际表现。</w:t>
      </w:r>
    </w:p>
    <w:p w14:paraId="29111366">
      <w:pPr>
        <w:pStyle w:val="30"/>
        <w:ind w:firstLine="560"/>
      </w:pPr>
      <w:r>
        <w:rPr>
          <w:rFonts w:hint="eastAsia"/>
        </w:rPr>
        <w:t>依据总体仿真流程框架，</w:t>
      </w:r>
      <w:r>
        <w:t>无人机集群已进入任务战场区域，并执行打击任务。任务执行过程中，某集群内的</w:t>
      </w:r>
      <w:r>
        <w:rPr>
          <w:rFonts w:hint="eastAsia"/>
        </w:rPr>
        <w:t>导引</w:t>
      </w:r>
      <w:r>
        <w:t>无人机遭到敌方防御火力打击而被摧毁，导致其目标侦察与定位能力受损</w:t>
      </w:r>
      <w:r>
        <w:rPr>
          <w:rFonts w:hint="eastAsia"/>
        </w:rPr>
        <w:t>，</w:t>
      </w:r>
      <w:r>
        <w:rPr>
          <w:rFonts w:cs="Times New Roman"/>
          <w:kern w:val="2"/>
          <w:szCs w:val="24"/>
        </w:rPr>
        <w:t>如</w:t>
      </w:r>
      <w:r>
        <w:rPr>
          <w:rFonts w:cs="Times New Roman"/>
          <w:kern w:val="2"/>
          <w:szCs w:val="24"/>
        </w:rPr>
        <w:fldChar w:fldCharType="begin"/>
      </w:r>
      <w:r>
        <w:rPr>
          <w:rFonts w:cs="Times New Roman"/>
          <w:kern w:val="2"/>
          <w:szCs w:val="24"/>
        </w:rPr>
        <w:instrText xml:space="preserve"> REF _Ref186897376 \h </w:instrText>
      </w:r>
      <w:r>
        <w:rPr>
          <w:rFonts w:cs="Times New Roman"/>
          <w:kern w:val="2"/>
          <w:szCs w:val="24"/>
        </w:rPr>
        <w:fldChar w:fldCharType="separate"/>
      </w:r>
      <w:r>
        <w:rPr>
          <w:rFonts w:hint="eastAsia"/>
        </w:rPr>
        <w:t>图 45</w:t>
      </w:r>
      <w:r>
        <w:rPr>
          <w:rFonts w:cs="Times New Roman"/>
          <w:kern w:val="2"/>
          <w:szCs w:val="24"/>
        </w:rPr>
        <w:fldChar w:fldCharType="end"/>
      </w:r>
      <w:r>
        <w:rPr>
          <w:rFonts w:cs="Times New Roman"/>
          <w:kern w:val="2"/>
          <w:szCs w:val="24"/>
        </w:rPr>
        <w:t>所</w:t>
      </w:r>
      <w:r>
        <w:rPr>
          <w:rFonts w:hint="eastAsia" w:cs="Times New Roman"/>
          <w:kern w:val="2"/>
          <w:szCs w:val="24"/>
        </w:rPr>
        <w:t>示</w:t>
      </w:r>
      <w:r>
        <w:rPr>
          <w:rFonts w:hint="eastAsia" w:cs="Times New Roman"/>
        </w:rPr>
        <w:t>。</w:t>
      </w:r>
      <w:r>
        <w:t>该损毁直接</w:t>
      </w:r>
      <w:r>
        <w:rPr>
          <w:rFonts w:hint="eastAsia"/>
        </w:rPr>
        <w:t>破坏</w:t>
      </w:r>
      <w:r>
        <w:t>集群</w:t>
      </w:r>
      <w:r>
        <w:rPr>
          <w:rFonts w:hint="eastAsia"/>
        </w:rPr>
        <w:t>资源配置原则</w:t>
      </w:r>
      <w:r>
        <w:t>，必须通过动态支援机制进行调整，以确保任务连续性和完成率。</w:t>
      </w:r>
    </w:p>
    <w:p w14:paraId="0F21F358">
      <w:pPr>
        <w:pStyle w:val="30"/>
        <w:ind w:firstLine="560"/>
        <w:rPr>
          <w:rFonts w:cs="Times New Roman"/>
        </w:rPr>
      </w:pPr>
      <w:r>
        <w:rPr>
          <w:rFonts w:hint="eastAsia"/>
        </w:rPr>
        <w:t>此外，</w:t>
      </w:r>
      <w:r>
        <w:t>由于受损集群</w:t>
      </w:r>
      <w:r>
        <w:rPr>
          <w:rFonts w:hint="eastAsia"/>
        </w:rPr>
        <w:t>导引</w:t>
      </w:r>
      <w:r>
        <w:t>机数量不足，无法维持当前目标分群数量，因此需要对目标集重新分群，使分群数量与现有</w:t>
      </w:r>
      <w:r>
        <w:rPr>
          <w:rFonts w:hint="eastAsia"/>
        </w:rPr>
        <w:t>导引</w:t>
      </w:r>
      <w:r>
        <w:t>机数量匹配。</w:t>
      </w:r>
      <w:r>
        <w:rPr>
          <w:rFonts w:hint="eastAsia"/>
        </w:rPr>
        <w:t>利用</w:t>
      </w:r>
      <w:r>
        <w:rPr>
          <w:rFonts w:cs="Times New Roman"/>
        </w:rPr>
        <w:t>PPO进行目</w:t>
      </w:r>
      <w:r>
        <w:rPr>
          <w:rFonts w:hint="eastAsia" w:cs="Times New Roman"/>
        </w:rPr>
        <w:t>标区域划分，得到新的目标分群结果</w:t>
      </w:r>
      <w:r>
        <w:rPr>
          <w:rFonts w:hint="eastAsia" w:cs="Times New Roman"/>
          <w:kern w:val="2"/>
          <w:szCs w:val="24"/>
        </w:rPr>
        <w:t>如</w:t>
      </w:r>
      <w:r>
        <w:rPr>
          <w:rFonts w:cs="Times New Roman"/>
          <w:kern w:val="2"/>
          <w:szCs w:val="24"/>
        </w:rPr>
        <w:fldChar w:fldCharType="begin"/>
      </w:r>
      <w:r>
        <w:rPr>
          <w:rFonts w:cs="Times New Roman"/>
          <w:kern w:val="2"/>
          <w:szCs w:val="24"/>
        </w:rPr>
        <w:instrText xml:space="preserve"> </w:instrText>
      </w:r>
      <w:r>
        <w:rPr>
          <w:rFonts w:hint="eastAsia" w:cs="Times New Roman"/>
          <w:kern w:val="2"/>
          <w:szCs w:val="24"/>
        </w:rPr>
        <w:instrText xml:space="preserve">REF _Ref186897382 \h</w:instrText>
      </w:r>
      <w:r>
        <w:rPr>
          <w:rFonts w:cs="Times New Roman"/>
          <w:kern w:val="2"/>
          <w:szCs w:val="24"/>
        </w:rPr>
        <w:instrText xml:space="preserve"> </w:instrText>
      </w:r>
      <w:r>
        <w:rPr>
          <w:rFonts w:cs="Times New Roman"/>
          <w:kern w:val="2"/>
          <w:szCs w:val="24"/>
        </w:rPr>
        <w:fldChar w:fldCharType="separate"/>
      </w:r>
      <w:r>
        <w:rPr>
          <w:rFonts w:hint="eastAsia"/>
        </w:rPr>
        <w:t>图 46</w:t>
      </w:r>
      <w:r>
        <w:rPr>
          <w:rFonts w:cs="Times New Roman"/>
          <w:kern w:val="2"/>
          <w:szCs w:val="24"/>
        </w:rPr>
        <w:fldChar w:fldCharType="end"/>
      </w:r>
      <w:r>
        <w:rPr>
          <w:rFonts w:hint="eastAsia" w:cs="Times New Roman"/>
          <w:kern w:val="2"/>
          <w:szCs w:val="24"/>
        </w:rPr>
        <w:t>所示</w:t>
      </w:r>
      <w:r>
        <w:rPr>
          <w:rFonts w:hint="eastAsia" w:cs="Times New Roman"/>
        </w:rPr>
        <w:t>。调整后的目标分群重新输入打击规划模块，并用于后续的任务调配与分配。</w:t>
      </w:r>
    </w:p>
    <w:p w14:paraId="24812ECB">
      <w:pPr>
        <w:pStyle w:val="30"/>
        <w:ind w:firstLine="560"/>
        <w:rPr>
          <w:rFonts w:cs="Times New Roman"/>
        </w:rPr>
      </w:pPr>
      <w:r>
        <w:rPr>
          <w:rFonts w:hint="eastAsia"/>
        </w:rPr>
        <w:t>在重新分群后，为保障各集群的任务完成率达到设定阈</w:t>
      </w:r>
      <w:r>
        <w:rPr>
          <w:rFonts w:cs="Times New Roman"/>
        </w:rPr>
        <w:t>值（</w:t>
      </w:r>
      <w:r>
        <w:rPr>
          <w:rFonts w:hint="eastAsia" w:cs="Times New Roman"/>
        </w:rPr>
        <w:t>7</w:t>
      </w:r>
      <w:r>
        <w:rPr>
          <w:rFonts w:cs="Times New Roman"/>
        </w:rPr>
        <w:t>9%），</w:t>
      </w:r>
      <w:r>
        <w:t>系统进一步分析受损集群的打击资源情况，判断剩余攻击无人机可支援其他集群的数量和位置</w:t>
      </w:r>
      <w:r>
        <w:rPr>
          <w:rFonts w:hint="eastAsia"/>
        </w:rPr>
        <w:t>，</w:t>
      </w:r>
      <w:r>
        <w:t>优先将</w:t>
      </w:r>
      <w:r>
        <w:rPr>
          <w:rFonts w:hint="eastAsia"/>
          <w:lang w:eastAsia="zh-CN"/>
        </w:rPr>
        <w:t>对抗资源</w:t>
      </w:r>
      <w:r>
        <w:t>调配到任务完成率低于阈值的集群</w:t>
      </w:r>
      <w:r>
        <w:rPr>
          <w:rFonts w:hint="eastAsia"/>
        </w:rPr>
        <w:t>，提升其打击能力。经支援策略计算后形成调配方案，</w:t>
      </w:r>
      <w:r>
        <w:rPr>
          <w:rFonts w:hint="eastAsia" w:cs="Times New Roman"/>
          <w:kern w:val="2"/>
          <w:szCs w:val="24"/>
        </w:rPr>
        <w:t>如</w:t>
      </w:r>
      <w:r>
        <w:rPr>
          <w:rFonts w:cs="Times New Roman"/>
          <w:kern w:val="2"/>
          <w:szCs w:val="24"/>
        </w:rPr>
        <w:fldChar w:fldCharType="begin"/>
      </w:r>
      <w:r>
        <w:rPr>
          <w:rFonts w:cs="Times New Roman"/>
          <w:kern w:val="2"/>
          <w:szCs w:val="24"/>
        </w:rPr>
        <w:instrText xml:space="preserve"> </w:instrText>
      </w:r>
      <w:r>
        <w:rPr>
          <w:rFonts w:hint="eastAsia" w:cs="Times New Roman"/>
          <w:kern w:val="2"/>
          <w:szCs w:val="24"/>
        </w:rPr>
        <w:instrText xml:space="preserve">REF _Ref186897389 \h</w:instrText>
      </w:r>
      <w:r>
        <w:rPr>
          <w:rFonts w:cs="Times New Roman"/>
          <w:kern w:val="2"/>
          <w:szCs w:val="24"/>
        </w:rPr>
        <w:instrText xml:space="preserve"> </w:instrText>
      </w:r>
      <w:r>
        <w:rPr>
          <w:rFonts w:cs="Times New Roman"/>
          <w:kern w:val="2"/>
          <w:szCs w:val="24"/>
        </w:rPr>
        <w:fldChar w:fldCharType="separate"/>
      </w:r>
      <w:r>
        <w:rPr>
          <w:rFonts w:hint="eastAsia"/>
        </w:rPr>
        <w:t>图 47</w:t>
      </w:r>
      <w:r>
        <w:rPr>
          <w:rFonts w:cs="Times New Roman"/>
          <w:kern w:val="2"/>
          <w:szCs w:val="24"/>
        </w:rPr>
        <w:fldChar w:fldCharType="end"/>
      </w:r>
      <w:r>
        <w:rPr>
          <w:rFonts w:cs="Times New Roman"/>
          <w:kern w:val="2"/>
          <w:szCs w:val="24"/>
        </w:rPr>
        <w:t>所</w:t>
      </w:r>
      <w:r>
        <w:rPr>
          <w:rFonts w:hint="eastAsia" w:cs="Times New Roman"/>
          <w:kern w:val="2"/>
          <w:szCs w:val="24"/>
        </w:rPr>
        <w:t>示</w:t>
      </w:r>
      <w:r>
        <w:rPr>
          <w:rFonts w:hint="eastAsia" w:cs="Times New Roman"/>
        </w:rPr>
        <w:t>。</w:t>
      </w:r>
    </w:p>
    <w:p w14:paraId="0AECE197">
      <w:pPr>
        <w:keepNext/>
        <w:widowControl/>
        <w:overflowPunct w:val="0"/>
        <w:topLinePunct/>
        <w:spacing w:line="300" w:lineRule="auto"/>
        <w:jc w:val="center"/>
      </w:pPr>
      <w:r>
        <w:object>
          <v:shape id="_x0000_i1213" o:spt="75" type="#_x0000_t75" style="height:298pt;width:382.9pt;" o:ole="t" filled="f" o:preferrelative="t" stroked="f" coordsize="21600,21600">
            <v:path/>
            <v:fill on="f" focussize="0,0"/>
            <v:stroke on="f" joinstyle="miter"/>
            <v:imagedata r:id="rId460" cropleft="3622f" croptop="7571f" cropright="6340f" cropbottom="4187f" o:title=""/>
            <o:lock v:ext="edit" aspectratio="t"/>
            <w10:wrap type="none"/>
            <w10:anchorlock/>
          </v:shape>
          <o:OLEObject Type="Embed" ProgID="Visio.Drawing.15" ShapeID="_x0000_i1213" DrawAspect="Content" ObjectID="_1468075913" r:id="rId459">
            <o:LockedField>false</o:LockedField>
          </o:OLEObject>
        </w:object>
      </w:r>
    </w:p>
    <w:p w14:paraId="3C97080A">
      <w:pPr>
        <w:pStyle w:val="6"/>
        <w:jc w:val="center"/>
        <w:rPr>
          <w:rFonts w:hint="eastAsia"/>
        </w:rPr>
      </w:pPr>
      <w:bookmarkStart w:id="115" w:name="_Ref186897376"/>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54</w:t>
      </w:r>
      <w:r>
        <w:fldChar w:fldCharType="end"/>
      </w:r>
      <w:bookmarkEnd w:id="115"/>
      <w:r>
        <w:rPr>
          <w:rFonts w:hint="eastAsia"/>
        </w:rPr>
        <w:t xml:space="preserve"> 无人机集群内的导引无人机被摧毁</w:t>
      </w:r>
    </w:p>
    <w:p w14:paraId="091C4B97">
      <w:pPr>
        <w:keepNext/>
        <w:widowControl/>
        <w:overflowPunct w:val="0"/>
        <w:topLinePunct/>
        <w:spacing w:line="300" w:lineRule="auto"/>
        <w:jc w:val="center"/>
      </w:pPr>
      <w:r>
        <w:object>
          <v:shape id="_x0000_i1214" o:spt="75" type="#_x0000_t75" style="height:298pt;width:382.9pt;" o:ole="t" filled="f" o:preferrelative="t" stroked="f" coordsize="21600,21600">
            <v:path/>
            <v:fill on="f" focussize="0,0"/>
            <v:stroke on="f" joinstyle="miter"/>
            <v:imagedata r:id="rId462" cropleft="3716f" croptop="7796f" cropright="6152f" cropbottom="4070f" o:title=""/>
            <o:lock v:ext="edit" aspectratio="t"/>
            <w10:wrap type="none"/>
            <w10:anchorlock/>
          </v:shape>
          <o:OLEObject Type="Embed" ProgID="Visio.Drawing.15" ShapeID="_x0000_i1214" DrawAspect="Content" ObjectID="_1468075914" r:id="rId461">
            <o:LockedField>false</o:LockedField>
          </o:OLEObject>
        </w:object>
      </w:r>
    </w:p>
    <w:p w14:paraId="1D8C9F2C">
      <w:pPr>
        <w:pStyle w:val="6"/>
        <w:jc w:val="center"/>
        <w:rPr>
          <w:rFonts w:hint="eastAsia"/>
        </w:rPr>
      </w:pPr>
      <w:bookmarkStart w:id="116" w:name="_Ref186897382"/>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55</w:t>
      </w:r>
      <w:r>
        <w:fldChar w:fldCharType="end"/>
      </w:r>
      <w:bookmarkEnd w:id="116"/>
      <w:r>
        <w:rPr>
          <w:rFonts w:hint="eastAsia"/>
        </w:rPr>
        <w:t xml:space="preserve"> 目标划集划分成与导引机匹配的数量</w:t>
      </w:r>
    </w:p>
    <w:p w14:paraId="36C3211E">
      <w:pPr>
        <w:keepNext/>
        <w:widowControl/>
        <w:overflowPunct w:val="0"/>
        <w:topLinePunct/>
        <w:spacing w:line="300" w:lineRule="auto"/>
        <w:jc w:val="center"/>
      </w:pPr>
      <w:r>
        <w:object>
          <v:shape id="_x0000_i1215" o:spt="75" type="#_x0000_t75" style="height:298pt;width:384.55pt;" o:ole="t" filled="f" o:preferrelative="t" stroked="f" coordsize="21600,21600">
            <v:path/>
            <v:fill on="f" focussize="0,0"/>
            <v:stroke on="f" joinstyle="miter"/>
            <v:imagedata r:id="rId464" cropleft="3702f" croptop="7679f" cropright="6520f" cropbottom="4187f" o:title=""/>
            <o:lock v:ext="edit" aspectratio="t"/>
            <w10:wrap type="none"/>
            <w10:anchorlock/>
          </v:shape>
          <o:OLEObject Type="Embed" ProgID="Visio.Drawing.15" ShapeID="_x0000_i1215" DrawAspect="Content" ObjectID="_1468075915" r:id="rId463">
            <o:LockedField>false</o:LockedField>
          </o:OLEObject>
        </w:object>
      </w:r>
    </w:p>
    <w:p w14:paraId="76DA5655">
      <w:pPr>
        <w:pStyle w:val="6"/>
        <w:jc w:val="center"/>
        <w:rPr>
          <w:rFonts w:hint="eastAsia"/>
        </w:rPr>
      </w:pPr>
      <w:bookmarkStart w:id="117" w:name="_Ref186897389"/>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56</w:t>
      </w:r>
      <w:r>
        <w:fldChar w:fldCharType="end"/>
      </w:r>
      <w:bookmarkEnd w:id="117"/>
      <w:r>
        <w:rPr>
          <w:rFonts w:hint="eastAsia"/>
        </w:rPr>
        <w:t xml:space="preserve"> 应用支援机制形成调配方案</w:t>
      </w:r>
    </w:p>
    <w:p w14:paraId="312F044C">
      <w:pPr>
        <w:pStyle w:val="30"/>
        <w:ind w:firstLine="560"/>
      </w:pPr>
      <w:r>
        <w:rPr>
          <w:rFonts w:hint="eastAsia"/>
        </w:rPr>
        <w:t>按照资源调配方案，新集群形成后，继续执行分群目标的打击任务，保障任务执行连贯性，</w:t>
      </w:r>
      <w:r>
        <w:rPr>
          <w:rFonts w:hint="eastAsia"/>
          <w:kern w:val="2"/>
          <w:szCs w:val="24"/>
        </w:rPr>
        <w:t>如</w:t>
      </w:r>
      <w:r>
        <w:rPr>
          <w:kern w:val="2"/>
          <w:szCs w:val="24"/>
        </w:rPr>
        <w:fldChar w:fldCharType="begin"/>
      </w:r>
      <w:r>
        <w:rPr>
          <w:kern w:val="2"/>
          <w:szCs w:val="24"/>
        </w:rPr>
        <w:instrText xml:space="preserve"> </w:instrText>
      </w:r>
      <w:r>
        <w:rPr>
          <w:rFonts w:hint="eastAsia"/>
          <w:kern w:val="2"/>
          <w:szCs w:val="24"/>
        </w:rPr>
        <w:instrText xml:space="preserve">REF _Ref186897398 \h</w:instrText>
      </w:r>
      <w:r>
        <w:rPr>
          <w:kern w:val="2"/>
          <w:szCs w:val="24"/>
        </w:rPr>
        <w:instrText xml:space="preserve"> </w:instrText>
      </w:r>
      <w:r>
        <w:rPr>
          <w:kern w:val="2"/>
          <w:szCs w:val="24"/>
        </w:rPr>
        <w:fldChar w:fldCharType="separate"/>
      </w:r>
      <w:r>
        <w:rPr>
          <w:rFonts w:hint="eastAsia"/>
        </w:rPr>
        <w:t>图 48</w:t>
      </w:r>
      <w:r>
        <w:rPr>
          <w:kern w:val="2"/>
          <w:szCs w:val="24"/>
        </w:rPr>
        <w:fldChar w:fldCharType="end"/>
      </w:r>
      <w:r>
        <w:rPr>
          <w:rFonts w:hint="eastAsia"/>
          <w:kern w:val="2"/>
          <w:szCs w:val="24"/>
        </w:rPr>
        <w:t>所示</w:t>
      </w:r>
      <w:r>
        <w:rPr>
          <w:rFonts w:hint="eastAsia"/>
        </w:rPr>
        <w:t>。</w:t>
      </w:r>
    </w:p>
    <w:p w14:paraId="73C4B68A">
      <w:pPr>
        <w:keepNext/>
        <w:widowControl/>
        <w:overflowPunct w:val="0"/>
        <w:topLinePunct/>
        <w:spacing w:line="300" w:lineRule="auto"/>
        <w:jc w:val="center"/>
      </w:pPr>
      <w:r>
        <w:object>
          <v:shape id="_x0000_i1216" o:spt="75" type="#_x0000_t75" style="height:300.05pt;width:382.9pt;" o:ole="t" filled="f" o:preferrelative="t" stroked="f" coordsize="21600,21600">
            <v:path/>
            <v:fill on="f" focussize="0,0"/>
            <v:stroke on="f" joinstyle="miter"/>
            <v:imagedata r:id="rId466" cropleft="3622f" croptop="7679f" cropright="6340f" cropbottom="3962f" o:title=""/>
            <o:lock v:ext="edit" aspectratio="t"/>
            <w10:wrap type="none"/>
            <w10:anchorlock/>
          </v:shape>
          <o:OLEObject Type="Embed" ProgID="Visio.Drawing.15" ShapeID="_x0000_i1216" DrawAspect="Content" ObjectID="_1468075916" r:id="rId465">
            <o:LockedField>false</o:LockedField>
          </o:OLEObject>
        </w:object>
      </w:r>
    </w:p>
    <w:p w14:paraId="5C9BD1A7">
      <w:pPr>
        <w:pStyle w:val="6"/>
        <w:jc w:val="center"/>
        <w:rPr>
          <w:rFonts w:hint="eastAsia"/>
        </w:rPr>
      </w:pPr>
      <w:bookmarkStart w:id="118" w:name="_Ref186897398"/>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57</w:t>
      </w:r>
      <w:r>
        <w:fldChar w:fldCharType="end"/>
      </w:r>
      <w:bookmarkEnd w:id="118"/>
      <w:r>
        <w:rPr>
          <w:rFonts w:hint="eastAsia"/>
        </w:rPr>
        <w:t xml:space="preserve"> 动态响应支援方案后的无人机集群</w:t>
      </w:r>
    </w:p>
    <w:p w14:paraId="6EAAFD50">
      <w:pPr>
        <w:pStyle w:val="30"/>
        <w:ind w:firstLine="560"/>
      </w:pPr>
      <w:r>
        <w:rPr>
          <w:rFonts w:hint="eastAsia"/>
        </w:rPr>
        <w:t>对于新分群后的各目标群，与沿用的决策结果不同，需要重新规划打击次序。将每个目标群的目标分布位置及其属性输入已训练好的</w:t>
      </w:r>
      <w:r>
        <w:rPr>
          <w:rFonts w:cs="Times New Roman"/>
        </w:rPr>
        <w:t>DQN</w:t>
      </w:r>
      <w:r>
        <w:rPr>
          <w:rFonts w:hint="eastAsia" w:cs="Times New Roman"/>
        </w:rPr>
        <w:t>网络</w:t>
      </w:r>
      <w:r>
        <w:rPr>
          <w:rFonts w:hint="eastAsia"/>
        </w:rPr>
        <w:t>，</w:t>
      </w:r>
      <w:r>
        <w:t>仿真结果显示</w:t>
      </w:r>
      <w:r>
        <w:rPr>
          <w:rFonts w:cs="Times New Roman"/>
        </w:rPr>
        <w:t>优化策略</w:t>
      </w:r>
      <w:r>
        <w:t>成功规划了</w:t>
      </w:r>
      <w:r>
        <w:rPr>
          <w:rFonts w:hint="eastAsia"/>
        </w:rPr>
        <w:t>每个</w:t>
      </w:r>
      <w:r>
        <w:t>无人机</w:t>
      </w:r>
      <w:r>
        <w:rPr>
          <w:rFonts w:hint="eastAsia"/>
        </w:rPr>
        <w:t>集群对应的目标群</w:t>
      </w:r>
      <w:r>
        <w:t>打击路线与执行顺序</w:t>
      </w:r>
      <w:r>
        <w:rPr>
          <w:rFonts w:hint="eastAsia"/>
        </w:rPr>
        <w:t>，以下打击次序</w:t>
      </w:r>
      <w:r>
        <w:t>图详细展示</w:t>
      </w:r>
      <w:r>
        <w:rPr>
          <w:rFonts w:hint="eastAsia"/>
        </w:rPr>
        <w:t>各集群</w:t>
      </w:r>
      <w:r>
        <w:t>的打击路线，并在图中用箭头标记</w:t>
      </w:r>
      <w:r>
        <w:rPr>
          <w:rFonts w:hint="eastAsia"/>
        </w:rPr>
        <w:t>了</w:t>
      </w:r>
      <w:r>
        <w:t>打击顺序。</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536"/>
        <w:gridCol w:w="16"/>
        <w:gridCol w:w="11"/>
        <w:gridCol w:w="4529"/>
        <w:gridCol w:w="10"/>
      </w:tblGrid>
      <w:tr w14:paraId="66B13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 w:type="dxa"/>
          <w:jc w:val="center"/>
        </w:trPr>
        <w:tc>
          <w:tcPr>
            <w:tcW w:w="4530" w:type="dxa"/>
            <w:gridSpan w:val="2"/>
            <w:vAlign w:val="bottom"/>
          </w:tcPr>
          <w:p w14:paraId="30C4CD9D">
            <w:pPr>
              <w:jc w:val="center"/>
            </w:pPr>
            <w:r>
              <w:object>
                <v:shape id="_x0000_i1217" o:spt="75" type="#_x0000_t75" style="height:173.55pt;width:226.8pt;" o:ole="t" filled="f" o:preferrelative="t" stroked="f" coordsize="21600,21600">
                  <v:path/>
                  <v:fill on="f" focussize="0,0"/>
                  <v:stroke on="f" joinstyle="miter"/>
                  <v:imagedata r:id="rId468" cropleft="3347f" croptop="7453f" cropright="6340f" cropbottom="4178f" o:title=""/>
                  <o:lock v:ext="edit" aspectratio="t"/>
                  <w10:wrap type="none"/>
                  <w10:anchorlock/>
                </v:shape>
                <o:OLEObject Type="Embed" ProgID="Visio.Drawing.15" ShapeID="_x0000_i1217" DrawAspect="Content" ObjectID="_1468075917" r:id="rId467">
                  <o:LockedField>false</o:LockedField>
                </o:OLEObject>
              </w:object>
            </w:r>
          </w:p>
        </w:tc>
        <w:tc>
          <w:tcPr>
            <w:tcW w:w="4530" w:type="dxa"/>
            <w:gridSpan w:val="2"/>
            <w:vAlign w:val="center"/>
          </w:tcPr>
          <w:p w14:paraId="0910DB14">
            <w:pPr>
              <w:keepNext/>
            </w:pPr>
            <w:r>
              <w:object>
                <v:shape id="_x0000_i1218" o:spt="75" type="#_x0000_t75" style="height:171.05pt;width:220.6pt;" o:ole="t" filled="f" o:preferrelative="t" stroked="f" coordsize="21600,21600">
                  <v:path/>
                  <v:fill on="f" focussize="0,0"/>
                  <v:stroke on="f" joinstyle="miter"/>
                  <v:imagedata r:id="rId470" cropleft="4164f" croptop="7688f" cropright="6426f" cropbottom="4178f" o:title=""/>
                  <o:lock v:ext="edit" aspectratio="t"/>
                  <w10:wrap type="none"/>
                  <w10:anchorlock/>
                </v:shape>
                <o:OLEObject Type="Embed" ProgID="Visio.Drawing.15" ShapeID="_x0000_i1218" DrawAspect="Content" ObjectID="_1468075918" r:id="rId469">
                  <o:LockedField>false</o:LockedField>
                </o:OLEObject>
              </w:object>
            </w:r>
          </w:p>
        </w:tc>
      </w:tr>
      <w:tr w14:paraId="64CCC4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 w:type="dxa"/>
          <w:trHeight w:val="295" w:hRule="atLeast"/>
          <w:jc w:val="center"/>
        </w:trPr>
        <w:tc>
          <w:tcPr>
            <w:tcW w:w="4530" w:type="dxa"/>
            <w:gridSpan w:val="2"/>
            <w:vAlign w:val="center"/>
          </w:tcPr>
          <w:p w14:paraId="37709C00">
            <w:pPr>
              <w:spacing w:line="400" w:lineRule="exact"/>
              <w:jc w:val="center"/>
            </w:pPr>
            <w:r>
              <w:rPr>
                <w:rFonts w:hint="eastAsia"/>
              </w:rPr>
              <w:t>（</w:t>
            </w:r>
            <w:r>
              <w:t>a</w:t>
            </w:r>
            <w:r>
              <w:rPr>
                <w:rFonts w:hint="eastAsia"/>
              </w:rPr>
              <w:t>）目标群</w:t>
            </w:r>
            <w:r>
              <w:t>1</w:t>
            </w:r>
            <w:r>
              <w:rPr>
                <w:rFonts w:hint="eastAsia"/>
              </w:rPr>
              <w:t>打击次序规划结果</w:t>
            </w:r>
          </w:p>
        </w:tc>
        <w:tc>
          <w:tcPr>
            <w:tcW w:w="4530" w:type="dxa"/>
            <w:gridSpan w:val="2"/>
            <w:vAlign w:val="center"/>
          </w:tcPr>
          <w:p w14:paraId="761D8037">
            <w:pPr>
              <w:spacing w:line="400" w:lineRule="exact"/>
              <w:jc w:val="center"/>
            </w:pPr>
            <w:r>
              <w:rPr>
                <w:rFonts w:hint="eastAsia"/>
              </w:rPr>
              <w:t>（</w:t>
            </w:r>
            <w:r>
              <w:t>b</w:t>
            </w:r>
            <w:r>
              <w:rPr>
                <w:rFonts w:hint="eastAsia"/>
              </w:rPr>
              <w:t>）目标</w:t>
            </w:r>
            <w:r>
              <w:t>群2打击</w:t>
            </w:r>
            <w:r>
              <w:rPr>
                <w:rFonts w:hint="eastAsia"/>
              </w:rPr>
              <w:t>次序规划结果</w:t>
            </w:r>
          </w:p>
        </w:tc>
      </w:tr>
      <w:tr w14:paraId="3ACF65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4514" w:type="dxa"/>
            <w:vAlign w:val="bottom"/>
          </w:tcPr>
          <w:p w14:paraId="1E9A57F6">
            <w:pPr>
              <w:jc w:val="center"/>
            </w:pPr>
            <w:r>
              <w:object>
                <v:shape id="_x0000_i1219" o:spt="75" type="#_x0000_t75" style="height:176.05pt;width:226.8pt;" o:ole="t" filled="f" o:preferrelative="t" stroked="f" coordsize="21600,21600">
                  <v:path/>
                  <v:fill on="f" focussize="0,0"/>
                  <v:stroke on="f" joinstyle="miter"/>
                  <v:imagedata r:id="rId472" cropleft="4070f" croptop="7796f" cropright="6426f" cropbottom="4070f" o:title=""/>
                  <o:lock v:ext="edit" aspectratio="t"/>
                  <w10:wrap type="none"/>
                  <w10:anchorlock/>
                </v:shape>
                <o:OLEObject Type="Embed" ProgID="Visio.Drawing.15" ShapeID="_x0000_i1219" DrawAspect="Content" ObjectID="_1468075919" r:id="rId471">
                  <o:LockedField>false</o:LockedField>
                </o:OLEObject>
              </w:object>
            </w:r>
          </w:p>
        </w:tc>
        <w:tc>
          <w:tcPr>
            <w:tcW w:w="4556" w:type="dxa"/>
            <w:gridSpan w:val="4"/>
            <w:vAlign w:val="center"/>
          </w:tcPr>
          <w:p w14:paraId="222D3177">
            <w:pPr>
              <w:keepNext/>
            </w:pPr>
            <w:r>
              <w:object>
                <v:shape id="_x0000_i1220" o:spt="75" type="#_x0000_t75" style="height:177.7pt;width:227.25pt;" o:ole="t" filled="f" o:preferrelative="t" stroked="f" coordsize="21600,21600">
                  <v:path/>
                  <v:fill on="f" focussize="0,0"/>
                  <v:stroke on="f" joinstyle="miter"/>
                  <v:imagedata r:id="rId474" cropleft="3622f" croptop="7679f" cropright="6340f" cropbottom="4178f" o:title=""/>
                  <o:lock v:ext="edit" aspectratio="t"/>
                  <w10:wrap type="none"/>
                  <w10:anchorlock/>
                </v:shape>
                <o:OLEObject Type="Embed" ProgID="Visio.Drawing.15" ShapeID="_x0000_i1220" DrawAspect="Content" ObjectID="_1468075920" r:id="rId473">
                  <o:LockedField>false</o:LockedField>
                </o:OLEObject>
              </w:object>
            </w:r>
          </w:p>
        </w:tc>
      </w:tr>
      <w:tr w14:paraId="4BF81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5" w:hRule="atLeast"/>
          <w:jc w:val="center"/>
        </w:trPr>
        <w:tc>
          <w:tcPr>
            <w:tcW w:w="4514" w:type="dxa"/>
            <w:vAlign w:val="center"/>
          </w:tcPr>
          <w:p w14:paraId="41737744">
            <w:pPr>
              <w:spacing w:line="400" w:lineRule="exact"/>
              <w:jc w:val="center"/>
            </w:pPr>
            <w:r>
              <w:rPr>
                <w:rFonts w:hint="eastAsia"/>
              </w:rPr>
              <w:t>（</w:t>
            </w:r>
            <w:r>
              <w:t>a</w:t>
            </w:r>
            <w:r>
              <w:rPr>
                <w:rFonts w:hint="eastAsia"/>
              </w:rPr>
              <w:t>）目标群</w:t>
            </w:r>
            <w:r>
              <w:t>3</w:t>
            </w:r>
            <w:r>
              <w:rPr>
                <w:rFonts w:hint="eastAsia"/>
              </w:rPr>
              <w:t>打击次序规划结果</w:t>
            </w:r>
          </w:p>
        </w:tc>
        <w:tc>
          <w:tcPr>
            <w:tcW w:w="4556" w:type="dxa"/>
            <w:gridSpan w:val="4"/>
            <w:vAlign w:val="center"/>
          </w:tcPr>
          <w:p w14:paraId="05B35608">
            <w:pPr>
              <w:spacing w:line="400" w:lineRule="exact"/>
              <w:jc w:val="center"/>
            </w:pPr>
            <w:r>
              <w:rPr>
                <w:rFonts w:hint="eastAsia"/>
              </w:rPr>
              <w:t>（</w:t>
            </w:r>
            <w:r>
              <w:t>b</w:t>
            </w:r>
            <w:r>
              <w:rPr>
                <w:rFonts w:hint="eastAsia"/>
              </w:rPr>
              <w:t>）目标</w:t>
            </w:r>
            <w:r>
              <w:t>群4打击</w:t>
            </w:r>
            <w:r>
              <w:rPr>
                <w:rFonts w:hint="eastAsia"/>
              </w:rPr>
              <w:t>次序规划结果</w:t>
            </w:r>
          </w:p>
        </w:tc>
      </w:tr>
      <w:tr w14:paraId="19C417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4541" w:type="dxa"/>
            <w:gridSpan w:val="3"/>
            <w:vAlign w:val="bottom"/>
          </w:tcPr>
          <w:p w14:paraId="0825C5F6">
            <w:pPr>
              <w:jc w:val="center"/>
            </w:pPr>
            <w:r>
              <w:object>
                <v:shape id="_x0000_i1221" o:spt="75" type="#_x0000_t75" style="height:176.05pt;width:226pt;" o:ole="t" filled="f" o:preferrelative="t" stroked="f" coordsize="21600,21600">
                  <v:path/>
                  <v:fill on="f" focussize="0,0"/>
                  <v:stroke on="f" joinstyle="miter"/>
                  <v:imagedata r:id="rId476" cropleft="3622f" croptop="7571f" cropright="6340f" cropbottom="4187f" o:title=""/>
                  <o:lock v:ext="edit" aspectratio="t"/>
                  <w10:wrap type="none"/>
                  <w10:anchorlock/>
                </v:shape>
                <o:OLEObject Type="Embed" ProgID="Visio.Drawing.15" ShapeID="_x0000_i1221" DrawAspect="Content" ObjectID="_1468075921" r:id="rId475">
                  <o:LockedField>false</o:LockedField>
                </o:OLEObject>
              </w:object>
            </w:r>
          </w:p>
        </w:tc>
        <w:tc>
          <w:tcPr>
            <w:tcW w:w="4529" w:type="dxa"/>
            <w:gridSpan w:val="2"/>
            <w:vAlign w:val="center"/>
          </w:tcPr>
          <w:p w14:paraId="2C281BED">
            <w:pPr>
              <w:keepNext/>
            </w:pPr>
            <w:r>
              <w:object>
                <v:shape id="_x0000_i1222" o:spt="75" type="#_x0000_t75" style="height:174.8pt;width:226.8pt;" o:ole="t" filled="f" o:preferrelative="t" stroked="f" coordsize="21600,21600">
                  <v:path/>
                  <v:fill on="f" focussize="0,0"/>
                  <v:stroke on="f" joinstyle="miter"/>
                  <v:imagedata r:id="rId478" cropleft="3644f" croptop="7707f" cropright="6384f" cropbottom="4072f" o:title=""/>
                  <o:lock v:ext="edit" aspectratio="t"/>
                  <w10:wrap type="none"/>
                  <w10:anchorlock/>
                </v:shape>
                <o:OLEObject Type="Embed" ProgID="Visio.Drawing.15" ShapeID="_x0000_i1222" DrawAspect="Content" ObjectID="_1468075922" r:id="rId477">
                  <o:LockedField>false</o:LockedField>
                </o:OLEObject>
              </w:object>
            </w:r>
          </w:p>
        </w:tc>
      </w:tr>
      <w:tr w14:paraId="2E1361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5" w:hRule="atLeast"/>
          <w:jc w:val="center"/>
        </w:trPr>
        <w:tc>
          <w:tcPr>
            <w:tcW w:w="4541" w:type="dxa"/>
            <w:gridSpan w:val="3"/>
            <w:vAlign w:val="center"/>
          </w:tcPr>
          <w:p w14:paraId="12C0EA1C">
            <w:pPr>
              <w:spacing w:line="400" w:lineRule="exact"/>
              <w:jc w:val="center"/>
            </w:pPr>
            <w:r>
              <w:rPr>
                <w:rFonts w:hint="eastAsia"/>
              </w:rPr>
              <w:t>（</w:t>
            </w:r>
            <w:r>
              <w:t>a</w:t>
            </w:r>
            <w:r>
              <w:rPr>
                <w:rFonts w:hint="eastAsia"/>
              </w:rPr>
              <w:t>）目标群</w:t>
            </w:r>
            <w:r>
              <w:t>5</w:t>
            </w:r>
            <w:r>
              <w:rPr>
                <w:rFonts w:hint="eastAsia"/>
              </w:rPr>
              <w:t>打击次序规划结果</w:t>
            </w:r>
          </w:p>
        </w:tc>
        <w:tc>
          <w:tcPr>
            <w:tcW w:w="4529" w:type="dxa"/>
            <w:gridSpan w:val="2"/>
            <w:vAlign w:val="center"/>
          </w:tcPr>
          <w:p w14:paraId="0DE1E4CE">
            <w:pPr>
              <w:spacing w:line="400" w:lineRule="exact"/>
              <w:jc w:val="center"/>
            </w:pPr>
            <w:r>
              <w:rPr>
                <w:rFonts w:hint="eastAsia"/>
              </w:rPr>
              <w:t>（</w:t>
            </w:r>
            <w:r>
              <w:t>b</w:t>
            </w:r>
            <w:r>
              <w:rPr>
                <w:rFonts w:hint="eastAsia"/>
              </w:rPr>
              <w:t>）目标</w:t>
            </w:r>
            <w:r>
              <w:t>群6打击</w:t>
            </w:r>
            <w:r>
              <w:rPr>
                <w:rFonts w:hint="eastAsia"/>
              </w:rPr>
              <w:t>次序规划结果</w:t>
            </w:r>
          </w:p>
        </w:tc>
      </w:tr>
    </w:tbl>
    <w:p w14:paraId="389F445E">
      <w:pPr>
        <w:pStyle w:val="6"/>
        <w:jc w:val="center"/>
        <w:rPr>
          <w:rFonts w:hint="eastAsia"/>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58</w:t>
      </w:r>
      <w:r>
        <w:fldChar w:fldCharType="end"/>
      </w:r>
      <w:r>
        <w:rPr>
          <w:rFonts w:hint="eastAsia"/>
        </w:rPr>
        <w:t xml:space="preserve"> </w:t>
      </w:r>
      <w:r>
        <w:t>重</w:t>
      </w:r>
      <w:r>
        <w:rPr>
          <w:rFonts w:hint="eastAsia"/>
        </w:rPr>
        <w:t>分群后的</w:t>
      </w:r>
      <w:r>
        <w:t>打击次序规划结果</w:t>
      </w:r>
    </w:p>
    <w:p w14:paraId="3554A69A">
      <w:pPr>
        <w:pStyle w:val="30"/>
        <w:ind w:firstLine="560"/>
      </w:pPr>
      <w:r>
        <w:t>仿真结果表明，该机制具备较强的适应性和鲁棒性，能够在无人机损毁情况下迅速调整目标分群和打击规划，从而保持高任务完成率。此外，机制设计满足战场复杂环境需求，为无人机集群任务执行提供了可靠保障。</w:t>
      </w:r>
    </w:p>
    <w:p w14:paraId="60C6E7E1">
      <w:pPr>
        <w:pStyle w:val="3"/>
        <w:rPr>
          <w:rFonts w:hint="eastAsia"/>
        </w:rPr>
      </w:pPr>
      <w:bookmarkStart w:id="119" w:name="_Toc194342713"/>
      <w:r>
        <w:rPr>
          <w:rFonts w:hint="eastAsia"/>
        </w:rPr>
        <w:t>仿真结论</w:t>
      </w:r>
      <w:bookmarkEnd w:id="119"/>
    </w:p>
    <w:p w14:paraId="4EF3971E">
      <w:pPr>
        <w:pStyle w:val="30"/>
        <w:ind w:firstLine="560"/>
      </w:pPr>
      <w:r>
        <w:rPr>
          <w:rFonts w:hint="eastAsia"/>
        </w:rPr>
        <w:t>首先根据仿真环境及总体仿真流程框架，在静态场景设定中，战场环境在任务开始前已经确定，目标位置、类型、防御值和重要性等特征已知，无人机集群的资源状态和数量固定不变。消除了动态因素的影响，使得决策过程可以专注于静态条件下的任务规划与优化。</w:t>
      </w:r>
    </w:p>
    <w:p w14:paraId="5135A4AA">
      <w:pPr>
        <w:pStyle w:val="30"/>
        <w:ind w:firstLine="560"/>
      </w:pPr>
      <w:r>
        <w:t>围绕静态场景下无人机集群对地目标决策仿真展开研究，</w:t>
      </w:r>
      <w:r>
        <w:rPr>
          <w:rFonts w:hint="eastAsia"/>
        </w:rPr>
        <w:t>成功</w:t>
      </w:r>
      <w:r>
        <w:t>分析和验证</w:t>
      </w:r>
      <w:r>
        <w:rPr>
          <w:rFonts w:hint="eastAsia"/>
        </w:rPr>
        <w:t>了</w:t>
      </w:r>
      <w:r>
        <w:t>无人机集群在预设战场环境中的任务规划与执行过程。</w:t>
      </w:r>
      <w:r>
        <w:rPr>
          <w:rFonts w:hint="eastAsia"/>
        </w:rPr>
        <w:t>明晰战场环境和目标信息后，成功进行了对目标和</w:t>
      </w:r>
      <w:r>
        <w:rPr>
          <w:rFonts w:hint="eastAsia"/>
          <w:lang w:eastAsia="zh-CN"/>
        </w:rPr>
        <w:t>对抗资源</w:t>
      </w:r>
      <w:r>
        <w:rPr>
          <w:rFonts w:hint="eastAsia"/>
        </w:rPr>
        <w:t>的分析，涉及</w:t>
      </w:r>
      <w:r>
        <w:t>目标筛选与分群、资源配置以及打击次序优化等步骤。</w:t>
      </w:r>
    </w:p>
    <w:p w14:paraId="4C3DE931">
      <w:pPr>
        <w:pStyle w:val="30"/>
        <w:ind w:firstLine="560"/>
      </w:pPr>
      <w:r>
        <w:rPr>
          <w:rFonts w:hint="eastAsia"/>
        </w:rPr>
        <w:t>之后探讨了动态变化场景下无人机集群自主决策的仿真过程与实现方法，成功研究了如何在任务执行过程中应对目标新增、目标消失以及无人机资源损耗等动态变化因素，确保任务规划的连续性和决策结果的有效性。通过引入动态更新机制，成功分析了无人机集群在面对突发情况时的适应性与响应能力，重点关注决策过程的灵活性和鲁棒性。</w:t>
      </w:r>
    </w:p>
    <w:p w14:paraId="46AFDE6C">
      <w:pPr>
        <w:pStyle w:val="20"/>
        <w:rPr>
          <w:rFonts w:hint="eastAsia"/>
        </w:rPr>
      </w:pPr>
      <w:bookmarkStart w:id="120" w:name="_Toc194342714"/>
      <w:r>
        <w:rPr>
          <w:rFonts w:hint="eastAsia"/>
        </w:rPr>
        <w:t>存在的主要问题及其他建议</w:t>
      </w:r>
      <w:bookmarkEnd w:id="120"/>
    </w:p>
    <w:p w14:paraId="63F49FF0">
      <w:pPr>
        <w:spacing w:line="520" w:lineRule="exact"/>
        <w:ind w:firstLine="560" w:firstLineChars="200"/>
        <w:rPr>
          <w:sz w:val="28"/>
          <w:szCs w:val="28"/>
        </w:rPr>
      </w:pPr>
      <w:r>
        <w:rPr>
          <w:rFonts w:hint="eastAsia"/>
          <w:sz w:val="28"/>
          <w:szCs w:val="28"/>
        </w:rPr>
        <w:t>无。</w:t>
      </w:r>
    </w:p>
    <w:p w14:paraId="3AA897B3">
      <w:pPr>
        <w:pStyle w:val="20"/>
        <w:rPr>
          <w:rFonts w:hint="eastAsia"/>
        </w:rPr>
      </w:pPr>
      <w:bookmarkStart w:id="121" w:name="_Toc194342715"/>
      <w:bookmarkStart w:id="122" w:name="_Hlk194344981"/>
      <w:r>
        <w:rPr>
          <w:rFonts w:hint="eastAsia"/>
        </w:rPr>
        <w:t>后续发展及有关成果转化的思路</w:t>
      </w:r>
      <w:bookmarkEnd w:id="121"/>
    </w:p>
    <w:bookmarkEnd w:id="122"/>
    <w:p w14:paraId="70D07BE0">
      <w:pPr>
        <w:spacing w:line="520" w:lineRule="exact"/>
        <w:ind w:firstLine="560" w:firstLineChars="200"/>
        <w:rPr>
          <w:sz w:val="28"/>
          <w:szCs w:val="28"/>
        </w:rPr>
      </w:pPr>
      <w:bookmarkStart w:id="123" w:name="_Hlk194345002"/>
      <w:r>
        <w:rPr>
          <w:rFonts w:hint="eastAsia"/>
          <w:sz w:val="28"/>
          <w:szCs w:val="28"/>
        </w:rPr>
        <w:t>基于本项目无人机集群高动态对抗下的多任务规划决策研究结果，后续将在现有软件程序的基础上，更加结合实际应用场景和需求，生成嵌入式程序代码，拟联合无人机领域知名军工院所和企业进行成果转化，力争更大的国家级项目立项，并推动应用至实际的无人机上。</w:t>
      </w:r>
    </w:p>
    <w:bookmarkEnd w:id="123"/>
    <w:p w14:paraId="092D3604">
      <w:pPr>
        <w:pStyle w:val="20"/>
        <w:rPr>
          <w:rFonts w:hint="eastAsia" w:ascii="宋体" w:hAnsi="宋体"/>
        </w:rPr>
      </w:pPr>
      <w:bookmarkStart w:id="124" w:name="_Toc194342716"/>
      <w:r>
        <w:rPr>
          <w:rFonts w:hint="eastAsia"/>
        </w:rPr>
        <w:t>所在单位验收意见</w:t>
      </w:r>
      <w:r>
        <w:rPr>
          <w:rFonts w:hint="eastAsia" w:ascii="仿宋_GB2312" w:eastAsia="仿宋_GB2312"/>
        </w:rPr>
        <w:t>（须盖公章）</w:t>
      </w:r>
      <w:bookmarkEnd w:id="124"/>
    </w:p>
    <w:p w14:paraId="267DF1D3">
      <w:pPr>
        <w:spacing w:line="520" w:lineRule="exact"/>
        <w:ind w:firstLine="560" w:firstLineChars="200"/>
        <w:rPr>
          <w:rFonts w:hint="eastAsia" w:ascii="宋体" w:hAnsi="宋体"/>
          <w:sz w:val="28"/>
          <w:szCs w:val="28"/>
        </w:rPr>
      </w:pPr>
    </w:p>
    <w:p w14:paraId="48B2F23C">
      <w:pPr>
        <w:spacing w:line="520" w:lineRule="exact"/>
        <w:ind w:firstLine="560" w:firstLineChars="200"/>
        <w:rPr>
          <w:rFonts w:hint="eastAsia" w:ascii="宋体" w:hAnsi="宋体"/>
          <w:sz w:val="28"/>
          <w:szCs w:val="28"/>
        </w:rPr>
      </w:pPr>
    </w:p>
    <w:p w14:paraId="1403C5AF">
      <w:pPr>
        <w:spacing w:line="520" w:lineRule="exact"/>
        <w:ind w:firstLine="560" w:firstLineChars="200"/>
        <w:rPr>
          <w:rFonts w:hint="eastAsia" w:ascii="宋体" w:hAnsi="宋体"/>
          <w:sz w:val="28"/>
          <w:szCs w:val="28"/>
        </w:rPr>
      </w:pPr>
    </w:p>
    <w:p w14:paraId="6FC394E7">
      <w:pPr>
        <w:spacing w:line="520" w:lineRule="exact"/>
        <w:ind w:firstLine="560" w:firstLineChars="200"/>
        <w:rPr>
          <w:rFonts w:hint="eastAsia" w:ascii="宋体" w:hAnsi="宋体"/>
          <w:sz w:val="28"/>
          <w:szCs w:val="28"/>
        </w:rPr>
      </w:pPr>
    </w:p>
    <w:p w14:paraId="3D3442F3">
      <w:pPr>
        <w:rPr>
          <w:rFonts w:ascii="仿宋_GB2312" w:eastAsia="仿宋_GB2312"/>
          <w:sz w:val="32"/>
          <w:szCs w:val="32"/>
        </w:rPr>
      </w:pPr>
      <w:r>
        <w:br w:type="page"/>
      </w:r>
      <w:r>
        <w:rPr>
          <w:rFonts w:hint="eastAsia" w:ascii="仿宋_GB2312" w:eastAsia="仿宋_GB2312"/>
          <w:sz w:val="32"/>
          <w:szCs w:val="32"/>
        </w:rPr>
        <w:t>附表一</w:t>
      </w:r>
    </w:p>
    <w:p w14:paraId="18F946D0">
      <w:pPr>
        <w:jc w:val="center"/>
      </w:pPr>
      <w:r>
        <w:rPr>
          <w:rFonts w:hint="eastAsia" w:eastAsia="黑体"/>
          <w:sz w:val="36"/>
        </w:rPr>
        <w:t>国防科技重点实验室基金项目经费使用情况表</w:t>
      </w:r>
    </w:p>
    <w:tbl>
      <w:tblPr>
        <w:tblStyle w:val="21"/>
        <w:tblW w:w="92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0"/>
        <w:gridCol w:w="1751"/>
        <w:gridCol w:w="1180"/>
        <w:gridCol w:w="1237"/>
        <w:gridCol w:w="2876"/>
      </w:tblGrid>
      <w:tr w14:paraId="2A72C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2" w:hRule="exact"/>
          <w:jc w:val="center"/>
        </w:trPr>
        <w:tc>
          <w:tcPr>
            <w:tcW w:w="2689" w:type="dxa"/>
            <w:vAlign w:val="center"/>
          </w:tcPr>
          <w:p w14:paraId="2E1E4792">
            <w:pPr>
              <w:spacing w:line="580" w:lineRule="exact"/>
              <w:jc w:val="center"/>
              <w:rPr>
                <w:rFonts w:hint="eastAsia" w:ascii="宋体" w:hAnsi="宋体"/>
                <w:sz w:val="28"/>
                <w:szCs w:val="28"/>
              </w:rPr>
            </w:pPr>
            <w:r>
              <w:rPr>
                <w:rFonts w:hint="eastAsia" w:ascii="宋体" w:hAnsi="宋体"/>
                <w:sz w:val="28"/>
                <w:szCs w:val="28"/>
              </w:rPr>
              <w:t>项目名称</w:t>
            </w:r>
          </w:p>
        </w:tc>
        <w:tc>
          <w:tcPr>
            <w:tcW w:w="3375" w:type="dxa"/>
            <w:gridSpan w:val="2"/>
            <w:vAlign w:val="center"/>
          </w:tcPr>
          <w:p w14:paraId="5AAC73BE">
            <w:pPr>
              <w:spacing w:line="400" w:lineRule="exact"/>
              <w:jc w:val="center"/>
              <w:rPr>
                <w:rFonts w:hint="eastAsia" w:ascii="楷体_GB2312" w:hAnsi="宋体" w:eastAsia="楷体_GB2312"/>
                <w:szCs w:val="21"/>
              </w:rPr>
            </w:pPr>
            <w:r>
              <w:rPr>
                <w:rFonts w:hint="eastAsia" w:ascii="宋体" w:hAnsi="宋体"/>
                <w:sz w:val="28"/>
                <w:szCs w:val="28"/>
              </w:rPr>
              <w:t>无人机集群高动态对抗下的多任务规划决策技术</w:t>
            </w:r>
          </w:p>
        </w:tc>
        <w:tc>
          <w:tcPr>
            <w:tcW w:w="1487" w:type="dxa"/>
            <w:vAlign w:val="center"/>
          </w:tcPr>
          <w:p w14:paraId="24E139B5">
            <w:pPr>
              <w:spacing w:line="580" w:lineRule="exact"/>
              <w:jc w:val="center"/>
              <w:rPr>
                <w:rFonts w:hint="eastAsia" w:ascii="宋体" w:hAnsi="宋体"/>
                <w:sz w:val="28"/>
                <w:szCs w:val="28"/>
              </w:rPr>
            </w:pPr>
            <w:r>
              <w:rPr>
                <w:rFonts w:hint="eastAsia" w:ascii="宋体" w:hAnsi="宋体"/>
                <w:sz w:val="28"/>
                <w:szCs w:val="28"/>
              </w:rPr>
              <w:t>项目编号</w:t>
            </w:r>
          </w:p>
        </w:tc>
        <w:tc>
          <w:tcPr>
            <w:tcW w:w="1663" w:type="dxa"/>
            <w:vAlign w:val="center"/>
          </w:tcPr>
          <w:p w14:paraId="6F6FADFE">
            <w:pPr>
              <w:spacing w:line="400" w:lineRule="exact"/>
              <w:jc w:val="center"/>
              <w:rPr>
                <w:rFonts w:hint="eastAsia" w:ascii="楷体_GB2312" w:hAnsi="宋体" w:eastAsia="楷体_GB2312"/>
                <w:szCs w:val="21"/>
              </w:rPr>
            </w:pPr>
            <w:r>
              <w:rPr>
                <w:rFonts w:ascii="宋体" w:hAnsi="宋体"/>
                <w:sz w:val="28"/>
                <w:szCs w:val="28"/>
              </w:rPr>
              <w:t>2022-JCJQ-LB-071-03</w:t>
            </w:r>
          </w:p>
        </w:tc>
      </w:tr>
      <w:tr w14:paraId="552A4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exact"/>
          <w:jc w:val="center"/>
        </w:trPr>
        <w:tc>
          <w:tcPr>
            <w:tcW w:w="2689" w:type="dxa"/>
            <w:vAlign w:val="center"/>
          </w:tcPr>
          <w:p w14:paraId="119F8B3F">
            <w:pPr>
              <w:spacing w:line="580" w:lineRule="exact"/>
              <w:jc w:val="center"/>
              <w:rPr>
                <w:rFonts w:hint="eastAsia" w:ascii="宋体" w:hAnsi="宋体"/>
                <w:sz w:val="28"/>
                <w:szCs w:val="28"/>
              </w:rPr>
            </w:pPr>
            <w:r>
              <w:rPr>
                <w:rFonts w:hint="eastAsia" w:ascii="宋体" w:hAnsi="宋体"/>
                <w:sz w:val="28"/>
                <w:szCs w:val="28"/>
              </w:rPr>
              <w:t>项目负责人</w:t>
            </w:r>
          </w:p>
        </w:tc>
        <w:tc>
          <w:tcPr>
            <w:tcW w:w="3375" w:type="dxa"/>
            <w:gridSpan w:val="2"/>
            <w:vAlign w:val="center"/>
          </w:tcPr>
          <w:p w14:paraId="30ADA2B0">
            <w:pPr>
              <w:spacing w:line="580" w:lineRule="exact"/>
              <w:jc w:val="center"/>
              <w:rPr>
                <w:rFonts w:hint="eastAsia" w:ascii="楷体_GB2312" w:hAnsi="宋体" w:eastAsia="楷体_GB2312"/>
                <w:szCs w:val="21"/>
              </w:rPr>
            </w:pPr>
            <w:r>
              <w:rPr>
                <w:rFonts w:hint="eastAsia" w:ascii="宋体" w:hAnsi="宋体"/>
                <w:sz w:val="28"/>
                <w:szCs w:val="28"/>
              </w:rPr>
              <w:t>郭行</w:t>
            </w:r>
          </w:p>
        </w:tc>
        <w:tc>
          <w:tcPr>
            <w:tcW w:w="1487" w:type="dxa"/>
            <w:vAlign w:val="center"/>
          </w:tcPr>
          <w:p w14:paraId="104719A0">
            <w:pPr>
              <w:spacing w:line="580" w:lineRule="exact"/>
              <w:jc w:val="center"/>
              <w:rPr>
                <w:rFonts w:hint="eastAsia" w:ascii="宋体" w:hAnsi="宋体"/>
                <w:sz w:val="28"/>
                <w:szCs w:val="28"/>
              </w:rPr>
            </w:pPr>
            <w:r>
              <w:rPr>
                <w:rFonts w:hint="eastAsia" w:ascii="宋体" w:hAnsi="宋体"/>
                <w:sz w:val="28"/>
                <w:szCs w:val="28"/>
              </w:rPr>
              <w:t>资助金额</w:t>
            </w:r>
          </w:p>
        </w:tc>
        <w:tc>
          <w:tcPr>
            <w:tcW w:w="1663" w:type="dxa"/>
            <w:vAlign w:val="center"/>
          </w:tcPr>
          <w:p w14:paraId="12AEC0E1">
            <w:pPr>
              <w:spacing w:line="580" w:lineRule="exact"/>
              <w:jc w:val="center"/>
              <w:rPr>
                <w:rFonts w:hint="eastAsia" w:ascii="宋体" w:hAnsi="宋体"/>
                <w:sz w:val="28"/>
                <w:szCs w:val="28"/>
              </w:rPr>
            </w:pPr>
            <w:r>
              <w:rPr>
                <w:rFonts w:hint="eastAsia" w:ascii="宋体" w:hAnsi="宋体"/>
                <w:sz w:val="28"/>
                <w:szCs w:val="28"/>
              </w:rPr>
              <w:t>35万元</w:t>
            </w:r>
          </w:p>
        </w:tc>
      </w:tr>
      <w:tr w14:paraId="3F567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exact"/>
          <w:jc w:val="center"/>
        </w:trPr>
        <w:tc>
          <w:tcPr>
            <w:tcW w:w="2689" w:type="dxa"/>
            <w:vAlign w:val="center"/>
          </w:tcPr>
          <w:p w14:paraId="5149864D">
            <w:pPr>
              <w:pStyle w:val="8"/>
              <w:spacing w:line="580" w:lineRule="exact"/>
              <w:ind w:right="0" w:firstLine="0"/>
              <w:jc w:val="center"/>
              <w:rPr>
                <w:rFonts w:hint="eastAsia" w:ascii="宋体" w:hAnsi="宋体" w:eastAsia="宋体"/>
                <w:sz w:val="28"/>
                <w:szCs w:val="28"/>
              </w:rPr>
            </w:pPr>
            <w:r>
              <w:rPr>
                <w:rFonts w:hint="eastAsia" w:ascii="宋体" w:hAnsi="宋体" w:eastAsia="宋体"/>
                <w:sz w:val="28"/>
                <w:szCs w:val="28"/>
              </w:rPr>
              <w:t>费用支出科目</w:t>
            </w:r>
          </w:p>
        </w:tc>
        <w:tc>
          <w:tcPr>
            <w:tcW w:w="1796" w:type="dxa"/>
            <w:vAlign w:val="center"/>
          </w:tcPr>
          <w:p w14:paraId="0CB223F3">
            <w:pPr>
              <w:pStyle w:val="8"/>
              <w:spacing w:line="580" w:lineRule="exact"/>
              <w:ind w:right="0" w:firstLine="0"/>
              <w:jc w:val="center"/>
              <w:rPr>
                <w:rFonts w:hint="eastAsia" w:ascii="宋体" w:hAnsi="宋体" w:eastAsia="宋体"/>
                <w:sz w:val="28"/>
                <w:szCs w:val="28"/>
              </w:rPr>
            </w:pPr>
            <w:r>
              <w:rPr>
                <w:rFonts w:hint="eastAsia" w:ascii="宋体" w:hAnsi="宋体" w:eastAsia="宋体"/>
                <w:sz w:val="28"/>
                <w:szCs w:val="28"/>
              </w:rPr>
              <w:t>金额</w:t>
            </w:r>
          </w:p>
          <w:p w14:paraId="2919CAF0">
            <w:pPr>
              <w:pStyle w:val="8"/>
              <w:spacing w:line="580" w:lineRule="exact"/>
              <w:ind w:right="0" w:firstLine="0"/>
              <w:jc w:val="center"/>
              <w:rPr>
                <w:rFonts w:hint="eastAsia" w:ascii="宋体" w:hAnsi="宋体" w:eastAsia="宋体"/>
                <w:sz w:val="28"/>
                <w:szCs w:val="28"/>
              </w:rPr>
            </w:pPr>
          </w:p>
          <w:p w14:paraId="5D8B32BA">
            <w:pPr>
              <w:pStyle w:val="8"/>
              <w:spacing w:line="580" w:lineRule="exact"/>
              <w:ind w:right="0" w:firstLine="0"/>
              <w:jc w:val="center"/>
              <w:rPr>
                <w:rFonts w:hint="eastAsia" w:ascii="宋体" w:hAnsi="宋体" w:eastAsia="宋体"/>
                <w:sz w:val="28"/>
                <w:szCs w:val="28"/>
              </w:rPr>
            </w:pPr>
          </w:p>
          <w:p w14:paraId="4025E5BC">
            <w:pPr>
              <w:pStyle w:val="8"/>
              <w:spacing w:line="580" w:lineRule="exact"/>
              <w:ind w:right="0" w:firstLine="0"/>
              <w:jc w:val="center"/>
              <w:rPr>
                <w:rFonts w:hint="eastAsia" w:ascii="宋体" w:hAnsi="宋体" w:eastAsia="宋体"/>
                <w:sz w:val="28"/>
                <w:szCs w:val="28"/>
              </w:rPr>
            </w:pPr>
            <w:r>
              <w:rPr>
                <w:rFonts w:hint="eastAsia" w:ascii="宋体" w:hAnsi="宋体" w:eastAsia="宋体"/>
                <w:sz w:val="28"/>
                <w:szCs w:val="28"/>
              </w:rPr>
              <w:t>（万元）</w:t>
            </w:r>
          </w:p>
        </w:tc>
        <w:tc>
          <w:tcPr>
            <w:tcW w:w="4729" w:type="dxa"/>
            <w:gridSpan w:val="3"/>
            <w:vAlign w:val="center"/>
          </w:tcPr>
          <w:p w14:paraId="08EB20D0">
            <w:pPr>
              <w:pStyle w:val="8"/>
              <w:spacing w:line="580" w:lineRule="exact"/>
              <w:ind w:right="0" w:firstLine="0"/>
              <w:jc w:val="center"/>
              <w:rPr>
                <w:rFonts w:hint="eastAsia" w:ascii="宋体" w:hAnsi="宋体" w:eastAsia="宋体"/>
                <w:sz w:val="28"/>
                <w:szCs w:val="28"/>
              </w:rPr>
            </w:pPr>
            <w:r>
              <w:rPr>
                <w:rFonts w:hint="eastAsia" w:ascii="宋体" w:hAnsi="宋体" w:eastAsia="宋体"/>
                <w:sz w:val="28"/>
                <w:szCs w:val="28"/>
              </w:rPr>
              <w:t>具体支出内容</w:t>
            </w:r>
          </w:p>
        </w:tc>
      </w:tr>
      <w:tr w14:paraId="71619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8" w:hRule="exact"/>
          <w:jc w:val="center"/>
        </w:trPr>
        <w:tc>
          <w:tcPr>
            <w:tcW w:w="2689" w:type="dxa"/>
            <w:vAlign w:val="center"/>
          </w:tcPr>
          <w:p w14:paraId="725D6AEF">
            <w:pPr>
              <w:pStyle w:val="8"/>
              <w:spacing w:line="580" w:lineRule="exact"/>
              <w:ind w:right="0" w:firstLine="0"/>
              <w:jc w:val="center"/>
              <w:rPr>
                <w:rFonts w:hint="eastAsia" w:ascii="宋体" w:hAnsi="宋体" w:eastAsia="宋体"/>
                <w:sz w:val="28"/>
                <w:szCs w:val="28"/>
              </w:rPr>
            </w:pPr>
            <w:r>
              <w:rPr>
                <w:rFonts w:hint="eastAsia" w:ascii="宋体" w:hAnsi="宋体" w:eastAsia="宋体"/>
                <w:sz w:val="28"/>
                <w:szCs w:val="28"/>
              </w:rPr>
              <w:t>1、设计费</w:t>
            </w:r>
          </w:p>
        </w:tc>
        <w:tc>
          <w:tcPr>
            <w:tcW w:w="1796" w:type="dxa"/>
            <w:vAlign w:val="center"/>
          </w:tcPr>
          <w:p w14:paraId="04DC4ADD">
            <w:pPr>
              <w:pStyle w:val="8"/>
              <w:spacing w:line="580" w:lineRule="exact"/>
              <w:ind w:right="0" w:firstLine="0"/>
              <w:jc w:val="center"/>
              <w:rPr>
                <w:rFonts w:hint="eastAsia" w:ascii="宋体" w:hAnsi="宋体" w:eastAsia="宋体"/>
                <w:sz w:val="28"/>
                <w:szCs w:val="28"/>
              </w:rPr>
            </w:pPr>
            <w:r>
              <w:rPr>
                <w:rFonts w:hint="eastAsia" w:ascii="宋体" w:hAnsi="宋体" w:eastAsia="宋体"/>
                <w:sz w:val="28"/>
                <w:szCs w:val="28"/>
              </w:rPr>
              <w:t>253,066.33</w:t>
            </w:r>
          </w:p>
        </w:tc>
        <w:tc>
          <w:tcPr>
            <w:tcW w:w="4729" w:type="dxa"/>
            <w:gridSpan w:val="3"/>
            <w:vAlign w:val="center"/>
          </w:tcPr>
          <w:p w14:paraId="1230B377">
            <w:pPr>
              <w:spacing w:line="400" w:lineRule="exact"/>
              <w:rPr>
                <w:rFonts w:hint="eastAsia" w:ascii="楷体_GB2312" w:hAnsi="宋体" w:eastAsia="楷体_GB2312"/>
                <w:szCs w:val="21"/>
              </w:rPr>
            </w:pPr>
            <w:r>
              <w:rPr>
                <w:rFonts w:hint="eastAsia" w:ascii="宋体" w:hAnsi="宋体"/>
                <w:sz w:val="28"/>
                <w:szCs w:val="28"/>
              </w:rPr>
              <w:t>主要用于项目研究过程中支付的差旅费、专家咨询费等</w:t>
            </w:r>
          </w:p>
        </w:tc>
      </w:tr>
      <w:tr w14:paraId="76ACF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exact"/>
          <w:jc w:val="center"/>
        </w:trPr>
        <w:tc>
          <w:tcPr>
            <w:tcW w:w="2689" w:type="dxa"/>
            <w:vAlign w:val="center"/>
          </w:tcPr>
          <w:p w14:paraId="472C006B">
            <w:pPr>
              <w:pStyle w:val="8"/>
              <w:spacing w:line="580" w:lineRule="exact"/>
              <w:ind w:right="0" w:firstLine="0"/>
              <w:jc w:val="center"/>
              <w:rPr>
                <w:rFonts w:hint="eastAsia" w:ascii="宋体" w:hAnsi="宋体" w:eastAsia="宋体"/>
                <w:sz w:val="28"/>
                <w:szCs w:val="28"/>
              </w:rPr>
            </w:pPr>
            <w:r>
              <w:rPr>
                <w:rFonts w:hint="eastAsia" w:ascii="宋体" w:hAnsi="宋体" w:eastAsia="宋体"/>
                <w:sz w:val="28"/>
                <w:szCs w:val="28"/>
              </w:rPr>
              <w:t>2、材料费</w:t>
            </w:r>
          </w:p>
        </w:tc>
        <w:tc>
          <w:tcPr>
            <w:tcW w:w="1796" w:type="dxa"/>
            <w:vAlign w:val="center"/>
          </w:tcPr>
          <w:p w14:paraId="7E18D5AB">
            <w:pPr>
              <w:pStyle w:val="8"/>
              <w:spacing w:line="580" w:lineRule="exact"/>
              <w:ind w:right="0" w:firstLine="0"/>
              <w:jc w:val="center"/>
              <w:rPr>
                <w:rFonts w:hint="eastAsia" w:ascii="宋体" w:hAnsi="宋体" w:eastAsia="宋体"/>
                <w:sz w:val="28"/>
                <w:szCs w:val="28"/>
              </w:rPr>
            </w:pPr>
            <w:r>
              <w:rPr>
                <w:rFonts w:hint="eastAsia" w:ascii="宋体" w:hAnsi="宋体" w:eastAsia="宋体"/>
                <w:sz w:val="28"/>
                <w:szCs w:val="28"/>
              </w:rPr>
              <w:t>39,410.90</w:t>
            </w:r>
          </w:p>
        </w:tc>
        <w:tc>
          <w:tcPr>
            <w:tcW w:w="4729" w:type="dxa"/>
            <w:gridSpan w:val="3"/>
            <w:vAlign w:val="center"/>
          </w:tcPr>
          <w:p w14:paraId="19CA084B">
            <w:pPr>
              <w:spacing w:line="400" w:lineRule="exact"/>
              <w:rPr>
                <w:rFonts w:hint="eastAsia" w:ascii="宋体" w:hAnsi="宋体"/>
                <w:sz w:val="28"/>
                <w:szCs w:val="28"/>
              </w:rPr>
            </w:pPr>
            <w:r>
              <w:rPr>
                <w:rFonts w:hint="eastAsia" w:ascii="宋体" w:hAnsi="宋体"/>
                <w:sz w:val="28"/>
                <w:szCs w:val="28"/>
              </w:rPr>
              <w:t>主要用于项目研究过程中支付的电子元件、耗材等材料费</w:t>
            </w:r>
          </w:p>
        </w:tc>
      </w:tr>
      <w:tr w14:paraId="39754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exact"/>
          <w:jc w:val="center"/>
        </w:trPr>
        <w:tc>
          <w:tcPr>
            <w:tcW w:w="2689" w:type="dxa"/>
            <w:vAlign w:val="center"/>
          </w:tcPr>
          <w:p w14:paraId="63EB55DF">
            <w:pPr>
              <w:pStyle w:val="8"/>
              <w:spacing w:line="580" w:lineRule="exact"/>
              <w:ind w:right="0" w:firstLine="0"/>
              <w:jc w:val="center"/>
              <w:rPr>
                <w:rFonts w:hint="eastAsia" w:ascii="宋体" w:hAnsi="宋体" w:eastAsia="宋体"/>
                <w:sz w:val="28"/>
                <w:szCs w:val="28"/>
              </w:rPr>
            </w:pPr>
            <w:r>
              <w:rPr>
                <w:rFonts w:hint="eastAsia" w:ascii="宋体" w:hAnsi="宋体" w:eastAsia="宋体"/>
                <w:sz w:val="28"/>
                <w:szCs w:val="28"/>
              </w:rPr>
              <w:t>3、外协费</w:t>
            </w:r>
          </w:p>
        </w:tc>
        <w:tc>
          <w:tcPr>
            <w:tcW w:w="1796" w:type="dxa"/>
            <w:vAlign w:val="center"/>
          </w:tcPr>
          <w:p w14:paraId="564A3D3A">
            <w:pPr>
              <w:pStyle w:val="8"/>
              <w:spacing w:line="580" w:lineRule="exact"/>
              <w:ind w:right="0" w:firstLine="0"/>
              <w:jc w:val="center"/>
              <w:rPr>
                <w:rFonts w:hint="eastAsia" w:ascii="宋体" w:hAnsi="宋体" w:eastAsia="宋体"/>
                <w:sz w:val="28"/>
                <w:szCs w:val="28"/>
              </w:rPr>
            </w:pPr>
            <w:r>
              <w:rPr>
                <w:rFonts w:hint="eastAsia" w:ascii="宋体" w:hAnsi="宋体" w:eastAsia="宋体"/>
                <w:sz w:val="28"/>
                <w:szCs w:val="28"/>
              </w:rPr>
              <w:t>0</w:t>
            </w:r>
          </w:p>
        </w:tc>
        <w:tc>
          <w:tcPr>
            <w:tcW w:w="4729" w:type="dxa"/>
            <w:gridSpan w:val="3"/>
            <w:vAlign w:val="center"/>
          </w:tcPr>
          <w:p w14:paraId="791BC584">
            <w:pPr>
              <w:spacing w:line="400" w:lineRule="exact"/>
              <w:jc w:val="center"/>
              <w:rPr>
                <w:rFonts w:hint="eastAsia" w:ascii="宋体" w:hAnsi="宋体"/>
                <w:sz w:val="28"/>
                <w:szCs w:val="28"/>
              </w:rPr>
            </w:pPr>
            <w:r>
              <w:rPr>
                <w:rFonts w:hint="eastAsia" w:ascii="宋体" w:hAnsi="宋体"/>
                <w:sz w:val="28"/>
                <w:szCs w:val="28"/>
              </w:rPr>
              <w:t>无</w:t>
            </w:r>
          </w:p>
        </w:tc>
      </w:tr>
      <w:tr w14:paraId="3EAA5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exact"/>
          <w:jc w:val="center"/>
        </w:trPr>
        <w:tc>
          <w:tcPr>
            <w:tcW w:w="2689" w:type="dxa"/>
            <w:vAlign w:val="center"/>
          </w:tcPr>
          <w:p w14:paraId="62E20832">
            <w:pPr>
              <w:pStyle w:val="8"/>
              <w:spacing w:line="580" w:lineRule="exact"/>
              <w:ind w:right="0" w:firstLine="0"/>
              <w:jc w:val="center"/>
              <w:rPr>
                <w:rFonts w:hint="eastAsia" w:ascii="宋体" w:hAnsi="宋体" w:eastAsia="宋体"/>
                <w:sz w:val="28"/>
                <w:szCs w:val="28"/>
              </w:rPr>
            </w:pPr>
            <w:r>
              <w:rPr>
                <w:rFonts w:hint="eastAsia" w:ascii="宋体" w:hAnsi="宋体" w:eastAsia="宋体"/>
                <w:sz w:val="28"/>
                <w:szCs w:val="28"/>
              </w:rPr>
              <w:t>4、专用费</w:t>
            </w:r>
          </w:p>
        </w:tc>
        <w:tc>
          <w:tcPr>
            <w:tcW w:w="1796" w:type="dxa"/>
            <w:vAlign w:val="center"/>
          </w:tcPr>
          <w:p w14:paraId="146146AD">
            <w:pPr>
              <w:pStyle w:val="8"/>
              <w:spacing w:line="580" w:lineRule="exact"/>
              <w:ind w:right="0" w:firstLine="0"/>
              <w:jc w:val="center"/>
              <w:rPr>
                <w:rFonts w:hint="eastAsia" w:ascii="宋体" w:hAnsi="宋体" w:eastAsia="宋体"/>
                <w:sz w:val="28"/>
                <w:szCs w:val="28"/>
              </w:rPr>
            </w:pPr>
            <w:r>
              <w:rPr>
                <w:rFonts w:hint="eastAsia" w:ascii="宋体" w:hAnsi="宋体" w:eastAsia="宋体"/>
                <w:sz w:val="28"/>
                <w:szCs w:val="28"/>
              </w:rPr>
              <w:t>0</w:t>
            </w:r>
          </w:p>
        </w:tc>
        <w:tc>
          <w:tcPr>
            <w:tcW w:w="4729" w:type="dxa"/>
            <w:gridSpan w:val="3"/>
            <w:vAlign w:val="center"/>
          </w:tcPr>
          <w:p w14:paraId="72E10C86">
            <w:pPr>
              <w:spacing w:line="400" w:lineRule="exact"/>
              <w:jc w:val="center"/>
              <w:rPr>
                <w:rFonts w:hint="eastAsia" w:ascii="宋体" w:hAnsi="宋体"/>
                <w:sz w:val="28"/>
                <w:szCs w:val="28"/>
              </w:rPr>
            </w:pPr>
            <w:r>
              <w:rPr>
                <w:rFonts w:hint="eastAsia" w:ascii="宋体" w:hAnsi="宋体"/>
                <w:sz w:val="28"/>
                <w:szCs w:val="28"/>
              </w:rPr>
              <w:t>无</w:t>
            </w:r>
          </w:p>
        </w:tc>
      </w:tr>
      <w:tr w14:paraId="0AA78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exact"/>
          <w:jc w:val="center"/>
        </w:trPr>
        <w:tc>
          <w:tcPr>
            <w:tcW w:w="2689" w:type="dxa"/>
            <w:vAlign w:val="center"/>
          </w:tcPr>
          <w:p w14:paraId="286F25D1">
            <w:pPr>
              <w:pStyle w:val="8"/>
              <w:spacing w:line="580" w:lineRule="exact"/>
              <w:ind w:right="0" w:firstLine="0"/>
              <w:jc w:val="center"/>
              <w:rPr>
                <w:rFonts w:hint="eastAsia" w:ascii="宋体" w:hAnsi="宋体" w:eastAsia="宋体"/>
                <w:sz w:val="28"/>
                <w:szCs w:val="28"/>
              </w:rPr>
            </w:pPr>
            <w:r>
              <w:rPr>
                <w:rFonts w:hint="eastAsia" w:ascii="宋体" w:hAnsi="宋体" w:eastAsia="宋体"/>
                <w:sz w:val="28"/>
                <w:szCs w:val="28"/>
              </w:rPr>
              <w:t>5、试验费</w:t>
            </w:r>
          </w:p>
        </w:tc>
        <w:tc>
          <w:tcPr>
            <w:tcW w:w="1796" w:type="dxa"/>
            <w:vAlign w:val="center"/>
          </w:tcPr>
          <w:p w14:paraId="4B0A9619">
            <w:pPr>
              <w:pStyle w:val="8"/>
              <w:spacing w:line="580" w:lineRule="exact"/>
              <w:ind w:right="0" w:firstLine="0"/>
              <w:jc w:val="center"/>
              <w:rPr>
                <w:rFonts w:hint="eastAsia" w:ascii="宋体" w:hAnsi="宋体" w:eastAsia="宋体"/>
                <w:sz w:val="28"/>
                <w:szCs w:val="28"/>
              </w:rPr>
            </w:pPr>
            <w:r>
              <w:rPr>
                <w:rFonts w:hint="eastAsia" w:ascii="宋体" w:hAnsi="宋体" w:eastAsia="宋体"/>
                <w:sz w:val="28"/>
                <w:szCs w:val="28"/>
              </w:rPr>
              <w:t>0</w:t>
            </w:r>
          </w:p>
        </w:tc>
        <w:tc>
          <w:tcPr>
            <w:tcW w:w="4729" w:type="dxa"/>
            <w:gridSpan w:val="3"/>
            <w:vAlign w:val="center"/>
          </w:tcPr>
          <w:p w14:paraId="702D0862">
            <w:pPr>
              <w:spacing w:line="400" w:lineRule="exact"/>
              <w:jc w:val="center"/>
              <w:rPr>
                <w:rFonts w:hint="eastAsia" w:ascii="宋体" w:hAnsi="宋体"/>
                <w:sz w:val="28"/>
                <w:szCs w:val="28"/>
              </w:rPr>
            </w:pPr>
            <w:r>
              <w:rPr>
                <w:rFonts w:hint="eastAsia" w:ascii="宋体" w:hAnsi="宋体"/>
                <w:sz w:val="28"/>
                <w:szCs w:val="28"/>
              </w:rPr>
              <w:t>无</w:t>
            </w:r>
          </w:p>
        </w:tc>
      </w:tr>
      <w:tr w14:paraId="76D8C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exact"/>
          <w:jc w:val="center"/>
        </w:trPr>
        <w:tc>
          <w:tcPr>
            <w:tcW w:w="2689" w:type="dxa"/>
            <w:vAlign w:val="center"/>
          </w:tcPr>
          <w:p w14:paraId="57DF8962">
            <w:pPr>
              <w:pStyle w:val="8"/>
              <w:spacing w:line="580" w:lineRule="exact"/>
              <w:ind w:right="0" w:firstLine="0"/>
              <w:jc w:val="center"/>
              <w:rPr>
                <w:rFonts w:hint="eastAsia" w:ascii="宋体" w:hAnsi="宋体" w:eastAsia="宋体"/>
                <w:sz w:val="28"/>
                <w:szCs w:val="28"/>
              </w:rPr>
            </w:pPr>
            <w:r>
              <w:rPr>
                <w:rFonts w:hint="eastAsia" w:ascii="宋体" w:hAnsi="宋体" w:eastAsia="宋体"/>
                <w:sz w:val="28"/>
                <w:szCs w:val="28"/>
              </w:rPr>
              <w:t>6、固定资产使用费</w:t>
            </w:r>
          </w:p>
        </w:tc>
        <w:tc>
          <w:tcPr>
            <w:tcW w:w="1796" w:type="dxa"/>
            <w:vAlign w:val="center"/>
          </w:tcPr>
          <w:p w14:paraId="35A646E0">
            <w:pPr>
              <w:pStyle w:val="8"/>
              <w:spacing w:line="580" w:lineRule="exact"/>
              <w:ind w:right="0" w:firstLine="0"/>
              <w:jc w:val="center"/>
              <w:rPr>
                <w:rFonts w:hint="eastAsia" w:ascii="宋体" w:hAnsi="宋体" w:eastAsia="宋体"/>
                <w:sz w:val="28"/>
                <w:szCs w:val="28"/>
              </w:rPr>
            </w:pPr>
            <w:r>
              <w:rPr>
                <w:rFonts w:hint="eastAsia" w:ascii="宋体" w:hAnsi="宋体" w:eastAsia="宋体"/>
                <w:sz w:val="28"/>
                <w:szCs w:val="28"/>
              </w:rPr>
              <w:t>0</w:t>
            </w:r>
          </w:p>
        </w:tc>
        <w:tc>
          <w:tcPr>
            <w:tcW w:w="4729" w:type="dxa"/>
            <w:gridSpan w:val="3"/>
            <w:vAlign w:val="center"/>
          </w:tcPr>
          <w:p w14:paraId="46F9C3C9">
            <w:pPr>
              <w:spacing w:line="400" w:lineRule="exact"/>
              <w:jc w:val="center"/>
              <w:rPr>
                <w:rFonts w:hint="eastAsia" w:ascii="宋体" w:hAnsi="宋体"/>
                <w:sz w:val="28"/>
                <w:szCs w:val="28"/>
              </w:rPr>
            </w:pPr>
            <w:r>
              <w:rPr>
                <w:rFonts w:hint="eastAsia" w:ascii="宋体" w:hAnsi="宋体"/>
                <w:sz w:val="28"/>
                <w:szCs w:val="28"/>
              </w:rPr>
              <w:t>无</w:t>
            </w:r>
          </w:p>
        </w:tc>
      </w:tr>
      <w:tr w14:paraId="349AF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exact"/>
          <w:jc w:val="center"/>
        </w:trPr>
        <w:tc>
          <w:tcPr>
            <w:tcW w:w="2689" w:type="dxa"/>
            <w:vAlign w:val="center"/>
          </w:tcPr>
          <w:p w14:paraId="75BC6753">
            <w:pPr>
              <w:pStyle w:val="8"/>
              <w:spacing w:line="580" w:lineRule="exact"/>
              <w:ind w:right="0" w:firstLine="0"/>
              <w:jc w:val="center"/>
              <w:rPr>
                <w:rFonts w:hint="eastAsia" w:ascii="宋体" w:hAnsi="宋体" w:eastAsia="宋体"/>
                <w:sz w:val="28"/>
                <w:szCs w:val="28"/>
              </w:rPr>
            </w:pPr>
            <w:r>
              <w:rPr>
                <w:rFonts w:hint="eastAsia" w:ascii="宋体" w:hAnsi="宋体" w:eastAsia="宋体"/>
                <w:sz w:val="28"/>
                <w:szCs w:val="28"/>
              </w:rPr>
              <w:t>7、工资费</w:t>
            </w:r>
          </w:p>
        </w:tc>
        <w:tc>
          <w:tcPr>
            <w:tcW w:w="1796" w:type="dxa"/>
            <w:vAlign w:val="center"/>
          </w:tcPr>
          <w:p w14:paraId="57D4D7C2">
            <w:pPr>
              <w:pStyle w:val="8"/>
              <w:spacing w:line="580" w:lineRule="exact"/>
              <w:ind w:right="0" w:firstLine="0"/>
              <w:jc w:val="center"/>
              <w:rPr>
                <w:rFonts w:hint="eastAsia" w:ascii="宋体" w:hAnsi="宋体" w:eastAsia="宋体"/>
                <w:sz w:val="28"/>
                <w:szCs w:val="28"/>
              </w:rPr>
            </w:pPr>
            <w:r>
              <w:rPr>
                <w:rFonts w:hint="eastAsia" w:ascii="宋体" w:hAnsi="宋体" w:eastAsia="宋体"/>
                <w:sz w:val="28"/>
                <w:szCs w:val="28"/>
              </w:rPr>
              <w:t>40,000.00</w:t>
            </w:r>
          </w:p>
        </w:tc>
        <w:tc>
          <w:tcPr>
            <w:tcW w:w="4729" w:type="dxa"/>
            <w:gridSpan w:val="3"/>
            <w:vAlign w:val="center"/>
          </w:tcPr>
          <w:p w14:paraId="1B660A04">
            <w:pPr>
              <w:spacing w:line="400" w:lineRule="exact"/>
              <w:rPr>
                <w:rFonts w:hint="eastAsia" w:ascii="宋体" w:hAnsi="宋体"/>
                <w:sz w:val="28"/>
                <w:szCs w:val="28"/>
              </w:rPr>
            </w:pPr>
            <w:r>
              <w:rPr>
                <w:rFonts w:hint="eastAsia" w:ascii="宋体" w:hAnsi="宋体"/>
                <w:sz w:val="28"/>
                <w:szCs w:val="28"/>
              </w:rPr>
              <w:t>主要用于项目研究过程中支付的研究生助研费、临时聘用人员工资等</w:t>
            </w:r>
          </w:p>
        </w:tc>
      </w:tr>
      <w:tr w14:paraId="609F9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exact"/>
          <w:jc w:val="center"/>
        </w:trPr>
        <w:tc>
          <w:tcPr>
            <w:tcW w:w="2689" w:type="dxa"/>
            <w:vAlign w:val="center"/>
          </w:tcPr>
          <w:p w14:paraId="38ACFC89">
            <w:pPr>
              <w:pStyle w:val="8"/>
              <w:spacing w:line="580" w:lineRule="exact"/>
              <w:ind w:right="0" w:firstLine="0"/>
              <w:jc w:val="center"/>
              <w:rPr>
                <w:rFonts w:hint="eastAsia" w:ascii="宋体" w:hAnsi="宋体" w:eastAsia="宋体"/>
                <w:sz w:val="28"/>
                <w:szCs w:val="28"/>
              </w:rPr>
            </w:pPr>
            <w:r>
              <w:rPr>
                <w:rFonts w:hint="eastAsia" w:ascii="宋体" w:hAnsi="宋体" w:eastAsia="宋体"/>
                <w:sz w:val="28"/>
                <w:szCs w:val="28"/>
              </w:rPr>
              <w:t>8、管理费</w:t>
            </w:r>
          </w:p>
        </w:tc>
        <w:tc>
          <w:tcPr>
            <w:tcW w:w="1796" w:type="dxa"/>
            <w:vAlign w:val="center"/>
          </w:tcPr>
          <w:p w14:paraId="5F60EF7B">
            <w:pPr>
              <w:pStyle w:val="8"/>
              <w:spacing w:line="580" w:lineRule="exact"/>
              <w:ind w:right="0" w:firstLine="0"/>
              <w:jc w:val="center"/>
              <w:rPr>
                <w:rFonts w:hint="eastAsia" w:ascii="宋体" w:hAnsi="宋体" w:eastAsia="宋体"/>
                <w:sz w:val="28"/>
                <w:szCs w:val="28"/>
              </w:rPr>
            </w:pPr>
            <w:r>
              <w:rPr>
                <w:rFonts w:hint="eastAsia" w:ascii="宋体" w:hAnsi="宋体" w:eastAsia="宋体"/>
                <w:sz w:val="28"/>
                <w:szCs w:val="28"/>
              </w:rPr>
              <w:t>17,500.00</w:t>
            </w:r>
          </w:p>
        </w:tc>
        <w:tc>
          <w:tcPr>
            <w:tcW w:w="4729" w:type="dxa"/>
            <w:gridSpan w:val="3"/>
            <w:vAlign w:val="center"/>
          </w:tcPr>
          <w:p w14:paraId="24D0281D">
            <w:pPr>
              <w:spacing w:line="400" w:lineRule="exact"/>
              <w:rPr>
                <w:rFonts w:hint="eastAsia" w:ascii="宋体" w:hAnsi="宋体"/>
                <w:sz w:val="28"/>
                <w:szCs w:val="28"/>
              </w:rPr>
            </w:pPr>
            <w:r>
              <w:rPr>
                <w:rFonts w:hint="eastAsia" w:ascii="宋体" w:hAnsi="宋体"/>
                <w:sz w:val="28"/>
                <w:szCs w:val="28"/>
              </w:rPr>
              <w:t>主要用于项目研究过程中支付的管理费，为总经费的5%</w:t>
            </w:r>
          </w:p>
        </w:tc>
      </w:tr>
      <w:tr w14:paraId="046BC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exact"/>
          <w:jc w:val="center"/>
        </w:trPr>
        <w:tc>
          <w:tcPr>
            <w:tcW w:w="2689" w:type="dxa"/>
            <w:vAlign w:val="center"/>
          </w:tcPr>
          <w:p w14:paraId="66BB94B7">
            <w:pPr>
              <w:pStyle w:val="8"/>
              <w:spacing w:line="580" w:lineRule="exact"/>
              <w:ind w:right="0" w:firstLine="0"/>
              <w:jc w:val="center"/>
              <w:rPr>
                <w:rFonts w:hint="eastAsia" w:ascii="宋体" w:hAnsi="宋体" w:eastAsia="宋体"/>
                <w:sz w:val="28"/>
                <w:szCs w:val="28"/>
              </w:rPr>
            </w:pPr>
            <w:r>
              <w:rPr>
                <w:rFonts w:hint="eastAsia" w:ascii="宋体" w:hAnsi="宋体" w:eastAsia="宋体"/>
                <w:sz w:val="28"/>
                <w:szCs w:val="28"/>
              </w:rPr>
              <w:t>合    计</w:t>
            </w:r>
          </w:p>
        </w:tc>
        <w:tc>
          <w:tcPr>
            <w:tcW w:w="1796" w:type="dxa"/>
            <w:vAlign w:val="center"/>
          </w:tcPr>
          <w:p w14:paraId="45451748">
            <w:pPr>
              <w:pStyle w:val="8"/>
              <w:spacing w:line="580" w:lineRule="exact"/>
              <w:ind w:right="0" w:firstLine="0"/>
              <w:jc w:val="center"/>
              <w:rPr>
                <w:rFonts w:hint="eastAsia" w:ascii="宋体" w:hAnsi="宋体" w:eastAsia="宋体"/>
                <w:sz w:val="28"/>
                <w:szCs w:val="28"/>
              </w:rPr>
            </w:pPr>
            <w:r>
              <w:rPr>
                <w:rFonts w:hint="eastAsia" w:ascii="宋体" w:hAnsi="宋体" w:eastAsia="宋体"/>
                <w:sz w:val="28"/>
                <w:szCs w:val="28"/>
              </w:rPr>
              <w:t>349,977.23</w:t>
            </w:r>
          </w:p>
        </w:tc>
        <w:tc>
          <w:tcPr>
            <w:tcW w:w="4729" w:type="dxa"/>
            <w:gridSpan w:val="3"/>
            <w:vAlign w:val="center"/>
          </w:tcPr>
          <w:p w14:paraId="069B0717">
            <w:pPr>
              <w:spacing w:line="400" w:lineRule="exact"/>
              <w:jc w:val="center"/>
              <w:rPr>
                <w:rFonts w:hint="eastAsia" w:ascii="宋体" w:hAnsi="宋体"/>
                <w:sz w:val="28"/>
                <w:szCs w:val="28"/>
              </w:rPr>
            </w:pPr>
          </w:p>
        </w:tc>
      </w:tr>
      <w:tr w14:paraId="69938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exact"/>
          <w:jc w:val="center"/>
        </w:trPr>
        <w:tc>
          <w:tcPr>
            <w:tcW w:w="2689" w:type="dxa"/>
            <w:vAlign w:val="center"/>
          </w:tcPr>
          <w:p w14:paraId="34BEB248">
            <w:pPr>
              <w:pStyle w:val="8"/>
              <w:spacing w:line="580" w:lineRule="exact"/>
              <w:ind w:right="0" w:firstLine="0"/>
              <w:jc w:val="center"/>
              <w:rPr>
                <w:rFonts w:hint="eastAsia" w:ascii="宋体" w:hAnsi="宋体" w:eastAsia="宋体"/>
                <w:sz w:val="28"/>
                <w:szCs w:val="28"/>
              </w:rPr>
            </w:pPr>
            <w:r>
              <w:rPr>
                <w:rFonts w:hint="eastAsia" w:ascii="宋体" w:hAnsi="宋体" w:eastAsia="宋体"/>
                <w:sz w:val="28"/>
                <w:szCs w:val="28"/>
              </w:rPr>
              <w:t>结    余</w:t>
            </w:r>
          </w:p>
        </w:tc>
        <w:tc>
          <w:tcPr>
            <w:tcW w:w="1796" w:type="dxa"/>
            <w:vAlign w:val="center"/>
          </w:tcPr>
          <w:p w14:paraId="12CA447C">
            <w:pPr>
              <w:pStyle w:val="8"/>
              <w:spacing w:line="580" w:lineRule="exact"/>
              <w:ind w:right="0" w:firstLine="0"/>
              <w:jc w:val="center"/>
              <w:rPr>
                <w:rFonts w:hint="eastAsia" w:ascii="宋体" w:hAnsi="宋体" w:eastAsia="宋体"/>
                <w:sz w:val="28"/>
                <w:szCs w:val="28"/>
              </w:rPr>
            </w:pPr>
            <w:r>
              <w:rPr>
                <w:rFonts w:hint="eastAsia" w:ascii="宋体" w:hAnsi="宋体" w:eastAsia="宋体"/>
                <w:sz w:val="28"/>
                <w:szCs w:val="28"/>
              </w:rPr>
              <w:t>22.77</w:t>
            </w:r>
          </w:p>
        </w:tc>
        <w:tc>
          <w:tcPr>
            <w:tcW w:w="4729" w:type="dxa"/>
            <w:gridSpan w:val="3"/>
            <w:vAlign w:val="center"/>
          </w:tcPr>
          <w:p w14:paraId="74B1F1BB">
            <w:pPr>
              <w:spacing w:line="400" w:lineRule="exact"/>
              <w:jc w:val="center"/>
              <w:rPr>
                <w:rFonts w:hint="eastAsia" w:ascii="宋体" w:hAnsi="宋体"/>
                <w:sz w:val="28"/>
                <w:szCs w:val="28"/>
              </w:rPr>
            </w:pPr>
          </w:p>
        </w:tc>
      </w:tr>
    </w:tbl>
    <w:p w14:paraId="5B612FFA">
      <w:pPr>
        <w:spacing w:line="480" w:lineRule="exact"/>
        <w:ind w:firstLine="630" w:firstLineChars="300"/>
        <w:rPr>
          <w:rFonts w:ascii="仿宋_GB2312" w:eastAsia="仿宋_GB2312"/>
        </w:rPr>
      </w:pPr>
    </w:p>
    <w:p w14:paraId="3A7A7CC3">
      <w:pPr>
        <w:spacing w:line="480" w:lineRule="exact"/>
        <w:rPr>
          <w:rFonts w:ascii="仿宋_GB2312" w:eastAsia="仿宋_GB2312"/>
          <w:sz w:val="28"/>
          <w:szCs w:val="28"/>
        </w:rPr>
      </w:pPr>
      <w:r>
        <w:rPr>
          <w:rFonts w:hint="eastAsia" w:ascii="仿宋_GB2312" w:eastAsia="仿宋_GB2312"/>
          <w:sz w:val="28"/>
          <w:szCs w:val="28"/>
        </w:rPr>
        <w:t xml:space="preserve">  项目负责人：(签字)                      财务负责人：(签字)</w:t>
      </w:r>
    </w:p>
    <w:p w14:paraId="081110BF">
      <w:pPr>
        <w:spacing w:line="480" w:lineRule="exact"/>
        <w:rPr>
          <w:rFonts w:ascii="仿宋_GB2312" w:eastAsia="仿宋_GB2312"/>
        </w:rPr>
      </w:pPr>
      <w:r>
        <w:rPr>
          <w:rFonts w:hint="eastAsia" w:ascii="仿宋_GB2312" w:eastAsia="仿宋_GB2312"/>
          <w:sz w:val="28"/>
          <w:szCs w:val="28"/>
        </w:rPr>
        <w:t xml:space="preserve">                 年   月   日</w:t>
      </w:r>
      <w:r>
        <w:rPr>
          <w:rFonts w:hint="eastAsia" w:ascii="仿宋_GB2312" w:eastAsia="仿宋_GB2312"/>
          <w:sz w:val="28"/>
          <w:szCs w:val="28"/>
        </w:rPr>
        <w:tab/>
      </w:r>
      <w:r>
        <w:rPr>
          <w:rFonts w:hint="eastAsia" w:ascii="仿宋_GB2312" w:eastAsia="仿宋_GB2312"/>
          <w:sz w:val="28"/>
          <w:szCs w:val="28"/>
        </w:rPr>
        <w:t xml:space="preserve">                      年   月   日</w:t>
      </w:r>
    </w:p>
    <w:p w14:paraId="11BC22F1">
      <w:pPr>
        <w:rPr>
          <w:rFonts w:ascii="仿宋_GB2312" w:eastAsia="仿宋_GB2312"/>
          <w:sz w:val="32"/>
          <w:szCs w:val="32"/>
        </w:rPr>
      </w:pPr>
      <w:r>
        <w:rPr>
          <w:rFonts w:ascii="仿宋_GB2312" w:eastAsia="仿宋_GB2312"/>
        </w:rPr>
        <w:br w:type="page"/>
      </w:r>
      <w:r>
        <w:rPr>
          <w:rFonts w:hint="eastAsia" w:ascii="仿宋_GB2312" w:eastAsia="仿宋_GB2312"/>
          <w:sz w:val="32"/>
          <w:szCs w:val="32"/>
        </w:rPr>
        <w:t>附表二</w:t>
      </w:r>
    </w:p>
    <w:p w14:paraId="799529D3">
      <w:pPr>
        <w:tabs>
          <w:tab w:val="center" w:pos="6615"/>
        </w:tabs>
        <w:spacing w:line="320" w:lineRule="exact"/>
        <w:rPr>
          <w:rFonts w:ascii="仿宋_GB2312" w:eastAsia="仿宋_GB2312"/>
        </w:rPr>
      </w:pPr>
    </w:p>
    <w:p w14:paraId="6A727F48">
      <w:pPr>
        <w:jc w:val="center"/>
        <w:rPr>
          <w:rFonts w:eastAsia="黑体"/>
          <w:sz w:val="36"/>
        </w:rPr>
      </w:pPr>
      <w:r>
        <w:rPr>
          <w:rFonts w:hint="eastAsia" w:eastAsia="黑体"/>
          <w:sz w:val="36"/>
        </w:rPr>
        <w:t>国防科技重点实验室基金项目成果简表</w:t>
      </w:r>
    </w:p>
    <w:tbl>
      <w:tblPr>
        <w:tblStyle w:val="21"/>
        <w:tblW w:w="961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9"/>
        <w:gridCol w:w="3025"/>
        <w:gridCol w:w="1363"/>
        <w:gridCol w:w="837"/>
        <w:gridCol w:w="1363"/>
        <w:gridCol w:w="2207"/>
      </w:tblGrid>
      <w:tr w14:paraId="7FF5B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trPr>
        <w:tc>
          <w:tcPr>
            <w:tcW w:w="819" w:type="dxa"/>
            <w:vAlign w:val="center"/>
          </w:tcPr>
          <w:p w14:paraId="4589E245">
            <w:pPr>
              <w:spacing w:line="320" w:lineRule="exact"/>
              <w:jc w:val="center"/>
              <w:rPr>
                <w:rFonts w:hint="eastAsia" w:ascii="宋体" w:hAnsi="宋体"/>
                <w:sz w:val="28"/>
                <w:szCs w:val="28"/>
              </w:rPr>
            </w:pPr>
            <w:r>
              <w:rPr>
                <w:rFonts w:hint="eastAsia" w:ascii="宋体" w:hAnsi="宋体"/>
                <w:sz w:val="28"/>
                <w:szCs w:val="28"/>
              </w:rPr>
              <w:t>序号</w:t>
            </w:r>
          </w:p>
        </w:tc>
        <w:tc>
          <w:tcPr>
            <w:tcW w:w="3025" w:type="dxa"/>
            <w:vAlign w:val="center"/>
          </w:tcPr>
          <w:p w14:paraId="55BA473C">
            <w:pPr>
              <w:spacing w:line="320" w:lineRule="exact"/>
              <w:jc w:val="center"/>
              <w:rPr>
                <w:rFonts w:hint="eastAsia" w:ascii="宋体" w:hAnsi="宋体"/>
                <w:sz w:val="28"/>
                <w:szCs w:val="28"/>
              </w:rPr>
            </w:pPr>
            <w:r>
              <w:rPr>
                <w:rFonts w:hint="eastAsia" w:ascii="宋体" w:hAnsi="宋体"/>
                <w:sz w:val="28"/>
                <w:szCs w:val="28"/>
              </w:rPr>
              <w:t>成果名称</w:t>
            </w:r>
          </w:p>
        </w:tc>
        <w:tc>
          <w:tcPr>
            <w:tcW w:w="1363" w:type="dxa"/>
            <w:vAlign w:val="center"/>
          </w:tcPr>
          <w:p w14:paraId="664B9E4A">
            <w:pPr>
              <w:spacing w:line="320" w:lineRule="exact"/>
              <w:jc w:val="center"/>
              <w:rPr>
                <w:rFonts w:hint="eastAsia" w:ascii="宋体" w:hAnsi="宋体"/>
                <w:sz w:val="28"/>
                <w:szCs w:val="28"/>
              </w:rPr>
            </w:pPr>
            <w:r>
              <w:rPr>
                <w:rFonts w:hint="eastAsia" w:ascii="宋体" w:hAnsi="宋体"/>
                <w:sz w:val="28"/>
                <w:szCs w:val="28"/>
              </w:rPr>
              <w:t>成果类型</w:t>
            </w:r>
          </w:p>
        </w:tc>
        <w:tc>
          <w:tcPr>
            <w:tcW w:w="837" w:type="dxa"/>
            <w:vAlign w:val="center"/>
          </w:tcPr>
          <w:p w14:paraId="7E046062">
            <w:pPr>
              <w:spacing w:line="320" w:lineRule="exact"/>
              <w:jc w:val="center"/>
              <w:rPr>
                <w:rFonts w:hint="eastAsia" w:ascii="宋体" w:hAnsi="宋体"/>
                <w:sz w:val="28"/>
                <w:szCs w:val="28"/>
              </w:rPr>
            </w:pPr>
            <w:r>
              <w:rPr>
                <w:rFonts w:hint="eastAsia" w:ascii="宋体" w:hAnsi="宋体"/>
                <w:sz w:val="28"/>
                <w:szCs w:val="28"/>
              </w:rPr>
              <w:t>密级</w:t>
            </w:r>
          </w:p>
        </w:tc>
        <w:tc>
          <w:tcPr>
            <w:tcW w:w="1363" w:type="dxa"/>
            <w:vAlign w:val="center"/>
          </w:tcPr>
          <w:p w14:paraId="08F29833">
            <w:pPr>
              <w:spacing w:line="320" w:lineRule="exact"/>
              <w:jc w:val="center"/>
              <w:rPr>
                <w:rFonts w:hint="eastAsia" w:ascii="宋体" w:hAnsi="宋体"/>
                <w:sz w:val="28"/>
                <w:szCs w:val="28"/>
              </w:rPr>
            </w:pPr>
            <w:r>
              <w:rPr>
                <w:rFonts w:hint="eastAsia" w:ascii="宋体" w:hAnsi="宋体"/>
                <w:sz w:val="28"/>
                <w:szCs w:val="28"/>
              </w:rPr>
              <w:t>时间</w:t>
            </w:r>
          </w:p>
        </w:tc>
        <w:tc>
          <w:tcPr>
            <w:tcW w:w="2207" w:type="dxa"/>
            <w:vAlign w:val="center"/>
          </w:tcPr>
          <w:p w14:paraId="5DC59519">
            <w:pPr>
              <w:spacing w:line="320" w:lineRule="exact"/>
              <w:jc w:val="center"/>
              <w:rPr>
                <w:rFonts w:hint="eastAsia" w:ascii="楷体_GB2312" w:hAnsi="宋体" w:eastAsia="楷体_GB2312"/>
                <w:szCs w:val="21"/>
              </w:rPr>
            </w:pPr>
            <w:r>
              <w:rPr>
                <w:rFonts w:hint="eastAsia" w:ascii="宋体" w:hAnsi="宋体"/>
                <w:sz w:val="28"/>
                <w:szCs w:val="28"/>
              </w:rPr>
              <w:t>备注</w:t>
            </w:r>
          </w:p>
        </w:tc>
      </w:tr>
      <w:tr w14:paraId="46A79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7" w:hRule="atLeast"/>
        </w:trPr>
        <w:tc>
          <w:tcPr>
            <w:tcW w:w="819" w:type="dxa"/>
            <w:vAlign w:val="center"/>
          </w:tcPr>
          <w:p w14:paraId="11B67B3A">
            <w:pPr>
              <w:jc w:val="center"/>
              <w:rPr>
                <w:rFonts w:ascii="仿宋_GB2312" w:eastAsia="仿宋_GB2312"/>
                <w:szCs w:val="21"/>
              </w:rPr>
            </w:pPr>
            <w:r>
              <w:rPr>
                <w:rFonts w:hint="eastAsia" w:ascii="仿宋_GB2312" w:eastAsia="仿宋_GB2312"/>
                <w:szCs w:val="21"/>
              </w:rPr>
              <w:t>1</w:t>
            </w:r>
          </w:p>
        </w:tc>
        <w:tc>
          <w:tcPr>
            <w:tcW w:w="3025" w:type="dxa"/>
            <w:vAlign w:val="center"/>
          </w:tcPr>
          <w:p w14:paraId="20A2217C">
            <w:pPr>
              <w:rPr>
                <w:rFonts w:ascii="仿宋_GB2312" w:eastAsia="仿宋_GB2312"/>
                <w:szCs w:val="21"/>
              </w:rPr>
            </w:pPr>
            <w:r>
              <w:rPr>
                <w:rFonts w:hint="eastAsia" w:ascii="仿宋_GB2312" w:eastAsia="仿宋_GB2312"/>
                <w:szCs w:val="21"/>
              </w:rPr>
              <w:t>Group cooperative midcourse guidance law design considering time-to-go</w:t>
            </w:r>
          </w:p>
        </w:tc>
        <w:tc>
          <w:tcPr>
            <w:tcW w:w="1363" w:type="dxa"/>
            <w:vAlign w:val="center"/>
          </w:tcPr>
          <w:p w14:paraId="06EB5B7B">
            <w:pPr>
              <w:jc w:val="center"/>
              <w:rPr>
                <w:rFonts w:ascii="仿宋_GB2312" w:eastAsia="仿宋_GB2312"/>
                <w:szCs w:val="21"/>
              </w:rPr>
            </w:pPr>
            <w:r>
              <w:rPr>
                <w:rFonts w:hint="eastAsia" w:ascii="仿宋_GB2312" w:eastAsia="仿宋_GB2312"/>
                <w:szCs w:val="21"/>
              </w:rPr>
              <w:t>期刊论文</w:t>
            </w:r>
          </w:p>
          <w:p w14:paraId="0E213176">
            <w:pPr>
              <w:jc w:val="center"/>
              <w:rPr>
                <w:rFonts w:ascii="仿宋_GB2312" w:eastAsia="仿宋_GB2312"/>
                <w:szCs w:val="21"/>
              </w:rPr>
            </w:pPr>
            <w:r>
              <w:rPr>
                <w:rFonts w:hint="eastAsia" w:ascii="仿宋_GB2312" w:eastAsia="仿宋_GB2312"/>
                <w:szCs w:val="21"/>
              </w:rPr>
              <w:t>SCI</w:t>
            </w:r>
          </w:p>
        </w:tc>
        <w:tc>
          <w:tcPr>
            <w:tcW w:w="837" w:type="dxa"/>
            <w:vAlign w:val="center"/>
          </w:tcPr>
          <w:p w14:paraId="2A73430D">
            <w:pPr>
              <w:jc w:val="center"/>
              <w:rPr>
                <w:rFonts w:ascii="仿宋_GB2312" w:eastAsia="仿宋_GB2312"/>
                <w:szCs w:val="21"/>
              </w:rPr>
            </w:pPr>
            <w:r>
              <w:rPr>
                <w:rFonts w:hint="eastAsia" w:ascii="仿宋_GB2312" w:eastAsia="仿宋_GB2312"/>
                <w:szCs w:val="21"/>
              </w:rPr>
              <w:t>公开</w:t>
            </w:r>
          </w:p>
        </w:tc>
        <w:tc>
          <w:tcPr>
            <w:tcW w:w="1363" w:type="dxa"/>
            <w:vAlign w:val="center"/>
          </w:tcPr>
          <w:p w14:paraId="22E012A1">
            <w:pPr>
              <w:jc w:val="center"/>
              <w:rPr>
                <w:rFonts w:ascii="仿宋_GB2312" w:eastAsia="仿宋_GB2312"/>
                <w:szCs w:val="21"/>
              </w:rPr>
            </w:pPr>
            <w:r>
              <w:rPr>
                <w:rFonts w:hint="eastAsia" w:ascii="仿宋_GB2312" w:eastAsia="仿宋_GB2312"/>
                <w:szCs w:val="21"/>
              </w:rPr>
              <w:t>2024年</w:t>
            </w:r>
          </w:p>
          <w:p w14:paraId="09377A37">
            <w:pPr>
              <w:jc w:val="center"/>
              <w:rPr>
                <w:rFonts w:ascii="仿宋_GB2312" w:eastAsia="仿宋_GB2312"/>
                <w:szCs w:val="21"/>
              </w:rPr>
            </w:pPr>
            <w:r>
              <w:rPr>
                <w:rFonts w:hint="eastAsia" w:ascii="仿宋_GB2312" w:eastAsia="仿宋_GB2312"/>
                <w:szCs w:val="21"/>
              </w:rPr>
              <w:t>（已录用）</w:t>
            </w:r>
          </w:p>
        </w:tc>
        <w:tc>
          <w:tcPr>
            <w:tcW w:w="2207" w:type="dxa"/>
            <w:vAlign w:val="center"/>
          </w:tcPr>
          <w:p w14:paraId="30584DA6">
            <w:pPr>
              <w:rPr>
                <w:rFonts w:ascii="仿宋_GB2312" w:eastAsia="仿宋_GB2312"/>
                <w:szCs w:val="21"/>
              </w:rPr>
            </w:pPr>
            <w:r>
              <w:rPr>
                <w:rFonts w:hint="eastAsia" w:ascii="仿宋_GB2312" w:eastAsia="仿宋_GB2312"/>
                <w:szCs w:val="21"/>
              </w:rPr>
              <w:t>Journal of Systems Engineering and Electronics</w:t>
            </w:r>
          </w:p>
        </w:tc>
      </w:tr>
      <w:tr w14:paraId="3716C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7" w:hRule="atLeast"/>
        </w:trPr>
        <w:tc>
          <w:tcPr>
            <w:tcW w:w="819" w:type="dxa"/>
            <w:vAlign w:val="center"/>
          </w:tcPr>
          <w:p w14:paraId="27A225DE">
            <w:pPr>
              <w:jc w:val="center"/>
              <w:rPr>
                <w:rFonts w:ascii="仿宋_GB2312" w:eastAsia="仿宋_GB2312"/>
                <w:szCs w:val="21"/>
              </w:rPr>
            </w:pPr>
            <w:r>
              <w:rPr>
                <w:rFonts w:hint="eastAsia" w:ascii="仿宋_GB2312" w:eastAsia="仿宋_GB2312"/>
                <w:szCs w:val="21"/>
              </w:rPr>
              <w:t>2</w:t>
            </w:r>
          </w:p>
        </w:tc>
        <w:tc>
          <w:tcPr>
            <w:tcW w:w="3025" w:type="dxa"/>
            <w:vAlign w:val="center"/>
          </w:tcPr>
          <w:p w14:paraId="12939077">
            <w:pPr>
              <w:rPr>
                <w:rFonts w:ascii="仿宋_GB2312" w:eastAsia="仿宋_GB2312"/>
                <w:szCs w:val="21"/>
              </w:rPr>
            </w:pPr>
            <w:r>
              <w:rPr>
                <w:rFonts w:hint="eastAsia" w:ascii="仿宋_GB2312" w:eastAsia="仿宋_GB2312"/>
                <w:szCs w:val="21"/>
              </w:rPr>
              <w:t>Automated Flight Technology for Integral Path Planning and Trajectory Tracking of the UAV</w:t>
            </w:r>
          </w:p>
        </w:tc>
        <w:tc>
          <w:tcPr>
            <w:tcW w:w="1363" w:type="dxa"/>
            <w:shd w:val="clear" w:color="auto" w:fill="auto"/>
            <w:vAlign w:val="center"/>
          </w:tcPr>
          <w:p w14:paraId="4219DE67">
            <w:pPr>
              <w:jc w:val="center"/>
              <w:rPr>
                <w:rFonts w:ascii="仿宋_GB2312" w:eastAsia="仿宋_GB2312"/>
                <w:szCs w:val="21"/>
              </w:rPr>
            </w:pPr>
            <w:r>
              <w:rPr>
                <w:rFonts w:hint="eastAsia" w:ascii="仿宋_GB2312" w:eastAsia="仿宋_GB2312"/>
                <w:szCs w:val="21"/>
              </w:rPr>
              <w:t>期刊论文</w:t>
            </w:r>
          </w:p>
          <w:p w14:paraId="7575DF98">
            <w:pPr>
              <w:jc w:val="center"/>
              <w:rPr>
                <w:rFonts w:ascii="仿宋_GB2312" w:eastAsia="仿宋_GB2312"/>
                <w:szCs w:val="21"/>
              </w:rPr>
            </w:pPr>
            <w:r>
              <w:rPr>
                <w:rFonts w:hint="eastAsia" w:ascii="仿宋_GB2312" w:eastAsia="仿宋_GB2312"/>
                <w:szCs w:val="21"/>
              </w:rPr>
              <w:t>SCI</w:t>
            </w:r>
          </w:p>
        </w:tc>
        <w:tc>
          <w:tcPr>
            <w:tcW w:w="837" w:type="dxa"/>
            <w:shd w:val="clear" w:color="auto" w:fill="auto"/>
            <w:vAlign w:val="center"/>
          </w:tcPr>
          <w:p w14:paraId="460FC3AD">
            <w:pPr>
              <w:jc w:val="center"/>
              <w:rPr>
                <w:rFonts w:ascii="仿宋_GB2312" w:eastAsia="仿宋_GB2312"/>
                <w:szCs w:val="21"/>
              </w:rPr>
            </w:pPr>
            <w:r>
              <w:rPr>
                <w:rFonts w:hint="eastAsia" w:ascii="仿宋_GB2312" w:eastAsia="仿宋_GB2312"/>
                <w:szCs w:val="21"/>
              </w:rPr>
              <w:t>公开</w:t>
            </w:r>
          </w:p>
        </w:tc>
        <w:tc>
          <w:tcPr>
            <w:tcW w:w="1363" w:type="dxa"/>
            <w:shd w:val="clear" w:color="auto" w:fill="auto"/>
            <w:vAlign w:val="center"/>
          </w:tcPr>
          <w:p w14:paraId="65D2AE9E">
            <w:pPr>
              <w:jc w:val="center"/>
              <w:rPr>
                <w:rFonts w:ascii="仿宋_GB2312" w:eastAsia="仿宋_GB2312"/>
                <w:szCs w:val="21"/>
              </w:rPr>
            </w:pPr>
            <w:r>
              <w:rPr>
                <w:rFonts w:hint="eastAsia" w:ascii="仿宋_GB2312" w:eastAsia="仿宋_GB2312"/>
                <w:szCs w:val="21"/>
              </w:rPr>
              <w:t>2024年</w:t>
            </w:r>
          </w:p>
        </w:tc>
        <w:tc>
          <w:tcPr>
            <w:tcW w:w="2207" w:type="dxa"/>
            <w:vAlign w:val="center"/>
          </w:tcPr>
          <w:p w14:paraId="5E81DD61">
            <w:pPr>
              <w:jc w:val="center"/>
              <w:rPr>
                <w:rFonts w:ascii="仿宋_GB2312" w:eastAsia="仿宋_GB2312"/>
                <w:szCs w:val="21"/>
              </w:rPr>
            </w:pPr>
            <w:r>
              <w:rPr>
                <w:rFonts w:hint="eastAsia" w:ascii="仿宋_GB2312" w:eastAsia="仿宋_GB2312"/>
                <w:szCs w:val="21"/>
              </w:rPr>
              <w:t>Drones</w:t>
            </w:r>
          </w:p>
        </w:tc>
      </w:tr>
      <w:tr w14:paraId="5FF49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7" w:hRule="atLeast"/>
        </w:trPr>
        <w:tc>
          <w:tcPr>
            <w:tcW w:w="819" w:type="dxa"/>
            <w:vAlign w:val="center"/>
          </w:tcPr>
          <w:p w14:paraId="7FEA9DDC">
            <w:pPr>
              <w:jc w:val="center"/>
              <w:rPr>
                <w:rFonts w:ascii="仿宋_GB2312" w:eastAsia="仿宋_GB2312"/>
                <w:szCs w:val="21"/>
              </w:rPr>
            </w:pPr>
            <w:r>
              <w:rPr>
                <w:rFonts w:hint="eastAsia" w:ascii="仿宋_GB2312" w:eastAsia="仿宋_GB2312"/>
                <w:szCs w:val="21"/>
              </w:rPr>
              <w:t>3</w:t>
            </w:r>
          </w:p>
        </w:tc>
        <w:tc>
          <w:tcPr>
            <w:tcW w:w="3025" w:type="dxa"/>
            <w:vAlign w:val="center"/>
          </w:tcPr>
          <w:p w14:paraId="66B6FCC7">
            <w:pPr>
              <w:rPr>
                <w:rFonts w:ascii="仿宋_GB2312" w:eastAsia="仿宋_GB2312"/>
                <w:szCs w:val="21"/>
              </w:rPr>
            </w:pPr>
            <w:r>
              <w:rPr>
                <w:rFonts w:hint="eastAsia" w:ascii="仿宋_GB2312" w:eastAsia="仿宋_GB2312"/>
                <w:szCs w:val="21"/>
              </w:rPr>
              <w:t>Penetration Strategy for High-Speed Unmanned Aerial Vehicles: A Memory-Based DRL Approach</w:t>
            </w:r>
          </w:p>
        </w:tc>
        <w:tc>
          <w:tcPr>
            <w:tcW w:w="1363" w:type="dxa"/>
            <w:shd w:val="clear" w:color="auto" w:fill="auto"/>
            <w:vAlign w:val="center"/>
          </w:tcPr>
          <w:p w14:paraId="150C41E0">
            <w:pPr>
              <w:jc w:val="center"/>
              <w:rPr>
                <w:rFonts w:ascii="仿宋_GB2312" w:eastAsia="仿宋_GB2312"/>
                <w:szCs w:val="21"/>
              </w:rPr>
            </w:pPr>
            <w:r>
              <w:rPr>
                <w:rFonts w:hint="eastAsia" w:ascii="仿宋_GB2312" w:eastAsia="仿宋_GB2312"/>
                <w:szCs w:val="21"/>
              </w:rPr>
              <w:t>期刊论文</w:t>
            </w:r>
          </w:p>
          <w:p w14:paraId="1247F137">
            <w:pPr>
              <w:jc w:val="center"/>
              <w:rPr>
                <w:rFonts w:ascii="仿宋_GB2312" w:eastAsia="仿宋_GB2312"/>
                <w:szCs w:val="21"/>
              </w:rPr>
            </w:pPr>
            <w:r>
              <w:rPr>
                <w:rFonts w:hint="eastAsia" w:ascii="仿宋_GB2312" w:eastAsia="仿宋_GB2312"/>
                <w:szCs w:val="21"/>
              </w:rPr>
              <w:t>SCI</w:t>
            </w:r>
          </w:p>
        </w:tc>
        <w:tc>
          <w:tcPr>
            <w:tcW w:w="837" w:type="dxa"/>
            <w:shd w:val="clear" w:color="auto" w:fill="auto"/>
            <w:vAlign w:val="center"/>
          </w:tcPr>
          <w:p w14:paraId="6CFD7F5A">
            <w:pPr>
              <w:jc w:val="center"/>
              <w:rPr>
                <w:rFonts w:ascii="仿宋_GB2312" w:eastAsia="仿宋_GB2312"/>
                <w:szCs w:val="21"/>
              </w:rPr>
            </w:pPr>
            <w:r>
              <w:rPr>
                <w:rFonts w:hint="eastAsia" w:ascii="仿宋_GB2312" w:eastAsia="仿宋_GB2312"/>
                <w:szCs w:val="21"/>
              </w:rPr>
              <w:t>公开</w:t>
            </w:r>
          </w:p>
        </w:tc>
        <w:tc>
          <w:tcPr>
            <w:tcW w:w="1363" w:type="dxa"/>
            <w:shd w:val="clear" w:color="auto" w:fill="auto"/>
            <w:vAlign w:val="center"/>
          </w:tcPr>
          <w:p w14:paraId="540B9E9F">
            <w:pPr>
              <w:jc w:val="center"/>
              <w:rPr>
                <w:rFonts w:ascii="仿宋_GB2312" w:eastAsia="仿宋_GB2312"/>
                <w:szCs w:val="21"/>
              </w:rPr>
            </w:pPr>
            <w:r>
              <w:rPr>
                <w:rFonts w:hint="eastAsia" w:ascii="仿宋_GB2312" w:eastAsia="仿宋_GB2312"/>
                <w:szCs w:val="21"/>
              </w:rPr>
              <w:t>2024年</w:t>
            </w:r>
          </w:p>
        </w:tc>
        <w:tc>
          <w:tcPr>
            <w:tcW w:w="2207" w:type="dxa"/>
            <w:shd w:val="clear" w:color="auto" w:fill="auto"/>
            <w:vAlign w:val="center"/>
          </w:tcPr>
          <w:p w14:paraId="5CD12E93">
            <w:pPr>
              <w:jc w:val="center"/>
              <w:rPr>
                <w:rFonts w:ascii="仿宋_GB2312" w:eastAsia="仿宋_GB2312"/>
                <w:szCs w:val="21"/>
              </w:rPr>
            </w:pPr>
            <w:r>
              <w:rPr>
                <w:rFonts w:hint="eastAsia" w:ascii="仿宋_GB2312" w:eastAsia="仿宋_GB2312"/>
                <w:szCs w:val="21"/>
              </w:rPr>
              <w:t>Drones</w:t>
            </w:r>
          </w:p>
        </w:tc>
      </w:tr>
      <w:tr w14:paraId="204FF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7" w:hRule="atLeast"/>
        </w:trPr>
        <w:tc>
          <w:tcPr>
            <w:tcW w:w="819" w:type="dxa"/>
            <w:vAlign w:val="center"/>
          </w:tcPr>
          <w:p w14:paraId="46608B6D">
            <w:pPr>
              <w:jc w:val="center"/>
              <w:rPr>
                <w:rFonts w:ascii="仿宋_GB2312" w:eastAsia="仿宋_GB2312"/>
                <w:szCs w:val="21"/>
              </w:rPr>
            </w:pPr>
            <w:r>
              <w:rPr>
                <w:rFonts w:hint="eastAsia" w:ascii="仿宋_GB2312" w:eastAsia="仿宋_GB2312"/>
                <w:szCs w:val="21"/>
              </w:rPr>
              <w:t>4</w:t>
            </w:r>
          </w:p>
        </w:tc>
        <w:tc>
          <w:tcPr>
            <w:tcW w:w="3025" w:type="dxa"/>
            <w:vAlign w:val="center"/>
          </w:tcPr>
          <w:p w14:paraId="00D1B69C">
            <w:pPr>
              <w:rPr>
                <w:rFonts w:ascii="仿宋_GB2312" w:eastAsia="仿宋_GB2312"/>
                <w:szCs w:val="21"/>
              </w:rPr>
            </w:pPr>
            <w:r>
              <w:rPr>
                <w:rFonts w:hint="eastAsia" w:ascii="仿宋_GB2312" w:eastAsia="仿宋_GB2312"/>
                <w:szCs w:val="21"/>
              </w:rPr>
              <w:t>基于特征加权模糊聚类算法的无人飞行器集群智能决策方法研究</w:t>
            </w:r>
          </w:p>
        </w:tc>
        <w:tc>
          <w:tcPr>
            <w:tcW w:w="1363" w:type="dxa"/>
            <w:shd w:val="clear" w:color="auto" w:fill="auto"/>
            <w:vAlign w:val="center"/>
          </w:tcPr>
          <w:p w14:paraId="08572244">
            <w:pPr>
              <w:jc w:val="center"/>
              <w:rPr>
                <w:rFonts w:ascii="仿宋_GB2312" w:eastAsia="仿宋_GB2312"/>
                <w:szCs w:val="21"/>
              </w:rPr>
            </w:pPr>
            <w:r>
              <w:rPr>
                <w:rFonts w:hint="eastAsia" w:ascii="仿宋_GB2312" w:eastAsia="仿宋_GB2312"/>
                <w:szCs w:val="21"/>
              </w:rPr>
              <w:t>会议论文</w:t>
            </w:r>
          </w:p>
          <w:p w14:paraId="11CA48E6">
            <w:pPr>
              <w:jc w:val="center"/>
              <w:rPr>
                <w:rFonts w:ascii="仿宋_GB2312" w:eastAsia="仿宋_GB2312"/>
                <w:szCs w:val="21"/>
              </w:rPr>
            </w:pPr>
            <w:r>
              <w:rPr>
                <w:rFonts w:hint="eastAsia" w:ascii="仿宋_GB2312" w:eastAsia="仿宋_GB2312"/>
                <w:szCs w:val="21"/>
              </w:rPr>
              <w:t>EI</w:t>
            </w:r>
          </w:p>
        </w:tc>
        <w:tc>
          <w:tcPr>
            <w:tcW w:w="837" w:type="dxa"/>
            <w:shd w:val="clear" w:color="auto" w:fill="auto"/>
            <w:vAlign w:val="center"/>
          </w:tcPr>
          <w:p w14:paraId="185B5565">
            <w:pPr>
              <w:jc w:val="center"/>
              <w:rPr>
                <w:rFonts w:ascii="仿宋_GB2312" w:eastAsia="仿宋_GB2312"/>
                <w:szCs w:val="21"/>
              </w:rPr>
            </w:pPr>
            <w:r>
              <w:rPr>
                <w:rFonts w:hint="eastAsia" w:ascii="仿宋_GB2312" w:eastAsia="仿宋_GB2312"/>
                <w:szCs w:val="21"/>
              </w:rPr>
              <w:t>公开</w:t>
            </w:r>
          </w:p>
        </w:tc>
        <w:tc>
          <w:tcPr>
            <w:tcW w:w="1363" w:type="dxa"/>
            <w:shd w:val="clear" w:color="auto" w:fill="auto"/>
            <w:vAlign w:val="center"/>
          </w:tcPr>
          <w:p w14:paraId="02E7B782">
            <w:pPr>
              <w:jc w:val="center"/>
              <w:rPr>
                <w:rFonts w:ascii="仿宋_GB2312" w:eastAsia="仿宋_GB2312"/>
                <w:szCs w:val="21"/>
              </w:rPr>
            </w:pPr>
            <w:r>
              <w:rPr>
                <w:rFonts w:hint="eastAsia" w:ascii="仿宋_GB2312" w:eastAsia="仿宋_GB2312"/>
                <w:szCs w:val="21"/>
              </w:rPr>
              <w:t>2023年</w:t>
            </w:r>
          </w:p>
        </w:tc>
        <w:tc>
          <w:tcPr>
            <w:tcW w:w="2207" w:type="dxa"/>
            <w:shd w:val="clear" w:color="auto" w:fill="auto"/>
            <w:vAlign w:val="center"/>
          </w:tcPr>
          <w:p w14:paraId="0E77ADB7">
            <w:pPr>
              <w:rPr>
                <w:rFonts w:ascii="仿宋_GB2312" w:eastAsia="仿宋_GB2312"/>
                <w:szCs w:val="21"/>
              </w:rPr>
            </w:pPr>
            <w:r>
              <w:rPr>
                <w:rFonts w:hint="eastAsia" w:ascii="仿宋_GB2312" w:eastAsia="仿宋_GB2312"/>
                <w:szCs w:val="21"/>
              </w:rPr>
              <w:t>Chinese Conference on Swarm Intelligence and Cooperative Control</w:t>
            </w:r>
          </w:p>
        </w:tc>
      </w:tr>
      <w:tr w14:paraId="5779C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7" w:hRule="atLeast"/>
        </w:trPr>
        <w:tc>
          <w:tcPr>
            <w:tcW w:w="819" w:type="dxa"/>
            <w:vAlign w:val="center"/>
          </w:tcPr>
          <w:p w14:paraId="3715E75B">
            <w:pPr>
              <w:jc w:val="center"/>
              <w:rPr>
                <w:rFonts w:ascii="仿宋_GB2312" w:eastAsia="仿宋_GB2312"/>
                <w:szCs w:val="21"/>
              </w:rPr>
            </w:pPr>
            <w:r>
              <w:rPr>
                <w:rFonts w:hint="eastAsia" w:ascii="仿宋_GB2312" w:eastAsia="仿宋_GB2312"/>
                <w:szCs w:val="21"/>
              </w:rPr>
              <w:t>5</w:t>
            </w:r>
          </w:p>
        </w:tc>
        <w:tc>
          <w:tcPr>
            <w:tcW w:w="3025" w:type="dxa"/>
            <w:vAlign w:val="center"/>
          </w:tcPr>
          <w:p w14:paraId="5E596742">
            <w:pPr>
              <w:rPr>
                <w:rFonts w:ascii="仿宋_GB2312" w:eastAsia="仿宋_GB2312"/>
                <w:szCs w:val="21"/>
              </w:rPr>
            </w:pPr>
            <w:r>
              <w:rPr>
                <w:rFonts w:hint="eastAsia" w:ascii="仿宋_GB2312" w:eastAsia="仿宋_GB2312"/>
                <w:szCs w:val="21"/>
              </w:rPr>
              <w:t>基于 WK-means 的无人机任务分配智能决策方法</w:t>
            </w:r>
          </w:p>
        </w:tc>
        <w:tc>
          <w:tcPr>
            <w:tcW w:w="1363" w:type="dxa"/>
            <w:shd w:val="clear" w:color="auto" w:fill="auto"/>
            <w:vAlign w:val="center"/>
          </w:tcPr>
          <w:p w14:paraId="26DB455D">
            <w:pPr>
              <w:jc w:val="center"/>
              <w:rPr>
                <w:rFonts w:ascii="仿宋_GB2312" w:eastAsia="仿宋_GB2312"/>
                <w:szCs w:val="21"/>
              </w:rPr>
            </w:pPr>
            <w:r>
              <w:rPr>
                <w:rFonts w:hint="eastAsia" w:ascii="仿宋_GB2312" w:eastAsia="仿宋_GB2312"/>
                <w:szCs w:val="21"/>
              </w:rPr>
              <w:t>发明专利</w:t>
            </w:r>
          </w:p>
        </w:tc>
        <w:tc>
          <w:tcPr>
            <w:tcW w:w="837" w:type="dxa"/>
            <w:shd w:val="clear" w:color="auto" w:fill="auto"/>
            <w:vAlign w:val="center"/>
          </w:tcPr>
          <w:p w14:paraId="4500DA53">
            <w:pPr>
              <w:jc w:val="center"/>
              <w:rPr>
                <w:rFonts w:ascii="仿宋_GB2312" w:eastAsia="仿宋_GB2312"/>
                <w:szCs w:val="21"/>
              </w:rPr>
            </w:pPr>
            <w:r>
              <w:rPr>
                <w:rFonts w:hint="eastAsia" w:ascii="仿宋_GB2312" w:eastAsia="仿宋_GB2312"/>
                <w:szCs w:val="21"/>
              </w:rPr>
              <w:t>公开</w:t>
            </w:r>
          </w:p>
        </w:tc>
        <w:tc>
          <w:tcPr>
            <w:tcW w:w="1363" w:type="dxa"/>
            <w:shd w:val="clear" w:color="auto" w:fill="auto"/>
            <w:vAlign w:val="center"/>
          </w:tcPr>
          <w:p w14:paraId="4CC47E50">
            <w:pPr>
              <w:jc w:val="center"/>
              <w:rPr>
                <w:rFonts w:ascii="仿宋_GB2312" w:eastAsia="仿宋_GB2312"/>
                <w:szCs w:val="21"/>
              </w:rPr>
            </w:pPr>
            <w:r>
              <w:rPr>
                <w:rFonts w:hint="eastAsia" w:ascii="仿宋_GB2312" w:eastAsia="仿宋_GB2312"/>
                <w:szCs w:val="21"/>
              </w:rPr>
              <w:t>2024年申请</w:t>
            </w:r>
          </w:p>
          <w:p w14:paraId="292EACF0">
            <w:pPr>
              <w:jc w:val="center"/>
              <w:rPr>
                <w:rFonts w:ascii="仿宋_GB2312" w:eastAsia="仿宋_GB2312"/>
                <w:szCs w:val="21"/>
              </w:rPr>
            </w:pPr>
            <w:r>
              <w:rPr>
                <w:rFonts w:hint="eastAsia" w:ascii="仿宋_GB2312" w:eastAsia="仿宋_GB2312"/>
                <w:szCs w:val="21"/>
              </w:rPr>
              <w:t>（已受理）</w:t>
            </w:r>
          </w:p>
        </w:tc>
        <w:tc>
          <w:tcPr>
            <w:tcW w:w="2207" w:type="dxa"/>
            <w:shd w:val="clear" w:color="auto" w:fill="auto"/>
            <w:vAlign w:val="center"/>
          </w:tcPr>
          <w:p w14:paraId="7EAD3FE9">
            <w:pPr>
              <w:jc w:val="center"/>
              <w:rPr>
                <w:rFonts w:ascii="仿宋_GB2312" w:eastAsia="仿宋_GB2312"/>
                <w:szCs w:val="21"/>
              </w:rPr>
            </w:pPr>
            <w:r>
              <w:rPr>
                <w:rFonts w:hint="eastAsia" w:ascii="仿宋_GB2312" w:eastAsia="仿宋_GB2312"/>
                <w:szCs w:val="21"/>
              </w:rPr>
              <w:t>申请号：2024105561631</w:t>
            </w:r>
          </w:p>
        </w:tc>
      </w:tr>
      <w:tr w14:paraId="713A2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7" w:hRule="atLeast"/>
        </w:trPr>
        <w:tc>
          <w:tcPr>
            <w:tcW w:w="819" w:type="dxa"/>
            <w:vAlign w:val="center"/>
          </w:tcPr>
          <w:p w14:paraId="76DACF93">
            <w:pPr>
              <w:jc w:val="center"/>
              <w:rPr>
                <w:rFonts w:ascii="仿宋_GB2312" w:eastAsia="仿宋_GB2312"/>
                <w:szCs w:val="21"/>
              </w:rPr>
            </w:pPr>
            <w:r>
              <w:rPr>
                <w:rFonts w:hint="eastAsia" w:ascii="仿宋_GB2312" w:eastAsia="仿宋_GB2312"/>
                <w:szCs w:val="21"/>
              </w:rPr>
              <w:t>6</w:t>
            </w:r>
          </w:p>
        </w:tc>
        <w:tc>
          <w:tcPr>
            <w:tcW w:w="3025" w:type="dxa"/>
            <w:vAlign w:val="center"/>
          </w:tcPr>
          <w:p w14:paraId="435A4120">
            <w:pPr>
              <w:rPr>
                <w:rFonts w:ascii="仿宋_GB2312" w:eastAsia="仿宋_GB2312"/>
                <w:szCs w:val="21"/>
              </w:rPr>
            </w:pPr>
            <w:r>
              <w:rPr>
                <w:rFonts w:hint="eastAsia" w:ascii="仿宋_GB2312" w:eastAsia="仿宋_GB2312"/>
                <w:szCs w:val="21"/>
              </w:rPr>
              <w:t>基于 BAB-枚举组合法的无人机多目标攻击航迹规划求解方法</w:t>
            </w:r>
          </w:p>
        </w:tc>
        <w:tc>
          <w:tcPr>
            <w:tcW w:w="1363" w:type="dxa"/>
            <w:shd w:val="clear" w:color="auto" w:fill="auto"/>
            <w:vAlign w:val="center"/>
          </w:tcPr>
          <w:p w14:paraId="788132E0">
            <w:pPr>
              <w:jc w:val="center"/>
              <w:rPr>
                <w:rFonts w:ascii="仿宋_GB2312" w:eastAsia="仿宋_GB2312"/>
                <w:szCs w:val="21"/>
              </w:rPr>
            </w:pPr>
            <w:r>
              <w:rPr>
                <w:rFonts w:hint="eastAsia" w:ascii="仿宋_GB2312" w:eastAsia="仿宋_GB2312"/>
                <w:szCs w:val="21"/>
              </w:rPr>
              <w:t>发明专利</w:t>
            </w:r>
          </w:p>
        </w:tc>
        <w:tc>
          <w:tcPr>
            <w:tcW w:w="837" w:type="dxa"/>
            <w:shd w:val="clear" w:color="auto" w:fill="auto"/>
            <w:vAlign w:val="center"/>
          </w:tcPr>
          <w:p w14:paraId="0F89BBCE">
            <w:pPr>
              <w:jc w:val="center"/>
              <w:rPr>
                <w:rFonts w:ascii="仿宋_GB2312" w:eastAsia="仿宋_GB2312"/>
                <w:szCs w:val="21"/>
              </w:rPr>
            </w:pPr>
            <w:r>
              <w:rPr>
                <w:rFonts w:hint="eastAsia" w:ascii="仿宋_GB2312" w:eastAsia="仿宋_GB2312"/>
                <w:szCs w:val="21"/>
              </w:rPr>
              <w:t>公开</w:t>
            </w:r>
          </w:p>
        </w:tc>
        <w:tc>
          <w:tcPr>
            <w:tcW w:w="1363" w:type="dxa"/>
            <w:shd w:val="clear" w:color="auto" w:fill="auto"/>
            <w:vAlign w:val="center"/>
          </w:tcPr>
          <w:p w14:paraId="31F68E33">
            <w:pPr>
              <w:jc w:val="center"/>
              <w:rPr>
                <w:rFonts w:ascii="仿宋_GB2312" w:eastAsia="仿宋_GB2312"/>
                <w:szCs w:val="21"/>
              </w:rPr>
            </w:pPr>
            <w:r>
              <w:rPr>
                <w:rFonts w:hint="eastAsia" w:ascii="仿宋_GB2312" w:eastAsia="仿宋_GB2312"/>
                <w:szCs w:val="21"/>
              </w:rPr>
              <w:t>2024年申请</w:t>
            </w:r>
          </w:p>
          <w:p w14:paraId="5ABA157D">
            <w:pPr>
              <w:jc w:val="center"/>
              <w:rPr>
                <w:rFonts w:ascii="仿宋_GB2312" w:eastAsia="仿宋_GB2312"/>
                <w:szCs w:val="21"/>
              </w:rPr>
            </w:pPr>
            <w:r>
              <w:rPr>
                <w:rFonts w:hint="eastAsia" w:ascii="仿宋_GB2312" w:eastAsia="仿宋_GB2312"/>
                <w:szCs w:val="21"/>
              </w:rPr>
              <w:t>（已受理）</w:t>
            </w:r>
          </w:p>
        </w:tc>
        <w:tc>
          <w:tcPr>
            <w:tcW w:w="2207" w:type="dxa"/>
            <w:shd w:val="clear" w:color="auto" w:fill="auto"/>
            <w:vAlign w:val="center"/>
          </w:tcPr>
          <w:p w14:paraId="2FD749E2">
            <w:pPr>
              <w:jc w:val="center"/>
              <w:rPr>
                <w:rFonts w:ascii="仿宋_GB2312" w:eastAsia="仿宋_GB2312"/>
                <w:szCs w:val="21"/>
              </w:rPr>
            </w:pPr>
            <w:r>
              <w:rPr>
                <w:rFonts w:hint="eastAsia" w:ascii="仿宋_GB2312" w:eastAsia="仿宋_GB2312"/>
                <w:szCs w:val="21"/>
              </w:rPr>
              <w:t>申请号：2024105245047</w:t>
            </w:r>
          </w:p>
        </w:tc>
      </w:tr>
      <w:tr w14:paraId="62C25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7" w:hRule="atLeast"/>
        </w:trPr>
        <w:tc>
          <w:tcPr>
            <w:tcW w:w="819" w:type="dxa"/>
            <w:vAlign w:val="center"/>
          </w:tcPr>
          <w:p w14:paraId="5EABC47A">
            <w:pPr>
              <w:jc w:val="center"/>
              <w:rPr>
                <w:rFonts w:ascii="仿宋_GB2312" w:eastAsia="仿宋_GB2312"/>
                <w:szCs w:val="21"/>
              </w:rPr>
            </w:pPr>
            <w:r>
              <w:rPr>
                <w:rFonts w:hint="eastAsia" w:ascii="仿宋_GB2312" w:eastAsia="仿宋_GB2312"/>
                <w:szCs w:val="21"/>
              </w:rPr>
              <w:t>7</w:t>
            </w:r>
          </w:p>
        </w:tc>
        <w:tc>
          <w:tcPr>
            <w:tcW w:w="3025" w:type="dxa"/>
            <w:vAlign w:val="center"/>
          </w:tcPr>
          <w:p w14:paraId="7E9D600C">
            <w:pPr>
              <w:rPr>
                <w:rFonts w:ascii="仿宋_GB2312" w:eastAsia="仿宋_GB2312"/>
                <w:szCs w:val="21"/>
              </w:rPr>
            </w:pPr>
            <w:r>
              <w:rPr>
                <w:rFonts w:hint="eastAsia" w:ascii="仿宋_GB2312" w:eastAsia="仿宋_GB2312"/>
                <w:szCs w:val="21"/>
              </w:rPr>
              <w:t>无人机集群高动态对抗下的多任务规划决策技术研究报告</w:t>
            </w:r>
          </w:p>
        </w:tc>
        <w:tc>
          <w:tcPr>
            <w:tcW w:w="1363" w:type="dxa"/>
            <w:vAlign w:val="center"/>
          </w:tcPr>
          <w:p w14:paraId="767AA37E">
            <w:pPr>
              <w:jc w:val="center"/>
              <w:rPr>
                <w:rFonts w:ascii="仿宋_GB2312" w:eastAsia="仿宋_GB2312"/>
                <w:szCs w:val="21"/>
              </w:rPr>
            </w:pPr>
            <w:r>
              <w:rPr>
                <w:rFonts w:hint="eastAsia" w:ascii="仿宋_GB2312" w:eastAsia="仿宋_GB2312"/>
                <w:szCs w:val="21"/>
              </w:rPr>
              <w:t>国防报告</w:t>
            </w:r>
          </w:p>
        </w:tc>
        <w:tc>
          <w:tcPr>
            <w:tcW w:w="837" w:type="dxa"/>
            <w:vAlign w:val="center"/>
          </w:tcPr>
          <w:p w14:paraId="59DF11C8">
            <w:pPr>
              <w:jc w:val="center"/>
              <w:rPr>
                <w:rFonts w:ascii="仿宋_GB2312" w:eastAsia="仿宋_GB2312"/>
                <w:szCs w:val="21"/>
              </w:rPr>
            </w:pPr>
            <w:r>
              <w:rPr>
                <w:rFonts w:hint="eastAsia" w:ascii="仿宋_GB2312" w:eastAsia="仿宋_GB2312"/>
                <w:szCs w:val="21"/>
              </w:rPr>
              <w:t>公开</w:t>
            </w:r>
          </w:p>
        </w:tc>
        <w:tc>
          <w:tcPr>
            <w:tcW w:w="1363" w:type="dxa"/>
            <w:vAlign w:val="center"/>
          </w:tcPr>
          <w:p w14:paraId="5DBA0CFB">
            <w:pPr>
              <w:jc w:val="center"/>
              <w:rPr>
                <w:rFonts w:ascii="仿宋_GB2312" w:eastAsia="仿宋_GB2312"/>
                <w:szCs w:val="21"/>
              </w:rPr>
            </w:pPr>
            <w:r>
              <w:rPr>
                <w:rFonts w:hint="eastAsia" w:ascii="仿宋_GB2312" w:eastAsia="仿宋_GB2312"/>
                <w:szCs w:val="21"/>
              </w:rPr>
              <w:t>2024年</w:t>
            </w:r>
          </w:p>
        </w:tc>
        <w:tc>
          <w:tcPr>
            <w:tcW w:w="2207" w:type="dxa"/>
            <w:vAlign w:val="center"/>
          </w:tcPr>
          <w:p w14:paraId="4590E588">
            <w:pPr>
              <w:jc w:val="center"/>
              <w:rPr>
                <w:rFonts w:ascii="仿宋_GB2312" w:eastAsia="仿宋_GB2312"/>
                <w:szCs w:val="21"/>
              </w:rPr>
            </w:pPr>
          </w:p>
        </w:tc>
      </w:tr>
      <w:tr w14:paraId="78E44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7" w:hRule="atLeast"/>
        </w:trPr>
        <w:tc>
          <w:tcPr>
            <w:tcW w:w="819" w:type="dxa"/>
            <w:vAlign w:val="center"/>
          </w:tcPr>
          <w:p w14:paraId="55BFD594">
            <w:pPr>
              <w:jc w:val="center"/>
              <w:rPr>
                <w:rFonts w:ascii="仿宋_GB2312" w:eastAsia="仿宋_GB2312"/>
                <w:szCs w:val="21"/>
              </w:rPr>
            </w:pPr>
            <w:r>
              <w:rPr>
                <w:rFonts w:hint="eastAsia" w:ascii="仿宋_GB2312" w:eastAsia="仿宋_GB2312"/>
                <w:szCs w:val="21"/>
              </w:rPr>
              <w:t>8</w:t>
            </w:r>
          </w:p>
        </w:tc>
        <w:tc>
          <w:tcPr>
            <w:tcW w:w="3025" w:type="dxa"/>
            <w:vAlign w:val="center"/>
          </w:tcPr>
          <w:p w14:paraId="3B716CCD">
            <w:pPr>
              <w:rPr>
                <w:rFonts w:ascii="仿宋_GB2312" w:eastAsia="仿宋_GB2312"/>
                <w:szCs w:val="21"/>
              </w:rPr>
            </w:pPr>
            <w:r>
              <w:rPr>
                <w:rFonts w:hint="eastAsia" w:ascii="仿宋_GB2312" w:eastAsia="仿宋_GB2312"/>
                <w:szCs w:val="21"/>
              </w:rPr>
              <w:t>无人机集群高动态对抗下的多任务规划决策技术仿真程序</w:t>
            </w:r>
          </w:p>
        </w:tc>
        <w:tc>
          <w:tcPr>
            <w:tcW w:w="1363" w:type="dxa"/>
            <w:vAlign w:val="center"/>
          </w:tcPr>
          <w:p w14:paraId="0967CCBE">
            <w:pPr>
              <w:jc w:val="center"/>
              <w:rPr>
                <w:rFonts w:ascii="仿宋_GB2312" w:eastAsia="仿宋_GB2312"/>
                <w:szCs w:val="21"/>
              </w:rPr>
            </w:pPr>
            <w:r>
              <w:rPr>
                <w:rFonts w:hint="eastAsia" w:ascii="仿宋_GB2312" w:eastAsia="仿宋_GB2312"/>
              </w:rPr>
              <w:t>软件</w:t>
            </w:r>
          </w:p>
        </w:tc>
        <w:tc>
          <w:tcPr>
            <w:tcW w:w="837" w:type="dxa"/>
            <w:shd w:val="clear" w:color="auto" w:fill="auto"/>
            <w:vAlign w:val="center"/>
          </w:tcPr>
          <w:p w14:paraId="6E264773">
            <w:pPr>
              <w:jc w:val="center"/>
              <w:rPr>
                <w:rFonts w:ascii="仿宋_GB2312" w:eastAsia="仿宋_GB2312"/>
                <w:szCs w:val="21"/>
              </w:rPr>
            </w:pPr>
            <w:r>
              <w:rPr>
                <w:rFonts w:hint="eastAsia" w:ascii="仿宋_GB2312" w:eastAsia="仿宋_GB2312"/>
                <w:szCs w:val="21"/>
              </w:rPr>
              <w:t>公开</w:t>
            </w:r>
          </w:p>
        </w:tc>
        <w:tc>
          <w:tcPr>
            <w:tcW w:w="1363" w:type="dxa"/>
            <w:shd w:val="clear" w:color="auto" w:fill="auto"/>
            <w:vAlign w:val="center"/>
          </w:tcPr>
          <w:p w14:paraId="4D8FE9FB">
            <w:pPr>
              <w:jc w:val="center"/>
              <w:rPr>
                <w:rFonts w:ascii="仿宋_GB2312" w:eastAsia="仿宋_GB2312"/>
                <w:szCs w:val="21"/>
              </w:rPr>
            </w:pPr>
            <w:r>
              <w:rPr>
                <w:rFonts w:hint="eastAsia" w:ascii="仿宋_GB2312" w:eastAsia="仿宋_GB2312"/>
                <w:szCs w:val="21"/>
              </w:rPr>
              <w:t>2024年</w:t>
            </w:r>
          </w:p>
        </w:tc>
        <w:tc>
          <w:tcPr>
            <w:tcW w:w="2207" w:type="dxa"/>
            <w:vAlign w:val="center"/>
          </w:tcPr>
          <w:p w14:paraId="25102EE8">
            <w:pPr>
              <w:jc w:val="center"/>
              <w:rPr>
                <w:rFonts w:ascii="仿宋_GB2312" w:eastAsia="仿宋_GB2312"/>
                <w:szCs w:val="21"/>
              </w:rPr>
            </w:pPr>
          </w:p>
        </w:tc>
      </w:tr>
    </w:tbl>
    <w:p w14:paraId="67F53808">
      <w:pPr>
        <w:rPr>
          <w:rFonts w:ascii="仿宋_GB2312" w:eastAsia="仿宋_GB2312"/>
          <w:sz w:val="32"/>
          <w:szCs w:val="32"/>
        </w:rPr>
      </w:pPr>
    </w:p>
    <w:sectPr>
      <w:footerReference r:id="rId6" w:type="first"/>
      <w:pgSz w:w="11907" w:h="16839"/>
      <w:pgMar w:top="1134" w:right="1134" w:bottom="1134" w:left="1134" w:header="680" w:footer="680" w:gutter="0"/>
      <w:pgNumType w:start="1"/>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Garamond">
    <w:panose1 w:val="02020404030301010803"/>
    <w:charset w:val="00"/>
    <w:family w:val="roman"/>
    <w:pitch w:val="default"/>
    <w:sig w:usb0="00000287" w:usb1="00000000" w:usb2="00000000" w:usb3="00000000" w:csb0="0000009F" w:csb1="DFD70000"/>
  </w:font>
  <w:font w:name="仿宋_GB2312">
    <w:panose1 w:val="02010609030101010101"/>
    <w:charset w:val="86"/>
    <w:family w:val="modern"/>
    <w:pitch w:val="default"/>
    <w:sig w:usb0="00000001" w:usb1="080E0000" w:usb2="00000000" w:usb3="00000000" w:csb0="00040000" w:csb1="00000000"/>
  </w:font>
  <w:font w:name="Courier New">
    <w:panose1 w:val="02070309020205020404"/>
    <w:charset w:val="00"/>
    <w:family w:val="modern"/>
    <w:pitch w:val="default"/>
    <w:sig w:usb0="E0002EFF" w:usb1="C0007843" w:usb2="00000009" w:usb3="00000000" w:csb0="400001FF" w:csb1="FFFF0000"/>
  </w:font>
  <w:font w:name="Arial">
    <w:panose1 w:val="020B0604020202020204"/>
    <w:charset w:val="00"/>
    <w:family w:val="swiss"/>
    <w:pitch w:val="default"/>
    <w:sig w:usb0="E0002EFF" w:usb1="C000785B" w:usb2="00000009" w:usb3="00000000" w:csb0="400001FF" w:csb1="FFFF0000"/>
  </w:font>
  <w:font w:name="Verdana">
    <w:panose1 w:val="020B0604030504040204"/>
    <w:charset w:val="00"/>
    <w:family w:val="swiss"/>
    <w:pitch w:val="default"/>
    <w:sig w:usb0="A00006FF" w:usb1="4000205B" w:usb2="00000010" w:usb3="00000000" w:csb0="2000019F" w:csb1="00000000"/>
  </w:font>
  <w:font w:name="Cambria Math">
    <w:panose1 w:val="02040503050406030204"/>
    <w:charset w:val="00"/>
    <w:family w:val="roman"/>
    <w:pitch w:val="default"/>
    <w:sig w:usb0="E00006FF" w:usb1="420024FF" w:usb2="02000000" w:usb3="00000000" w:csb0="2000019F" w:csb1="00000000"/>
  </w:font>
  <w:font w:name="楷体_GB2312">
    <w:panose1 w:val="02010609030101010101"/>
    <w:charset w:val="86"/>
    <w:family w:val="modern"/>
    <w:pitch w:val="default"/>
    <w:sig w:usb0="00000001" w:usb1="080E0000" w:usb2="00000000" w:usb3="00000000" w:csb0="00040000" w:csb1="00000000"/>
  </w:font>
  <w:font w:name="方正小标宋简体">
    <w:panose1 w:val="02000000000000000000"/>
    <w:charset w:val="86"/>
    <w:family w:val="auto"/>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MS Gothic">
    <w:panose1 w:val="020B0609070205080204"/>
    <w:charset w:val="80"/>
    <w:family w:val="modern"/>
    <w:pitch w:val="default"/>
    <w:sig w:usb0="E00002FF" w:usb1="6AC7FDFB" w:usb2="08000012" w:usb3="00000000" w:csb0="4002009F" w:csb1="DFD7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4779AB">
    <w:pPr>
      <w:pStyle w:val="13"/>
      <w:framePr w:wrap="around" w:vAnchor="text" w:hAnchor="margin" w:xAlign="outside" w:y="1"/>
      <w:rPr>
        <w:rStyle w:val="24"/>
        <w:rFonts w:hint="eastAsia" w:ascii="宋体" w:hAnsi="宋体"/>
        <w:sz w:val="28"/>
      </w:rPr>
    </w:pPr>
  </w:p>
  <w:p w14:paraId="21135569">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5EF1F7">
    <w:pPr>
      <w:pStyle w:val="13"/>
      <w:framePr w:wrap="around" w:vAnchor="text" w:hAnchor="margin" w:xAlign="outside" w:y="1"/>
      <w:rPr>
        <w:rStyle w:val="24"/>
        <w:rFonts w:hint="eastAsia" w:ascii="宋体" w:hAnsi="宋体"/>
        <w:sz w:val="28"/>
      </w:rPr>
    </w:pPr>
  </w:p>
  <w:p w14:paraId="317556F1">
    <w:pPr>
      <w:pStyle w:val="13"/>
      <w:jc w:val="center"/>
    </w:pPr>
    <w:r>
      <w:rPr>
        <w:rStyle w:val="24"/>
        <w:rFonts w:hint="eastAsia" w:ascii="宋体" w:hAnsi="宋体"/>
        <w:sz w:val="28"/>
      </w:rPr>
      <w:t xml:space="preserve">— </w:t>
    </w:r>
    <w:r>
      <w:rPr>
        <w:rStyle w:val="24"/>
        <w:rFonts w:ascii="宋体" w:hAnsi="宋体"/>
        <w:sz w:val="28"/>
      </w:rPr>
      <w:fldChar w:fldCharType="begin"/>
    </w:r>
    <w:r>
      <w:rPr>
        <w:rStyle w:val="24"/>
        <w:rFonts w:ascii="宋体" w:hAnsi="宋体"/>
        <w:sz w:val="28"/>
      </w:rPr>
      <w:instrText xml:space="preserve">PAGE  </w:instrText>
    </w:r>
    <w:r>
      <w:rPr>
        <w:rStyle w:val="24"/>
        <w:rFonts w:ascii="宋体" w:hAnsi="宋体"/>
        <w:sz w:val="28"/>
      </w:rPr>
      <w:fldChar w:fldCharType="separate"/>
    </w:r>
    <w:r>
      <w:rPr>
        <w:rStyle w:val="24"/>
        <w:rFonts w:ascii="宋体" w:hAnsi="宋体"/>
        <w:sz w:val="28"/>
      </w:rPr>
      <w:t>16</w:t>
    </w:r>
    <w:r>
      <w:rPr>
        <w:rStyle w:val="24"/>
        <w:rFonts w:ascii="宋体" w:hAnsi="宋体"/>
        <w:sz w:val="28"/>
      </w:rPr>
      <w:fldChar w:fldCharType="end"/>
    </w:r>
    <w:r>
      <w:rPr>
        <w:rStyle w:val="24"/>
        <w:rFonts w:hint="eastAsia" w:ascii="宋体" w:hAnsi="宋体"/>
        <w:sz w:val="28"/>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51E3C">
    <w:pPr>
      <w:pStyle w:val="13"/>
      <w:jc w:val="center"/>
    </w:pPr>
    <w:r>
      <w:rPr>
        <w:rStyle w:val="24"/>
        <w:rFonts w:hint="eastAsia" w:ascii="宋体" w:hAnsi="宋体"/>
        <w:sz w:val="28"/>
      </w:rPr>
      <w:t xml:space="preserve">— </w:t>
    </w:r>
    <w:r>
      <w:rPr>
        <w:rStyle w:val="24"/>
        <w:rFonts w:ascii="宋体" w:hAnsi="宋体"/>
        <w:sz w:val="28"/>
      </w:rPr>
      <w:fldChar w:fldCharType="begin"/>
    </w:r>
    <w:r>
      <w:rPr>
        <w:rStyle w:val="24"/>
        <w:rFonts w:ascii="宋体" w:hAnsi="宋体"/>
        <w:sz w:val="28"/>
      </w:rPr>
      <w:instrText xml:space="preserve">PAGE  </w:instrText>
    </w:r>
    <w:r>
      <w:rPr>
        <w:rStyle w:val="24"/>
        <w:rFonts w:ascii="宋体" w:hAnsi="宋体"/>
        <w:sz w:val="28"/>
      </w:rPr>
      <w:fldChar w:fldCharType="separate"/>
    </w:r>
    <w:r>
      <w:rPr>
        <w:rStyle w:val="24"/>
        <w:rFonts w:hint="eastAsia" w:ascii="宋体" w:hAnsi="宋体"/>
        <w:sz w:val="28"/>
      </w:rPr>
      <w:t>2</w:t>
    </w:r>
    <w:r>
      <w:rPr>
        <w:rStyle w:val="24"/>
        <w:rFonts w:ascii="宋体" w:hAnsi="宋体"/>
        <w:sz w:val="28"/>
      </w:rPr>
      <w:fldChar w:fldCharType="end"/>
    </w:r>
    <w:r>
      <w:rPr>
        <w:rStyle w:val="24"/>
        <w:rFonts w:hint="eastAsia" w:ascii="宋体" w:hAnsi="宋体"/>
        <w:sz w:val="28"/>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2662C">
    <w:pPr>
      <w:pStyle w:val="14"/>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106D91"/>
    <w:multiLevelType w:val="multilevel"/>
    <w:tmpl w:val="05106D91"/>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
    <w:nsid w:val="47D0352C"/>
    <w:multiLevelType w:val="multilevel"/>
    <w:tmpl w:val="47D0352C"/>
    <w:lvl w:ilvl="0" w:tentative="0">
      <w:start w:val="1"/>
      <w:numFmt w:val="bullet"/>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2">
    <w:nsid w:val="4EAE2E2A"/>
    <w:multiLevelType w:val="multilevel"/>
    <w:tmpl w:val="4EAE2E2A"/>
    <w:lvl w:ilvl="0" w:tentative="0">
      <w:start w:val="1"/>
      <w:numFmt w:val="bullet"/>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3">
    <w:nsid w:val="5E71528A"/>
    <w:multiLevelType w:val="multilevel"/>
    <w:tmpl w:val="5E71528A"/>
    <w:lvl w:ilvl="0" w:tentative="0">
      <w:start w:val="1"/>
      <w:numFmt w:val="chineseCountingThousand"/>
      <w:pStyle w:val="20"/>
      <w:suff w:val="nothing"/>
      <w:lvlText w:val="%1、"/>
      <w:lvlJc w:val="left"/>
      <w:pPr>
        <w:ind w:left="0" w:firstLine="400"/>
      </w:pPr>
      <w:rPr>
        <w:rFonts w:hint="eastAsia" w:eastAsia="黑体"/>
        <w:sz w:val="28"/>
      </w:rPr>
    </w:lvl>
    <w:lvl w:ilvl="1" w:tentative="0">
      <w:start w:val="1"/>
      <w:numFmt w:val="decimal"/>
      <w:pStyle w:val="2"/>
      <w:suff w:val="nothing"/>
      <w:lvlText w:val="%2、"/>
      <w:lvlJc w:val="left"/>
      <w:pPr>
        <w:ind w:left="0" w:firstLine="403"/>
      </w:pPr>
      <w:rPr>
        <w:rFonts w:hint="eastAsia"/>
        <w:sz w:val="28"/>
      </w:rPr>
    </w:lvl>
    <w:lvl w:ilvl="2" w:tentative="0">
      <w:start w:val="1"/>
      <w:numFmt w:val="decimal"/>
      <w:pStyle w:val="3"/>
      <w:suff w:val="nothing"/>
      <w:lvlText w:val="（%3）"/>
      <w:lvlJc w:val="left"/>
      <w:pPr>
        <w:ind w:left="0" w:firstLine="525"/>
      </w:pPr>
      <w:rPr>
        <w:rFonts w:hint="default" w:ascii="Times New Roman" w:hAnsi="Times New Roman"/>
        <w:b w:val="0"/>
        <w:i w:val="0"/>
        <w:sz w:val="28"/>
        <w:szCs w:val="32"/>
        <w:lang w:val="en-US"/>
      </w:rPr>
    </w:lvl>
    <w:lvl w:ilvl="3" w:tentative="0">
      <w:start w:val="1"/>
      <w:numFmt w:val="decimal"/>
      <w:pStyle w:val="4"/>
      <w:suff w:val="nothing"/>
      <w:lvlText w:val="%4）"/>
      <w:lvlJc w:val="left"/>
      <w:pPr>
        <w:ind w:left="0" w:firstLine="800"/>
      </w:pPr>
      <w:rPr>
        <w:rFonts w:hint="eastAsia"/>
      </w:rPr>
    </w:lvl>
    <w:lvl w:ilvl="4" w:tentative="0">
      <w:start w:val="1"/>
      <w:numFmt w:val="decimal"/>
      <w:lvlText w:val="%1.%2.%3.%4.%5"/>
      <w:lvlJc w:val="left"/>
      <w:pPr>
        <w:tabs>
          <w:tab w:val="left" w:pos="0"/>
        </w:tabs>
        <w:ind w:left="2551" w:hanging="850"/>
      </w:pPr>
      <w:rPr>
        <w:rFonts w:hint="eastAsia"/>
      </w:rPr>
    </w:lvl>
    <w:lvl w:ilvl="5" w:tentative="0">
      <w:start w:val="1"/>
      <w:numFmt w:val="decimal"/>
      <w:lvlText w:val="%1.%2.%3.%4.%5.%6"/>
      <w:lvlJc w:val="left"/>
      <w:pPr>
        <w:tabs>
          <w:tab w:val="left" w:pos="0"/>
        </w:tabs>
        <w:ind w:left="3260" w:hanging="1134"/>
      </w:pPr>
      <w:rPr>
        <w:rFonts w:hint="eastAsia"/>
      </w:rPr>
    </w:lvl>
    <w:lvl w:ilvl="6" w:tentative="0">
      <w:start w:val="1"/>
      <w:numFmt w:val="decimal"/>
      <w:lvlText w:val="%1.%2.%3.%4.%5.%6.%7"/>
      <w:lvlJc w:val="left"/>
      <w:pPr>
        <w:tabs>
          <w:tab w:val="left" w:pos="0"/>
        </w:tabs>
        <w:ind w:left="3827" w:hanging="1276"/>
      </w:pPr>
      <w:rPr>
        <w:rFonts w:hint="eastAsia"/>
      </w:rPr>
    </w:lvl>
    <w:lvl w:ilvl="7" w:tentative="0">
      <w:start w:val="1"/>
      <w:numFmt w:val="decimal"/>
      <w:lvlText w:val="%1.%2.%3.%4.%5.%6.%7.%8"/>
      <w:lvlJc w:val="left"/>
      <w:pPr>
        <w:tabs>
          <w:tab w:val="left" w:pos="0"/>
        </w:tabs>
        <w:ind w:left="4394" w:hanging="1418"/>
      </w:pPr>
      <w:rPr>
        <w:rFonts w:hint="eastAsia"/>
      </w:rPr>
    </w:lvl>
    <w:lvl w:ilvl="8" w:tentative="0">
      <w:start w:val="1"/>
      <w:numFmt w:val="decimal"/>
      <w:lvlText w:val="%1.%2.%3.%4.%5.%6.%7.%8.%9"/>
      <w:lvlJc w:val="left"/>
      <w:pPr>
        <w:tabs>
          <w:tab w:val="left" w:pos="0"/>
        </w:tabs>
        <w:ind w:left="5102" w:hanging="1700"/>
      </w:pPr>
      <w:rPr>
        <w:rFonts w:hint="eastAsia"/>
      </w:rPr>
    </w:lvl>
  </w:abstractNum>
  <w:num w:numId="1">
    <w:abstractNumId w:val="3"/>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ZjNDJhMjBiNjRlZjU5N2IwMTU4ZTJlY2E5ODZiMjQifQ=="/>
  </w:docVars>
  <w:rsids>
    <w:rsidRoot w:val="00BD448E"/>
    <w:rsid w:val="000014A1"/>
    <w:rsid w:val="000036EF"/>
    <w:rsid w:val="00006A21"/>
    <w:rsid w:val="00006B58"/>
    <w:rsid w:val="00031746"/>
    <w:rsid w:val="000353BD"/>
    <w:rsid w:val="00035F01"/>
    <w:rsid w:val="0004381A"/>
    <w:rsid w:val="000625E9"/>
    <w:rsid w:val="000641AD"/>
    <w:rsid w:val="00064D34"/>
    <w:rsid w:val="000725A0"/>
    <w:rsid w:val="000740E4"/>
    <w:rsid w:val="00096911"/>
    <w:rsid w:val="000A07F7"/>
    <w:rsid w:val="000B1A8A"/>
    <w:rsid w:val="000B2832"/>
    <w:rsid w:val="000B4579"/>
    <w:rsid w:val="000B5B71"/>
    <w:rsid w:val="000C0DB7"/>
    <w:rsid w:val="000C2A29"/>
    <w:rsid w:val="000C51AE"/>
    <w:rsid w:val="000D65C5"/>
    <w:rsid w:val="000E010A"/>
    <w:rsid w:val="000E41CF"/>
    <w:rsid w:val="000F0212"/>
    <w:rsid w:val="000F5347"/>
    <w:rsid w:val="00101FD2"/>
    <w:rsid w:val="0011133B"/>
    <w:rsid w:val="00132255"/>
    <w:rsid w:val="001449FE"/>
    <w:rsid w:val="001473FA"/>
    <w:rsid w:val="001515BA"/>
    <w:rsid w:val="00154CAE"/>
    <w:rsid w:val="001655CC"/>
    <w:rsid w:val="0017027C"/>
    <w:rsid w:val="001719D3"/>
    <w:rsid w:val="001804CB"/>
    <w:rsid w:val="00182C1C"/>
    <w:rsid w:val="00195E23"/>
    <w:rsid w:val="001A4B54"/>
    <w:rsid w:val="001A78D2"/>
    <w:rsid w:val="001B0258"/>
    <w:rsid w:val="001B1AE9"/>
    <w:rsid w:val="001B5505"/>
    <w:rsid w:val="001C00B5"/>
    <w:rsid w:val="001D373D"/>
    <w:rsid w:val="001E2DDE"/>
    <w:rsid w:val="001F1D90"/>
    <w:rsid w:val="001F23CE"/>
    <w:rsid w:val="001F30BF"/>
    <w:rsid w:val="00206BF9"/>
    <w:rsid w:val="00207843"/>
    <w:rsid w:val="00212597"/>
    <w:rsid w:val="00221D42"/>
    <w:rsid w:val="00234973"/>
    <w:rsid w:val="00257DC6"/>
    <w:rsid w:val="00271BCB"/>
    <w:rsid w:val="00273EE1"/>
    <w:rsid w:val="002752B6"/>
    <w:rsid w:val="0028533E"/>
    <w:rsid w:val="002924CF"/>
    <w:rsid w:val="002A4620"/>
    <w:rsid w:val="002A6FC9"/>
    <w:rsid w:val="002A7688"/>
    <w:rsid w:val="002C5359"/>
    <w:rsid w:val="002D2A98"/>
    <w:rsid w:val="002E08D9"/>
    <w:rsid w:val="002E149B"/>
    <w:rsid w:val="002F0352"/>
    <w:rsid w:val="002F0896"/>
    <w:rsid w:val="002F3136"/>
    <w:rsid w:val="003028A7"/>
    <w:rsid w:val="00305AAD"/>
    <w:rsid w:val="0031416B"/>
    <w:rsid w:val="00316175"/>
    <w:rsid w:val="00330375"/>
    <w:rsid w:val="0033085B"/>
    <w:rsid w:val="00334394"/>
    <w:rsid w:val="00345C02"/>
    <w:rsid w:val="00347CBC"/>
    <w:rsid w:val="00360DFF"/>
    <w:rsid w:val="00364013"/>
    <w:rsid w:val="00364FE2"/>
    <w:rsid w:val="00370C1A"/>
    <w:rsid w:val="0037631F"/>
    <w:rsid w:val="0037748D"/>
    <w:rsid w:val="00385D7D"/>
    <w:rsid w:val="003A1150"/>
    <w:rsid w:val="003A2156"/>
    <w:rsid w:val="003C4F94"/>
    <w:rsid w:val="003C6607"/>
    <w:rsid w:val="003D28D8"/>
    <w:rsid w:val="003D601E"/>
    <w:rsid w:val="003D6DE3"/>
    <w:rsid w:val="003D7A86"/>
    <w:rsid w:val="003E15FB"/>
    <w:rsid w:val="003F19E9"/>
    <w:rsid w:val="003F1B17"/>
    <w:rsid w:val="003F56B5"/>
    <w:rsid w:val="003F6E5E"/>
    <w:rsid w:val="0040488E"/>
    <w:rsid w:val="004220FB"/>
    <w:rsid w:val="00443CC5"/>
    <w:rsid w:val="00456260"/>
    <w:rsid w:val="004564E6"/>
    <w:rsid w:val="00456A64"/>
    <w:rsid w:val="00466A71"/>
    <w:rsid w:val="00470619"/>
    <w:rsid w:val="00472467"/>
    <w:rsid w:val="004738EF"/>
    <w:rsid w:val="00475547"/>
    <w:rsid w:val="0048029D"/>
    <w:rsid w:val="00491DAC"/>
    <w:rsid w:val="00493AC2"/>
    <w:rsid w:val="004B67D9"/>
    <w:rsid w:val="004B696D"/>
    <w:rsid w:val="004C5CB2"/>
    <w:rsid w:val="004E1EC9"/>
    <w:rsid w:val="004E3684"/>
    <w:rsid w:val="004E368F"/>
    <w:rsid w:val="00503A68"/>
    <w:rsid w:val="00504476"/>
    <w:rsid w:val="00513186"/>
    <w:rsid w:val="005228B8"/>
    <w:rsid w:val="00530513"/>
    <w:rsid w:val="00537213"/>
    <w:rsid w:val="00545801"/>
    <w:rsid w:val="0055307C"/>
    <w:rsid w:val="005536BD"/>
    <w:rsid w:val="005557BB"/>
    <w:rsid w:val="00557BD2"/>
    <w:rsid w:val="00567B14"/>
    <w:rsid w:val="005706A0"/>
    <w:rsid w:val="0057079D"/>
    <w:rsid w:val="00573CE8"/>
    <w:rsid w:val="00582AB1"/>
    <w:rsid w:val="005A08DF"/>
    <w:rsid w:val="005B6811"/>
    <w:rsid w:val="005D44F5"/>
    <w:rsid w:val="005D5781"/>
    <w:rsid w:val="005D6CF5"/>
    <w:rsid w:val="005F558C"/>
    <w:rsid w:val="006023ED"/>
    <w:rsid w:val="00606CC3"/>
    <w:rsid w:val="00607E6B"/>
    <w:rsid w:val="006141B2"/>
    <w:rsid w:val="0061793C"/>
    <w:rsid w:val="00621BDC"/>
    <w:rsid w:val="00623AAC"/>
    <w:rsid w:val="006253AF"/>
    <w:rsid w:val="006351D3"/>
    <w:rsid w:val="00637600"/>
    <w:rsid w:val="00647EC3"/>
    <w:rsid w:val="00660057"/>
    <w:rsid w:val="0066076A"/>
    <w:rsid w:val="00660C16"/>
    <w:rsid w:val="006836ED"/>
    <w:rsid w:val="00683CFE"/>
    <w:rsid w:val="00685CB9"/>
    <w:rsid w:val="00687CBB"/>
    <w:rsid w:val="006A106B"/>
    <w:rsid w:val="006B0522"/>
    <w:rsid w:val="006B73FF"/>
    <w:rsid w:val="006C01D1"/>
    <w:rsid w:val="006C139E"/>
    <w:rsid w:val="006D254C"/>
    <w:rsid w:val="006E0EEC"/>
    <w:rsid w:val="007071E0"/>
    <w:rsid w:val="00742C86"/>
    <w:rsid w:val="00743446"/>
    <w:rsid w:val="00751FB7"/>
    <w:rsid w:val="007546F6"/>
    <w:rsid w:val="00773362"/>
    <w:rsid w:val="00776E02"/>
    <w:rsid w:val="00783387"/>
    <w:rsid w:val="00786012"/>
    <w:rsid w:val="00787BFE"/>
    <w:rsid w:val="0079694D"/>
    <w:rsid w:val="007A03B3"/>
    <w:rsid w:val="007A2B23"/>
    <w:rsid w:val="007A598F"/>
    <w:rsid w:val="007B747B"/>
    <w:rsid w:val="007C6976"/>
    <w:rsid w:val="007D6DEA"/>
    <w:rsid w:val="007E12F8"/>
    <w:rsid w:val="007E59A5"/>
    <w:rsid w:val="007F02FC"/>
    <w:rsid w:val="00800FF1"/>
    <w:rsid w:val="0082344E"/>
    <w:rsid w:val="00825ED9"/>
    <w:rsid w:val="00840909"/>
    <w:rsid w:val="00840DAB"/>
    <w:rsid w:val="008458CD"/>
    <w:rsid w:val="008524F6"/>
    <w:rsid w:val="00863B3E"/>
    <w:rsid w:val="008659D0"/>
    <w:rsid w:val="008669FF"/>
    <w:rsid w:val="008703FF"/>
    <w:rsid w:val="00880D66"/>
    <w:rsid w:val="00887017"/>
    <w:rsid w:val="00892362"/>
    <w:rsid w:val="008975ED"/>
    <w:rsid w:val="008A2226"/>
    <w:rsid w:val="008A593B"/>
    <w:rsid w:val="008C120F"/>
    <w:rsid w:val="008C3FE4"/>
    <w:rsid w:val="008D5BBE"/>
    <w:rsid w:val="008D6B99"/>
    <w:rsid w:val="008D7289"/>
    <w:rsid w:val="008E2E30"/>
    <w:rsid w:val="00900DAC"/>
    <w:rsid w:val="00905F6E"/>
    <w:rsid w:val="0091353B"/>
    <w:rsid w:val="00913C3E"/>
    <w:rsid w:val="009228C3"/>
    <w:rsid w:val="009271F3"/>
    <w:rsid w:val="0092788A"/>
    <w:rsid w:val="00930575"/>
    <w:rsid w:val="00930B66"/>
    <w:rsid w:val="0093103D"/>
    <w:rsid w:val="00935D71"/>
    <w:rsid w:val="0093655A"/>
    <w:rsid w:val="00940972"/>
    <w:rsid w:val="00947615"/>
    <w:rsid w:val="009505F7"/>
    <w:rsid w:val="00952C1C"/>
    <w:rsid w:val="0095417B"/>
    <w:rsid w:val="00960A32"/>
    <w:rsid w:val="00960CBC"/>
    <w:rsid w:val="00963A30"/>
    <w:rsid w:val="00965431"/>
    <w:rsid w:val="00966423"/>
    <w:rsid w:val="00967C0D"/>
    <w:rsid w:val="00970626"/>
    <w:rsid w:val="00975C1C"/>
    <w:rsid w:val="0098213E"/>
    <w:rsid w:val="00982367"/>
    <w:rsid w:val="00985BA3"/>
    <w:rsid w:val="00991753"/>
    <w:rsid w:val="009929B7"/>
    <w:rsid w:val="009A15B5"/>
    <w:rsid w:val="009B7EAF"/>
    <w:rsid w:val="009C2A73"/>
    <w:rsid w:val="009C4FD4"/>
    <w:rsid w:val="009C51B5"/>
    <w:rsid w:val="009D292B"/>
    <w:rsid w:val="009D6B0C"/>
    <w:rsid w:val="009D6CDC"/>
    <w:rsid w:val="009E42BC"/>
    <w:rsid w:val="009E5A9C"/>
    <w:rsid w:val="009F17DA"/>
    <w:rsid w:val="009F5647"/>
    <w:rsid w:val="00A016E5"/>
    <w:rsid w:val="00A05E58"/>
    <w:rsid w:val="00A105D1"/>
    <w:rsid w:val="00A239A3"/>
    <w:rsid w:val="00A24480"/>
    <w:rsid w:val="00A245B9"/>
    <w:rsid w:val="00A34759"/>
    <w:rsid w:val="00A3596C"/>
    <w:rsid w:val="00A35EA1"/>
    <w:rsid w:val="00A77899"/>
    <w:rsid w:val="00A910B1"/>
    <w:rsid w:val="00AA363A"/>
    <w:rsid w:val="00AA4173"/>
    <w:rsid w:val="00AA4ABC"/>
    <w:rsid w:val="00AA677C"/>
    <w:rsid w:val="00AB0462"/>
    <w:rsid w:val="00AB22E7"/>
    <w:rsid w:val="00AC1CD1"/>
    <w:rsid w:val="00AC1D79"/>
    <w:rsid w:val="00AC5658"/>
    <w:rsid w:val="00AD64A6"/>
    <w:rsid w:val="00AE6B47"/>
    <w:rsid w:val="00AF0FD8"/>
    <w:rsid w:val="00AF21BC"/>
    <w:rsid w:val="00AF2F61"/>
    <w:rsid w:val="00AF3CA2"/>
    <w:rsid w:val="00AF6D2E"/>
    <w:rsid w:val="00B01E27"/>
    <w:rsid w:val="00B05BED"/>
    <w:rsid w:val="00B328EF"/>
    <w:rsid w:val="00B54566"/>
    <w:rsid w:val="00B8033D"/>
    <w:rsid w:val="00B82324"/>
    <w:rsid w:val="00B9053C"/>
    <w:rsid w:val="00B91F2B"/>
    <w:rsid w:val="00B947C3"/>
    <w:rsid w:val="00BA0B8B"/>
    <w:rsid w:val="00BB15F6"/>
    <w:rsid w:val="00BB2B79"/>
    <w:rsid w:val="00BB7BFC"/>
    <w:rsid w:val="00BD0AE3"/>
    <w:rsid w:val="00BD448E"/>
    <w:rsid w:val="00BD68A4"/>
    <w:rsid w:val="00BD6E31"/>
    <w:rsid w:val="00BD7823"/>
    <w:rsid w:val="00BE143A"/>
    <w:rsid w:val="00BE4760"/>
    <w:rsid w:val="00BF24C1"/>
    <w:rsid w:val="00BF2BE3"/>
    <w:rsid w:val="00BF74BC"/>
    <w:rsid w:val="00C16A26"/>
    <w:rsid w:val="00C46C55"/>
    <w:rsid w:val="00C500B3"/>
    <w:rsid w:val="00C656E9"/>
    <w:rsid w:val="00C65B97"/>
    <w:rsid w:val="00C73C8A"/>
    <w:rsid w:val="00C761AA"/>
    <w:rsid w:val="00C76DE1"/>
    <w:rsid w:val="00C76EB9"/>
    <w:rsid w:val="00C77D67"/>
    <w:rsid w:val="00C853BE"/>
    <w:rsid w:val="00C96FBD"/>
    <w:rsid w:val="00CA11B5"/>
    <w:rsid w:val="00CA6F64"/>
    <w:rsid w:val="00CB3535"/>
    <w:rsid w:val="00CB6FFE"/>
    <w:rsid w:val="00CC05DB"/>
    <w:rsid w:val="00CD49AD"/>
    <w:rsid w:val="00CD7BE0"/>
    <w:rsid w:val="00CE61FC"/>
    <w:rsid w:val="00CE6F71"/>
    <w:rsid w:val="00CE7F49"/>
    <w:rsid w:val="00CF3008"/>
    <w:rsid w:val="00D25535"/>
    <w:rsid w:val="00D27852"/>
    <w:rsid w:val="00D45345"/>
    <w:rsid w:val="00D46C25"/>
    <w:rsid w:val="00D5455D"/>
    <w:rsid w:val="00D74915"/>
    <w:rsid w:val="00D759DA"/>
    <w:rsid w:val="00D81D28"/>
    <w:rsid w:val="00D845A8"/>
    <w:rsid w:val="00D87276"/>
    <w:rsid w:val="00DA7466"/>
    <w:rsid w:val="00DA7972"/>
    <w:rsid w:val="00DB041A"/>
    <w:rsid w:val="00DB096A"/>
    <w:rsid w:val="00DC4418"/>
    <w:rsid w:val="00DC5135"/>
    <w:rsid w:val="00DD0AD1"/>
    <w:rsid w:val="00DD3862"/>
    <w:rsid w:val="00DF0FC0"/>
    <w:rsid w:val="00DF2A48"/>
    <w:rsid w:val="00DF4678"/>
    <w:rsid w:val="00E0508C"/>
    <w:rsid w:val="00E05C43"/>
    <w:rsid w:val="00E10973"/>
    <w:rsid w:val="00E20AE0"/>
    <w:rsid w:val="00E228BE"/>
    <w:rsid w:val="00E278F9"/>
    <w:rsid w:val="00E32DD1"/>
    <w:rsid w:val="00E443DD"/>
    <w:rsid w:val="00E56062"/>
    <w:rsid w:val="00E57070"/>
    <w:rsid w:val="00E62F17"/>
    <w:rsid w:val="00E63847"/>
    <w:rsid w:val="00E84ADA"/>
    <w:rsid w:val="00E977FA"/>
    <w:rsid w:val="00EA59E5"/>
    <w:rsid w:val="00EA71A8"/>
    <w:rsid w:val="00EC42DE"/>
    <w:rsid w:val="00EE234B"/>
    <w:rsid w:val="00EE314C"/>
    <w:rsid w:val="00EE3E56"/>
    <w:rsid w:val="00EF034B"/>
    <w:rsid w:val="00EF3BB6"/>
    <w:rsid w:val="00F02CD4"/>
    <w:rsid w:val="00F21EC0"/>
    <w:rsid w:val="00F27673"/>
    <w:rsid w:val="00F36FFF"/>
    <w:rsid w:val="00F42551"/>
    <w:rsid w:val="00F569D6"/>
    <w:rsid w:val="00F67E8D"/>
    <w:rsid w:val="00F74582"/>
    <w:rsid w:val="00F76BDC"/>
    <w:rsid w:val="00F82822"/>
    <w:rsid w:val="00F8356A"/>
    <w:rsid w:val="00F84234"/>
    <w:rsid w:val="00F964C3"/>
    <w:rsid w:val="00F96C11"/>
    <w:rsid w:val="00FA1180"/>
    <w:rsid w:val="00FA4E36"/>
    <w:rsid w:val="00FA5116"/>
    <w:rsid w:val="00FC6DA8"/>
    <w:rsid w:val="00FD0C6C"/>
    <w:rsid w:val="00FD2235"/>
    <w:rsid w:val="00FE0F03"/>
    <w:rsid w:val="00FF2D1F"/>
    <w:rsid w:val="053533D2"/>
    <w:rsid w:val="0B2A37F4"/>
    <w:rsid w:val="13BA5B9C"/>
    <w:rsid w:val="1424332B"/>
    <w:rsid w:val="15F71D8F"/>
    <w:rsid w:val="17400977"/>
    <w:rsid w:val="1A181D95"/>
    <w:rsid w:val="1CD74DF2"/>
    <w:rsid w:val="23676E38"/>
    <w:rsid w:val="25D445C8"/>
    <w:rsid w:val="25E3472B"/>
    <w:rsid w:val="29782763"/>
    <w:rsid w:val="29D63840"/>
    <w:rsid w:val="2EEE4C5D"/>
    <w:rsid w:val="345179FF"/>
    <w:rsid w:val="37CB74EC"/>
    <w:rsid w:val="3F736DE1"/>
    <w:rsid w:val="41F61835"/>
    <w:rsid w:val="43162B45"/>
    <w:rsid w:val="43B114E6"/>
    <w:rsid w:val="482541D7"/>
    <w:rsid w:val="48334D73"/>
    <w:rsid w:val="5059287A"/>
    <w:rsid w:val="5BAB5B43"/>
    <w:rsid w:val="5C630938"/>
    <w:rsid w:val="5FD96465"/>
    <w:rsid w:val="680240C1"/>
    <w:rsid w:val="6C3D246C"/>
    <w:rsid w:val="6EC35CE7"/>
    <w:rsid w:val="74BC75FB"/>
    <w:rsid w:val="765A3A51"/>
    <w:rsid w:val="77212269"/>
    <w:rsid w:val="77C16289"/>
    <w:rsid w:val="7D8821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qFormat="1" w:unhideWhenUsed="0" w:uiPriority="39" w:semiHidden="0" w:name="toc 3"/>
    <w:lsdException w:qFormat="1" w:unhideWhenUsed="0"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1"/>
    <w:qFormat/>
    <w:uiPriority w:val="0"/>
    <w:pPr>
      <w:keepNext/>
      <w:keepLines/>
      <w:numPr>
        <w:ilvl w:val="1"/>
        <w:numId w:val="1"/>
      </w:numPr>
      <w:spacing w:line="520" w:lineRule="exact"/>
      <w:outlineLvl w:val="0"/>
    </w:pPr>
    <w:rPr>
      <w:bCs/>
      <w:kern w:val="44"/>
      <w:sz w:val="28"/>
      <w:szCs w:val="44"/>
    </w:rPr>
  </w:style>
  <w:style w:type="paragraph" w:styleId="3">
    <w:name w:val="heading 2"/>
    <w:basedOn w:val="1"/>
    <w:next w:val="1"/>
    <w:link w:val="33"/>
    <w:unhideWhenUsed/>
    <w:qFormat/>
    <w:uiPriority w:val="0"/>
    <w:pPr>
      <w:keepNext/>
      <w:keepLines/>
      <w:numPr>
        <w:ilvl w:val="2"/>
        <w:numId w:val="1"/>
      </w:numPr>
      <w:spacing w:line="520" w:lineRule="exact"/>
      <w:contextualSpacing/>
      <w:outlineLvl w:val="1"/>
    </w:pPr>
    <w:rPr>
      <w:rFonts w:ascii="等线 Light" w:hAnsi="等线 Light"/>
      <w:bCs/>
      <w:sz w:val="28"/>
      <w:szCs w:val="32"/>
    </w:rPr>
  </w:style>
  <w:style w:type="paragraph" w:styleId="4">
    <w:name w:val="heading 3"/>
    <w:basedOn w:val="1"/>
    <w:next w:val="1"/>
    <w:link w:val="34"/>
    <w:unhideWhenUsed/>
    <w:qFormat/>
    <w:uiPriority w:val="0"/>
    <w:pPr>
      <w:keepNext/>
      <w:keepLines/>
      <w:numPr>
        <w:ilvl w:val="3"/>
        <w:numId w:val="1"/>
      </w:numPr>
      <w:spacing w:line="520" w:lineRule="exact"/>
      <w:contextualSpacing/>
      <w:outlineLvl w:val="2"/>
    </w:pPr>
    <w:rPr>
      <w:bCs/>
      <w:sz w:val="28"/>
      <w:szCs w:val="32"/>
    </w:rPr>
  </w:style>
  <w:style w:type="paragraph" w:styleId="5">
    <w:name w:val="heading 4"/>
    <w:basedOn w:val="1"/>
    <w:next w:val="1"/>
    <w:link w:val="49"/>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23">
    <w:name w:val="Default Paragraph Font"/>
    <w:semiHidden/>
    <w:unhideWhenUsed/>
    <w:qFormat/>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6">
    <w:name w:val="caption"/>
    <w:basedOn w:val="1"/>
    <w:next w:val="1"/>
    <w:unhideWhenUsed/>
    <w:qFormat/>
    <w:uiPriority w:val="0"/>
    <w:rPr>
      <w:rFonts w:ascii="等线 Light" w:hAnsi="等线 Light" w:eastAsia="黑体"/>
      <w:sz w:val="20"/>
      <w:szCs w:val="20"/>
    </w:rPr>
  </w:style>
  <w:style w:type="paragraph" w:styleId="7">
    <w:name w:val="Body Text"/>
    <w:basedOn w:val="1"/>
    <w:qFormat/>
    <w:uiPriority w:val="0"/>
    <w:pPr>
      <w:spacing w:after="120"/>
    </w:pPr>
    <w:rPr>
      <w:rFonts w:ascii="Garamond" w:hAnsi="Garamond" w:eastAsia="仿宋_GB2312"/>
      <w:sz w:val="32"/>
      <w:szCs w:val="20"/>
    </w:rPr>
  </w:style>
  <w:style w:type="paragraph" w:styleId="8">
    <w:name w:val="Body Text Indent"/>
    <w:basedOn w:val="1"/>
    <w:qFormat/>
    <w:uiPriority w:val="0"/>
    <w:pPr>
      <w:ind w:right="-38" w:firstLine="630"/>
    </w:pPr>
    <w:rPr>
      <w:rFonts w:eastAsia="仿宋_GB2312"/>
      <w:sz w:val="32"/>
    </w:rPr>
  </w:style>
  <w:style w:type="paragraph" w:styleId="9">
    <w:name w:val="toc 3"/>
    <w:basedOn w:val="1"/>
    <w:next w:val="1"/>
    <w:autoRedefine/>
    <w:qFormat/>
    <w:uiPriority w:val="39"/>
    <w:pPr>
      <w:ind w:left="840" w:leftChars="400"/>
    </w:pPr>
  </w:style>
  <w:style w:type="paragraph" w:styleId="10">
    <w:name w:val="Plain Text"/>
    <w:basedOn w:val="1"/>
    <w:qFormat/>
    <w:uiPriority w:val="0"/>
    <w:rPr>
      <w:rFonts w:ascii="宋体" w:hAnsi="Courier New" w:eastAsia="仿宋_GB2312"/>
      <w:sz w:val="32"/>
      <w:szCs w:val="20"/>
    </w:rPr>
  </w:style>
  <w:style w:type="paragraph" w:styleId="11">
    <w:name w:val="Date"/>
    <w:basedOn w:val="1"/>
    <w:next w:val="1"/>
    <w:qFormat/>
    <w:uiPriority w:val="0"/>
    <w:rPr>
      <w:rFonts w:ascii="宋体"/>
      <w:sz w:val="32"/>
      <w:szCs w:val="20"/>
    </w:rPr>
  </w:style>
  <w:style w:type="paragraph" w:styleId="12">
    <w:name w:val="Body Text Indent 2"/>
    <w:basedOn w:val="1"/>
    <w:uiPriority w:val="0"/>
    <w:pPr>
      <w:spacing w:line="560" w:lineRule="exact"/>
      <w:ind w:firstLine="600" w:firstLineChars="200"/>
    </w:pPr>
    <w:rPr>
      <w:rFonts w:ascii="仿宋_GB2312" w:eastAsia="仿宋_GB2312"/>
      <w:sz w:val="30"/>
      <w:szCs w:val="28"/>
    </w:rPr>
  </w:style>
  <w:style w:type="paragraph" w:styleId="13">
    <w:name w:val="footer"/>
    <w:basedOn w:val="1"/>
    <w:link w:val="54"/>
    <w:qFormat/>
    <w:uiPriority w:val="0"/>
    <w:pPr>
      <w:tabs>
        <w:tab w:val="center" w:pos="4153"/>
        <w:tab w:val="right" w:pos="8306"/>
      </w:tabs>
      <w:snapToGrid w:val="0"/>
      <w:jc w:val="left"/>
    </w:pPr>
    <w:rPr>
      <w:sz w:val="18"/>
      <w:szCs w:val="18"/>
    </w:rPr>
  </w:style>
  <w:style w:type="paragraph" w:styleId="14">
    <w:name w:val="header"/>
    <w:basedOn w:val="1"/>
    <w:link w:val="26"/>
    <w:uiPriority w:val="0"/>
    <w:pPr>
      <w:pBdr>
        <w:bottom w:val="single" w:color="auto" w:sz="6" w:space="1"/>
      </w:pBdr>
      <w:tabs>
        <w:tab w:val="center" w:pos="4153"/>
        <w:tab w:val="right" w:pos="8306"/>
      </w:tabs>
      <w:snapToGrid w:val="0"/>
      <w:jc w:val="center"/>
    </w:pPr>
    <w:rPr>
      <w:sz w:val="18"/>
      <w:szCs w:val="18"/>
    </w:rPr>
  </w:style>
  <w:style w:type="paragraph" w:styleId="15">
    <w:name w:val="toc 1"/>
    <w:basedOn w:val="1"/>
    <w:next w:val="1"/>
    <w:autoRedefine/>
    <w:uiPriority w:val="39"/>
  </w:style>
  <w:style w:type="paragraph" w:styleId="16">
    <w:name w:val="toc 4"/>
    <w:basedOn w:val="1"/>
    <w:next w:val="1"/>
    <w:autoRedefine/>
    <w:qFormat/>
    <w:uiPriority w:val="39"/>
    <w:pPr>
      <w:ind w:left="1260" w:leftChars="600"/>
    </w:pPr>
  </w:style>
  <w:style w:type="paragraph" w:styleId="17">
    <w:name w:val="Body Text Indent 3"/>
    <w:basedOn w:val="1"/>
    <w:qFormat/>
    <w:uiPriority w:val="0"/>
    <w:pPr>
      <w:spacing w:line="500" w:lineRule="exact"/>
      <w:ind w:firstLine="560" w:firstLineChars="200"/>
    </w:pPr>
    <w:rPr>
      <w:rFonts w:ascii="仿宋_GB2312" w:eastAsia="仿宋_GB2312"/>
      <w:sz w:val="28"/>
      <w:szCs w:val="28"/>
    </w:rPr>
  </w:style>
  <w:style w:type="paragraph" w:styleId="18">
    <w:name w:val="toc 2"/>
    <w:basedOn w:val="1"/>
    <w:next w:val="1"/>
    <w:autoRedefine/>
    <w:uiPriority w:val="39"/>
    <w:pPr>
      <w:ind w:left="420" w:leftChars="200"/>
    </w:pPr>
  </w:style>
  <w:style w:type="paragraph" w:styleId="19">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20">
    <w:name w:val="Title"/>
    <w:basedOn w:val="1"/>
    <w:next w:val="1"/>
    <w:link w:val="32"/>
    <w:qFormat/>
    <w:uiPriority w:val="0"/>
    <w:pPr>
      <w:numPr>
        <w:ilvl w:val="0"/>
        <w:numId w:val="1"/>
      </w:numPr>
      <w:spacing w:line="520" w:lineRule="exact"/>
      <w:jc w:val="left"/>
      <w:outlineLvl w:val="0"/>
    </w:pPr>
    <w:rPr>
      <w:rFonts w:ascii="等线 Light" w:hAnsi="等线 Light" w:eastAsia="黑体"/>
      <w:bCs/>
      <w:sz w:val="28"/>
      <w:szCs w:val="32"/>
    </w:rPr>
  </w:style>
  <w:style w:type="table" w:styleId="22">
    <w:name w:val="Table Grid"/>
    <w:basedOn w:val="21"/>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24">
    <w:name w:val="page number"/>
    <w:uiPriority w:val="0"/>
  </w:style>
  <w:style w:type="character" w:styleId="25">
    <w:name w:val="Hyperlink"/>
    <w:basedOn w:val="23"/>
    <w:unhideWhenUsed/>
    <w:qFormat/>
    <w:uiPriority w:val="99"/>
    <w:rPr>
      <w:color w:val="467886" w:themeColor="hyperlink"/>
      <w:u w:val="single"/>
      <w14:textFill>
        <w14:solidFill>
          <w14:schemeClr w14:val="hlink"/>
        </w14:solidFill>
      </w14:textFill>
    </w:rPr>
  </w:style>
  <w:style w:type="character" w:customStyle="1" w:styleId="26">
    <w:name w:val="页眉 字符"/>
    <w:link w:val="14"/>
    <w:qFormat/>
    <w:uiPriority w:val="0"/>
    <w:rPr>
      <w:kern w:val="2"/>
      <w:sz w:val="18"/>
      <w:szCs w:val="18"/>
    </w:rPr>
  </w:style>
  <w:style w:type="paragraph" w:customStyle="1" w:styleId="27">
    <w:name w:val="level3"/>
    <w:qFormat/>
    <w:uiPriority w:val="0"/>
    <w:pPr>
      <w:widowControl w:val="0"/>
      <w:spacing w:line="600" w:lineRule="exact"/>
      <w:ind w:firstLine="560" w:firstLineChars="200"/>
    </w:pPr>
    <w:rPr>
      <w:rFonts w:ascii="Times New Roman" w:hAnsi="Times New Roman" w:eastAsia="仿宋_GB2312" w:cs="Times New Roman"/>
      <w:sz w:val="28"/>
      <w:lang w:val="en-US" w:eastAsia="zh-CN" w:bidi="ar-SA"/>
    </w:rPr>
  </w:style>
  <w:style w:type="paragraph" w:customStyle="1" w:styleId="28">
    <w:name w:val="样式1"/>
    <w:basedOn w:val="1"/>
    <w:qFormat/>
    <w:uiPriority w:val="0"/>
    <w:pPr>
      <w:adjustRightInd w:val="0"/>
      <w:spacing w:line="560" w:lineRule="atLeast"/>
      <w:textAlignment w:val="baseline"/>
    </w:pPr>
    <w:rPr>
      <w:rFonts w:eastAsia="仿宋_GB2312"/>
      <w:kern w:val="0"/>
      <w:sz w:val="32"/>
      <w:szCs w:val="20"/>
    </w:rPr>
  </w:style>
  <w:style w:type="paragraph" w:customStyle="1" w:styleId="29">
    <w:name w:val="Char"/>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30">
    <w:name w:val="NUDT正文"/>
    <w:basedOn w:val="1"/>
    <w:qFormat/>
    <w:uiPriority w:val="0"/>
    <w:pPr>
      <w:adjustRightInd w:val="0"/>
      <w:spacing w:line="520" w:lineRule="exact"/>
      <w:ind w:firstLine="200" w:firstLineChars="200"/>
      <w:textAlignment w:val="baseline"/>
    </w:pPr>
    <w:rPr>
      <w:rFonts w:cs="宋体"/>
      <w:kern w:val="0"/>
      <w:sz w:val="28"/>
      <w:szCs w:val="20"/>
    </w:rPr>
  </w:style>
  <w:style w:type="character" w:customStyle="1" w:styleId="31">
    <w:name w:val="标题 1 字符"/>
    <w:link w:val="2"/>
    <w:qFormat/>
    <w:uiPriority w:val="0"/>
    <w:rPr>
      <w:bCs/>
      <w:kern w:val="44"/>
      <w:sz w:val="28"/>
      <w:szCs w:val="44"/>
    </w:rPr>
  </w:style>
  <w:style w:type="character" w:customStyle="1" w:styleId="32">
    <w:name w:val="标题 字符"/>
    <w:link w:val="20"/>
    <w:qFormat/>
    <w:uiPriority w:val="0"/>
    <w:rPr>
      <w:rFonts w:ascii="等线 Light" w:hAnsi="等线 Light" w:eastAsia="黑体"/>
      <w:bCs/>
      <w:kern w:val="2"/>
      <w:sz w:val="28"/>
      <w:szCs w:val="32"/>
    </w:rPr>
  </w:style>
  <w:style w:type="character" w:customStyle="1" w:styleId="33">
    <w:name w:val="标题 2 字符"/>
    <w:link w:val="3"/>
    <w:qFormat/>
    <w:uiPriority w:val="0"/>
    <w:rPr>
      <w:rFonts w:ascii="等线 Light" w:hAnsi="等线 Light"/>
      <w:bCs/>
      <w:kern w:val="2"/>
      <w:sz w:val="28"/>
      <w:szCs w:val="32"/>
    </w:rPr>
  </w:style>
  <w:style w:type="character" w:customStyle="1" w:styleId="34">
    <w:name w:val="标题 3 字符"/>
    <w:link w:val="4"/>
    <w:qFormat/>
    <w:uiPriority w:val="0"/>
    <w:rPr>
      <w:bCs/>
      <w:kern w:val="2"/>
      <w:sz w:val="28"/>
      <w:szCs w:val="32"/>
    </w:rPr>
  </w:style>
  <w:style w:type="paragraph" w:styleId="35">
    <w:name w:val="List Paragraph"/>
    <w:basedOn w:val="1"/>
    <w:qFormat/>
    <w:uiPriority w:val="34"/>
    <w:pPr>
      <w:ind w:firstLine="420" w:firstLineChars="200"/>
    </w:pPr>
  </w:style>
  <w:style w:type="paragraph" w:customStyle="1" w:styleId="36">
    <w:name w:val="_Style 29"/>
    <w:basedOn w:val="1"/>
    <w:next w:val="35"/>
    <w:qFormat/>
    <w:uiPriority w:val="34"/>
    <w:pPr>
      <w:ind w:firstLine="200" w:firstLineChars="200"/>
      <w:textAlignment w:val="center"/>
    </w:pPr>
    <w:rPr>
      <w:rFonts w:ascii="Calibri" w:hAnsi="Calibri"/>
      <w:szCs w:val="22"/>
    </w:rPr>
  </w:style>
  <w:style w:type="paragraph" w:customStyle="1" w:styleId="37">
    <w:name w:val="_Style 30"/>
    <w:basedOn w:val="1"/>
    <w:next w:val="35"/>
    <w:link w:val="52"/>
    <w:qFormat/>
    <w:uiPriority w:val="34"/>
    <w:pPr>
      <w:ind w:firstLine="200" w:firstLineChars="200"/>
      <w:textAlignment w:val="center"/>
    </w:pPr>
    <w:rPr>
      <w:rFonts w:ascii="Calibri" w:hAnsi="Calibri"/>
      <w:szCs w:val="22"/>
    </w:rPr>
  </w:style>
  <w:style w:type="paragraph" w:customStyle="1" w:styleId="38">
    <w:name w:val="_Style 31"/>
    <w:basedOn w:val="1"/>
    <w:next w:val="35"/>
    <w:qFormat/>
    <w:uiPriority w:val="34"/>
    <w:pPr>
      <w:ind w:firstLine="200" w:firstLineChars="200"/>
      <w:textAlignment w:val="center"/>
    </w:pPr>
    <w:rPr>
      <w:rFonts w:ascii="Calibri" w:hAnsi="Calibri"/>
      <w:szCs w:val="22"/>
    </w:rPr>
  </w:style>
  <w:style w:type="character" w:customStyle="1" w:styleId="39">
    <w:name w:val="katex-mathml"/>
    <w:basedOn w:val="23"/>
    <w:qFormat/>
    <w:uiPriority w:val="0"/>
  </w:style>
  <w:style w:type="character" w:customStyle="1" w:styleId="40">
    <w:name w:val="mord"/>
    <w:basedOn w:val="23"/>
    <w:qFormat/>
    <w:uiPriority w:val="0"/>
  </w:style>
  <w:style w:type="character" w:customStyle="1" w:styleId="41">
    <w:name w:val="mrel"/>
    <w:basedOn w:val="23"/>
    <w:qFormat/>
    <w:uiPriority w:val="0"/>
  </w:style>
  <w:style w:type="character" w:customStyle="1" w:styleId="42">
    <w:name w:val="mopen"/>
    <w:basedOn w:val="23"/>
    <w:qFormat/>
    <w:uiPriority w:val="0"/>
  </w:style>
  <w:style w:type="character" w:customStyle="1" w:styleId="43">
    <w:name w:val="vlist-s"/>
    <w:basedOn w:val="23"/>
    <w:qFormat/>
    <w:uiPriority w:val="0"/>
  </w:style>
  <w:style w:type="character" w:customStyle="1" w:styleId="44">
    <w:name w:val="mpunct"/>
    <w:basedOn w:val="23"/>
    <w:qFormat/>
    <w:uiPriority w:val="0"/>
  </w:style>
  <w:style w:type="character" w:customStyle="1" w:styleId="45">
    <w:name w:val="minner"/>
    <w:basedOn w:val="23"/>
    <w:uiPriority w:val="0"/>
  </w:style>
  <w:style w:type="character" w:customStyle="1" w:styleId="46">
    <w:name w:val="mclose"/>
    <w:basedOn w:val="23"/>
    <w:qFormat/>
    <w:uiPriority w:val="0"/>
  </w:style>
  <w:style w:type="character" w:styleId="47">
    <w:name w:val="Placeholder Text"/>
    <w:unhideWhenUsed/>
    <w:qFormat/>
    <w:uiPriority w:val="99"/>
    <w:rPr>
      <w:color w:val="666666"/>
    </w:rPr>
  </w:style>
  <w:style w:type="character" w:customStyle="1" w:styleId="48">
    <w:name w:val="katex"/>
    <w:basedOn w:val="23"/>
    <w:uiPriority w:val="0"/>
  </w:style>
  <w:style w:type="character" w:customStyle="1" w:styleId="49">
    <w:name w:val="标题 4 字符"/>
    <w:basedOn w:val="23"/>
    <w:link w:val="5"/>
    <w:semiHidden/>
    <w:uiPriority w:val="0"/>
    <w:rPr>
      <w:rFonts w:asciiTheme="majorHAnsi" w:hAnsiTheme="majorHAnsi" w:eastAsiaTheme="majorEastAsia" w:cstheme="majorBidi"/>
      <w:b/>
      <w:bCs/>
      <w:kern w:val="2"/>
      <w:sz w:val="28"/>
      <w:szCs w:val="28"/>
    </w:rPr>
  </w:style>
  <w:style w:type="character" w:customStyle="1" w:styleId="50">
    <w:name w:val="MTConvertedEquation"/>
    <w:basedOn w:val="23"/>
    <w:qFormat/>
    <w:uiPriority w:val="0"/>
    <w:rPr>
      <w:rFonts w:ascii="Cambria Math" w:hAnsi="宋体" w:eastAsia="楷体_GB2312"/>
      <w:i/>
      <w:sz w:val="28"/>
      <w:szCs w:val="28"/>
    </w:rPr>
  </w:style>
  <w:style w:type="paragraph" w:customStyle="1" w:styleId="51">
    <w:name w:val="MTDisplayEquation"/>
    <w:next w:val="1"/>
    <w:link w:val="53"/>
    <w:qFormat/>
    <w:uiPriority w:val="0"/>
    <w:pPr>
      <w:tabs>
        <w:tab w:val="center" w:pos="4820"/>
        <w:tab w:val="right" w:pos="9640"/>
      </w:tabs>
      <w:ind w:right="420"/>
      <w:jc w:val="center"/>
    </w:pPr>
    <w:rPr>
      <w:rFonts w:ascii="Calibri" w:hAnsi="Calibri" w:eastAsia="宋体" w:cs="Times New Roman"/>
      <w:kern w:val="2"/>
      <w:sz w:val="21"/>
      <w:szCs w:val="22"/>
      <w:lang w:val="en-US" w:eastAsia="zh-CN" w:bidi="ar-SA"/>
    </w:rPr>
  </w:style>
  <w:style w:type="character" w:customStyle="1" w:styleId="52">
    <w:name w:val="字符"/>
    <w:basedOn w:val="23"/>
    <w:link w:val="37"/>
    <w:qFormat/>
    <w:uiPriority w:val="34"/>
    <w:rPr>
      <w:rFonts w:ascii="Calibri" w:hAnsi="Calibri"/>
      <w:kern w:val="2"/>
      <w:sz w:val="21"/>
      <w:szCs w:val="22"/>
    </w:rPr>
  </w:style>
  <w:style w:type="character" w:customStyle="1" w:styleId="53">
    <w:name w:val="MTDisplayEquation 字符"/>
    <w:basedOn w:val="52"/>
    <w:link w:val="51"/>
    <w:qFormat/>
    <w:uiPriority w:val="0"/>
    <w:rPr>
      <w:rFonts w:ascii="Calibri" w:hAnsi="Calibri"/>
      <w:kern w:val="2"/>
      <w:sz w:val="21"/>
      <w:szCs w:val="22"/>
    </w:rPr>
  </w:style>
  <w:style w:type="character" w:customStyle="1" w:styleId="54">
    <w:name w:val="页脚 字符"/>
    <w:basedOn w:val="23"/>
    <w:link w:val="13"/>
    <w:qFormat/>
    <w:uiPriority w:val="0"/>
    <w:rPr>
      <w:kern w:val="2"/>
      <w:sz w:val="18"/>
      <w:szCs w:val="1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3.bin"/><Relationship Id="rId98" Type="http://schemas.openxmlformats.org/officeDocument/2006/relationships/image" Target="media/image49.wmf"/><Relationship Id="rId97" Type="http://schemas.openxmlformats.org/officeDocument/2006/relationships/oleObject" Target="embeddings/oleObject42.bin"/><Relationship Id="rId96" Type="http://schemas.openxmlformats.org/officeDocument/2006/relationships/image" Target="media/image48.wmf"/><Relationship Id="rId95" Type="http://schemas.openxmlformats.org/officeDocument/2006/relationships/oleObject" Target="embeddings/oleObject41.bin"/><Relationship Id="rId94" Type="http://schemas.openxmlformats.org/officeDocument/2006/relationships/image" Target="media/image47.wmf"/><Relationship Id="rId93" Type="http://schemas.openxmlformats.org/officeDocument/2006/relationships/oleObject" Target="embeddings/oleObject40.bin"/><Relationship Id="rId92" Type="http://schemas.openxmlformats.org/officeDocument/2006/relationships/oleObject" Target="embeddings/oleObject39.bin"/><Relationship Id="rId91" Type="http://schemas.openxmlformats.org/officeDocument/2006/relationships/image" Target="media/image46.wmf"/><Relationship Id="rId90" Type="http://schemas.openxmlformats.org/officeDocument/2006/relationships/oleObject" Target="embeddings/oleObject38.bin"/><Relationship Id="rId9" Type="http://schemas.openxmlformats.org/officeDocument/2006/relationships/image" Target="media/image2.png"/><Relationship Id="rId89" Type="http://schemas.openxmlformats.org/officeDocument/2006/relationships/image" Target="media/image45.wmf"/><Relationship Id="rId88" Type="http://schemas.openxmlformats.org/officeDocument/2006/relationships/oleObject" Target="embeddings/oleObject37.bin"/><Relationship Id="rId87" Type="http://schemas.openxmlformats.org/officeDocument/2006/relationships/image" Target="media/image44.wmf"/><Relationship Id="rId86" Type="http://schemas.openxmlformats.org/officeDocument/2006/relationships/oleObject" Target="embeddings/oleObject36.bin"/><Relationship Id="rId85" Type="http://schemas.openxmlformats.org/officeDocument/2006/relationships/image" Target="media/image43.wmf"/><Relationship Id="rId84" Type="http://schemas.openxmlformats.org/officeDocument/2006/relationships/oleObject" Target="embeddings/oleObject35.bin"/><Relationship Id="rId83" Type="http://schemas.openxmlformats.org/officeDocument/2006/relationships/image" Target="media/image42.wmf"/><Relationship Id="rId82" Type="http://schemas.openxmlformats.org/officeDocument/2006/relationships/oleObject" Target="embeddings/oleObject34.bin"/><Relationship Id="rId81" Type="http://schemas.openxmlformats.org/officeDocument/2006/relationships/image" Target="media/image41.wmf"/><Relationship Id="rId80" Type="http://schemas.openxmlformats.org/officeDocument/2006/relationships/oleObject" Target="embeddings/oleObject33.bin"/><Relationship Id="rId8" Type="http://schemas.openxmlformats.org/officeDocument/2006/relationships/image" Target="media/image1.png"/><Relationship Id="rId79" Type="http://schemas.openxmlformats.org/officeDocument/2006/relationships/image" Target="media/image40.wmf"/><Relationship Id="rId78" Type="http://schemas.openxmlformats.org/officeDocument/2006/relationships/oleObject" Target="embeddings/oleObject32.bin"/><Relationship Id="rId77" Type="http://schemas.openxmlformats.org/officeDocument/2006/relationships/image" Target="media/image39.wmf"/><Relationship Id="rId76" Type="http://schemas.openxmlformats.org/officeDocument/2006/relationships/oleObject" Target="embeddings/oleObject31.bin"/><Relationship Id="rId75" Type="http://schemas.openxmlformats.org/officeDocument/2006/relationships/image" Target="media/image38.wmf"/><Relationship Id="rId74" Type="http://schemas.openxmlformats.org/officeDocument/2006/relationships/oleObject" Target="embeddings/oleObject30.bin"/><Relationship Id="rId73" Type="http://schemas.openxmlformats.org/officeDocument/2006/relationships/image" Target="media/image37.wmf"/><Relationship Id="rId72" Type="http://schemas.openxmlformats.org/officeDocument/2006/relationships/oleObject" Target="embeddings/oleObject29.bin"/><Relationship Id="rId71" Type="http://schemas.openxmlformats.org/officeDocument/2006/relationships/image" Target="media/image36.wmf"/><Relationship Id="rId70" Type="http://schemas.openxmlformats.org/officeDocument/2006/relationships/oleObject" Target="embeddings/oleObject28.bin"/><Relationship Id="rId7" Type="http://schemas.openxmlformats.org/officeDocument/2006/relationships/theme" Target="theme/theme1.xml"/><Relationship Id="rId69" Type="http://schemas.openxmlformats.org/officeDocument/2006/relationships/image" Target="media/image35.wmf"/><Relationship Id="rId68" Type="http://schemas.openxmlformats.org/officeDocument/2006/relationships/oleObject" Target="embeddings/oleObject27.bin"/><Relationship Id="rId67" Type="http://schemas.openxmlformats.org/officeDocument/2006/relationships/image" Target="media/image34.wmf"/><Relationship Id="rId66" Type="http://schemas.openxmlformats.org/officeDocument/2006/relationships/oleObject" Target="embeddings/oleObject26.bin"/><Relationship Id="rId65" Type="http://schemas.openxmlformats.org/officeDocument/2006/relationships/image" Target="media/image33.wmf"/><Relationship Id="rId64" Type="http://schemas.openxmlformats.org/officeDocument/2006/relationships/oleObject" Target="embeddings/oleObject25.bin"/><Relationship Id="rId63" Type="http://schemas.openxmlformats.org/officeDocument/2006/relationships/image" Target="media/image32.wmf"/><Relationship Id="rId62" Type="http://schemas.openxmlformats.org/officeDocument/2006/relationships/oleObject" Target="embeddings/oleObject24.bin"/><Relationship Id="rId61" Type="http://schemas.openxmlformats.org/officeDocument/2006/relationships/image" Target="media/image31.wmf"/><Relationship Id="rId60" Type="http://schemas.openxmlformats.org/officeDocument/2006/relationships/oleObject" Target="embeddings/oleObject23.bin"/><Relationship Id="rId6" Type="http://schemas.openxmlformats.org/officeDocument/2006/relationships/footer" Target="footer3.xml"/><Relationship Id="rId59" Type="http://schemas.openxmlformats.org/officeDocument/2006/relationships/image" Target="media/image30.wmf"/><Relationship Id="rId58" Type="http://schemas.openxmlformats.org/officeDocument/2006/relationships/oleObject" Target="embeddings/oleObject22.bin"/><Relationship Id="rId57" Type="http://schemas.openxmlformats.org/officeDocument/2006/relationships/image" Target="media/image29.wmf"/><Relationship Id="rId56" Type="http://schemas.openxmlformats.org/officeDocument/2006/relationships/oleObject" Target="embeddings/oleObject21.bin"/><Relationship Id="rId55" Type="http://schemas.openxmlformats.org/officeDocument/2006/relationships/image" Target="media/image28.png"/><Relationship Id="rId54" Type="http://schemas.openxmlformats.org/officeDocument/2006/relationships/image" Target="media/image27.png"/><Relationship Id="rId53" Type="http://schemas.openxmlformats.org/officeDocument/2006/relationships/image" Target="media/image26.png"/><Relationship Id="rId52" Type="http://schemas.openxmlformats.org/officeDocument/2006/relationships/image" Target="media/image25.png"/><Relationship Id="rId51" Type="http://schemas.openxmlformats.org/officeDocument/2006/relationships/image" Target="media/image24.wmf"/><Relationship Id="rId50" Type="http://schemas.openxmlformats.org/officeDocument/2006/relationships/oleObject" Target="embeddings/oleObject20.bin"/><Relationship Id="rId5" Type="http://schemas.openxmlformats.org/officeDocument/2006/relationships/footer" Target="footer2.xml"/><Relationship Id="rId49" Type="http://schemas.openxmlformats.org/officeDocument/2006/relationships/image" Target="media/image23.wmf"/><Relationship Id="rId481" Type="http://schemas.openxmlformats.org/officeDocument/2006/relationships/fontTable" Target="fontTable.xml"/><Relationship Id="rId480" Type="http://schemas.openxmlformats.org/officeDocument/2006/relationships/customXml" Target="../customXml/item1.xml"/><Relationship Id="rId48" Type="http://schemas.openxmlformats.org/officeDocument/2006/relationships/oleObject" Target="embeddings/oleObject19.bin"/><Relationship Id="rId479" Type="http://schemas.openxmlformats.org/officeDocument/2006/relationships/numbering" Target="numbering.xml"/><Relationship Id="rId478" Type="http://schemas.openxmlformats.org/officeDocument/2006/relationships/image" Target="media/image273.emf"/><Relationship Id="rId477" Type="http://schemas.openxmlformats.org/officeDocument/2006/relationships/package" Target="embeddings/Microsoft_Visio___39.vsdx"/><Relationship Id="rId476" Type="http://schemas.openxmlformats.org/officeDocument/2006/relationships/image" Target="media/image272.emf"/><Relationship Id="rId475" Type="http://schemas.openxmlformats.org/officeDocument/2006/relationships/package" Target="embeddings/Microsoft_Visio___38.vsdx"/><Relationship Id="rId474" Type="http://schemas.openxmlformats.org/officeDocument/2006/relationships/image" Target="media/image271.emf"/><Relationship Id="rId473" Type="http://schemas.openxmlformats.org/officeDocument/2006/relationships/package" Target="embeddings/Microsoft_Visio___37.vsdx"/><Relationship Id="rId472" Type="http://schemas.openxmlformats.org/officeDocument/2006/relationships/image" Target="media/image270.emf"/><Relationship Id="rId471" Type="http://schemas.openxmlformats.org/officeDocument/2006/relationships/package" Target="embeddings/Microsoft_Visio___36.vsdx"/><Relationship Id="rId470" Type="http://schemas.openxmlformats.org/officeDocument/2006/relationships/image" Target="media/image269.emf"/><Relationship Id="rId47" Type="http://schemas.openxmlformats.org/officeDocument/2006/relationships/image" Target="media/image22.wmf"/><Relationship Id="rId469" Type="http://schemas.openxmlformats.org/officeDocument/2006/relationships/package" Target="embeddings/Microsoft_Visio___35.vsdx"/><Relationship Id="rId468" Type="http://schemas.openxmlformats.org/officeDocument/2006/relationships/image" Target="media/image268.emf"/><Relationship Id="rId467" Type="http://schemas.openxmlformats.org/officeDocument/2006/relationships/package" Target="embeddings/Microsoft_Visio___34.vsdx"/><Relationship Id="rId466" Type="http://schemas.openxmlformats.org/officeDocument/2006/relationships/image" Target="media/image267.emf"/><Relationship Id="rId465" Type="http://schemas.openxmlformats.org/officeDocument/2006/relationships/package" Target="embeddings/Microsoft_Visio___33.vsdx"/><Relationship Id="rId464" Type="http://schemas.openxmlformats.org/officeDocument/2006/relationships/image" Target="media/image266.emf"/><Relationship Id="rId463" Type="http://schemas.openxmlformats.org/officeDocument/2006/relationships/package" Target="embeddings/Microsoft_Visio___32.vsdx"/><Relationship Id="rId462" Type="http://schemas.openxmlformats.org/officeDocument/2006/relationships/image" Target="media/image265.emf"/><Relationship Id="rId461" Type="http://schemas.openxmlformats.org/officeDocument/2006/relationships/package" Target="embeddings/Microsoft_Visio___31.vsdx"/><Relationship Id="rId460" Type="http://schemas.openxmlformats.org/officeDocument/2006/relationships/image" Target="media/image264.emf"/><Relationship Id="rId46" Type="http://schemas.openxmlformats.org/officeDocument/2006/relationships/oleObject" Target="embeddings/oleObject18.bin"/><Relationship Id="rId459" Type="http://schemas.openxmlformats.org/officeDocument/2006/relationships/package" Target="embeddings/Microsoft_Visio___30.vsdx"/><Relationship Id="rId458" Type="http://schemas.openxmlformats.org/officeDocument/2006/relationships/image" Target="media/image263.png"/><Relationship Id="rId457" Type="http://schemas.openxmlformats.org/officeDocument/2006/relationships/image" Target="media/image262.emf"/><Relationship Id="rId456" Type="http://schemas.openxmlformats.org/officeDocument/2006/relationships/package" Target="embeddings/Microsoft_Visio___29.vsdx"/><Relationship Id="rId455" Type="http://schemas.openxmlformats.org/officeDocument/2006/relationships/image" Target="media/image261.emf"/><Relationship Id="rId454" Type="http://schemas.openxmlformats.org/officeDocument/2006/relationships/package" Target="embeddings/Microsoft_Visio___28.vsdx"/><Relationship Id="rId453" Type="http://schemas.openxmlformats.org/officeDocument/2006/relationships/image" Target="media/image260.png"/><Relationship Id="rId452" Type="http://schemas.openxmlformats.org/officeDocument/2006/relationships/image" Target="media/image259.emf"/><Relationship Id="rId451" Type="http://schemas.openxmlformats.org/officeDocument/2006/relationships/package" Target="embeddings/Microsoft_Visio___27.vsdx"/><Relationship Id="rId450" Type="http://schemas.openxmlformats.org/officeDocument/2006/relationships/image" Target="media/image258.emf"/><Relationship Id="rId45" Type="http://schemas.openxmlformats.org/officeDocument/2006/relationships/image" Target="media/image21.png"/><Relationship Id="rId449" Type="http://schemas.openxmlformats.org/officeDocument/2006/relationships/package" Target="embeddings/Microsoft_Visio___26.vsdx"/><Relationship Id="rId448" Type="http://schemas.openxmlformats.org/officeDocument/2006/relationships/image" Target="media/image257.emf"/><Relationship Id="rId447" Type="http://schemas.openxmlformats.org/officeDocument/2006/relationships/package" Target="embeddings/Microsoft_Visio___25.vsdx"/><Relationship Id="rId446" Type="http://schemas.openxmlformats.org/officeDocument/2006/relationships/image" Target="media/image256.emf"/><Relationship Id="rId445" Type="http://schemas.openxmlformats.org/officeDocument/2006/relationships/package" Target="embeddings/Microsoft_Visio___24.vsdx"/><Relationship Id="rId444" Type="http://schemas.openxmlformats.org/officeDocument/2006/relationships/image" Target="media/image255.emf"/><Relationship Id="rId443" Type="http://schemas.openxmlformats.org/officeDocument/2006/relationships/package" Target="embeddings/Microsoft_Visio___23.vsdx"/><Relationship Id="rId442" Type="http://schemas.openxmlformats.org/officeDocument/2006/relationships/image" Target="media/image254.wmf"/><Relationship Id="rId441" Type="http://schemas.openxmlformats.org/officeDocument/2006/relationships/oleObject" Target="embeddings/oleObject159.bin"/><Relationship Id="rId440" Type="http://schemas.openxmlformats.org/officeDocument/2006/relationships/oleObject" Target="embeddings/oleObject158.bin"/><Relationship Id="rId44" Type="http://schemas.openxmlformats.org/officeDocument/2006/relationships/image" Target="media/image20.wmf"/><Relationship Id="rId439" Type="http://schemas.openxmlformats.org/officeDocument/2006/relationships/image" Target="media/image253.emf"/><Relationship Id="rId438" Type="http://schemas.openxmlformats.org/officeDocument/2006/relationships/package" Target="embeddings/Microsoft_Visio___22.vsdx"/><Relationship Id="rId437" Type="http://schemas.openxmlformats.org/officeDocument/2006/relationships/image" Target="media/image252.emf"/><Relationship Id="rId436" Type="http://schemas.openxmlformats.org/officeDocument/2006/relationships/package" Target="embeddings/Microsoft_Visio___21.vsdx"/><Relationship Id="rId435" Type="http://schemas.openxmlformats.org/officeDocument/2006/relationships/image" Target="media/image251.emf"/><Relationship Id="rId434" Type="http://schemas.openxmlformats.org/officeDocument/2006/relationships/package" Target="embeddings/Microsoft_Visio___20.vsdx"/><Relationship Id="rId433" Type="http://schemas.openxmlformats.org/officeDocument/2006/relationships/image" Target="media/image250.emf"/><Relationship Id="rId432" Type="http://schemas.openxmlformats.org/officeDocument/2006/relationships/package" Target="embeddings/Microsoft_Visio___19.vsdx"/><Relationship Id="rId431" Type="http://schemas.openxmlformats.org/officeDocument/2006/relationships/image" Target="media/image249.emf"/><Relationship Id="rId430" Type="http://schemas.openxmlformats.org/officeDocument/2006/relationships/package" Target="embeddings/Microsoft_Visio___18.vsdx"/><Relationship Id="rId43" Type="http://schemas.openxmlformats.org/officeDocument/2006/relationships/oleObject" Target="embeddings/oleObject17.bin"/><Relationship Id="rId429" Type="http://schemas.openxmlformats.org/officeDocument/2006/relationships/image" Target="media/image248.emf"/><Relationship Id="rId428" Type="http://schemas.openxmlformats.org/officeDocument/2006/relationships/package" Target="embeddings/Microsoft_Visio___17.vsdx"/><Relationship Id="rId427" Type="http://schemas.openxmlformats.org/officeDocument/2006/relationships/image" Target="media/image247.emf"/><Relationship Id="rId426" Type="http://schemas.openxmlformats.org/officeDocument/2006/relationships/package" Target="embeddings/Microsoft_Visio___16.vsdx"/><Relationship Id="rId425" Type="http://schemas.openxmlformats.org/officeDocument/2006/relationships/image" Target="media/image246.emf"/><Relationship Id="rId424" Type="http://schemas.openxmlformats.org/officeDocument/2006/relationships/package" Target="embeddings/Microsoft_Visio___15.vsdx"/><Relationship Id="rId423" Type="http://schemas.openxmlformats.org/officeDocument/2006/relationships/image" Target="media/image245.emf"/><Relationship Id="rId422" Type="http://schemas.openxmlformats.org/officeDocument/2006/relationships/package" Target="embeddings/Microsoft_Visio___14.vsdx"/><Relationship Id="rId421" Type="http://schemas.openxmlformats.org/officeDocument/2006/relationships/image" Target="media/image244.emf"/><Relationship Id="rId420" Type="http://schemas.openxmlformats.org/officeDocument/2006/relationships/package" Target="embeddings/Microsoft_Visio___13.vsdx"/><Relationship Id="rId42" Type="http://schemas.openxmlformats.org/officeDocument/2006/relationships/image" Target="media/image19.wmf"/><Relationship Id="rId419" Type="http://schemas.openxmlformats.org/officeDocument/2006/relationships/image" Target="media/image243.wmf"/><Relationship Id="rId418" Type="http://schemas.openxmlformats.org/officeDocument/2006/relationships/oleObject" Target="embeddings/oleObject157.bin"/><Relationship Id="rId417" Type="http://schemas.openxmlformats.org/officeDocument/2006/relationships/image" Target="media/image242.wmf"/><Relationship Id="rId416" Type="http://schemas.openxmlformats.org/officeDocument/2006/relationships/oleObject" Target="embeddings/oleObject156.bin"/><Relationship Id="rId415" Type="http://schemas.openxmlformats.org/officeDocument/2006/relationships/image" Target="media/image241.emf"/><Relationship Id="rId414" Type="http://schemas.openxmlformats.org/officeDocument/2006/relationships/package" Target="embeddings/Microsoft_Visio___12.vsdx"/><Relationship Id="rId413" Type="http://schemas.openxmlformats.org/officeDocument/2006/relationships/image" Target="media/image240.emf"/><Relationship Id="rId412" Type="http://schemas.openxmlformats.org/officeDocument/2006/relationships/package" Target="embeddings/Microsoft_Visio___11.vsdx"/><Relationship Id="rId411" Type="http://schemas.openxmlformats.org/officeDocument/2006/relationships/image" Target="media/image239.emf"/><Relationship Id="rId410" Type="http://schemas.openxmlformats.org/officeDocument/2006/relationships/package" Target="embeddings/Microsoft_Visio___10.vsdx"/><Relationship Id="rId41" Type="http://schemas.openxmlformats.org/officeDocument/2006/relationships/oleObject" Target="embeddings/oleObject16.bin"/><Relationship Id="rId409" Type="http://schemas.openxmlformats.org/officeDocument/2006/relationships/image" Target="media/image238.emf"/><Relationship Id="rId408" Type="http://schemas.openxmlformats.org/officeDocument/2006/relationships/package" Target="embeddings/Microsoft_Visio___9.vsdx"/><Relationship Id="rId407" Type="http://schemas.openxmlformats.org/officeDocument/2006/relationships/image" Target="media/image237.emf"/><Relationship Id="rId406" Type="http://schemas.openxmlformats.org/officeDocument/2006/relationships/package" Target="embeddings/Microsoft_Visio___8.vsdx"/><Relationship Id="rId405" Type="http://schemas.openxmlformats.org/officeDocument/2006/relationships/image" Target="media/image236.emf"/><Relationship Id="rId404" Type="http://schemas.openxmlformats.org/officeDocument/2006/relationships/package" Target="embeddings/Microsoft_Visio___7.vsdx"/><Relationship Id="rId403" Type="http://schemas.openxmlformats.org/officeDocument/2006/relationships/image" Target="media/image235.emf"/><Relationship Id="rId402" Type="http://schemas.openxmlformats.org/officeDocument/2006/relationships/package" Target="embeddings/Microsoft_Visio___6.vsdx"/><Relationship Id="rId401" Type="http://schemas.openxmlformats.org/officeDocument/2006/relationships/image" Target="media/image234.emf"/><Relationship Id="rId400" Type="http://schemas.openxmlformats.org/officeDocument/2006/relationships/package" Target="embeddings/Microsoft_Visio___5.vsdx"/><Relationship Id="rId40" Type="http://schemas.openxmlformats.org/officeDocument/2006/relationships/image" Target="media/image18.wmf"/><Relationship Id="rId4" Type="http://schemas.openxmlformats.org/officeDocument/2006/relationships/footer" Target="footer1.xml"/><Relationship Id="rId399" Type="http://schemas.openxmlformats.org/officeDocument/2006/relationships/image" Target="media/image233.emf"/><Relationship Id="rId398" Type="http://schemas.openxmlformats.org/officeDocument/2006/relationships/image" Target="media/image232.emf"/><Relationship Id="rId397" Type="http://schemas.openxmlformats.org/officeDocument/2006/relationships/package" Target="embeddings/Microsoft_Visio___4.vsdx"/><Relationship Id="rId396" Type="http://schemas.openxmlformats.org/officeDocument/2006/relationships/image" Target="media/image231.emf"/><Relationship Id="rId395" Type="http://schemas.openxmlformats.org/officeDocument/2006/relationships/package" Target="embeddings/Microsoft_Visio___3.vsdx"/><Relationship Id="rId394" Type="http://schemas.openxmlformats.org/officeDocument/2006/relationships/image" Target="media/image230.emf"/><Relationship Id="rId393" Type="http://schemas.openxmlformats.org/officeDocument/2006/relationships/package" Target="embeddings/Microsoft_Visio___2.vsdx"/><Relationship Id="rId392" Type="http://schemas.openxmlformats.org/officeDocument/2006/relationships/image" Target="media/image229.emf"/><Relationship Id="rId391" Type="http://schemas.openxmlformats.org/officeDocument/2006/relationships/package" Target="embeddings/Microsoft_Visio___1.vsdx"/><Relationship Id="rId390" Type="http://schemas.openxmlformats.org/officeDocument/2006/relationships/image" Target="media/image228.png"/><Relationship Id="rId39" Type="http://schemas.openxmlformats.org/officeDocument/2006/relationships/oleObject" Target="embeddings/oleObject15.bin"/><Relationship Id="rId389" Type="http://schemas.openxmlformats.org/officeDocument/2006/relationships/image" Target="media/image227.png"/><Relationship Id="rId388" Type="http://schemas.openxmlformats.org/officeDocument/2006/relationships/image" Target="media/image226.wmf"/><Relationship Id="rId387" Type="http://schemas.openxmlformats.org/officeDocument/2006/relationships/oleObject" Target="embeddings/oleObject155.bin"/><Relationship Id="rId386" Type="http://schemas.openxmlformats.org/officeDocument/2006/relationships/image" Target="media/image225.wmf"/><Relationship Id="rId385" Type="http://schemas.openxmlformats.org/officeDocument/2006/relationships/oleObject" Target="embeddings/oleObject154.bin"/><Relationship Id="rId384" Type="http://schemas.openxmlformats.org/officeDocument/2006/relationships/image" Target="media/image224.png"/><Relationship Id="rId383" Type="http://schemas.openxmlformats.org/officeDocument/2006/relationships/image" Target="media/image223.png"/><Relationship Id="rId382" Type="http://schemas.openxmlformats.org/officeDocument/2006/relationships/image" Target="media/image222.png"/><Relationship Id="rId381" Type="http://schemas.openxmlformats.org/officeDocument/2006/relationships/image" Target="media/image221.png"/><Relationship Id="rId380" Type="http://schemas.openxmlformats.org/officeDocument/2006/relationships/image" Target="media/image220.png"/><Relationship Id="rId38" Type="http://schemas.openxmlformats.org/officeDocument/2006/relationships/image" Target="media/image17.wmf"/><Relationship Id="rId379" Type="http://schemas.openxmlformats.org/officeDocument/2006/relationships/image" Target="media/image219.png"/><Relationship Id="rId378" Type="http://schemas.openxmlformats.org/officeDocument/2006/relationships/image" Target="media/image218.png"/><Relationship Id="rId377" Type="http://schemas.openxmlformats.org/officeDocument/2006/relationships/image" Target="media/image217.wmf"/><Relationship Id="rId376" Type="http://schemas.openxmlformats.org/officeDocument/2006/relationships/oleObject" Target="embeddings/oleObject153.bin"/><Relationship Id="rId375" Type="http://schemas.openxmlformats.org/officeDocument/2006/relationships/image" Target="media/image216.wmf"/><Relationship Id="rId374" Type="http://schemas.openxmlformats.org/officeDocument/2006/relationships/oleObject" Target="embeddings/oleObject152.bin"/><Relationship Id="rId373" Type="http://schemas.openxmlformats.org/officeDocument/2006/relationships/image" Target="media/image215.wmf"/><Relationship Id="rId372" Type="http://schemas.openxmlformats.org/officeDocument/2006/relationships/oleObject" Target="embeddings/oleObject151.bin"/><Relationship Id="rId371" Type="http://schemas.openxmlformats.org/officeDocument/2006/relationships/image" Target="media/image214.wmf"/><Relationship Id="rId370" Type="http://schemas.openxmlformats.org/officeDocument/2006/relationships/oleObject" Target="embeddings/oleObject150.bin"/><Relationship Id="rId37" Type="http://schemas.openxmlformats.org/officeDocument/2006/relationships/oleObject" Target="embeddings/oleObject14.bin"/><Relationship Id="rId369" Type="http://schemas.openxmlformats.org/officeDocument/2006/relationships/image" Target="media/image213.wmf"/><Relationship Id="rId368" Type="http://schemas.openxmlformats.org/officeDocument/2006/relationships/oleObject" Target="embeddings/oleObject149.bin"/><Relationship Id="rId367" Type="http://schemas.openxmlformats.org/officeDocument/2006/relationships/image" Target="media/image212.png"/><Relationship Id="rId366" Type="http://schemas.openxmlformats.org/officeDocument/2006/relationships/image" Target="media/image211.png"/><Relationship Id="rId365" Type="http://schemas.openxmlformats.org/officeDocument/2006/relationships/image" Target="media/image210.png"/><Relationship Id="rId364" Type="http://schemas.openxmlformats.org/officeDocument/2006/relationships/image" Target="media/image209.wmf"/><Relationship Id="rId363" Type="http://schemas.openxmlformats.org/officeDocument/2006/relationships/oleObject" Target="embeddings/oleObject148.bin"/><Relationship Id="rId362" Type="http://schemas.openxmlformats.org/officeDocument/2006/relationships/image" Target="media/image208.wmf"/><Relationship Id="rId361" Type="http://schemas.openxmlformats.org/officeDocument/2006/relationships/oleObject" Target="embeddings/oleObject147.bin"/><Relationship Id="rId360" Type="http://schemas.openxmlformats.org/officeDocument/2006/relationships/image" Target="media/image207.wmf"/><Relationship Id="rId36" Type="http://schemas.openxmlformats.org/officeDocument/2006/relationships/image" Target="media/image16.wmf"/><Relationship Id="rId359" Type="http://schemas.openxmlformats.org/officeDocument/2006/relationships/oleObject" Target="embeddings/oleObject146.bin"/><Relationship Id="rId358" Type="http://schemas.openxmlformats.org/officeDocument/2006/relationships/image" Target="media/image206.wmf"/><Relationship Id="rId357" Type="http://schemas.openxmlformats.org/officeDocument/2006/relationships/oleObject" Target="embeddings/oleObject145.bin"/><Relationship Id="rId356" Type="http://schemas.openxmlformats.org/officeDocument/2006/relationships/image" Target="media/image205.wmf"/><Relationship Id="rId355" Type="http://schemas.openxmlformats.org/officeDocument/2006/relationships/oleObject" Target="embeddings/oleObject144.bin"/><Relationship Id="rId354" Type="http://schemas.openxmlformats.org/officeDocument/2006/relationships/image" Target="media/image204.wmf"/><Relationship Id="rId353" Type="http://schemas.openxmlformats.org/officeDocument/2006/relationships/oleObject" Target="embeddings/oleObject143.bin"/><Relationship Id="rId352" Type="http://schemas.openxmlformats.org/officeDocument/2006/relationships/image" Target="media/image203.wmf"/><Relationship Id="rId351" Type="http://schemas.openxmlformats.org/officeDocument/2006/relationships/oleObject" Target="embeddings/oleObject142.bin"/><Relationship Id="rId350" Type="http://schemas.openxmlformats.org/officeDocument/2006/relationships/image" Target="media/image202.png"/><Relationship Id="rId35" Type="http://schemas.openxmlformats.org/officeDocument/2006/relationships/oleObject" Target="embeddings/oleObject13.bin"/><Relationship Id="rId349" Type="http://schemas.openxmlformats.org/officeDocument/2006/relationships/image" Target="media/image201.png"/><Relationship Id="rId348" Type="http://schemas.openxmlformats.org/officeDocument/2006/relationships/image" Target="media/image200.png"/><Relationship Id="rId347" Type="http://schemas.openxmlformats.org/officeDocument/2006/relationships/image" Target="media/image199.png"/><Relationship Id="rId346" Type="http://schemas.openxmlformats.org/officeDocument/2006/relationships/image" Target="media/image198.png"/><Relationship Id="rId345" Type="http://schemas.openxmlformats.org/officeDocument/2006/relationships/image" Target="media/image197.png"/><Relationship Id="rId344" Type="http://schemas.openxmlformats.org/officeDocument/2006/relationships/image" Target="media/image196.wmf"/><Relationship Id="rId343" Type="http://schemas.openxmlformats.org/officeDocument/2006/relationships/oleObject" Target="embeddings/oleObject141.bin"/><Relationship Id="rId342" Type="http://schemas.openxmlformats.org/officeDocument/2006/relationships/image" Target="media/image195.wmf"/><Relationship Id="rId341" Type="http://schemas.openxmlformats.org/officeDocument/2006/relationships/image" Target="media/image194.wmf"/><Relationship Id="rId340" Type="http://schemas.openxmlformats.org/officeDocument/2006/relationships/image" Target="media/image193.wmf"/><Relationship Id="rId34" Type="http://schemas.openxmlformats.org/officeDocument/2006/relationships/image" Target="media/image15.wmf"/><Relationship Id="rId339" Type="http://schemas.openxmlformats.org/officeDocument/2006/relationships/image" Target="media/image192.wmf"/><Relationship Id="rId338" Type="http://schemas.openxmlformats.org/officeDocument/2006/relationships/image" Target="media/image191.wmf"/><Relationship Id="rId337" Type="http://schemas.openxmlformats.org/officeDocument/2006/relationships/image" Target="media/image190.wmf"/><Relationship Id="rId336" Type="http://schemas.openxmlformats.org/officeDocument/2006/relationships/image" Target="media/image189.wmf"/><Relationship Id="rId335" Type="http://schemas.openxmlformats.org/officeDocument/2006/relationships/image" Target="media/image188.wmf"/><Relationship Id="rId334" Type="http://schemas.openxmlformats.org/officeDocument/2006/relationships/oleObject" Target="embeddings/oleObject140.bin"/><Relationship Id="rId333" Type="http://schemas.openxmlformats.org/officeDocument/2006/relationships/image" Target="media/image187.wmf"/><Relationship Id="rId332" Type="http://schemas.openxmlformats.org/officeDocument/2006/relationships/image" Target="media/image186.wmf"/><Relationship Id="rId331" Type="http://schemas.openxmlformats.org/officeDocument/2006/relationships/image" Target="media/image185.wmf"/><Relationship Id="rId330" Type="http://schemas.openxmlformats.org/officeDocument/2006/relationships/oleObject" Target="embeddings/oleObject139.bin"/><Relationship Id="rId33" Type="http://schemas.openxmlformats.org/officeDocument/2006/relationships/oleObject" Target="embeddings/oleObject12.bin"/><Relationship Id="rId329" Type="http://schemas.openxmlformats.org/officeDocument/2006/relationships/image" Target="media/image184.wmf"/><Relationship Id="rId328" Type="http://schemas.openxmlformats.org/officeDocument/2006/relationships/image" Target="media/image183.wmf"/><Relationship Id="rId327" Type="http://schemas.openxmlformats.org/officeDocument/2006/relationships/image" Target="media/image182.wmf"/><Relationship Id="rId326" Type="http://schemas.openxmlformats.org/officeDocument/2006/relationships/image" Target="media/image181.wmf"/><Relationship Id="rId325" Type="http://schemas.openxmlformats.org/officeDocument/2006/relationships/image" Target="media/image180.wmf"/><Relationship Id="rId324" Type="http://schemas.openxmlformats.org/officeDocument/2006/relationships/image" Target="media/image179.wmf"/><Relationship Id="rId323" Type="http://schemas.openxmlformats.org/officeDocument/2006/relationships/oleObject" Target="embeddings/oleObject138.bin"/><Relationship Id="rId322" Type="http://schemas.openxmlformats.org/officeDocument/2006/relationships/image" Target="media/image178.wmf"/><Relationship Id="rId321" Type="http://schemas.openxmlformats.org/officeDocument/2006/relationships/oleObject" Target="embeddings/oleObject137.bin"/><Relationship Id="rId320" Type="http://schemas.openxmlformats.org/officeDocument/2006/relationships/image" Target="media/image177.wmf"/><Relationship Id="rId32" Type="http://schemas.openxmlformats.org/officeDocument/2006/relationships/image" Target="media/image14.wmf"/><Relationship Id="rId319" Type="http://schemas.openxmlformats.org/officeDocument/2006/relationships/image" Target="media/image176.wmf"/><Relationship Id="rId318" Type="http://schemas.openxmlformats.org/officeDocument/2006/relationships/image" Target="media/image175.wmf"/><Relationship Id="rId317" Type="http://schemas.openxmlformats.org/officeDocument/2006/relationships/image" Target="media/image174.wmf"/><Relationship Id="rId316" Type="http://schemas.openxmlformats.org/officeDocument/2006/relationships/image" Target="media/image173.wmf"/><Relationship Id="rId315" Type="http://schemas.openxmlformats.org/officeDocument/2006/relationships/image" Target="media/image172.wmf"/><Relationship Id="rId314" Type="http://schemas.openxmlformats.org/officeDocument/2006/relationships/image" Target="media/image171.wmf"/><Relationship Id="rId313" Type="http://schemas.openxmlformats.org/officeDocument/2006/relationships/image" Target="media/image170.wmf"/><Relationship Id="rId312" Type="http://schemas.openxmlformats.org/officeDocument/2006/relationships/image" Target="media/image169.wmf"/><Relationship Id="rId311" Type="http://schemas.openxmlformats.org/officeDocument/2006/relationships/oleObject" Target="embeddings/oleObject136.bin"/><Relationship Id="rId310" Type="http://schemas.openxmlformats.org/officeDocument/2006/relationships/image" Target="media/image168.wmf"/><Relationship Id="rId31" Type="http://schemas.openxmlformats.org/officeDocument/2006/relationships/oleObject" Target="embeddings/oleObject11.bin"/><Relationship Id="rId309" Type="http://schemas.openxmlformats.org/officeDocument/2006/relationships/image" Target="media/image167.wmf"/><Relationship Id="rId308" Type="http://schemas.openxmlformats.org/officeDocument/2006/relationships/image" Target="media/image166.wmf"/><Relationship Id="rId307" Type="http://schemas.openxmlformats.org/officeDocument/2006/relationships/image" Target="media/image165.wmf"/><Relationship Id="rId306" Type="http://schemas.openxmlformats.org/officeDocument/2006/relationships/oleObject" Target="embeddings/oleObject135.bin"/><Relationship Id="rId305" Type="http://schemas.openxmlformats.org/officeDocument/2006/relationships/image" Target="media/image164.wmf"/><Relationship Id="rId304" Type="http://schemas.openxmlformats.org/officeDocument/2006/relationships/oleObject" Target="embeddings/oleObject134.bin"/><Relationship Id="rId303" Type="http://schemas.openxmlformats.org/officeDocument/2006/relationships/image" Target="media/image163.wmf"/><Relationship Id="rId302" Type="http://schemas.openxmlformats.org/officeDocument/2006/relationships/image" Target="media/image162.wmf"/><Relationship Id="rId301" Type="http://schemas.openxmlformats.org/officeDocument/2006/relationships/image" Target="media/image161.wmf"/><Relationship Id="rId300" Type="http://schemas.openxmlformats.org/officeDocument/2006/relationships/image" Target="media/image160.wmf"/><Relationship Id="rId30" Type="http://schemas.openxmlformats.org/officeDocument/2006/relationships/image" Target="media/image13.wmf"/><Relationship Id="rId3" Type="http://schemas.openxmlformats.org/officeDocument/2006/relationships/header" Target="header1.xml"/><Relationship Id="rId299" Type="http://schemas.openxmlformats.org/officeDocument/2006/relationships/oleObject" Target="embeddings/oleObject133.bin"/><Relationship Id="rId298" Type="http://schemas.openxmlformats.org/officeDocument/2006/relationships/image" Target="media/image159.wmf"/><Relationship Id="rId297" Type="http://schemas.openxmlformats.org/officeDocument/2006/relationships/image" Target="media/image158.wmf"/><Relationship Id="rId296" Type="http://schemas.openxmlformats.org/officeDocument/2006/relationships/image" Target="media/image157.wmf"/><Relationship Id="rId295" Type="http://schemas.openxmlformats.org/officeDocument/2006/relationships/image" Target="media/image156.wmf"/><Relationship Id="rId294" Type="http://schemas.openxmlformats.org/officeDocument/2006/relationships/oleObject" Target="embeddings/oleObject132.bin"/><Relationship Id="rId293" Type="http://schemas.openxmlformats.org/officeDocument/2006/relationships/image" Target="media/image155.wmf"/><Relationship Id="rId292" Type="http://schemas.openxmlformats.org/officeDocument/2006/relationships/image" Target="media/image154.wmf"/><Relationship Id="rId291" Type="http://schemas.openxmlformats.org/officeDocument/2006/relationships/image" Target="media/image153.wmf"/><Relationship Id="rId290" Type="http://schemas.openxmlformats.org/officeDocument/2006/relationships/image" Target="media/image152.wmf"/><Relationship Id="rId29" Type="http://schemas.openxmlformats.org/officeDocument/2006/relationships/oleObject" Target="embeddings/oleObject10.bin"/><Relationship Id="rId289" Type="http://schemas.openxmlformats.org/officeDocument/2006/relationships/image" Target="media/image151.wmf"/><Relationship Id="rId288" Type="http://schemas.openxmlformats.org/officeDocument/2006/relationships/image" Target="media/image150.wmf"/><Relationship Id="rId287" Type="http://schemas.openxmlformats.org/officeDocument/2006/relationships/image" Target="media/image149.wmf"/><Relationship Id="rId286" Type="http://schemas.openxmlformats.org/officeDocument/2006/relationships/image" Target="media/image148.wmf"/><Relationship Id="rId285" Type="http://schemas.openxmlformats.org/officeDocument/2006/relationships/image" Target="media/image147.wmf"/><Relationship Id="rId284" Type="http://schemas.openxmlformats.org/officeDocument/2006/relationships/oleObject" Target="embeddings/oleObject131.bin"/><Relationship Id="rId283" Type="http://schemas.openxmlformats.org/officeDocument/2006/relationships/image" Target="media/image146.wmf"/><Relationship Id="rId282" Type="http://schemas.openxmlformats.org/officeDocument/2006/relationships/oleObject" Target="embeddings/oleObject130.bin"/><Relationship Id="rId281" Type="http://schemas.openxmlformats.org/officeDocument/2006/relationships/image" Target="media/image145.wmf"/><Relationship Id="rId280" Type="http://schemas.openxmlformats.org/officeDocument/2006/relationships/oleObject" Target="embeddings/oleObject129.bin"/><Relationship Id="rId28" Type="http://schemas.openxmlformats.org/officeDocument/2006/relationships/image" Target="media/image12.wmf"/><Relationship Id="rId279" Type="http://schemas.openxmlformats.org/officeDocument/2006/relationships/image" Target="media/image144.jpeg"/><Relationship Id="rId278" Type="http://schemas.openxmlformats.org/officeDocument/2006/relationships/image" Target="media/image143.wmf"/><Relationship Id="rId277" Type="http://schemas.openxmlformats.org/officeDocument/2006/relationships/oleObject" Target="embeddings/oleObject128.bin"/><Relationship Id="rId276" Type="http://schemas.openxmlformats.org/officeDocument/2006/relationships/image" Target="media/image142.wmf"/><Relationship Id="rId275" Type="http://schemas.openxmlformats.org/officeDocument/2006/relationships/oleObject" Target="embeddings/oleObject127.bin"/><Relationship Id="rId274" Type="http://schemas.openxmlformats.org/officeDocument/2006/relationships/image" Target="media/image141.wmf"/><Relationship Id="rId273" Type="http://schemas.openxmlformats.org/officeDocument/2006/relationships/oleObject" Target="embeddings/oleObject126.bin"/><Relationship Id="rId272" Type="http://schemas.openxmlformats.org/officeDocument/2006/relationships/image" Target="media/image140.wmf"/><Relationship Id="rId271" Type="http://schemas.openxmlformats.org/officeDocument/2006/relationships/oleObject" Target="embeddings/oleObject125.bin"/><Relationship Id="rId270" Type="http://schemas.openxmlformats.org/officeDocument/2006/relationships/image" Target="media/image139.wmf"/><Relationship Id="rId27" Type="http://schemas.openxmlformats.org/officeDocument/2006/relationships/oleObject" Target="embeddings/oleObject9.bin"/><Relationship Id="rId269" Type="http://schemas.openxmlformats.org/officeDocument/2006/relationships/oleObject" Target="embeddings/oleObject124.bin"/><Relationship Id="rId268" Type="http://schemas.openxmlformats.org/officeDocument/2006/relationships/image" Target="media/image138.wmf"/><Relationship Id="rId267" Type="http://schemas.openxmlformats.org/officeDocument/2006/relationships/oleObject" Target="embeddings/oleObject123.bin"/><Relationship Id="rId266" Type="http://schemas.openxmlformats.org/officeDocument/2006/relationships/image" Target="media/image137.wmf"/><Relationship Id="rId265" Type="http://schemas.openxmlformats.org/officeDocument/2006/relationships/oleObject" Target="embeddings/oleObject122.bin"/><Relationship Id="rId264" Type="http://schemas.openxmlformats.org/officeDocument/2006/relationships/image" Target="media/image136.wmf"/><Relationship Id="rId263" Type="http://schemas.openxmlformats.org/officeDocument/2006/relationships/oleObject" Target="embeddings/oleObject121.bin"/><Relationship Id="rId262" Type="http://schemas.openxmlformats.org/officeDocument/2006/relationships/image" Target="media/image135.png"/><Relationship Id="rId261" Type="http://schemas.openxmlformats.org/officeDocument/2006/relationships/image" Target="media/image134.png"/><Relationship Id="rId260" Type="http://schemas.openxmlformats.org/officeDocument/2006/relationships/image" Target="media/image133.png"/><Relationship Id="rId26" Type="http://schemas.openxmlformats.org/officeDocument/2006/relationships/image" Target="media/image11.wmf"/><Relationship Id="rId259" Type="http://schemas.openxmlformats.org/officeDocument/2006/relationships/image" Target="media/image132.wmf"/><Relationship Id="rId258" Type="http://schemas.openxmlformats.org/officeDocument/2006/relationships/oleObject" Target="embeddings/oleObject120.bin"/><Relationship Id="rId257" Type="http://schemas.openxmlformats.org/officeDocument/2006/relationships/image" Target="media/image131.wmf"/><Relationship Id="rId256" Type="http://schemas.openxmlformats.org/officeDocument/2006/relationships/oleObject" Target="embeddings/oleObject119.bin"/><Relationship Id="rId255" Type="http://schemas.openxmlformats.org/officeDocument/2006/relationships/image" Target="media/image130.wmf"/><Relationship Id="rId254" Type="http://schemas.openxmlformats.org/officeDocument/2006/relationships/oleObject" Target="embeddings/oleObject118.bin"/><Relationship Id="rId253" Type="http://schemas.openxmlformats.org/officeDocument/2006/relationships/image" Target="media/image129.wmf"/><Relationship Id="rId252" Type="http://schemas.openxmlformats.org/officeDocument/2006/relationships/oleObject" Target="embeddings/oleObject117.bin"/><Relationship Id="rId251" Type="http://schemas.openxmlformats.org/officeDocument/2006/relationships/image" Target="media/image128.wmf"/><Relationship Id="rId250" Type="http://schemas.openxmlformats.org/officeDocument/2006/relationships/oleObject" Target="embeddings/oleObject116.bin"/><Relationship Id="rId25" Type="http://schemas.openxmlformats.org/officeDocument/2006/relationships/oleObject" Target="embeddings/oleObject8.bin"/><Relationship Id="rId249" Type="http://schemas.openxmlformats.org/officeDocument/2006/relationships/image" Target="media/image127.wmf"/><Relationship Id="rId248" Type="http://schemas.openxmlformats.org/officeDocument/2006/relationships/oleObject" Target="embeddings/oleObject115.bin"/><Relationship Id="rId247" Type="http://schemas.openxmlformats.org/officeDocument/2006/relationships/image" Target="media/image126.wmf"/><Relationship Id="rId246" Type="http://schemas.openxmlformats.org/officeDocument/2006/relationships/oleObject" Target="embeddings/oleObject114.bin"/><Relationship Id="rId245" Type="http://schemas.openxmlformats.org/officeDocument/2006/relationships/image" Target="media/image125.wmf"/><Relationship Id="rId244" Type="http://schemas.openxmlformats.org/officeDocument/2006/relationships/oleObject" Target="embeddings/oleObject113.bin"/><Relationship Id="rId243" Type="http://schemas.openxmlformats.org/officeDocument/2006/relationships/image" Target="media/image124.wmf"/><Relationship Id="rId242" Type="http://schemas.openxmlformats.org/officeDocument/2006/relationships/oleObject" Target="embeddings/oleObject112.bin"/><Relationship Id="rId241" Type="http://schemas.openxmlformats.org/officeDocument/2006/relationships/image" Target="media/image123.wmf"/><Relationship Id="rId240" Type="http://schemas.openxmlformats.org/officeDocument/2006/relationships/oleObject" Target="embeddings/oleObject111.bin"/><Relationship Id="rId24" Type="http://schemas.openxmlformats.org/officeDocument/2006/relationships/image" Target="media/image10.wmf"/><Relationship Id="rId239" Type="http://schemas.openxmlformats.org/officeDocument/2006/relationships/image" Target="media/image122.wmf"/><Relationship Id="rId238" Type="http://schemas.openxmlformats.org/officeDocument/2006/relationships/oleObject" Target="embeddings/oleObject110.bin"/><Relationship Id="rId237" Type="http://schemas.openxmlformats.org/officeDocument/2006/relationships/image" Target="media/image121.wmf"/><Relationship Id="rId236" Type="http://schemas.openxmlformats.org/officeDocument/2006/relationships/oleObject" Target="embeddings/oleObject109.bin"/><Relationship Id="rId235" Type="http://schemas.openxmlformats.org/officeDocument/2006/relationships/image" Target="media/image120.png"/><Relationship Id="rId234" Type="http://schemas.openxmlformats.org/officeDocument/2006/relationships/image" Target="media/image119.wmf"/><Relationship Id="rId233" Type="http://schemas.openxmlformats.org/officeDocument/2006/relationships/oleObject" Target="embeddings/oleObject108.bin"/><Relationship Id="rId232" Type="http://schemas.openxmlformats.org/officeDocument/2006/relationships/image" Target="media/image118.wmf"/><Relationship Id="rId231" Type="http://schemas.openxmlformats.org/officeDocument/2006/relationships/oleObject" Target="embeddings/oleObject107.bin"/><Relationship Id="rId230" Type="http://schemas.openxmlformats.org/officeDocument/2006/relationships/image" Target="media/image117.wmf"/><Relationship Id="rId23" Type="http://schemas.openxmlformats.org/officeDocument/2006/relationships/oleObject" Target="embeddings/oleObject7.bin"/><Relationship Id="rId229" Type="http://schemas.openxmlformats.org/officeDocument/2006/relationships/oleObject" Target="embeddings/oleObject106.bin"/><Relationship Id="rId228" Type="http://schemas.openxmlformats.org/officeDocument/2006/relationships/oleObject" Target="embeddings/oleObject105.bin"/><Relationship Id="rId227" Type="http://schemas.openxmlformats.org/officeDocument/2006/relationships/image" Target="media/image116.wmf"/><Relationship Id="rId226" Type="http://schemas.openxmlformats.org/officeDocument/2006/relationships/oleObject" Target="embeddings/oleObject104.bin"/><Relationship Id="rId225" Type="http://schemas.openxmlformats.org/officeDocument/2006/relationships/image" Target="media/image115.wmf"/><Relationship Id="rId224" Type="http://schemas.openxmlformats.org/officeDocument/2006/relationships/oleObject" Target="embeddings/oleObject103.bin"/><Relationship Id="rId223" Type="http://schemas.openxmlformats.org/officeDocument/2006/relationships/image" Target="media/image114.wmf"/><Relationship Id="rId222" Type="http://schemas.openxmlformats.org/officeDocument/2006/relationships/oleObject" Target="embeddings/oleObject102.bin"/><Relationship Id="rId221" Type="http://schemas.openxmlformats.org/officeDocument/2006/relationships/image" Target="media/image113.wmf"/><Relationship Id="rId220" Type="http://schemas.openxmlformats.org/officeDocument/2006/relationships/oleObject" Target="embeddings/oleObject101.bin"/><Relationship Id="rId22" Type="http://schemas.openxmlformats.org/officeDocument/2006/relationships/image" Target="media/image9.wmf"/><Relationship Id="rId219" Type="http://schemas.openxmlformats.org/officeDocument/2006/relationships/image" Target="media/image112.wmf"/><Relationship Id="rId218" Type="http://schemas.openxmlformats.org/officeDocument/2006/relationships/oleObject" Target="embeddings/oleObject100.bin"/><Relationship Id="rId217" Type="http://schemas.openxmlformats.org/officeDocument/2006/relationships/image" Target="media/image111.wmf"/><Relationship Id="rId216" Type="http://schemas.openxmlformats.org/officeDocument/2006/relationships/oleObject" Target="embeddings/oleObject99.bin"/><Relationship Id="rId215" Type="http://schemas.openxmlformats.org/officeDocument/2006/relationships/image" Target="media/image110.wmf"/><Relationship Id="rId214" Type="http://schemas.openxmlformats.org/officeDocument/2006/relationships/oleObject" Target="embeddings/oleObject98.bin"/><Relationship Id="rId213" Type="http://schemas.openxmlformats.org/officeDocument/2006/relationships/image" Target="media/image109.wmf"/><Relationship Id="rId212" Type="http://schemas.openxmlformats.org/officeDocument/2006/relationships/oleObject" Target="embeddings/oleObject97.bin"/><Relationship Id="rId211" Type="http://schemas.openxmlformats.org/officeDocument/2006/relationships/image" Target="media/image108.wmf"/><Relationship Id="rId210" Type="http://schemas.openxmlformats.org/officeDocument/2006/relationships/oleObject" Target="embeddings/oleObject96.bin"/><Relationship Id="rId21" Type="http://schemas.openxmlformats.org/officeDocument/2006/relationships/oleObject" Target="embeddings/oleObject6.bin"/><Relationship Id="rId209" Type="http://schemas.openxmlformats.org/officeDocument/2006/relationships/image" Target="media/image107.wmf"/><Relationship Id="rId208" Type="http://schemas.openxmlformats.org/officeDocument/2006/relationships/oleObject" Target="embeddings/oleObject95.bin"/><Relationship Id="rId207" Type="http://schemas.openxmlformats.org/officeDocument/2006/relationships/image" Target="media/image106.wmf"/><Relationship Id="rId206" Type="http://schemas.openxmlformats.org/officeDocument/2006/relationships/oleObject" Target="embeddings/oleObject94.bin"/><Relationship Id="rId205" Type="http://schemas.openxmlformats.org/officeDocument/2006/relationships/image" Target="media/image105.wmf"/><Relationship Id="rId204" Type="http://schemas.openxmlformats.org/officeDocument/2006/relationships/oleObject" Target="embeddings/oleObject93.bin"/><Relationship Id="rId203" Type="http://schemas.openxmlformats.org/officeDocument/2006/relationships/image" Target="media/image104.wmf"/><Relationship Id="rId202" Type="http://schemas.openxmlformats.org/officeDocument/2006/relationships/oleObject" Target="embeddings/oleObject92.bin"/><Relationship Id="rId201" Type="http://schemas.openxmlformats.org/officeDocument/2006/relationships/image" Target="media/image103.wmf"/><Relationship Id="rId200" Type="http://schemas.openxmlformats.org/officeDocument/2006/relationships/oleObject" Target="embeddings/oleObject91.bin"/><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image" Target="media/image102.wmf"/><Relationship Id="rId198" Type="http://schemas.openxmlformats.org/officeDocument/2006/relationships/oleObject" Target="embeddings/oleObject90.bin"/><Relationship Id="rId197" Type="http://schemas.openxmlformats.org/officeDocument/2006/relationships/image" Target="media/image101.wmf"/><Relationship Id="rId196" Type="http://schemas.openxmlformats.org/officeDocument/2006/relationships/oleObject" Target="embeddings/oleObject89.bin"/><Relationship Id="rId195" Type="http://schemas.openxmlformats.org/officeDocument/2006/relationships/image" Target="media/image100.wmf"/><Relationship Id="rId194" Type="http://schemas.openxmlformats.org/officeDocument/2006/relationships/oleObject" Target="embeddings/oleObject88.bin"/><Relationship Id="rId193" Type="http://schemas.openxmlformats.org/officeDocument/2006/relationships/image" Target="media/image99.wmf"/><Relationship Id="rId192" Type="http://schemas.openxmlformats.org/officeDocument/2006/relationships/oleObject" Target="embeddings/oleObject87.bin"/><Relationship Id="rId191" Type="http://schemas.openxmlformats.org/officeDocument/2006/relationships/image" Target="media/image98.wmf"/><Relationship Id="rId190" Type="http://schemas.openxmlformats.org/officeDocument/2006/relationships/oleObject" Target="embeddings/oleObject86.bin"/><Relationship Id="rId19" Type="http://schemas.openxmlformats.org/officeDocument/2006/relationships/oleObject" Target="embeddings/oleObject5.bin"/><Relationship Id="rId189" Type="http://schemas.openxmlformats.org/officeDocument/2006/relationships/image" Target="media/image97.png"/><Relationship Id="rId188" Type="http://schemas.openxmlformats.org/officeDocument/2006/relationships/image" Target="media/image96.png"/><Relationship Id="rId187" Type="http://schemas.openxmlformats.org/officeDocument/2006/relationships/image" Target="media/image95.wmf"/><Relationship Id="rId186" Type="http://schemas.openxmlformats.org/officeDocument/2006/relationships/oleObject" Target="embeddings/oleObject85.bin"/><Relationship Id="rId185" Type="http://schemas.openxmlformats.org/officeDocument/2006/relationships/image" Target="media/image94.wmf"/><Relationship Id="rId184" Type="http://schemas.openxmlformats.org/officeDocument/2006/relationships/oleObject" Target="embeddings/oleObject84.bin"/><Relationship Id="rId183" Type="http://schemas.openxmlformats.org/officeDocument/2006/relationships/image" Target="media/image93.wmf"/><Relationship Id="rId182" Type="http://schemas.openxmlformats.org/officeDocument/2006/relationships/oleObject" Target="embeddings/oleObject83.bin"/><Relationship Id="rId181" Type="http://schemas.openxmlformats.org/officeDocument/2006/relationships/image" Target="media/image92.wmf"/><Relationship Id="rId180" Type="http://schemas.openxmlformats.org/officeDocument/2006/relationships/oleObject" Target="embeddings/oleObject82.bin"/><Relationship Id="rId18" Type="http://schemas.openxmlformats.org/officeDocument/2006/relationships/image" Target="media/image7.wmf"/><Relationship Id="rId179" Type="http://schemas.openxmlformats.org/officeDocument/2006/relationships/image" Target="media/image91.wmf"/><Relationship Id="rId178" Type="http://schemas.openxmlformats.org/officeDocument/2006/relationships/oleObject" Target="embeddings/oleObject81.bin"/><Relationship Id="rId177" Type="http://schemas.openxmlformats.org/officeDocument/2006/relationships/image" Target="media/image90.wmf"/><Relationship Id="rId176" Type="http://schemas.openxmlformats.org/officeDocument/2006/relationships/oleObject" Target="embeddings/oleObject80.bin"/><Relationship Id="rId175" Type="http://schemas.openxmlformats.org/officeDocument/2006/relationships/image" Target="media/image89.wmf"/><Relationship Id="rId174" Type="http://schemas.openxmlformats.org/officeDocument/2006/relationships/oleObject" Target="embeddings/oleObject79.bin"/><Relationship Id="rId173" Type="http://schemas.openxmlformats.org/officeDocument/2006/relationships/image" Target="media/image88.wmf"/><Relationship Id="rId172" Type="http://schemas.openxmlformats.org/officeDocument/2006/relationships/oleObject" Target="embeddings/oleObject78.bin"/><Relationship Id="rId171" Type="http://schemas.openxmlformats.org/officeDocument/2006/relationships/image" Target="media/image87.wmf"/><Relationship Id="rId170" Type="http://schemas.openxmlformats.org/officeDocument/2006/relationships/oleObject" Target="embeddings/oleObject77.bin"/><Relationship Id="rId17" Type="http://schemas.openxmlformats.org/officeDocument/2006/relationships/oleObject" Target="embeddings/oleObject4.bin"/><Relationship Id="rId169" Type="http://schemas.openxmlformats.org/officeDocument/2006/relationships/image" Target="media/image86.wmf"/><Relationship Id="rId168" Type="http://schemas.openxmlformats.org/officeDocument/2006/relationships/oleObject" Target="embeddings/oleObject76.bin"/><Relationship Id="rId167" Type="http://schemas.openxmlformats.org/officeDocument/2006/relationships/image" Target="media/image85.wmf"/><Relationship Id="rId166" Type="http://schemas.openxmlformats.org/officeDocument/2006/relationships/oleObject" Target="embeddings/oleObject75.bin"/><Relationship Id="rId165" Type="http://schemas.openxmlformats.org/officeDocument/2006/relationships/image" Target="media/image84.wmf"/><Relationship Id="rId164" Type="http://schemas.openxmlformats.org/officeDocument/2006/relationships/oleObject" Target="embeddings/oleObject74.bin"/><Relationship Id="rId163" Type="http://schemas.openxmlformats.org/officeDocument/2006/relationships/image" Target="media/image83.wmf"/><Relationship Id="rId162" Type="http://schemas.openxmlformats.org/officeDocument/2006/relationships/oleObject" Target="embeddings/oleObject73.bin"/><Relationship Id="rId161" Type="http://schemas.openxmlformats.org/officeDocument/2006/relationships/image" Target="media/image82.wmf"/><Relationship Id="rId160" Type="http://schemas.openxmlformats.org/officeDocument/2006/relationships/oleObject" Target="embeddings/oleObject72.bin"/><Relationship Id="rId16" Type="http://schemas.openxmlformats.org/officeDocument/2006/relationships/image" Target="media/image6.wmf"/><Relationship Id="rId159" Type="http://schemas.openxmlformats.org/officeDocument/2006/relationships/image" Target="media/image81.wmf"/><Relationship Id="rId158" Type="http://schemas.openxmlformats.org/officeDocument/2006/relationships/oleObject" Target="embeddings/oleObject71.bin"/><Relationship Id="rId157" Type="http://schemas.openxmlformats.org/officeDocument/2006/relationships/image" Target="media/image80.wmf"/><Relationship Id="rId156" Type="http://schemas.openxmlformats.org/officeDocument/2006/relationships/oleObject" Target="embeddings/oleObject70.bin"/><Relationship Id="rId155" Type="http://schemas.openxmlformats.org/officeDocument/2006/relationships/image" Target="media/image79.wmf"/><Relationship Id="rId154" Type="http://schemas.openxmlformats.org/officeDocument/2006/relationships/oleObject" Target="embeddings/oleObject69.bin"/><Relationship Id="rId153" Type="http://schemas.openxmlformats.org/officeDocument/2006/relationships/image" Target="media/image78.wmf"/><Relationship Id="rId152" Type="http://schemas.openxmlformats.org/officeDocument/2006/relationships/oleObject" Target="embeddings/oleObject68.bin"/><Relationship Id="rId151" Type="http://schemas.openxmlformats.org/officeDocument/2006/relationships/image" Target="media/image77.wmf"/><Relationship Id="rId150" Type="http://schemas.openxmlformats.org/officeDocument/2006/relationships/oleObject" Target="embeddings/oleObject67.bin"/><Relationship Id="rId15" Type="http://schemas.openxmlformats.org/officeDocument/2006/relationships/oleObject" Target="embeddings/oleObject3.bin"/><Relationship Id="rId149" Type="http://schemas.openxmlformats.org/officeDocument/2006/relationships/image" Target="media/image76.wmf"/><Relationship Id="rId148" Type="http://schemas.openxmlformats.org/officeDocument/2006/relationships/oleObject" Target="embeddings/oleObject66.bin"/><Relationship Id="rId147" Type="http://schemas.openxmlformats.org/officeDocument/2006/relationships/image" Target="media/image75.wmf"/><Relationship Id="rId146" Type="http://schemas.openxmlformats.org/officeDocument/2006/relationships/oleObject" Target="embeddings/oleObject65.bin"/><Relationship Id="rId145" Type="http://schemas.openxmlformats.org/officeDocument/2006/relationships/image" Target="media/image74.wmf"/><Relationship Id="rId144" Type="http://schemas.openxmlformats.org/officeDocument/2006/relationships/oleObject" Target="embeddings/oleObject64.bin"/><Relationship Id="rId143" Type="http://schemas.openxmlformats.org/officeDocument/2006/relationships/image" Target="media/image73.wmf"/><Relationship Id="rId142" Type="http://schemas.openxmlformats.org/officeDocument/2006/relationships/oleObject" Target="embeddings/oleObject63.bin"/><Relationship Id="rId141" Type="http://schemas.openxmlformats.org/officeDocument/2006/relationships/image" Target="media/image72.wmf"/><Relationship Id="rId140" Type="http://schemas.openxmlformats.org/officeDocument/2006/relationships/oleObject" Target="embeddings/oleObject62.bin"/><Relationship Id="rId14" Type="http://schemas.openxmlformats.org/officeDocument/2006/relationships/image" Target="media/image5.wmf"/><Relationship Id="rId139" Type="http://schemas.openxmlformats.org/officeDocument/2006/relationships/image" Target="media/image71.wmf"/><Relationship Id="rId138" Type="http://schemas.openxmlformats.org/officeDocument/2006/relationships/oleObject" Target="embeddings/oleObject61.bin"/><Relationship Id="rId137" Type="http://schemas.openxmlformats.org/officeDocument/2006/relationships/image" Target="media/image70.wmf"/><Relationship Id="rId136" Type="http://schemas.openxmlformats.org/officeDocument/2006/relationships/oleObject" Target="embeddings/oleObject60.bin"/><Relationship Id="rId135" Type="http://schemas.openxmlformats.org/officeDocument/2006/relationships/image" Target="media/image69.wmf"/><Relationship Id="rId134" Type="http://schemas.openxmlformats.org/officeDocument/2006/relationships/oleObject" Target="embeddings/oleObject59.bin"/><Relationship Id="rId133" Type="http://schemas.openxmlformats.org/officeDocument/2006/relationships/image" Target="media/image68.wmf"/><Relationship Id="rId132" Type="http://schemas.openxmlformats.org/officeDocument/2006/relationships/oleObject" Target="embeddings/oleObject58.bin"/><Relationship Id="rId131" Type="http://schemas.openxmlformats.org/officeDocument/2006/relationships/image" Target="media/image67.wmf"/><Relationship Id="rId130" Type="http://schemas.openxmlformats.org/officeDocument/2006/relationships/oleObject" Target="embeddings/oleObject57.bin"/><Relationship Id="rId13" Type="http://schemas.openxmlformats.org/officeDocument/2006/relationships/oleObject" Target="embeddings/oleObject2.bin"/><Relationship Id="rId129" Type="http://schemas.openxmlformats.org/officeDocument/2006/relationships/image" Target="media/image66.wmf"/><Relationship Id="rId128" Type="http://schemas.openxmlformats.org/officeDocument/2006/relationships/oleObject" Target="embeddings/oleObject56.bin"/><Relationship Id="rId127" Type="http://schemas.openxmlformats.org/officeDocument/2006/relationships/image" Target="media/image65.wmf"/><Relationship Id="rId126" Type="http://schemas.openxmlformats.org/officeDocument/2006/relationships/oleObject" Target="embeddings/oleObject55.bin"/><Relationship Id="rId125" Type="http://schemas.openxmlformats.org/officeDocument/2006/relationships/image" Target="media/image64.wmf"/><Relationship Id="rId124" Type="http://schemas.openxmlformats.org/officeDocument/2006/relationships/oleObject" Target="embeddings/oleObject54.bin"/><Relationship Id="rId123" Type="http://schemas.openxmlformats.org/officeDocument/2006/relationships/image" Target="media/image63.wmf"/><Relationship Id="rId122" Type="http://schemas.openxmlformats.org/officeDocument/2006/relationships/oleObject" Target="embeddings/oleObject53.bin"/><Relationship Id="rId121" Type="http://schemas.openxmlformats.org/officeDocument/2006/relationships/image" Target="media/image62.wmf"/><Relationship Id="rId120" Type="http://schemas.openxmlformats.org/officeDocument/2006/relationships/oleObject" Target="embeddings/oleObject52.bin"/><Relationship Id="rId12" Type="http://schemas.openxmlformats.org/officeDocument/2006/relationships/image" Target="media/image4.png"/><Relationship Id="rId119" Type="http://schemas.openxmlformats.org/officeDocument/2006/relationships/image" Target="media/image61.wmf"/><Relationship Id="rId118" Type="http://schemas.openxmlformats.org/officeDocument/2006/relationships/oleObject" Target="embeddings/oleObject51.bin"/><Relationship Id="rId117" Type="http://schemas.openxmlformats.org/officeDocument/2006/relationships/image" Target="media/image60.wmf"/><Relationship Id="rId116" Type="http://schemas.openxmlformats.org/officeDocument/2006/relationships/oleObject" Target="embeddings/oleObject50.bin"/><Relationship Id="rId115" Type="http://schemas.openxmlformats.org/officeDocument/2006/relationships/image" Target="media/image59.wmf"/><Relationship Id="rId114" Type="http://schemas.openxmlformats.org/officeDocument/2006/relationships/oleObject" Target="embeddings/oleObject49.bin"/><Relationship Id="rId113" Type="http://schemas.openxmlformats.org/officeDocument/2006/relationships/image" Target="media/image58.wmf"/><Relationship Id="rId112" Type="http://schemas.openxmlformats.org/officeDocument/2006/relationships/oleObject" Target="embeddings/oleObject48.bin"/><Relationship Id="rId111" Type="http://schemas.openxmlformats.org/officeDocument/2006/relationships/image" Target="media/image57.wmf"/><Relationship Id="rId110" Type="http://schemas.openxmlformats.org/officeDocument/2006/relationships/oleObject" Target="embeddings/oleObject47.bin"/><Relationship Id="rId11" Type="http://schemas.openxmlformats.org/officeDocument/2006/relationships/image" Target="media/image3.wmf"/><Relationship Id="rId109" Type="http://schemas.openxmlformats.org/officeDocument/2006/relationships/image" Target="media/image56.wmf"/><Relationship Id="rId108" Type="http://schemas.openxmlformats.org/officeDocument/2006/relationships/oleObject" Target="embeddings/oleObject46.bin"/><Relationship Id="rId107" Type="http://schemas.openxmlformats.org/officeDocument/2006/relationships/image" Target="media/image55.wmf"/><Relationship Id="rId106" Type="http://schemas.openxmlformats.org/officeDocument/2006/relationships/oleObject" Target="embeddings/oleObject45.bin"/><Relationship Id="rId105" Type="http://schemas.openxmlformats.org/officeDocument/2006/relationships/image" Target="media/image54.png"/><Relationship Id="rId104" Type="http://schemas.openxmlformats.org/officeDocument/2006/relationships/image" Target="media/image53.png"/><Relationship Id="rId103" Type="http://schemas.openxmlformats.org/officeDocument/2006/relationships/image" Target="media/image52.png"/><Relationship Id="rId102" Type="http://schemas.openxmlformats.org/officeDocument/2006/relationships/image" Target="media/image51.wmf"/><Relationship Id="rId101" Type="http://schemas.openxmlformats.org/officeDocument/2006/relationships/oleObject" Target="embeddings/oleObject44.bin"/><Relationship Id="rId100" Type="http://schemas.openxmlformats.org/officeDocument/2006/relationships/image" Target="media/image50.w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E5E49B-D594-4472-890B-84BFAD77284D}">
  <ds:schemaRefs/>
</ds:datastoreItem>
</file>

<file path=docProps/app.xml><?xml version="1.0" encoding="utf-8"?>
<Properties xmlns="http://schemas.openxmlformats.org/officeDocument/2006/extended-properties" xmlns:vt="http://schemas.openxmlformats.org/officeDocument/2006/docPropsVTypes">
  <Template>Normal.dotm</Template>
  <Company>ICE</Company>
  <Pages>85</Pages>
  <Words>36728</Words>
  <Characters>38373</Characters>
  <Lines>365</Lines>
  <Paragraphs>102</Paragraphs>
  <TotalTime>2</TotalTime>
  <ScaleCrop>false</ScaleCrop>
  <LinksUpToDate>false</LinksUpToDate>
  <CharactersWithSpaces>39007</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2025-02-24T02:54:00Z</dcterms:created>
  <dc:creator>rabbit</dc:creator>
  <cp:lastModifiedBy>叶上末梢</cp:lastModifiedBy>
  <cp:lastPrinted>2012-05-30T02:52:00Z</cp:lastPrinted>
  <dcterms:modified xsi:type="dcterms:W3CDTF">2025-04-01T10:16:26Z</dcterms:modified>
  <dc:title>各有关承研单位：</dc:title>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3A773C2261864F809855DD15F5AB6C2B_13</vt:lpwstr>
  </property>
  <property fmtid="{D5CDD505-2E9C-101B-9397-08002B2CF9AE}" pid="4" name="MTEquationNumber2">
    <vt:lpwstr>(#S1.#E1)</vt:lpwstr>
  </property>
  <property fmtid="{D5CDD505-2E9C-101B-9397-08002B2CF9AE}" pid="5" name="MTWinEqns">
    <vt:bool>true</vt:bool>
  </property>
</Properties>
</file>