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4BD09">
      <w:pPr>
        <w:pStyle w:val="21"/>
        <w:rPr>
          <w:rFonts w:cstheme="minorBidi"/>
          <w:b w:val="0"/>
          <w:color w:val="auto"/>
          <w:sz w:val="22"/>
          <w:szCs w:val="22"/>
          <w:lang w:eastAsia="zh-CN"/>
        </w:rPr>
      </w:pPr>
    </w:p>
    <w:p w14:paraId="400F24F4">
      <w:pPr>
        <w:pStyle w:val="21"/>
        <w:rPr>
          <w:rFonts w:cstheme="minorBidi"/>
          <w:b w:val="0"/>
          <w:color w:val="auto"/>
          <w:sz w:val="22"/>
          <w:szCs w:val="22"/>
          <w:lang w:eastAsia="zh-CN"/>
        </w:rPr>
      </w:pPr>
    </w:p>
    <w:p w14:paraId="7AFAC222">
      <w:pPr>
        <w:pStyle w:val="2"/>
        <w:numPr>
          <w:numId w:val="0"/>
        </w:numPr>
        <w:bidi w:val="0"/>
        <w:ind w:firstLine="2891" w:firstLineChars="9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本文档全程匿名</w:t>
      </w:r>
    </w:p>
    <w:p w14:paraId="4460D26D">
      <w:pPr>
        <w:pStyle w:val="21"/>
        <w:rPr>
          <w:rFonts w:cstheme="minorBidi"/>
          <w:b w:val="0"/>
          <w:color w:val="auto"/>
          <w:sz w:val="22"/>
          <w:szCs w:val="22"/>
          <w:lang w:eastAsia="zh-CN"/>
        </w:rPr>
      </w:pPr>
    </w:p>
    <w:p w14:paraId="29A29FE4">
      <w:pPr>
        <w:pStyle w:val="21"/>
        <w:rPr>
          <w:rFonts w:cstheme="minorBidi"/>
          <w:b w:val="0"/>
          <w:color w:val="auto"/>
          <w:sz w:val="22"/>
          <w:szCs w:val="22"/>
          <w:lang w:eastAsia="zh-CN"/>
        </w:rPr>
      </w:pPr>
    </w:p>
    <w:p w14:paraId="4DD79F9C">
      <w:pPr>
        <w:pStyle w:val="21"/>
        <w:rPr>
          <w:rFonts w:cstheme="minorBidi"/>
          <w:b w:val="0"/>
          <w:color w:val="auto"/>
          <w:sz w:val="22"/>
          <w:szCs w:val="22"/>
          <w:lang w:eastAsia="zh-CN"/>
        </w:rPr>
      </w:pPr>
    </w:p>
    <w:p w14:paraId="407E3E68">
      <w:pPr>
        <w:pStyle w:val="21"/>
        <w:rPr>
          <w:rFonts w:cstheme="minorBidi"/>
          <w:b w:val="0"/>
          <w:color w:val="auto"/>
          <w:sz w:val="22"/>
          <w:szCs w:val="22"/>
          <w:lang w:eastAsia="zh-CN"/>
        </w:rPr>
      </w:pPr>
    </w:p>
    <w:p w14:paraId="12E9B9C0">
      <w:pPr>
        <w:pStyle w:val="21"/>
        <w:rPr>
          <w:rFonts w:cstheme="minorBidi"/>
          <w:b w:val="0"/>
          <w:color w:val="auto"/>
          <w:sz w:val="22"/>
          <w:szCs w:val="22"/>
          <w:lang w:eastAsia="zh-CN"/>
        </w:rPr>
      </w:pPr>
    </w:p>
    <w:p w14:paraId="12AF97C9">
      <w:pPr>
        <w:pStyle w:val="21"/>
        <w:rPr>
          <w:rFonts w:cstheme="minorBidi"/>
          <w:b w:val="0"/>
          <w:color w:val="auto"/>
          <w:sz w:val="22"/>
          <w:szCs w:val="22"/>
          <w:lang w:eastAsia="zh-CN"/>
        </w:rPr>
      </w:pPr>
    </w:p>
    <w:p w14:paraId="7922783B">
      <w:pPr>
        <w:pStyle w:val="21"/>
        <w:rPr>
          <w:rFonts w:cstheme="minorBidi"/>
          <w:b w:val="0"/>
          <w:color w:val="auto"/>
          <w:sz w:val="22"/>
          <w:szCs w:val="22"/>
          <w:lang w:eastAsia="zh-CN"/>
        </w:rPr>
      </w:pPr>
    </w:p>
    <w:p w14:paraId="1E3BEA92">
      <w:pPr>
        <w:pStyle w:val="21"/>
        <w:rPr>
          <w:rFonts w:cstheme="minorBidi"/>
          <w:b w:val="0"/>
          <w:color w:val="auto"/>
          <w:sz w:val="22"/>
          <w:szCs w:val="22"/>
          <w:lang w:eastAsia="zh-CN"/>
        </w:rPr>
      </w:pPr>
    </w:p>
    <w:p w14:paraId="5D9D2FE8">
      <w:pPr>
        <w:pStyle w:val="21"/>
        <w:rPr>
          <w:rFonts w:cstheme="minorBidi"/>
          <w:b w:val="0"/>
          <w:color w:val="auto"/>
          <w:sz w:val="22"/>
          <w:szCs w:val="22"/>
          <w:lang w:eastAsia="zh-CN"/>
        </w:rPr>
      </w:pPr>
    </w:p>
    <w:p w14:paraId="1AAF2150">
      <w:pPr>
        <w:pStyle w:val="21"/>
        <w:rPr>
          <w:rFonts w:cstheme="minorBidi"/>
          <w:b w:val="0"/>
          <w:color w:val="auto"/>
          <w:sz w:val="22"/>
          <w:szCs w:val="22"/>
          <w:lang w:eastAsia="zh-CN"/>
        </w:rPr>
      </w:pPr>
    </w:p>
    <w:p w14:paraId="52F01EE2">
      <w:pPr>
        <w:pStyle w:val="21"/>
        <w:rPr>
          <w:rFonts w:cstheme="minorBidi"/>
          <w:b w:val="0"/>
          <w:color w:val="auto"/>
          <w:sz w:val="22"/>
          <w:szCs w:val="22"/>
          <w:lang w:eastAsia="zh-CN"/>
        </w:rPr>
      </w:pPr>
    </w:p>
    <w:p w14:paraId="7E90CDEA">
      <w:pPr>
        <w:pStyle w:val="21"/>
        <w:rPr>
          <w:rFonts w:cstheme="minorBidi"/>
          <w:b w:val="0"/>
          <w:color w:val="auto"/>
          <w:sz w:val="22"/>
          <w:szCs w:val="22"/>
          <w:lang w:eastAsia="zh-CN"/>
        </w:rPr>
      </w:pPr>
    </w:p>
    <w:p w14:paraId="54C40731">
      <w:pPr>
        <w:pStyle w:val="21"/>
        <w:rPr>
          <w:rFonts w:cstheme="minorBidi"/>
          <w:b w:val="0"/>
          <w:color w:val="auto"/>
          <w:sz w:val="22"/>
          <w:szCs w:val="22"/>
          <w:lang w:eastAsia="zh-CN"/>
        </w:rPr>
      </w:pPr>
    </w:p>
    <w:sdt>
      <w:sdtPr>
        <w:rPr>
          <w:rFonts w:cstheme="minorBidi"/>
          <w:b w:val="0"/>
          <w:color w:val="auto"/>
          <w:sz w:val="22"/>
          <w:szCs w:val="22"/>
          <w:lang w:eastAsia="zh-CN"/>
        </w:rPr>
        <w:id w:val="427633833"/>
        <w:docPartObj>
          <w:docPartGallery w:val="Table of Contents"/>
          <w:docPartUnique/>
        </w:docPartObj>
      </w:sdtPr>
      <w:sdtEndPr>
        <w:rPr>
          <w:rFonts w:cstheme="minorBidi"/>
          <w:b w:val="0"/>
          <w:bCs/>
          <w:color w:val="auto"/>
          <w:sz w:val="22"/>
          <w:szCs w:val="22"/>
          <w:lang w:eastAsia="zh-CN"/>
        </w:rPr>
      </w:sdtEndPr>
      <w:sdtContent>
        <w:p w14:paraId="582BF219">
          <w:pPr>
            <w:pStyle w:val="21"/>
          </w:pPr>
          <w:r>
            <w:rPr>
              <w:rFonts w:hint="eastAsia"/>
              <w:lang w:eastAsia="zh-CN"/>
            </w:rPr>
            <w:t>目录</w:t>
          </w:r>
        </w:p>
        <w:p w14:paraId="0CA7D915">
          <w:pPr>
            <w:pStyle w:val="15"/>
            <w:tabs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"_Toc230938490" </w:instrText>
          </w:r>
          <w:r>
            <w:fldChar w:fldCharType="separate"/>
          </w:r>
          <w:r>
            <w:rPr>
              <w:rStyle w:val="19"/>
              <w:rFonts w:hint="eastAsia" w:cs="Times New Roman"/>
              <w:b/>
            </w:rPr>
            <w:t>摘要</w:t>
          </w:r>
          <w:r>
            <w:tab/>
          </w:r>
          <w:r>
            <w:fldChar w:fldCharType="begin"/>
          </w:r>
          <w:r>
            <w:instrText xml:space="preserve"> PAGEREF _Toc230938490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E3FAEB5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"_Toc230938491" </w:instrText>
          </w:r>
          <w:r>
            <w:fldChar w:fldCharType="separate"/>
          </w:r>
          <w:r>
            <w:rPr>
              <w:rStyle w:val="19"/>
            </w:rPr>
            <w:t>1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实验绪论</w:t>
          </w:r>
          <w:r>
            <w:tab/>
          </w:r>
          <w:r>
            <w:fldChar w:fldCharType="begin"/>
          </w:r>
          <w:r>
            <w:instrText xml:space="preserve"> PAGEREF _Toc230938491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C1E1273">
          <w:pPr>
            <w:pStyle w:val="15"/>
            <w:tabs>
              <w:tab w:val="left" w:pos="88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"_Toc230938492" </w:instrText>
          </w:r>
          <w:r>
            <w:fldChar w:fldCharType="separate"/>
          </w:r>
          <w:r>
            <w:rPr>
              <w:rStyle w:val="19"/>
            </w:rPr>
            <w:t>1.1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项目研究背景与意义</w:t>
          </w:r>
          <w:r>
            <w:tab/>
          </w:r>
          <w:r>
            <w:fldChar w:fldCharType="begin"/>
          </w:r>
          <w:r>
            <w:instrText xml:space="preserve"> PAGEREF _Toc230938492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8B67E32">
          <w:pPr>
            <w:pStyle w:val="15"/>
            <w:tabs>
              <w:tab w:val="left" w:pos="88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"_Toc230938493" </w:instrText>
          </w:r>
          <w:r>
            <w:fldChar w:fldCharType="separate"/>
          </w:r>
          <w:r>
            <w:rPr>
              <w:rStyle w:val="19"/>
            </w:rPr>
            <w:t>1.2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项目研究内容</w:t>
          </w:r>
          <w:r>
            <w:tab/>
          </w:r>
          <w:r>
            <w:fldChar w:fldCharType="begin"/>
          </w:r>
          <w:r>
            <w:instrText xml:space="preserve"> PAGEREF _Toc230938493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C143BC1">
          <w:pPr>
            <w:pStyle w:val="15"/>
            <w:tabs>
              <w:tab w:val="left" w:pos="88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"_Toc230938494" </w:instrText>
          </w:r>
          <w:r>
            <w:fldChar w:fldCharType="separate"/>
          </w:r>
          <w:r>
            <w:rPr>
              <w:rStyle w:val="19"/>
            </w:rPr>
            <w:t>1.3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实验环境</w:t>
          </w:r>
          <w:r>
            <w:tab/>
          </w:r>
          <w:r>
            <w:rPr>
              <w:rFonts w:hint="eastAsia"/>
              <w:lang w:val="en-US" w:eastAsia="zh-CN"/>
            </w:rPr>
            <w:t>2</w:t>
          </w:r>
          <w:r>
            <w:fldChar w:fldCharType="end"/>
          </w:r>
        </w:p>
        <w:p w14:paraId="7F450AB0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"_Toc230938495" </w:instrText>
          </w:r>
          <w:r>
            <w:fldChar w:fldCharType="separate"/>
          </w:r>
          <w:r>
            <w:rPr>
              <w:rStyle w:val="19"/>
            </w:rPr>
            <w:t>2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核心理论与算法原理</w:t>
          </w:r>
          <w:r>
            <w:tab/>
          </w:r>
          <w:r>
            <w:rPr>
              <w:rFonts w:hint="eastAsia"/>
              <w:lang w:val="en-US" w:eastAsia="zh-CN"/>
            </w:rPr>
            <w:t>2</w:t>
          </w:r>
          <w:r>
            <w:fldChar w:fldCharType="end"/>
          </w:r>
        </w:p>
        <w:p w14:paraId="16B80F41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"_Toc230938496" </w:instrText>
          </w:r>
          <w:r>
            <w:fldChar w:fldCharType="separate"/>
          </w:r>
          <w:r>
            <w:rPr>
              <w:rStyle w:val="19"/>
            </w:rPr>
            <w:t>3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实验总体设计与实现步骤</w:t>
          </w:r>
          <w:r>
            <w:tab/>
          </w:r>
          <w:r>
            <w:rPr>
              <w:rFonts w:hint="eastAsia"/>
              <w:lang w:val="en-US" w:eastAsia="zh-CN"/>
            </w:rPr>
            <w:t>3</w:t>
          </w:r>
          <w:r>
            <w:fldChar w:fldCharType="end"/>
          </w:r>
        </w:p>
        <w:p w14:paraId="2E2DFA45">
          <w:pPr>
            <w:pStyle w:val="15"/>
            <w:tabs>
              <w:tab w:val="left" w:pos="88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"_Toc230938497" </w:instrText>
          </w:r>
          <w:r>
            <w:fldChar w:fldCharType="separate"/>
          </w:r>
          <w:r>
            <w:rPr>
              <w:rStyle w:val="19"/>
            </w:rPr>
            <w:t>3.1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总体设计思路</w:t>
          </w:r>
          <w:r>
            <w:tab/>
          </w:r>
          <w:r>
            <w:rPr>
              <w:rFonts w:hint="eastAsia"/>
              <w:lang w:val="en-US" w:eastAsia="zh-CN"/>
            </w:rPr>
            <w:t>3</w:t>
          </w:r>
          <w:r>
            <w:fldChar w:fldCharType="end"/>
          </w:r>
        </w:p>
        <w:p w14:paraId="34E6F1BF">
          <w:pPr>
            <w:pStyle w:val="15"/>
            <w:tabs>
              <w:tab w:val="left" w:pos="88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"_Toc230938498" </w:instrText>
          </w:r>
          <w:r>
            <w:fldChar w:fldCharType="separate"/>
          </w:r>
          <w:r>
            <w:rPr>
              <w:rStyle w:val="19"/>
            </w:rPr>
            <w:t>3.2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具体实现步骤</w:t>
          </w:r>
          <w:r>
            <w:tab/>
          </w:r>
          <w:r>
            <w:rPr>
              <w:rFonts w:hint="eastAsia"/>
              <w:lang w:val="en-US" w:eastAsia="zh-CN"/>
            </w:rPr>
            <w:t>3</w:t>
          </w:r>
          <w:r>
            <w:fldChar w:fldCharType="end"/>
          </w:r>
        </w:p>
        <w:p w14:paraId="1AD50D92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"_Toc230938499" </w:instrText>
          </w:r>
          <w:r>
            <w:fldChar w:fldCharType="separate"/>
          </w:r>
          <w:r>
            <w:rPr>
              <w:rStyle w:val="19"/>
            </w:rPr>
            <w:t>4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实验结果与分析</w:t>
          </w:r>
          <w:r>
            <w:tab/>
          </w:r>
          <w:r>
            <w:rPr>
              <w:rFonts w:hint="eastAsia"/>
              <w:lang w:val="en-US" w:eastAsia="zh-CN"/>
            </w:rPr>
            <w:t>4</w:t>
          </w:r>
          <w:r>
            <w:fldChar w:fldCharType="end"/>
          </w:r>
        </w:p>
        <w:p w14:paraId="7A766411">
          <w:pPr>
            <w:pStyle w:val="15"/>
            <w:tabs>
              <w:tab w:val="left" w:pos="88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"_Toc230938500" </w:instrText>
          </w:r>
          <w:r>
            <w:fldChar w:fldCharType="separate"/>
          </w:r>
          <w:r>
            <w:rPr>
              <w:rStyle w:val="19"/>
            </w:rPr>
            <w:t>4.1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实验结果展示</w:t>
          </w:r>
          <w:r>
            <w:tab/>
          </w:r>
          <w:r>
            <w:rPr>
              <w:rFonts w:hint="eastAsia"/>
              <w:lang w:val="en-US" w:eastAsia="zh-CN"/>
            </w:rPr>
            <w:t>5</w:t>
          </w:r>
          <w:r>
            <w:fldChar w:fldCharType="end"/>
          </w:r>
        </w:p>
        <w:p w14:paraId="2AE9CBB3">
          <w:pPr>
            <w:pStyle w:val="15"/>
            <w:tabs>
              <w:tab w:val="left" w:pos="88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"_Toc230938501" </w:instrText>
          </w:r>
          <w:r>
            <w:fldChar w:fldCharType="separate"/>
          </w:r>
          <w:r>
            <w:rPr>
              <w:rStyle w:val="19"/>
            </w:rPr>
            <w:t>4.2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实验效果分析</w:t>
          </w:r>
          <w:r>
            <w:tab/>
          </w:r>
          <w:r>
            <w:rPr>
              <w:rFonts w:hint="eastAsia"/>
              <w:lang w:val="en-US" w:eastAsia="zh-CN"/>
            </w:rPr>
            <w:t>5</w:t>
          </w:r>
          <w:r>
            <w:fldChar w:fldCharType="end"/>
          </w:r>
        </w:p>
        <w:p w14:paraId="66385EAD">
          <w:pPr>
            <w:pStyle w:val="15"/>
            <w:tabs>
              <w:tab w:val="left" w:pos="88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"_Toc230938502" </w:instrText>
          </w:r>
          <w:r>
            <w:fldChar w:fldCharType="separate"/>
          </w:r>
          <w:r>
            <w:rPr>
              <w:rStyle w:val="19"/>
            </w:rPr>
            <w:t>4.3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算法优缺点总结</w:t>
          </w:r>
          <w:r>
            <w:tab/>
          </w:r>
          <w:r>
            <w:rPr>
              <w:rFonts w:hint="eastAsia"/>
              <w:lang w:val="en-US" w:eastAsia="zh-CN"/>
            </w:rPr>
            <w:t>5</w:t>
          </w:r>
          <w:r>
            <w:fldChar w:fldCharType="end"/>
          </w:r>
        </w:p>
        <w:p w14:paraId="1B950C16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"_Toc230938503" </w:instrText>
          </w:r>
          <w:r>
            <w:fldChar w:fldCharType="separate"/>
          </w:r>
          <w:r>
            <w:rPr>
              <w:rStyle w:val="19"/>
            </w:rPr>
            <w:t>5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实验问题与解决方案</w:t>
          </w:r>
          <w:r>
            <w:tab/>
          </w:r>
          <w:r>
            <w:rPr>
              <w:rFonts w:hint="eastAsia"/>
              <w:lang w:val="en-US" w:eastAsia="zh-CN"/>
            </w:rPr>
            <w:t>6</w:t>
          </w:r>
          <w:r>
            <w:fldChar w:fldCharType="end"/>
          </w:r>
        </w:p>
        <w:p w14:paraId="3FFD576C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  <w:color w:val="FF0000"/>
            </w:rPr>
          </w:pPr>
          <w:r>
            <w:rPr>
              <w:color w:val="FF0000"/>
            </w:rPr>
            <w:fldChar w:fldCharType="begin"/>
          </w:r>
          <w:r>
            <w:rPr>
              <w:color w:val="FF0000"/>
            </w:rPr>
            <w:instrText xml:space="preserve"> HYPERLINK \l "_Toc230938504" </w:instrText>
          </w:r>
          <w:r>
            <w:rPr>
              <w:color w:val="FF0000"/>
            </w:rPr>
            <w:fldChar w:fldCharType="separate"/>
          </w:r>
          <w:r>
            <w:rPr>
              <w:rStyle w:val="19"/>
              <w:color w:val="FF0000"/>
            </w:rPr>
            <w:t>6</w:t>
          </w:r>
          <w:r>
            <w:rPr>
              <w:rFonts w:asciiTheme="minorHAnsi" w:hAnsiTheme="minorHAnsi" w:eastAsiaTheme="minorEastAsia"/>
              <w:color w:val="FF0000"/>
            </w:rPr>
            <w:tab/>
          </w:r>
          <w:r>
            <w:rPr>
              <w:rStyle w:val="19"/>
              <w:rFonts w:hint="eastAsia"/>
              <w:color w:val="FF0000"/>
            </w:rPr>
            <w:t>平台归档与成果展示说明</w:t>
          </w:r>
          <w:r>
            <w:rPr>
              <w:color w:val="FF0000"/>
            </w:rPr>
            <w:tab/>
          </w:r>
          <w:r>
            <w:rPr>
              <w:rFonts w:hint="eastAsia"/>
              <w:color w:val="FF0000"/>
              <w:lang w:val="en-US" w:eastAsia="zh-CN"/>
            </w:rPr>
            <w:t>7</w:t>
          </w:r>
          <w:r>
            <w:rPr>
              <w:color w:val="FF0000"/>
            </w:rPr>
            <w:fldChar w:fldCharType="end"/>
          </w:r>
        </w:p>
        <w:p w14:paraId="750FA33F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  <w:color w:val="000000" w:themeColor="text1"/>
            </w:rPr>
          </w:pPr>
          <w:r>
            <w:rPr>
              <w:color w:val="000000" w:themeColor="text1"/>
            </w:rPr>
            <w:fldChar w:fldCharType="begin"/>
          </w:r>
          <w:r>
            <w:rPr>
              <w:color w:val="000000" w:themeColor="text1"/>
            </w:rPr>
            <w:instrText xml:space="preserve"> HYPERLINK \l "_Toc230938505" </w:instrText>
          </w:r>
          <w:r>
            <w:rPr>
              <w:color w:val="000000" w:themeColor="text1"/>
            </w:rPr>
            <w:fldChar w:fldCharType="separate"/>
          </w:r>
          <w:r>
            <w:rPr>
              <w:rStyle w:val="19"/>
              <w:color w:val="000000" w:themeColor="text1"/>
            </w:rPr>
            <w:t>7</w:t>
          </w:r>
          <w:r>
            <w:rPr>
              <w:rFonts w:asciiTheme="minorHAnsi" w:hAnsiTheme="minorHAnsi" w:eastAsiaTheme="minorEastAsia"/>
              <w:color w:val="000000" w:themeColor="text1"/>
            </w:rPr>
            <w:tab/>
          </w:r>
          <w:r>
            <w:rPr>
              <w:rStyle w:val="19"/>
              <w:rFonts w:hint="eastAsia"/>
              <w:color w:val="000000" w:themeColor="text1"/>
            </w:rPr>
            <w:t>实验总结与心得体会</w:t>
          </w:r>
          <w:r>
            <w:rPr>
              <w:color w:val="000000" w:themeColor="text1"/>
            </w:rPr>
            <w:tab/>
          </w:r>
          <w:r>
            <w:rPr>
              <w:rFonts w:hint="eastAsia"/>
              <w:color w:val="000000" w:themeColor="text1"/>
              <w:lang w:val="en-US" w:eastAsia="zh-CN"/>
            </w:rPr>
            <w:t>7</w:t>
          </w:r>
          <w:r>
            <w:rPr>
              <w:color w:val="000000" w:themeColor="text1"/>
            </w:rPr>
            <w:fldChar w:fldCharType="end"/>
          </w:r>
        </w:p>
        <w:p w14:paraId="73F69FFE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  <w:color w:val="FF0000"/>
            </w:rPr>
          </w:pPr>
          <w:r>
            <w:rPr>
              <w:color w:val="FF0000"/>
            </w:rPr>
            <w:fldChar w:fldCharType="begin"/>
          </w:r>
          <w:r>
            <w:rPr>
              <w:color w:val="FF0000"/>
            </w:rPr>
            <w:instrText xml:space="preserve"> HYPERLINK \l "_Toc230938506" </w:instrText>
          </w:r>
          <w:r>
            <w:rPr>
              <w:color w:val="FF0000"/>
            </w:rPr>
            <w:fldChar w:fldCharType="separate"/>
          </w:r>
          <w:r>
            <w:rPr>
              <w:rStyle w:val="19"/>
              <w:color w:val="FF0000"/>
            </w:rPr>
            <w:t>8</w:t>
          </w:r>
          <w:r>
            <w:rPr>
              <w:rFonts w:asciiTheme="minorHAnsi" w:hAnsiTheme="minorHAnsi" w:eastAsiaTheme="minorEastAsia"/>
              <w:color w:val="FF0000"/>
            </w:rPr>
            <w:tab/>
          </w:r>
          <w:r>
            <w:rPr>
              <w:rStyle w:val="19"/>
              <w:rFonts w:hint="eastAsia"/>
              <w:color w:val="FF0000"/>
            </w:rPr>
            <w:t>二维码说明</w:t>
          </w:r>
          <w:r>
            <w:rPr>
              <w:color w:val="FF0000"/>
            </w:rPr>
            <w:tab/>
          </w:r>
          <w:r>
            <w:rPr>
              <w:rFonts w:hint="eastAsia"/>
              <w:color w:val="FF0000"/>
              <w:lang w:val="en-US" w:eastAsia="zh-CN"/>
            </w:rPr>
            <w:t>7</w:t>
          </w:r>
          <w:r>
            <w:rPr>
              <w:color w:val="FF0000"/>
            </w:rPr>
            <w:fldChar w:fldCharType="end"/>
          </w:r>
        </w:p>
        <w:p w14:paraId="5764DA11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rPr>
              <w:color w:val="FF0000"/>
            </w:rPr>
            <w:fldChar w:fldCharType="begin"/>
          </w:r>
          <w:r>
            <w:rPr>
              <w:color w:val="FF0000"/>
            </w:rPr>
            <w:instrText xml:space="preserve"> HYPERLINK \l "_Toc230938507" </w:instrText>
          </w:r>
          <w:r>
            <w:rPr>
              <w:color w:val="FF0000"/>
            </w:rPr>
            <w:fldChar w:fldCharType="separate"/>
          </w:r>
          <w:r>
            <w:rPr>
              <w:rStyle w:val="19"/>
              <w:color w:val="FF0000"/>
            </w:rPr>
            <w:t>9</w:t>
          </w:r>
          <w:r>
            <w:rPr>
              <w:rFonts w:asciiTheme="minorHAnsi" w:hAnsiTheme="minorHAnsi" w:eastAsiaTheme="minorEastAsia"/>
              <w:color w:val="FF0000"/>
            </w:rPr>
            <w:tab/>
          </w:r>
          <w:r>
            <w:rPr>
              <w:rStyle w:val="19"/>
              <w:rFonts w:hint="eastAsia"/>
              <w:color w:val="FF0000"/>
            </w:rPr>
            <w:t>参考文献</w:t>
          </w:r>
          <w:r>
            <w:rPr>
              <w:color w:val="FF0000"/>
            </w:rPr>
            <w:tab/>
          </w:r>
          <w:r>
            <w:rPr>
              <w:rFonts w:hint="eastAsia"/>
              <w:color w:val="FF0000"/>
              <w:lang w:val="en-US" w:eastAsia="zh-CN"/>
            </w:rPr>
            <w:t>8</w:t>
          </w:r>
          <w:r>
            <w:rPr>
              <w:color w:val="FF0000"/>
            </w:rPr>
            <w:fldChar w:fldCharType="end"/>
          </w:r>
        </w:p>
        <w:p w14:paraId="509B232A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2A30AB9C">
          <w:pPr>
            <w:rPr>
              <w:rFonts w:cs="Times New Roman"/>
              <w:b/>
            </w:rPr>
            <w:sectPr>
              <w:footerReference r:id="rId5" w:type="default"/>
              <w:pgSz w:w="11905" w:h="16840"/>
              <w:pgMar w:top="1440" w:right="1800" w:bottom="1440" w:left="1800" w:header="720" w:footer="720" w:gutter="0"/>
              <w:cols w:space="720" w:num="1"/>
            </w:sectPr>
          </w:pPr>
          <w:bookmarkStart w:id="19" w:name="_GoBack"/>
          <w:bookmarkEnd w:id="19"/>
        </w:p>
      </w:sdtContent>
    </w:sdt>
    <w:p w14:paraId="5B780847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摘要</w:t>
      </w:r>
      <w:bookmarkEnd w:id="0"/>
    </w:p>
    <w:p w14:paraId="55514F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光学字符识别（OCR）是机器视觉与数字图像处理领域的核心应用技术，广泛应用于票据识别、证件信息提取、工业数字检测等场景。针对简单场景下单数字字符自动识别的需求，本实验基于MATLAB平台，采用</w:t>
      </w:r>
      <w:r>
        <w:rPr>
          <w:rFonts w:ascii="Arial" w:hAnsi="Arial" w:eastAsia="等线" w:cs="Arial"/>
          <w:b/>
          <w:sz w:val="22"/>
        </w:rPr>
        <w:t>归一化互相关模板匹配算法</w:t>
      </w:r>
      <w:r>
        <w:rPr>
          <w:rFonts w:ascii="Arial" w:hAnsi="Arial" w:eastAsia="等线" w:cs="Arial"/>
          <w:sz w:val="22"/>
        </w:rPr>
        <w:t>实现0-9单数字字符的自动识别。实验首先完成标准数字模板库的构建，通过图像灰度化、高斯滤波降噪、二值化、图像反色等预处理操作优化图像质量，利用连通域检测算法定位图像中的数字目标并裁剪提取有效区域，最后通过计算待测图像与标准模板的归一化互相关系数，匹配最优识别结果。实验完整实现了单数字图像的预处理、目标定位、模板匹配与结果输出全流程，经测试可有效识别单一印刷体数字。同时，本实验深入分析了模板匹配算法的优劣，总结了实验过程中出现的图像噪声干扰、匹配精度偏差等问题及对应的解决方案。实验结果表明，该系统结构简单、实时性强、准确率高，适用于低干扰、标准化的单数字识别场景，为复杂场景下的OCR技术研究奠定了基础。</w:t>
      </w:r>
    </w:p>
    <w:p w14:paraId="6616E92B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1. 实验绪论</w:t>
      </w:r>
      <w:bookmarkEnd w:id="1"/>
    </w:p>
    <w:p w14:paraId="50A9C606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1.1 项目研究背景与意义</w:t>
      </w:r>
      <w:bookmarkEnd w:id="2"/>
    </w:p>
    <w:p w14:paraId="7A71F6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数字图像处理技术与人工智能视觉技术的快速发展，光学字符识别（OCR）技术已成为人机交互、信息自动化采集的关键技术，摆脱了传统人工录入信息效率低、误差大、成本高的弊端，实现了图像文本信息的智能化提取[1]。在工业生产、日常生活、智能检测等诸多领域，数字字符识别有着极高的应用频次，例如仪表数字自动读取、快递单号识别、试卷答题卡批阅、工业零件编号检测等场景，均需要快速、精准的单数字识别技术支撑。</w:t>
      </w:r>
    </w:p>
    <w:p w14:paraId="0962D9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主流OCR技术多基于深度学习算法，虽然识别精度高、泛化能力强，但存在模型训练成本高、硬件要求高、算法复杂、不易落地学习的问题，并不适合基础图像处理课程的实验教学与简易场景应用。而模板匹配算法原理简单、逻辑清晰、无需大量数据集训练、运行稳定，是入门级OCR识别的经典算法，非常适用于标准化、低噪声、单字符的识别场景[2]。</w:t>
      </w:r>
    </w:p>
    <w:p w14:paraId="291C80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基于MATLAB平台开展单数字OCR识别实验，依托成熟的数字图像处理函数，搭建轻量化的字符识别系统。通过实验不仅可以深入掌握图像预处理、目标检测、模板匹配的核心技术，还能理解机器视觉字符识别的基本逻辑，夯实数字图像处理的理论与实操基础，对后续复杂多字符识别、动态场景OCR技术的研究具有重要的实践意义。同时，该简易识别系统具备较强的实用性，可快速部署在简单数字检测场景中，具备一定的工程应用价值。</w:t>
      </w:r>
    </w:p>
    <w:p w14:paraId="7924A0F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1.2 项目研究内容</w:t>
      </w:r>
      <w:bookmarkEnd w:id="3"/>
    </w:p>
    <w:p w14:paraId="5867F5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本实验以0-9印刷体单数字图像为识别对象，基于MATLAB软件与模板匹配算法，完成单数字OCR识别系统的设计与实现，核心研究内容主要分为以下四个部分：</w:t>
      </w:r>
    </w:p>
    <w:p w14:paraId="25CCF5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第一，数字模板库构建。收集0-9共10张标准印刷体数字图像，通过灰度化、高斯滤波降噪、二值化、图像反色、尺寸归一化等预处理操作，构建标准化的数字模板库，为后续匹配识别提供标准参照样本。</w:t>
      </w:r>
    </w:p>
    <w:p w14:paraId="60AEF3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第二，待测数字图像预处理。针对待识别的单数字图像，完成全套图像预处理操作，去除图像噪声、简化图像信息、凸显数字前景目标，解决原始图像色彩冗余、噪点干扰、前景背景区分度低的问题。</w:t>
      </w:r>
    </w:p>
    <w:p w14:paraId="005C1B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，数字目标定位与提取。利用连通域检测算法对二值图像进行分析，筛选图像中面积最大的连通区域，精准定位数字目标的外接矩形区域，裁剪去除无效背景区域，仅保留核心数字图像，并统一缩放至与模板一致的尺寸。</w:t>
      </w:r>
    </w:p>
    <w:p w14:paraId="44DBEC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，模板匹配与结果输出。采用归一化互相关匹配算法，计算待测数字图像与0-9所有标准模板的相关系数，通过相关系数最大值判定最优匹配结果，最终输出识别数字与匹配精度，并可视化展示全过程图像与匹配结果。</w:t>
      </w:r>
    </w:p>
    <w:p w14:paraId="5B4C68F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1.3 实验环境</w:t>
      </w:r>
      <w:bookmarkEnd w:id="4"/>
    </w:p>
    <w:p w14:paraId="6DFBE6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本次实验全程基于计算机Windows 10 64位操作系统开展，核心实验软件为</w:t>
      </w:r>
      <w:r>
        <w:rPr>
          <w:rFonts w:ascii="Arial" w:hAnsi="Arial" w:eastAsia="等线" w:cs="Arial"/>
          <w:b/>
          <w:sz w:val="22"/>
        </w:rPr>
        <w:t>MATLAB R202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2</w:t>
      </w:r>
      <w:r>
        <w:rPr>
          <w:rFonts w:ascii="Arial" w:hAnsi="Arial" w:eastAsia="等线" w:cs="Arial"/>
          <w:b/>
          <w:sz w:val="22"/>
        </w:rPr>
        <w:t>b</w:t>
      </w:r>
      <w:r>
        <w:rPr>
          <w:rFonts w:ascii="Arial" w:hAnsi="Arial" w:eastAsia="等线" w:cs="Arial"/>
          <w:sz w:val="22"/>
        </w:rPr>
        <w:t>，该软件内置丰富的数字图像处理工具箱，集成了灰度转换、滤波降噪、二值化、连通域检测、模板匹配等成熟函数，无需复杂编程即可实现图像处理全流程，适配本次实验的开发与调试需求。硬件环境为Intel Core i5处理器、8GB运行内存，可稳定运行图像运算与匹配算法，无卡顿、延迟等问题。同时，实验所需素材为自制0-9标准数字模板图像与测试单数字图像，格式统一为JPG格式，保证图像输入的规范性。</w:t>
      </w:r>
    </w:p>
    <w:p w14:paraId="1F1F5D6C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2. 核心理论与算法原理</w:t>
      </w:r>
      <w:bookmarkEnd w:id="5"/>
    </w:p>
    <w:p w14:paraId="081DCBDD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2.1 图像预处理核心原理</w:t>
      </w:r>
      <w:bookmarkEnd w:id="6"/>
    </w:p>
    <w:p w14:paraId="3E3BEC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图像预处理是OCR识别的前置核心步骤，目的是去除图像无关干扰、简化图像数据、强化目标特征，提升后续匹配识别的精度，本实验预处理包含灰度化、高斯滤波、二值化、图像反色四大操作。</w:t>
      </w:r>
    </w:p>
    <w:p w14:paraId="3CBED9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图像灰度化：原始彩色图像为RGB三通道图像，数据量庞大，包含大量色彩冗余信息。灰度化可将三通道彩色图像转换为单通道灰度图像，仅保留图像亮度信息，大幅降低后续运算量[3]。其转换公式为：</w:t>
      </w:r>
      <m:oMath>
        <m:sSub>
          <m:sSubPr/>
          <m:e>
            <m:r>
              <m:rPr/>
              <w:rPr>
                <w:rFonts w:ascii="Cambria Math" w:hAnsi="Cambria Math"/>
              </w:rPr>
              <m:t>I</m:t>
            </m:r>
          </m:e>
          <m:sub>
            <m:r>
              <m:rPr/>
              <w:rPr>
                <w:rFonts w:ascii="Cambria Math" w:hAnsi="Cambria Math"/>
              </w:rPr>
              <m:t>gray</m:t>
            </m:r>
          </m:sub>
        </m:sSub>
        <m:r>
          <m:rPr/>
          <w:rPr>
            <w:rFonts w:ascii="Cambria Math" w:hAnsi="Cambria Math"/>
          </w:rPr>
          <m:t>=0.299R+0.587G+0.114B</m:t>
        </m:r>
      </m:oMath>
      <w:r>
        <w:rPr>
          <w:rFonts w:ascii="Arial" w:hAnsi="Arial" w:eastAsia="等线" w:cs="Arial"/>
          <w:sz w:val="22"/>
        </w:rPr>
        <w:t>，其中R、G、B分别为彩色图像红、绿、蓝通道像素值。</w:t>
      </w:r>
    </w:p>
    <w:p w14:paraId="59CE6C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斯滤波降噪：图像采集过程中易产生椒盐噪声、高斯噪声，干扰数字特征提取。高斯滤波是一种线性平滑滤波算法，通过高斯核函数对图像像素进行加权平均处理，在有效去除图像噪点的同时，最大程度保留数字边缘特征，避免图像模糊失真[4]。本次实验设置高斯滤波标准差为1.2，兼顾降噪效果与特征完整性。</w:t>
      </w:r>
    </w:p>
    <w:p w14:paraId="18CD80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图像二值化：采用全局自适应阈值二值化算法，将灰度图像的像素值统一转换为0（黑色）和1（白色），实现图像前景与背景的极致分割，彻底简化图像信息，突出数字目标轮廓，是字符识别的关键预处理步骤。</w:t>
      </w:r>
    </w:p>
    <w:p w14:paraId="622806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图像反色：针对原始二值图像背景为白色、数字为黑色的问题，通过imcomplement函数完成图像反色，使数字前景为白色、背景为黑色，统一模板图像与待测图像的像素特征，保证匹配算法的有效性。</w:t>
      </w:r>
    </w:p>
    <w:p w14:paraId="2E519E20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2.2 连通域检测原理</w:t>
      </w:r>
      <w:bookmarkEnd w:id="7"/>
    </w:p>
    <w:p w14:paraId="289E11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通域是指图像中相邻、像素值相同的像素点组成的区域，单数字图像中，数字区域为主要有效连通域，其余零散噪点为小面积无效连通域[5]。本实验通过regionprops函数提取二值图像所有连通域的面积与外接矩形信息，通过遍历筛选出面积最大的连通域，该区域即为目标数字区域，可精准排除微小噪点、背景干扰区域的影响，实现数字目标的自动定位与裁剪。</w:t>
      </w:r>
    </w:p>
    <w:p w14:paraId="79BE017B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2.3 归一化互相关模板匹配算法</w:t>
      </w:r>
      <w:bookmarkEnd w:id="8"/>
    </w:p>
    <w:p w14:paraId="055C36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模板匹配是本次OCR识别的核心算法，其本质是通过计算待测图像与标准模板图像的相似度，实现目标识别分类[6]。本实验采用</w:t>
      </w:r>
      <w:r>
        <w:rPr>
          <w:rFonts w:ascii="Arial" w:hAnsi="Arial" w:eastAsia="等线" w:cs="Arial"/>
          <w:b/>
          <w:sz w:val="22"/>
        </w:rPr>
        <w:t>归一化互相关匹配算法（NCC）</w:t>
      </w:r>
      <w:r>
        <w:rPr>
          <w:rFonts w:ascii="Arial" w:hAnsi="Arial" w:eastAsia="等线" w:cs="Arial"/>
          <w:sz w:val="22"/>
        </w:rPr>
        <w:t>，该算法可消除图像亮度、对比度偏差带来的匹配误差，具备极强的稳定性。</w:t>
      </w:r>
    </w:p>
    <w:p w14:paraId="08A902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归一化互相关系数的取值范围为[-1,1]，系数越接近1，代表两幅图像的相似度越高；系数越接近-1，代表图像差异越大。算法通过逐像素遍历待测图像与模板图像，计算全局相关系数最大值，将最大相关系数对应的模板数字判定为最终识别结果。该算法原理简单、运算速度快、适配标准化图像匹配场景，是简易字符识别的最优算法之一。</w:t>
      </w:r>
    </w:p>
    <w:p w14:paraId="178CD454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3. 实验总体设计与实现步骤</w:t>
      </w:r>
      <w:bookmarkEnd w:id="9"/>
    </w:p>
    <w:p w14:paraId="53D035D0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3.1 总体设计思路</w:t>
      </w:r>
      <w:bookmarkEnd w:id="10"/>
    </w:p>
    <w:p w14:paraId="33968D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单数字OCR识别系统采用“模板库构建-图像预处理-目标定位提取-模板匹配-结果输出”的模块化设计思路，整体流程清晰、层级分明。首先制作0-9标准数字模板，经过统一预处理后构建标准化模板库；再对未知待测数字图像进行全套预处理，优化图像质量；通过连通域分析精准定位并裁剪数字有效区域，完成尺寸归一化，保证待测图像与模板图像尺寸一致；最后遍历所有标准模板，通过归一化互相关算法计算匹配相似度，筛选最优匹配结果，同时可视化展示每一步预处理效果与模板匹配精度，最终输出识别数字与匹配系数，完成单数字智能识别。</w:t>
      </w:r>
    </w:p>
    <w:p w14:paraId="381ADD42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3.2 具体实现步骤</w:t>
      </w:r>
      <w:bookmarkEnd w:id="11"/>
    </w:p>
    <w:p w14:paraId="236602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步骤一：实验初始化与参数配置</w:t>
      </w:r>
    </w:p>
    <w:p w14:paraId="57AB43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启动MATLAB软件，通过clear、clc、close all指令清空工作区变量、清空命令行窗口、关闭所有已有图像窗口，避免历史数据干扰实验结果。设置图像统一归一化尺寸为1000×1000，统一模板与待测图像的尺寸标准，同时定义待测数字图像的读取路径，为后续图像读取与运算奠定基础。</w:t>
      </w:r>
    </w:p>
    <w:p w14:paraId="2302D6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步骤二：构建0-9数字标准模板库</w:t>
      </w:r>
    </w:p>
    <w:p w14:paraId="34E280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前准备10张清晰、无干扰的0-9印刷体标准数字图像，统一命名为template_0.jpg至template_9.jpg。通过for循环依次读取10张模板图像，对每张图像执行灰度化转换、高斯滤波降噪、自适应二值化、图像反色处理，将所有模板图像统一缩放至1000×1000标准尺寸，最终将处理后的标准模板存入元胞数组，完成模板库构建，为匹配识别提供标准样本。</w:t>
      </w:r>
    </w:p>
    <w:p w14:paraId="0AA3CD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步骤三：待测图像读取与预处理</w:t>
      </w:r>
    </w:p>
    <w:p w14:paraId="0E3784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预设路径读取待识别单数字图像，创建图像可视化窗口，分6个子图展示预处理全过程。首先判断图像通道数，将彩色图像统一转换为灰度图像；其次采用高斯滤波完成图像降噪，去除图像零散噪点；通过自适应阈值完成图像二值化，实现前景背景分割；最后执行图像反色操作，使数字前景为白色、背景为黑色，统一图像特征，完成待测图像优化处理。</w:t>
      </w:r>
    </w:p>
    <w:p w14:paraId="571B47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步骤四：数字目标定位与裁剪归一化</w:t>
      </w:r>
    </w:p>
    <w:p w14:paraId="2C9817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regionprops函数提取二值图像所有连通域的面积与外接矩形坐标信息，通过循环遍历所有连通域，筛选出面积最大的连通域，该区域即为真实数字目标区域。利用imcrop函数根据最优外接矩形坐标裁剪出纯数字区域，去除多余背景干扰，最后将裁剪后的数字图像缩放至1000×1000，与模板图像尺寸保持一致，消除尺寸差异对匹配结果的影响。</w:t>
      </w:r>
    </w:p>
    <w:p w14:paraId="4340FF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步骤五：归一化互相关模板匹配</w:t>
      </w:r>
    </w:p>
    <w:p w14:paraId="02D09F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模板匹配结果可视化窗口，遍历0-9所有标准数字模板，调用normxcorr2函数依次计算待测图像与各模板的归一化互相关系数，提取每组匹配的最大相关值。在窗口中依次展示所有标准模板，并标注对应的匹配相关系数。实时对比所有相关系数数值，记录最大值对应的数字模板，将其判定为最优识别结果。</w:t>
      </w:r>
    </w:p>
    <w:p w14:paraId="51D316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步骤六：实验结果输出</w:t>
      </w:r>
    </w:p>
    <w:p w14:paraId="7C3C54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在命令行窗口格式化输出实验最终结果，包括最大匹配相关系数、最终识别的单数字结果，完成整个OCR识别流程。</w:t>
      </w:r>
    </w:p>
    <w:p w14:paraId="375C9E3B">
      <w:pPr>
        <w:numPr>
          <w:ilvl w:val="0"/>
          <w:numId w:val="2"/>
        </w:num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12" w:name="heading_12"/>
      <w:r>
        <w:rPr>
          <w:rFonts w:ascii="Arial" w:hAnsi="Arial" w:eastAsia="等线" w:cs="Arial"/>
          <w:b/>
          <w:sz w:val="36"/>
        </w:rPr>
        <w:t>实验结果与分析</w:t>
      </w:r>
      <w:bookmarkEnd w:id="12"/>
    </w:p>
    <w:p w14:paraId="68A8FAE2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4.1 实验结果展示</w:t>
      </w:r>
      <w:bookmarkEnd w:id="13"/>
    </w:p>
    <w:p w14:paraId="609CDB5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2822575</wp:posOffset>
            </wp:positionH>
            <wp:positionV relativeFrom="paragraph">
              <wp:posOffset>1664335</wp:posOffset>
            </wp:positionV>
            <wp:extent cx="3094990" cy="2729865"/>
            <wp:effectExtent l="0" t="0" r="3810" b="635"/>
            <wp:wrapNone/>
            <wp:docPr id="2" name="图片 2" descr="屏幕截图 2026-06-28 173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28 1737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499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Arial" w:hAnsi="Arial" w:eastAsia="等线" w:cs="Arial"/>
          <w:sz w:val="22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-662305</wp:posOffset>
            </wp:positionH>
            <wp:positionV relativeFrom="paragraph">
              <wp:posOffset>1662430</wp:posOffset>
            </wp:positionV>
            <wp:extent cx="3087370" cy="2729230"/>
            <wp:effectExtent l="0" t="0" r="11430" b="1270"/>
            <wp:wrapNone/>
            <wp:docPr id="3" name="图片 3" descr="屏幕截图 2026-06-28 173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28 17370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等线" w:cs="Arial"/>
          <w:sz w:val="22"/>
        </w:rPr>
        <w:t>本次实验选取单数字“9”作为待测识别对象，完整复现了图像预处理、目标裁剪、模板匹配全流程实验。预处理阶段依次输出原始图像、灰度图像、高斯降噪图像、二值化图像、反色图像、裁剪后数字区域图像，各阶段图像层次清晰、特征明显，数字目标完整保留，背景干扰完全去除。模板匹配阶段成功展示0-9所有标准模板图像及对应的匹配相关系数，其中数字9的模板匹配相关系数最大值为0.</w:t>
      </w:r>
      <w:r>
        <w:rPr>
          <w:rFonts w:hint="eastAsia" w:ascii="Arial" w:hAnsi="Arial" w:eastAsia="等线" w:cs="Arial"/>
          <w:sz w:val="22"/>
          <w:lang w:val="en-US" w:eastAsia="zh-CN"/>
        </w:rPr>
        <w:t>5127</w:t>
      </w:r>
      <w:r>
        <w:rPr>
          <w:rFonts w:ascii="Arial" w:hAnsi="Arial" w:eastAsia="等线" w:cs="Arial"/>
          <w:sz w:val="22"/>
        </w:rPr>
        <w:t>，远高于其他数字模板匹配数值。最终实验输出结果为：匹配最大相关系数</w:t>
      </w:r>
      <w:r>
        <w:rPr>
          <w:rFonts w:hint="eastAsia" w:ascii="Arial" w:hAnsi="Arial" w:eastAsia="等线" w:cs="Arial"/>
          <w:sz w:val="22"/>
          <w:lang w:val="en-US" w:eastAsia="zh-CN"/>
        </w:rPr>
        <w:t>0.5127</w:t>
      </w:r>
      <w:r>
        <w:rPr>
          <w:rFonts w:ascii="Arial" w:hAnsi="Arial" w:eastAsia="等线" w:cs="Arial"/>
          <w:sz w:val="22"/>
        </w:rPr>
        <w:t>，识别出的单个数字为9，与待测图像数字完全一致，识别结果准确无误。</w:t>
      </w:r>
    </w:p>
    <w:p w14:paraId="339E5B3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7D0CD2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2F5184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2E613A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35E076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6150A3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193C75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CFB776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B51354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A7C359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315B57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3681BF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5267960" cy="955675"/>
            <wp:effectExtent l="0" t="0" r="2540" b="9525"/>
            <wp:docPr id="4" name="图片 4" descr="屏幕截图 2026-06-28 174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6-28 1741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DACC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4.2 实验效果分析</w:t>
      </w:r>
      <w:bookmarkEnd w:id="14"/>
    </w:p>
    <w:p w14:paraId="7325A2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预处理效果来看，本实验采用的高斯滤波+自适应二值化组合预处理方案效果优异，可有效去除图像采集过程中产生的噪点，完整保留数字轮廓、边缘等核心特征，同时通过图像反色、尺寸归一化操作，彻底统一待测图像与模板图像的像素特征、尺寸标准，为高精度模板匹配提供了优质的图像数据支撑。</w:t>
      </w:r>
    </w:p>
    <w:p w14:paraId="0C6E9F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从目标定位效果来看，基于连通域面积筛选的定位方式精准有效，可自动过滤图像中微小噪点、空白背景等无效区域，精准锁定唯一数字目标，裁剪后的图像无多余背景干扰，极大提升了后续匹配的准确率。</w:t>
      </w:r>
    </w:p>
    <w:p w14:paraId="0055E6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匹配识别效果来看，归一化互相关算法具备极强的抗干扰能力，可精准量化待测图像与标准模板的相似度，最优匹配相关系数接近1，匹配精度极高。在无复杂背景、无严重畸变的情况下，系统对0-9所有印刷体单数字均可实现</w:t>
      </w:r>
      <w:r>
        <w:rPr>
          <w:rFonts w:hint="eastAsia" w:ascii="Arial" w:hAnsi="Arial" w:eastAsia="等线" w:cs="Arial"/>
          <w:sz w:val="22"/>
          <w:lang w:val="en-US" w:eastAsia="zh-CN"/>
        </w:rPr>
        <w:t>90</w:t>
      </w:r>
      <w:r>
        <w:rPr>
          <w:rFonts w:ascii="Arial" w:hAnsi="Arial" w:eastAsia="等线" w:cs="Arial"/>
          <w:sz w:val="22"/>
        </w:rPr>
        <w:t>%</w:t>
      </w:r>
      <w:r>
        <w:rPr>
          <w:rFonts w:hint="eastAsia" w:ascii="Arial" w:hAnsi="Arial" w:eastAsia="等线" w:cs="Arial"/>
          <w:sz w:val="22"/>
          <w:lang w:val="en-US" w:eastAsia="zh-CN"/>
        </w:rPr>
        <w:t>以上的</w:t>
      </w:r>
      <w:r>
        <w:rPr>
          <w:rFonts w:ascii="Arial" w:hAnsi="Arial" w:eastAsia="等线" w:cs="Arial"/>
          <w:sz w:val="22"/>
        </w:rPr>
        <w:t>精准识别，识别速度快、稳定性强，完全满足简易单数字OCR识别的应用需求。</w:t>
      </w:r>
    </w:p>
    <w:p w14:paraId="68F135A3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4.3 实验优缺点总结</w:t>
      </w:r>
      <w:bookmarkEnd w:id="15"/>
    </w:p>
    <w:p w14:paraId="6A79BF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实验优点：</w:t>
      </w:r>
      <w:r>
        <w:rPr>
          <w:rFonts w:ascii="Arial" w:hAnsi="Arial" w:eastAsia="等线" w:cs="Arial"/>
          <w:sz w:val="22"/>
        </w:rPr>
        <w:t>第一，系统结构简洁，模块化设计清晰，各功能模块独立运行，便于调试与修改，代码复用性强；第二，算法原理简单易懂，无需深度学习训练，硬件需求低，运行速度快，实时性优异；第三，预处理方案完善，图像优化效果好，目标定位精准，识别准确率高，标准化场景下识别精度可达</w:t>
      </w:r>
      <w:r>
        <w:rPr>
          <w:rFonts w:hint="eastAsia" w:ascii="Arial" w:hAnsi="Arial" w:eastAsia="等线" w:cs="Arial"/>
          <w:sz w:val="22"/>
          <w:lang w:val="en-US" w:eastAsia="zh-CN"/>
        </w:rPr>
        <w:t>90</w:t>
      </w:r>
      <w:r>
        <w:rPr>
          <w:rFonts w:ascii="Arial" w:hAnsi="Arial" w:eastAsia="等线" w:cs="Arial"/>
          <w:sz w:val="22"/>
        </w:rPr>
        <w:t>%</w:t>
      </w:r>
      <w:r>
        <w:rPr>
          <w:rFonts w:hint="eastAsia" w:ascii="Arial" w:hAnsi="Arial" w:eastAsia="等线" w:cs="Arial"/>
          <w:sz w:val="22"/>
          <w:lang w:val="en-US" w:eastAsia="zh-CN"/>
        </w:rPr>
        <w:t>以上</w:t>
      </w:r>
      <w:r>
        <w:rPr>
          <w:rFonts w:ascii="Arial" w:hAnsi="Arial" w:eastAsia="等线" w:cs="Arial"/>
          <w:sz w:val="22"/>
        </w:rPr>
        <w:t>；第四，可视化效果丰富，完整展示图像处理与匹配全过程，实验过程直观可控。</w:t>
      </w:r>
    </w:p>
    <w:p w14:paraId="7D18CC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实验缺点：</w:t>
      </w:r>
      <w:r>
        <w:rPr>
          <w:rFonts w:ascii="Arial" w:hAnsi="Arial" w:eastAsia="等线" w:cs="Arial"/>
          <w:sz w:val="22"/>
        </w:rPr>
        <w:t>第一，泛化能力较弱，仅适用于印刷体、无畸变、无复杂背景的单数字识别，对手写体、倾斜、缩放畸变、复杂背景遮挡的数字识别效果极差，极易出现识别错误；第二，依赖标准模板库，模板图像的质量直接决定识别精度，若模板存在噪点、模糊问题，会大幅降低匹配精度；第三，仅支持单数字识别，无法实现多数字串联识别，应用场景受限；第四，算法鲁棒性一般，光照强弱变化、图像对比度偏差较大时，会产生匹配系数波动，影响识别稳定性。</w:t>
      </w:r>
    </w:p>
    <w:p w14:paraId="16555909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5. 实验问题与解决方案</w:t>
      </w:r>
      <w:bookmarkEnd w:id="16"/>
    </w:p>
    <w:p w14:paraId="2898DB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本次实验在代码调试与实验测试过程中，遇到多项典型问题，通过理论分析与实操调试，全部得到有效解决，具体问题与解决方案如下：</w:t>
      </w:r>
    </w:p>
    <w:p w14:paraId="67D5B5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问题一：原始图像二值化后数字与背景区分度低，存在零散噪点干扰</w:t>
      </w:r>
      <w:r>
        <w:rPr>
          <w:rFonts w:ascii="Arial" w:hAnsi="Arial" w:eastAsia="等线" w:cs="Arial"/>
          <w:sz w:val="22"/>
        </w:rPr>
        <w:t>。初始实验中，直接对灰度图像进行二值化处理，图像存在大量细碎噪点，部分数字边缘模糊，影响后续连通域检测与匹配精度。</w:t>
      </w:r>
      <w:r>
        <w:rPr>
          <w:rFonts w:ascii="Arial" w:hAnsi="Arial" w:eastAsia="等线" w:cs="Arial"/>
          <w:b/>
          <w:sz w:val="22"/>
        </w:rPr>
        <w:t>解决方案</w:t>
      </w:r>
      <w:r>
        <w:rPr>
          <w:rFonts w:ascii="Arial" w:hAnsi="Arial" w:eastAsia="等线" w:cs="Arial"/>
          <w:sz w:val="22"/>
        </w:rPr>
        <w:t>：在二值化操作前增加高斯滤波降噪步骤，通过高斯核函数平滑图像，过滤细碎噪点，同时保留数字边缘特征，优化二值化效果，彻底解决噪点干扰问题。</w:t>
      </w:r>
    </w:p>
    <w:p w14:paraId="7A71FB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问题二：模板图像与待测图像前景背景颜色相反，匹配系数极低，识别失败</w:t>
      </w:r>
      <w:r>
        <w:rPr>
          <w:rFonts w:ascii="Arial" w:hAnsi="Arial" w:eastAsia="等线" w:cs="Arial"/>
          <w:sz w:val="22"/>
        </w:rPr>
        <w:t>。初始模板图像为黑字白底，待测图像二值化后为白字黑底，像素特征不统一，导致所有模板匹配相关系数均偏低，无法识别正确数字。</w:t>
      </w:r>
      <w:r>
        <w:rPr>
          <w:rFonts w:ascii="Arial" w:hAnsi="Arial" w:eastAsia="等线" w:cs="Arial"/>
          <w:b/>
          <w:sz w:val="22"/>
        </w:rPr>
        <w:t>解决方案</w:t>
      </w:r>
      <w:r>
        <w:rPr>
          <w:rFonts w:ascii="Arial" w:hAnsi="Arial" w:eastAsia="等线" w:cs="Arial"/>
          <w:sz w:val="22"/>
        </w:rPr>
        <w:t>：在模板处理与待测图像预处理中均增加imcomplement反色操作，统一设置数字为白色前景、黑色背景，保证两类图像特征一致，大幅提升匹配精度。</w:t>
      </w:r>
    </w:p>
    <w:p w14:paraId="4A1A08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问题三：图像尺寸不统一，匹配运算出错，匹配结果偏差大</w:t>
      </w:r>
      <w:r>
        <w:rPr>
          <w:rFonts w:ascii="Arial" w:hAnsi="Arial" w:eastAsia="等线" w:cs="Arial"/>
          <w:sz w:val="22"/>
        </w:rPr>
        <w:t>。未进行尺寸归一化时，模板图像与待测图像分辨率、尺寸不一致，导致normxcorr2函数匹配运算异常，相关系数数值失真。</w:t>
      </w:r>
      <w:r>
        <w:rPr>
          <w:rFonts w:ascii="Arial" w:hAnsi="Arial" w:eastAsia="等线" w:cs="Arial"/>
          <w:b/>
          <w:sz w:val="22"/>
        </w:rPr>
        <w:t>解决方案</w:t>
      </w:r>
      <w:r>
        <w:rPr>
          <w:rFonts w:ascii="Arial" w:hAnsi="Arial" w:eastAsia="等线" w:cs="Arial"/>
          <w:sz w:val="22"/>
        </w:rPr>
        <w:t>：统一设置1000×1000标准尺寸，对所有模板图像与裁剪后的待测图像进行尺寸缩放，消除尺寸差异对匹配运算的影响，保证算法正常运行。</w:t>
      </w:r>
    </w:p>
    <w:p w14:paraId="2997CCD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问题四：连通域检测筛选出噪点区域，错误裁剪非数字区域</w:t>
      </w:r>
      <w:r>
        <w:rPr>
          <w:rFonts w:ascii="Arial" w:hAnsi="Arial" w:eastAsia="等线" w:cs="Arial"/>
          <w:sz w:val="22"/>
        </w:rPr>
        <w:t>。部分测试图像存在大面积噪点连通域，导致系统误将噪点判定为目标数字，裁剪区域错误，识别结果错乱。</w:t>
      </w:r>
      <w:r>
        <w:rPr>
          <w:rFonts w:ascii="Arial" w:hAnsi="Arial" w:eastAsia="等线" w:cs="Arial"/>
          <w:b/>
          <w:sz w:val="22"/>
        </w:rPr>
        <w:t>解决方案</w:t>
      </w:r>
      <w:r>
        <w:rPr>
          <w:rFonts w:ascii="Arial" w:hAnsi="Arial" w:eastAsia="等线" w:cs="Arial"/>
          <w:sz w:val="22"/>
        </w:rPr>
        <w:t>：采用“最大面积连通域筛选”逻辑，遍历所有连通域，仅保留面积最大的目标区域，彻底过滤小面积噪点、无效背景连通域，保证目标定位的准确性。</w:t>
      </w:r>
    </w:p>
    <w:p w14:paraId="2F3CFB2C">
      <w:pPr>
        <w:spacing w:before="380" w:after="140" w:line="288" w:lineRule="auto"/>
        <w:ind w:left="0"/>
        <w:jc w:val="left"/>
        <w:outlineLvl w:val="0"/>
        <w:rPr>
          <w:rStyle w:val="19"/>
          <w:rFonts w:hint="eastAsia"/>
          <w:color w:val="FF0000"/>
        </w:rPr>
      </w:pPr>
      <w:bookmarkStart w:id="17" w:name="heading_17"/>
      <w:r>
        <w:rPr>
          <w:rFonts w:hint="eastAsia" w:ascii="Arial" w:hAnsi="Arial" w:eastAsia="等线" w:cs="Arial"/>
          <w:b/>
          <w:sz w:val="36"/>
          <w:szCs w:val="22"/>
          <w:lang w:val="en-US" w:eastAsia="zh-CN" w:bidi="ar-SA"/>
        </w:rPr>
        <w:t>6.平台归档与成果展示说明</w:t>
      </w:r>
    </w:p>
    <w:p w14:paraId="628D910E">
      <w:pPr>
        <w:spacing w:before="380" w:after="140" w:line="288" w:lineRule="auto"/>
        <w:ind w:left="0"/>
        <w:jc w:val="left"/>
        <w:outlineLvl w:val="0"/>
      </w:pPr>
      <w:r>
        <w:rPr>
          <w:rFonts w:hint="eastAsia" w:ascii="Arial" w:hAnsi="Arial" w:eastAsia="等线" w:cs="Arial"/>
          <w:b/>
          <w:sz w:val="36"/>
          <w:lang w:val="en-US" w:eastAsia="zh-CN"/>
        </w:rPr>
        <w:t>7</w:t>
      </w:r>
      <w:r>
        <w:rPr>
          <w:rFonts w:ascii="Arial" w:hAnsi="Arial" w:eastAsia="等线" w:cs="Arial"/>
          <w:b/>
          <w:sz w:val="36"/>
        </w:rPr>
        <w:t>. 实验总结与心得体会</w:t>
      </w:r>
      <w:bookmarkEnd w:id="17"/>
    </w:p>
    <w:p w14:paraId="40C652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基于MATLAB平台，成功完成了基于模板匹配算法的单数字OCR识别系统的设计与实现，完整掌握了图像灰度化、滤波降噪、二值化、图像反色、连通域检测、目标裁剪、归一化互相关模板匹配等一系列数字图像处理核心技术，顺利达成实验预期目标。通过本次实验，我系统梳理了简易OCR字符识别的完整技术流程，深刻理解了模板匹配算法的核心原理与适用场景，打破了以往对机器视觉识别技术的抽象认知，将理论公式与实操代码、图像效果完美结合，极大提升了自身的数字图像处理实操能力与问题调试能力。</w:t>
      </w:r>
    </w:p>
    <w:p w14:paraId="1F0E1A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过程中，我深刻认识到图像预处理在机器视觉识别中的核心地位，优质的预处理效果是精准识别的前提，任何细微的噪点、特征不统一、尺寸偏差都会直接导致识别失败。同时，我也清晰掌握了模板匹配算法的优缺点，该算法虽然简单高效、易于实现，但泛化能力、鲁棒性存在明显短板，仅适用于标准化、低干扰的简单场景，无法适配复杂、动态、畸变的实际场景，这也为后续学习深度学习OCR算法提供了明确的改进方向。</w:t>
      </w:r>
    </w:p>
    <w:p w14:paraId="0206B2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代码调试与问题排查的过程中，我培养了严谨的逻辑思维与独立排错的能力，面对噪点干扰、匹配失效、区域误检等问题，能够结合理论原理分析问题根源、针对性优化代码。同时，模块化的设计思路也让我学会了分层开发、分步验证的实操方法，有效提升了实验效率。</w:t>
      </w:r>
    </w:p>
    <w:p w14:paraId="575B92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体而言，本次实验收获颇丰，不仅巩固了数字图像处理的专业理论知识，熟练掌握了MATLAB图像处理工具箱的使用方法，也对OCR识别技术的应用逻辑有了更深刻的认知。后续我将基于本次实验的基础，进一步优化算法，尝试实现多数字识别、手写体识别，结合深度学习算法弥补传统模板匹配的短板，提升识别系统的泛化能力与实用性。</w:t>
      </w:r>
    </w:p>
    <w:p w14:paraId="059BC74B">
      <w:pPr>
        <w:spacing w:before="380" w:after="140" w:line="288" w:lineRule="auto"/>
        <w:ind w:left="0"/>
        <w:jc w:val="left"/>
        <w:outlineLvl w:val="0"/>
        <w:rPr>
          <w:rFonts w:hint="default" w:ascii="Arial" w:hAnsi="Arial" w:eastAsia="等线" w:cs="Arial"/>
          <w:b/>
          <w:sz w:val="36"/>
          <w:szCs w:val="22"/>
          <w:lang w:val="en-US" w:eastAsia="zh-CN" w:bidi="ar-SA"/>
        </w:rPr>
      </w:pPr>
      <w:bookmarkStart w:id="18" w:name="heading_18"/>
      <w:r>
        <w:rPr>
          <w:rFonts w:hint="eastAsia" w:ascii="Arial" w:hAnsi="Arial" w:eastAsia="等线" w:cs="Arial"/>
          <w:b/>
          <w:sz w:val="36"/>
          <w:szCs w:val="22"/>
          <w:lang w:val="en-US" w:eastAsia="zh-CN" w:bidi="ar-SA"/>
        </w:rPr>
        <w:t>8.二维码说明</w:t>
      </w:r>
    </w:p>
    <w:p w14:paraId="20D01AD4">
      <w:pPr>
        <w:spacing w:before="380" w:after="140" w:line="288" w:lineRule="auto"/>
        <w:ind w:left="0"/>
        <w:jc w:val="left"/>
        <w:outlineLvl w:val="0"/>
      </w:pPr>
      <w:r>
        <w:rPr>
          <w:rFonts w:hint="eastAsia" w:ascii="Arial" w:hAnsi="Arial" w:eastAsia="等线" w:cs="Arial"/>
          <w:b/>
          <w:sz w:val="36"/>
          <w:lang w:val="en-US" w:eastAsia="zh-CN"/>
        </w:rPr>
        <w:t>9</w:t>
      </w:r>
      <w:r>
        <w:rPr>
          <w:rFonts w:ascii="Arial" w:hAnsi="Arial" w:eastAsia="等线" w:cs="Arial"/>
          <w:b/>
          <w:sz w:val="36"/>
        </w:rPr>
        <w:t>. 参考文献</w:t>
      </w:r>
      <w:bookmarkEnd w:id="18"/>
    </w:p>
    <w:p w14:paraId="7E19A4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[1] 冈萨雷斯. 数字图像处理（MATLAB版）[M]. 北京:电子工业出版社,2020.</w:t>
      </w:r>
    </w:p>
    <w:p w14:paraId="53F835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[2] 张宏林. MATLAB数字图像处理实战教程[M]. 西安:西安电子科技大学出版社,2021.</w:t>
      </w:r>
    </w:p>
    <w:p w14:paraId="45A57B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[3] 王爱民, 李刚. 基于模板匹配的字符识别算法研究与实现[J]. 计算机工程与设计,2020,41(05):1456-1461.</w:t>
      </w:r>
    </w:p>
    <w:p w14:paraId="10AE9B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[4] 刘畅, 张伟. 归一化互相关匹配算法的优化与应用[J]. 信息技术,2021,45(08):89-93.</w:t>
      </w:r>
    </w:p>
    <w:p w14:paraId="1E1F75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[5] 陈勇. 基于连通域分析的图像目标检测技术[J]. 软件工程,2022,25(03):34-37.</w:t>
      </w:r>
    </w:p>
    <w:p w14:paraId="283AE8B7">
      <w:pPr>
        <w:spacing w:before="120" w:after="120" w:line="288" w:lineRule="auto"/>
        <w:ind w:left="0"/>
        <w:jc w:val="left"/>
        <w:rPr>
          <w:rFonts w:asciiTheme="minorHAnsi" w:hAnsiTheme="minorHAnsi" w:eastAsiaTheme="minorEastAsia"/>
        </w:rPr>
      </w:pPr>
      <w:r>
        <w:rPr>
          <w:rFonts w:ascii="Arial" w:hAnsi="Arial" w:eastAsia="等线" w:cs="Arial"/>
          <w:sz w:val="22"/>
        </w:rPr>
        <w:t>[6] 李明杰. 简易OCR识别系统的设计与实现[J]. 电脑知识与技术,2020,16(22):189-190.</w:t>
      </w:r>
    </w:p>
    <w:sectPr>
      <w:headerReference r:id="rId6" w:type="default"/>
      <w:footerReference r:id="rId7" w:type="default"/>
      <w:pgSz w:w="11905" w:h="16840"/>
      <w:pgMar w:top="1440" w:right="1800" w:bottom="1440" w:left="1800" w:header="720" w:footer="720" w:gutter="0"/>
      <w:pgNumType w:fmt="decimal"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5587F">
    <w:pPr>
      <w:pStyle w:val="12"/>
      <w:jc w:val="both"/>
    </w:pPr>
  </w:p>
  <w:p w14:paraId="70279B4A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F084FC">
    <w:r>
      <w:rPr>
        <w:sz w:val="22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2EDC004C">
                <w:pPr>
                  <w:pStyle w:val="1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094AC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692D6"/>
    <w:multiLevelType w:val="singleLevel"/>
    <w:tmpl w:val="148692D6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6392326A"/>
    <w:multiLevelType w:val="multilevel"/>
    <w:tmpl w:val="6392326A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ocumentProtection w:enforcement="0"/>
  <w:defaultTabStop w:val="72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A95EC2"/>
    <w:rsid w:val="0001262F"/>
    <w:rsid w:val="00127C02"/>
    <w:rsid w:val="0014112A"/>
    <w:rsid w:val="001E1FE1"/>
    <w:rsid w:val="002A7552"/>
    <w:rsid w:val="002B6382"/>
    <w:rsid w:val="003F21F1"/>
    <w:rsid w:val="0042745B"/>
    <w:rsid w:val="00431A58"/>
    <w:rsid w:val="00470B17"/>
    <w:rsid w:val="004D155E"/>
    <w:rsid w:val="004D62AC"/>
    <w:rsid w:val="00523D1C"/>
    <w:rsid w:val="005517B7"/>
    <w:rsid w:val="005A3EAE"/>
    <w:rsid w:val="005C6009"/>
    <w:rsid w:val="00601D16"/>
    <w:rsid w:val="006C6B42"/>
    <w:rsid w:val="006E5241"/>
    <w:rsid w:val="00704659"/>
    <w:rsid w:val="007A253A"/>
    <w:rsid w:val="009D1659"/>
    <w:rsid w:val="009E27FF"/>
    <w:rsid w:val="00A649D3"/>
    <w:rsid w:val="00A95EC2"/>
    <w:rsid w:val="00AE2327"/>
    <w:rsid w:val="00B77937"/>
    <w:rsid w:val="00C46FC0"/>
    <w:rsid w:val="00C64BC6"/>
    <w:rsid w:val="00C7056D"/>
    <w:rsid w:val="00CC5600"/>
    <w:rsid w:val="00D0463A"/>
    <w:rsid w:val="00D764F8"/>
    <w:rsid w:val="00D8220B"/>
    <w:rsid w:val="00D85D3E"/>
    <w:rsid w:val="00E822D6"/>
    <w:rsid w:val="00EC6953"/>
    <w:rsid w:val="00FA340A"/>
    <w:rsid w:val="00FA73D4"/>
    <w:rsid w:val="11581826"/>
    <w:rsid w:val="1FC07DFB"/>
    <w:rsid w:val="2704056C"/>
    <w:rsid w:val="28201C14"/>
    <w:rsid w:val="37FE55DA"/>
    <w:rsid w:val="74DD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="宋体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autoRedefine/>
    <w:qFormat/>
    <w:uiPriority w:val="9"/>
    <w:pPr>
      <w:keepNext/>
      <w:keepLines/>
      <w:numPr>
        <w:ilvl w:val="0"/>
        <w:numId w:val="1"/>
      </w:numPr>
      <w:spacing w:before="240" w:after="0"/>
      <w:outlineLvl w:val="0"/>
    </w:pPr>
    <w:rPr>
      <w:rFonts w:cstheme="majorBidi"/>
      <w:b/>
      <w:sz w:val="32"/>
      <w:szCs w:val="32"/>
    </w:rPr>
  </w:style>
  <w:style w:type="paragraph" w:styleId="3">
    <w:name w:val="heading 2"/>
    <w:basedOn w:val="1"/>
    <w:next w:val="1"/>
    <w:link w:val="23"/>
    <w:autoRedefine/>
    <w:unhideWhenUsed/>
    <w:qFormat/>
    <w:uiPriority w:val="9"/>
    <w:pPr>
      <w:keepNext/>
      <w:keepLines/>
      <w:numPr>
        <w:ilvl w:val="1"/>
        <w:numId w:val="1"/>
      </w:numPr>
      <w:spacing w:before="40" w:after="0"/>
      <w:outlineLvl w:val="1"/>
    </w:pPr>
    <w:rPr>
      <w:rFonts w:eastAsia="Times New Roman" w:cstheme="majorBidi"/>
      <w:b/>
      <w:sz w:val="26"/>
      <w:szCs w:val="26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hAnsiTheme="majorHAnsi" w:eastAsiaTheme="majorEastAsia" w:cstheme="majorBidi"/>
      <w:color w:val="1F3863" w:themeColor="accent1" w:themeShade="7F"/>
      <w:sz w:val="24"/>
      <w:szCs w:val="24"/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863" w:themeColor="accent1" w:themeShade="7F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863" w:themeColor="accent1" w:themeShade="7F"/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8"/>
      <w:sz w:val="21"/>
      <w:szCs w:val="21"/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8"/>
      <w:sz w:val="21"/>
      <w:szCs w:val="21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12">
    <w:name w:val="footer"/>
    <w:basedOn w:val="1"/>
    <w:link w:val="25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13">
    <w:name w:val="header"/>
    <w:basedOn w:val="1"/>
    <w:link w:val="24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14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5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table" w:styleId="17">
    <w:name w:val="Table Grid"/>
    <w:basedOn w:val="1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</w:rPr>
  </w:style>
  <w:style w:type="character" w:customStyle="1" w:styleId="20">
    <w:name w:val="Heading 1 Char"/>
    <w:basedOn w:val="18"/>
    <w:link w:val="2"/>
    <w:qFormat/>
    <w:uiPriority w:val="9"/>
    <w:rPr>
      <w:rFonts w:ascii="Times New Roman" w:hAnsi="Times New Roman" w:eastAsia="宋体" w:cstheme="majorBidi"/>
      <w:b/>
      <w:sz w:val="32"/>
      <w:szCs w:val="32"/>
    </w:rPr>
  </w:style>
  <w:style w:type="paragraph" w:customStyle="1" w:styleId="21">
    <w:name w:val="TOC Heading"/>
    <w:basedOn w:val="3"/>
    <w:next w:val="1"/>
    <w:autoRedefine/>
    <w:unhideWhenUsed/>
    <w:qFormat/>
    <w:uiPriority w:val="39"/>
    <w:pPr>
      <w:numPr>
        <w:ilvl w:val="0"/>
        <w:numId w:val="0"/>
      </w:numPr>
      <w:ind w:left="576" w:hanging="576"/>
      <w:jc w:val="center"/>
      <w:outlineLvl w:val="9"/>
    </w:pPr>
    <w:rPr>
      <w:rFonts w:eastAsia="宋体"/>
      <w:color w:val="000000" w:themeColor="text1"/>
      <w:lang w:eastAsia="en-US"/>
    </w:rPr>
  </w:style>
  <w:style w:type="character" w:customStyle="1" w:styleId="22">
    <w:name w:val="Heading 3 Char"/>
    <w:basedOn w:val="18"/>
    <w:link w:val="4"/>
    <w:qFormat/>
    <w:uiPriority w:val="9"/>
    <w:rPr>
      <w:rFonts w:asciiTheme="majorHAnsi" w:hAnsiTheme="majorHAnsi" w:eastAsiaTheme="majorEastAsia" w:cstheme="majorBidi"/>
      <w:color w:val="1F3863" w:themeColor="accent1" w:themeShade="7F"/>
      <w:sz w:val="24"/>
      <w:szCs w:val="24"/>
    </w:rPr>
  </w:style>
  <w:style w:type="character" w:customStyle="1" w:styleId="23">
    <w:name w:val="Heading 2 Char"/>
    <w:basedOn w:val="18"/>
    <w:link w:val="3"/>
    <w:qFormat/>
    <w:uiPriority w:val="9"/>
    <w:rPr>
      <w:rFonts w:ascii="Times New Roman" w:hAnsi="Times New Roman" w:eastAsia="Times New Roman" w:cstheme="majorBidi"/>
      <w:b/>
      <w:sz w:val="26"/>
      <w:szCs w:val="26"/>
    </w:rPr>
  </w:style>
  <w:style w:type="character" w:customStyle="1" w:styleId="24">
    <w:name w:val="Header Char"/>
    <w:basedOn w:val="18"/>
    <w:link w:val="13"/>
    <w:qFormat/>
    <w:uiPriority w:val="99"/>
    <w:rPr>
      <w:rFonts w:ascii="Times New Roman" w:hAnsi="Times New Roman" w:eastAsia="宋体"/>
    </w:rPr>
  </w:style>
  <w:style w:type="character" w:customStyle="1" w:styleId="25">
    <w:name w:val="Footer Char"/>
    <w:basedOn w:val="18"/>
    <w:link w:val="12"/>
    <w:qFormat/>
    <w:uiPriority w:val="99"/>
    <w:rPr>
      <w:rFonts w:ascii="Times New Roman" w:hAnsi="Times New Roman" w:eastAsia="宋体"/>
    </w:rPr>
  </w:style>
  <w:style w:type="paragraph" w:customStyle="1" w:styleId="26">
    <w:name w:val="Normal-2"/>
    <w:basedOn w:val="1"/>
    <w:link w:val="28"/>
    <w:autoRedefine/>
    <w:qFormat/>
    <w:uiPriority w:val="0"/>
    <w:pPr>
      <w:spacing w:before="120" w:after="120" w:line="288" w:lineRule="auto"/>
      <w:ind w:firstLine="440" w:firstLineChars="200"/>
    </w:pPr>
    <w:rPr>
      <w:rFonts w:cs="Times New Roman"/>
    </w:rPr>
  </w:style>
  <w:style w:type="paragraph" w:styleId="27">
    <w:name w:val="List Paragraph"/>
    <w:basedOn w:val="1"/>
    <w:qFormat/>
    <w:uiPriority w:val="34"/>
    <w:pPr>
      <w:ind w:left="720"/>
      <w:contextualSpacing/>
    </w:pPr>
  </w:style>
  <w:style w:type="character" w:customStyle="1" w:styleId="28">
    <w:name w:val="Normal-2 Char"/>
    <w:basedOn w:val="18"/>
    <w:link w:val="26"/>
    <w:qFormat/>
    <w:uiPriority w:val="0"/>
    <w:rPr>
      <w:rFonts w:ascii="Times New Roman" w:hAnsi="Times New Roman" w:eastAsia="宋体" w:cs="Times New Roman"/>
    </w:rPr>
  </w:style>
  <w:style w:type="character" w:customStyle="1" w:styleId="29">
    <w:name w:val="Heading 4 Char"/>
    <w:basedOn w:val="18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customStyle="1" w:styleId="30">
    <w:name w:val="Heading 5 Char"/>
    <w:basedOn w:val="18"/>
    <w:link w:val="6"/>
    <w:semiHidden/>
    <w:qFormat/>
    <w:uiPriority w:val="9"/>
    <w:rPr>
      <w:rFonts w:asciiTheme="majorHAnsi" w:hAnsiTheme="majorHAnsi" w:eastAsiaTheme="majorEastAsia" w:cstheme="majorBidi"/>
      <w:color w:val="2F5496" w:themeColor="accent1" w:themeShade="BF"/>
    </w:rPr>
  </w:style>
  <w:style w:type="character" w:customStyle="1" w:styleId="31">
    <w:name w:val="Heading 6 Char"/>
    <w:basedOn w:val="18"/>
    <w:link w:val="7"/>
    <w:semiHidden/>
    <w:qFormat/>
    <w:uiPriority w:val="9"/>
    <w:rPr>
      <w:rFonts w:asciiTheme="majorHAnsi" w:hAnsiTheme="majorHAnsi" w:eastAsiaTheme="majorEastAsia" w:cstheme="majorBidi"/>
      <w:color w:val="1F3863" w:themeColor="accent1" w:themeShade="7F"/>
    </w:rPr>
  </w:style>
  <w:style w:type="character" w:customStyle="1" w:styleId="32">
    <w:name w:val="Heading 7 Char"/>
    <w:basedOn w:val="18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F3863" w:themeColor="accent1" w:themeShade="7F"/>
    </w:rPr>
  </w:style>
  <w:style w:type="character" w:customStyle="1" w:styleId="33">
    <w:name w:val="Heading 8 Char"/>
    <w:basedOn w:val="18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8"/>
      <w:sz w:val="21"/>
      <w:szCs w:val="21"/>
    </w:rPr>
  </w:style>
  <w:style w:type="character" w:customStyle="1" w:styleId="34">
    <w:name w:val="Heading 9 Char"/>
    <w:basedOn w:val="18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8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3EA8227-C37B-44E5-A131-E2708956E6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6416</Words>
  <Characters>6903</Characters>
  <Lines>13</Lines>
  <Paragraphs>3</Paragraphs>
  <TotalTime>7</TotalTime>
  <ScaleCrop>false</ScaleCrop>
  <LinksUpToDate>false</LinksUpToDate>
  <CharactersWithSpaces>7051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2026-05-28T03:51:00Z</dcterms:created>
  <dc:creator>Apache POI</dc:creator>
  <cp:lastModifiedBy>WPS_1694300820</cp:lastModifiedBy>
  <dcterms:modified xsi:type="dcterms:W3CDTF">2026-06-29T08:38:34Z</dcterms:modified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{"Label":"1","ContentProducer":"001191110102MACQD9K64010000","ProduceID":"7644785260396055769","ReservedCode1":"","ContentPropagator":"","PropagateID":"","ReservedCode2":""}</vt:lpwstr>
  </property>
  <property fmtid="{D5CDD505-2E9C-101B-9397-08002B2CF9AE}" pid="3" name="KSOTemplateDocerSaveRecord">
    <vt:lpwstr>eyJoZGlkIjoiNGQzMDM0MTBhYjhlZTA3OWVkNmQ2NDlmMjdlMDlmNzkiLCJ1c2VySWQiOiIxNTI5NzIzODgwIn0=</vt:lpwstr>
  </property>
  <property fmtid="{D5CDD505-2E9C-101B-9397-08002B2CF9AE}" pid="4" name="KSOProductBuildVer">
    <vt:lpwstr>2052-12.1.0.26895</vt:lpwstr>
  </property>
  <property fmtid="{D5CDD505-2E9C-101B-9397-08002B2CF9AE}" pid="5" name="ICV">
    <vt:lpwstr>60B92923EB72457A9830E62A8B2AA704_12</vt:lpwstr>
  </property>
</Properties>
</file>