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40"/>
        <w:jc w:val="center"/>
      </w:pPr>
      <w:r>
        <w:rPr>
          <w:rFonts w:ascii="Microsoft YaHei" w:hAnsi="Microsoft YaHei" w:eastAsia="微软雅黑"/>
          <w:b/>
          <w:i w:val="0"/>
          <w:color w:val="234E70"/>
          <w:sz w:val="68"/>
        </w:rPr>
        <w:t>ALIS</w:t>
      </w:r>
    </w:p>
    <w:p>
      <w:pPr>
        <w:spacing w:after="360"/>
        <w:jc w:val="center"/>
      </w:pPr>
      <w:r>
        <w:rPr>
          <w:rFonts w:ascii="Microsoft YaHei" w:hAnsi="Microsoft YaHei" w:eastAsia="微软雅黑"/>
          <w:b/>
          <w:i w:val="0"/>
          <w:color w:val="111111"/>
          <w:sz w:val="40"/>
        </w:rPr>
        <w:t>AI 素养调查项目</w:t>
        <w:br/>
        <w:t>人机民族志重建与审阅稿</w:t>
      </w:r>
    </w:p>
    <w:p>
      <w:pPr>
        <w:spacing w:after="720"/>
        <w:jc w:val="center"/>
      </w:pPr>
      <w:r>
        <w:rPr>
          <w:rFonts w:ascii="Microsoft YaHei" w:hAnsi="Microsoft YaHei" w:eastAsia="微软雅黑"/>
          <w:b w:val="0"/>
          <w:i w:val="0"/>
          <w:color w:val="536878"/>
          <w:sz w:val="22"/>
        </w:rPr>
        <w:t>从现存代码、阶段材料、反馈文本与协作档案恢复</w:t>
        <w:br/>
        <w:t>项目迭代、prompt/loop、模型角色与作者思想对齐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8AA9BF"/>
          <w:left w:val="single" w:sz="6" w:space="0" w:color="8AA9BF"/>
          <w:bottom w:val="single" w:sz="6" w:space="0" w:color="8AA9BF"/>
          <w:right w:val="single" w:sz="6" w:space="0" w:color="8AA9BF"/>
          <w:insideH w:val="single" w:sz="6" w:space="0" w:color="8AA9BF"/>
          <w:insideV w:val="single" w:sz="6" w:space="0" w:color="8AA9BF"/>
        </w:tblBorders>
      </w:tblPr>
      <w:tblGrid>
        <w:gridCol w:w="10142"/>
      </w:tblGrid>
      <w:tr>
        <w:tc>
          <w:tcPr>
            <w:tcW w:type="dxa" w:w="10142"/>
            <w:shd w:fill="EDF5F8"/>
          </w:tcPr>
          <w:p>
            <w:pPr>
              <w:spacing w:line="283" w:lineRule="auto" w:after="0"/>
            </w:pPr>
            <w:r/>
            <w:r>
              <w:rPr>
                <w:rFonts w:ascii="Microsoft YaHei" w:hAnsi="Microsoft YaHei" w:eastAsia="微软雅黑"/>
                <w:b/>
                <w:i w:val="0"/>
                <w:color w:val="24445B"/>
                <w:sz w:val="19"/>
              </w:rPr>
              <w:t>审阅边界：</w:t>
            </w: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9"/>
              </w:rPr>
              <w:t>本文把可见事实、历史记录、分析性推断和未知项分开。推断用于恢复可能的协作机制，不冒充缺失的原始对话。</w:t>
            </w:r>
          </w:p>
        </w:tc>
      </w:tr>
    </w:tbl>
    <w:p>
      <w:pPr>
        <w:spacing w:after="0"/>
      </w:pPr>
    </w:p>
    <w:p>
      <w:pPr>
        <w:spacing w:before="1440"/>
        <w:jc w:val="center"/>
      </w:pPr>
      <w:r>
        <w:rPr>
          <w:rFonts w:ascii="Microsoft YaHei" w:hAnsi="Microsoft YaHei" w:eastAsia="微软雅黑"/>
          <w:b w:val="0"/>
          <w:i w:val="0"/>
          <w:color w:val="536878"/>
          <w:sz w:val="20"/>
        </w:rPr>
        <w:t>项目：ALIS · AI Literacy Interview Survey</w:t>
        <w:br/>
        <w:t>版本：审阅版 / 2026-09-09</w:t>
        <w:br/>
        <w:t>作者：赖培胜与 AI 协作产出之证据重建</w:t>
      </w:r>
    </w:p>
    <w:p>
      <w:r>
        <w:br w:type="page"/>
      </w:r>
    </w:p>
    <w:p>
      <w:pPr>
        <w:pStyle w:val="Heading1"/>
        <w:keepNext/>
        <w:spacing w:before="200" w:after="80"/>
      </w:pPr>
      <w:r>
        <w:rPr>
          <w:rFonts w:ascii="Microsoft YaHei" w:hAnsi="Microsoft YaHei" w:eastAsia="微软雅黑"/>
          <w:b/>
          <w:i w:val="0"/>
          <w:color w:val="111111"/>
          <w:sz w:val="30"/>
        </w:rPr>
        <w:t>阅读说明</w:t>
      </w:r>
    </w:p>
    <w:p>
      <w:pPr>
        <w:spacing w:line="307" w:lineRule="auto" w:after="100"/>
        <w:ind w:firstLine="420"/>
      </w:pPr>
      <w:r>
        <w:rPr>
          <w:rFonts w:ascii="Microsoft YaHei" w:hAnsi="Microsoft YaHei" w:eastAsia="微软雅黑"/>
          <w:b w:val="0"/>
          <w:i w:val="0"/>
          <w:color w:val="000000"/>
          <w:sz w:val="20"/>
        </w:rPr>
        <w:t>这不是一份替作者补写“唯一真实历史”的叙事，而是一份可回到项目文件夹逐项核对的重建稿。由于 Claude Code 的历史交互在当前环境中不能直接从原平台恢复，本文优先使用仍保存的 ALIS 原始交互 DOCX、S0-S6 文档、当前源代码、测试结果和反馈文本。涉及 Claude Code 与 DeepSeek 的一般生成特点时，另以官方公开资料作背景，不把公开能力描述改写成项目内的实际日志。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B7C3D0"/>
          <w:insideV w:val="single" w:sz="4" w:space="0" w:color="B7C3D0"/>
        </w:tblBorders>
      </w:tblPr>
      <w:tblGrid>
        <w:gridCol w:w="5071"/>
        <w:gridCol w:w="5071"/>
      </w:tblGrid>
      <w:tr>
        <w:trPr>
          <w:tblHeader w:val="true"/>
        </w:trPr>
        <w:tc>
          <w:tcPr>
            <w:tcW w:type="dxa" w:w="1701"/>
            <w:vAlign w:val="center"/>
            <w:shd w:fill="355C7D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6"/>
              </w:rPr>
              <w:t>证据标记</w:t>
            </w:r>
          </w:p>
        </w:tc>
        <w:tc>
          <w:tcPr>
            <w:tcW w:type="dxa" w:w="6860"/>
            <w:vAlign w:val="center"/>
            <w:shd w:fill="355C7D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6"/>
              </w:rPr>
              <w:t>本文如何使用</w:t>
            </w:r>
          </w:p>
        </w:tc>
      </w:tr>
      <w:tr>
        <w:tc>
          <w:tcPr>
            <w:tcW w:type="dxa" w:w="1701"/>
            <w:vAlign w:val="center"/>
            <w:shd w:fill="F2F6F8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6"/>
              </w:rPr>
              <w:t>已验证事实</w:t>
            </w:r>
          </w:p>
        </w:tc>
        <w:tc>
          <w:tcPr>
            <w:tcW w:type="dxa" w:w="6860"/>
            <w:vAlign w:val="center"/>
            <w:shd w:fill="F2F6F8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6"/>
              </w:rPr>
              <w:t>当前文件、当前代码、当前测试或可直接读取的阶段报告支持；可复查。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6"/>
              </w:rPr>
              <w:t>历史记录</w:t>
            </w:r>
          </w:p>
        </w:tc>
        <w:tc>
          <w:tcPr>
            <w:tcW w:type="dxa" w:w="6860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6"/>
              </w:rPr>
              <w:t>原始协作档案或阶段材料当时写下的内容；说明时间点，不保证代表今天。</w:t>
            </w:r>
          </w:p>
        </w:tc>
      </w:tr>
      <w:tr>
        <w:tc>
          <w:tcPr>
            <w:tcW w:type="dxa" w:w="1701"/>
            <w:vAlign w:val="center"/>
            <w:shd w:fill="F2F6F8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6"/>
              </w:rPr>
              <w:t>分析性推断</w:t>
            </w:r>
          </w:p>
        </w:tc>
        <w:tc>
          <w:tcPr>
            <w:tcW w:type="dxa" w:w="6860"/>
            <w:vAlign w:val="center"/>
            <w:shd w:fill="F2F6F8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6"/>
              </w:rPr>
              <w:t>把多个事实串成可能的机制；必须保留‘可能/倾向/或许’语气。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6"/>
              </w:rPr>
              <w:t>未知/待核验</w:t>
            </w:r>
          </w:p>
        </w:tc>
        <w:tc>
          <w:tcPr>
            <w:tcW w:type="dxa" w:w="6860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6"/>
              </w:rPr>
              <w:t>材料不足；不填空，不把顺利的叙事当作证据。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00" w:after="80"/>
      </w:pPr>
      <w:r>
        <w:rPr>
          <w:rFonts w:ascii="Microsoft YaHei" w:hAnsi="Microsoft YaHei" w:eastAsia="微软雅黑"/>
          <w:b/>
          <w:i w:val="0"/>
          <w:color w:val="111111"/>
          <w:sz w:val="30"/>
        </w:rPr>
        <w:t>目录</w:t>
      </w:r>
    </w:p>
    <w:p>
      <w:pPr>
        <w:pStyle w:val="ListBullet"/>
        <w:spacing w:line="293" w:lineRule="auto" w:after="60"/>
        <w:ind w:left="425" w:hanging="198"/>
      </w:pPr>
      <w:r>
        <w:rPr>
          <w:rFonts w:ascii="Microsoft YaHei" w:hAnsi="Microsoft YaHei" w:eastAsia="微软雅黑"/>
          <w:b w:val="0"/>
          <w:i w:val="0"/>
          <w:color w:val="000000"/>
          <w:sz w:val="19"/>
        </w:rPr>
        <w:t>一、恢复结论：ALIS 当时在做什么</w:t>
      </w:r>
    </w:p>
    <w:p>
      <w:pPr>
        <w:pStyle w:val="ListBullet"/>
        <w:spacing w:line="293" w:lineRule="auto" w:after="60"/>
        <w:ind w:left="425" w:hanging="198"/>
      </w:pPr>
      <w:r>
        <w:rPr>
          <w:rFonts w:ascii="Microsoft YaHei" w:hAnsi="Microsoft YaHei" w:eastAsia="微软雅黑"/>
          <w:b w:val="0"/>
          <w:i w:val="0"/>
          <w:color w:val="000000"/>
          <w:sz w:val="19"/>
        </w:rPr>
        <w:t>二、迭代状况与产品分叉</w:t>
      </w:r>
    </w:p>
    <w:p>
      <w:pPr>
        <w:pStyle w:val="ListBullet"/>
        <w:spacing w:line="293" w:lineRule="auto" w:after="60"/>
        <w:ind w:left="425" w:hanging="198"/>
      </w:pPr>
      <w:r>
        <w:rPr>
          <w:rFonts w:ascii="Microsoft YaHei" w:hAnsi="Microsoft YaHei" w:eastAsia="微软雅黑"/>
          <w:b w:val="0"/>
          <w:i w:val="0"/>
          <w:color w:val="000000"/>
          <w:sz w:val="19"/>
        </w:rPr>
        <w:t>三、prompt 与 loop：可见设计和分析性重建</w:t>
      </w:r>
    </w:p>
    <w:p>
      <w:pPr>
        <w:pStyle w:val="ListBullet"/>
        <w:spacing w:line="293" w:lineRule="auto" w:after="60"/>
        <w:ind w:left="425" w:hanging="198"/>
      </w:pPr>
      <w:r>
        <w:rPr>
          <w:rFonts w:ascii="Microsoft YaHei" w:hAnsi="Microsoft YaHei" w:eastAsia="微软雅黑"/>
          <w:b w:val="0"/>
          <w:i w:val="0"/>
          <w:color w:val="000000"/>
          <w:sz w:val="19"/>
        </w:rPr>
        <w:t>四、Claude Code：工具化结对开发的生成特点</w:t>
      </w:r>
    </w:p>
    <w:p>
      <w:pPr>
        <w:pStyle w:val="ListBullet"/>
        <w:spacing w:line="293" w:lineRule="auto" w:after="60"/>
        <w:ind w:left="425" w:hanging="198"/>
      </w:pPr>
      <w:r>
        <w:rPr>
          <w:rFonts w:ascii="Microsoft YaHei" w:hAnsi="Microsoft YaHei" w:eastAsia="微软雅黑"/>
          <w:b w:val="0"/>
          <w:i w:val="0"/>
          <w:color w:val="000000"/>
          <w:sz w:val="19"/>
        </w:rPr>
        <w:t>五、DeepSeek：语言渲染层、实际证据与公开特征</w:t>
      </w:r>
    </w:p>
    <w:p>
      <w:pPr>
        <w:pStyle w:val="ListBullet"/>
        <w:spacing w:line="293" w:lineRule="auto" w:after="60"/>
        <w:ind w:left="425" w:hanging="198"/>
      </w:pPr>
      <w:r>
        <w:rPr>
          <w:rFonts w:ascii="Microsoft YaHei" w:hAnsi="Microsoft YaHei" w:eastAsia="微软雅黑"/>
          <w:b w:val="0"/>
          <w:i w:val="0"/>
          <w:color w:val="000000"/>
          <w:sz w:val="19"/>
        </w:rPr>
        <w:t>六、人机民族志：角色、权力与反馈循环</w:t>
      </w:r>
    </w:p>
    <w:p>
      <w:pPr>
        <w:pStyle w:val="ListBullet"/>
        <w:spacing w:line="293" w:lineRule="auto" w:after="60"/>
        <w:ind w:left="425" w:hanging="198"/>
      </w:pPr>
      <w:r>
        <w:rPr>
          <w:rFonts w:ascii="Microsoft YaHei" w:hAnsi="Microsoft YaHei" w:eastAsia="微软雅黑"/>
          <w:b w:val="0"/>
          <w:i w:val="0"/>
          <w:color w:val="000000"/>
          <w:sz w:val="19"/>
        </w:rPr>
        <w:t>七、与《The Final》的思想对齐</w:t>
      </w:r>
    </w:p>
    <w:p>
      <w:pPr>
        <w:pStyle w:val="ListBullet"/>
        <w:spacing w:line="293" w:lineRule="auto" w:after="60"/>
        <w:ind w:left="425" w:hanging="198"/>
      </w:pPr>
      <w:r>
        <w:rPr>
          <w:rFonts w:ascii="Microsoft YaHei" w:hAnsi="Microsoft YaHei" w:eastAsia="微软雅黑"/>
          <w:b w:val="0"/>
          <w:i w:val="0"/>
          <w:color w:val="000000"/>
          <w:sz w:val="19"/>
        </w:rPr>
        <w:t>八、当前技术地图、风险和作者审阅问题</w:t>
      </w:r>
    </w:p>
    <w:p>
      <w:pPr>
        <w:pStyle w:val="ListBullet"/>
        <w:spacing w:line="293" w:lineRule="auto" w:after="60"/>
        <w:ind w:left="425" w:hanging="198"/>
      </w:pPr>
      <w:r>
        <w:rPr>
          <w:rFonts w:ascii="Microsoft YaHei" w:hAnsi="Microsoft YaHei" w:eastAsia="微软雅黑"/>
          <w:b w:val="0"/>
          <w:i w:val="0"/>
          <w:color w:val="000000"/>
          <w:sz w:val="19"/>
        </w:rPr>
        <w:t>附录：证据索引与重建模板</w:t>
      </w:r>
    </w:p>
    <w:p>
      <w:r>
        <w:br w:type="page"/>
      </w:r>
    </w:p>
    <w:p>
      <w:pPr>
        <w:pStyle w:val="Heading1"/>
        <w:keepNext/>
        <w:spacing w:before="200" w:after="80"/>
      </w:pPr>
      <w:r>
        <w:rPr>
          <w:rFonts w:ascii="Microsoft YaHei" w:hAnsi="Microsoft YaHei" w:eastAsia="微软雅黑"/>
          <w:b/>
          <w:i w:val="0"/>
          <w:color w:val="111111"/>
          <w:sz w:val="30"/>
        </w:rPr>
        <w:t>一、恢复结论：ALIS 当时在做什么</w:t>
      </w:r>
    </w:p>
    <w:p>
      <w:pPr>
        <w:spacing w:line="307" w:lineRule="auto" w:after="100"/>
        <w:ind w:firstLine="420"/>
      </w:pPr>
      <w:r>
        <w:rPr>
          <w:rFonts w:ascii="Microsoft YaHei" w:hAnsi="Microsoft YaHei" w:eastAsia="微软雅黑"/>
          <w:b w:val="0"/>
          <w:i w:val="0"/>
          <w:color w:val="000000"/>
          <w:sz w:val="20"/>
        </w:rPr>
        <w:t>ALIS 不是单纯把一个问卷做成网页。现存总纲把它写成社会学研究软件：量表用于建立可追踪的测量骨架，结果页用于提供暂时的解释入口，追问和访谈用于让被试的经验、反思和修正成为数据，促进者则保留现场判断。核心铁律是“LLM 只负责语言，不负责逻辑”：评分、分支、目标选择和研究编码由确定性代码掌管。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8AA9BF"/>
          <w:left w:val="single" w:sz="6" w:space="0" w:color="8AA9BF"/>
          <w:bottom w:val="single" w:sz="6" w:space="0" w:color="8AA9BF"/>
          <w:right w:val="single" w:sz="6" w:space="0" w:color="8AA9BF"/>
          <w:insideH w:val="single" w:sz="6" w:space="0" w:color="8AA9BF"/>
          <w:insideV w:val="single" w:sz="6" w:space="0" w:color="8AA9BF"/>
        </w:tblBorders>
      </w:tblPr>
      <w:tblGrid>
        <w:gridCol w:w="10142"/>
      </w:tblGrid>
      <w:tr>
        <w:tc>
          <w:tcPr>
            <w:tcW w:type="dxa" w:w="10142"/>
            <w:shd w:fill="EAF3EA"/>
          </w:tcPr>
          <w:p>
            <w:pPr>
              <w:spacing w:line="283" w:lineRule="auto" w:after="0"/>
            </w:pPr>
            <w:r/>
            <w:r>
              <w:rPr>
                <w:rFonts w:ascii="Microsoft YaHei" w:hAnsi="Microsoft YaHei" w:eastAsia="微软雅黑"/>
                <w:b/>
                <w:i w:val="0"/>
                <w:color w:val="24445B"/>
                <w:sz w:val="19"/>
              </w:rPr>
              <w:t>核心判断：</w:t>
            </w: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9"/>
              </w:rPr>
              <w:t>当前项目最稳固的连续主线不是某个 UI 版本，而是‘测量 → 解释 → 追问 → 叙事 → 研究导出’这条可回溯链路。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20" w:after="80"/>
      </w:pPr>
      <w:r>
        <w:rPr>
          <w:rFonts w:ascii="Microsoft YaHei" w:hAnsi="Microsoft YaHei" w:eastAsia="微软雅黑"/>
          <w:b/>
          <w:i w:val="0"/>
          <w:color w:val="111111"/>
          <w:sz w:val="23"/>
        </w:rPr>
        <w:t>1.1 叠加的两个产品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B7C3D0"/>
          <w:insideV w:val="single" w:sz="4" w:space="0" w:color="B7C3D0"/>
        </w:tblBorders>
      </w:tblPr>
      <w:tblGrid>
        <w:gridCol w:w="2535"/>
        <w:gridCol w:w="2535"/>
        <w:gridCol w:w="2535"/>
        <w:gridCol w:w="2535"/>
      </w:tblGrid>
      <w:tr>
        <w:trPr>
          <w:tblHeader w:val="true"/>
        </w:trPr>
        <w:tc>
          <w:tcPr>
            <w:tcW w:type="dxa" w:w="1191"/>
            <w:vAlign w:val="center"/>
            <w:shd w:fill="355C7D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4"/>
              </w:rPr>
              <w:t>产品层</w:t>
            </w:r>
          </w:p>
        </w:tc>
        <w:tc>
          <w:tcPr>
            <w:tcW w:type="dxa" w:w="2268"/>
            <w:vAlign w:val="center"/>
            <w:shd w:fill="355C7D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4"/>
              </w:rPr>
              <w:t>目的</w:t>
            </w:r>
          </w:p>
        </w:tc>
        <w:tc>
          <w:tcPr>
            <w:tcW w:type="dxa" w:w="2835"/>
            <w:vAlign w:val="center"/>
            <w:shd w:fill="355C7D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4"/>
              </w:rPr>
              <w:t>当前代码证据</w:t>
            </w:r>
          </w:p>
        </w:tc>
        <w:tc>
          <w:tcPr>
            <w:tcW w:type="dxa" w:w="2268"/>
            <w:vAlign w:val="center"/>
            <w:shd w:fill="355C7D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4"/>
              </w:rPr>
              <w:t>民族志含义</w:t>
            </w:r>
          </w:p>
        </w:tc>
      </w:tr>
      <w:tr>
        <w:tc>
          <w:tcPr>
            <w:tcW w:type="dxa" w:w="1191"/>
            <w:vAlign w:val="center"/>
            <w:shd w:fill="F2F6F8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4"/>
              </w:rPr>
              <w:t>评估/画像</w:t>
            </w:r>
          </w:p>
        </w:tc>
        <w:tc>
          <w:tcPr>
            <w:tcW w:type="dxa" w:w="2268"/>
            <w:vAlign w:val="center"/>
            <w:shd w:fill="F2F6F8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4"/>
              </w:rPr>
              <w:t>把 15 个陈述转成维度、轴或类型码</w:t>
            </w:r>
          </w:p>
        </w:tc>
        <w:tc>
          <w:tcPr>
            <w:tcW w:type="dxa" w:w="2835"/>
            <w:vAlign w:val="center"/>
            <w:shd w:fill="F2F6F8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4"/>
              </w:rPr>
              <w:t>`pack.ts`、`scoring.ts`、`norms.ts`、`typecode.ts`、`styleClassifier.ts`</w:t>
            </w:r>
          </w:p>
        </w:tc>
        <w:tc>
          <w:tcPr>
            <w:tcW w:type="dxa" w:w="2268"/>
            <w:vAlign w:val="center"/>
            <w:shd w:fill="F2F6F8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4"/>
              </w:rPr>
              <w:t>把模糊的 AI 素养经验先压缩为可谈论的对象。</w:t>
            </w:r>
          </w:p>
        </w:tc>
      </w:tr>
      <w:tr>
        <w:tc>
          <w:tcPr>
            <w:tcW w:type="dxa" w:w="1191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4"/>
              </w:rPr>
              <w:t>Interview OS 片段</w:t>
            </w:r>
          </w:p>
        </w:tc>
        <w:tc>
          <w:tcPr>
            <w:tcW w:type="dxa" w:w="226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4"/>
              </w:rPr>
              <w:t>围绕结果进入六阶段访谈与反思</w:t>
            </w:r>
          </w:p>
        </w:tc>
        <w:tc>
          <w:tcPr>
            <w:tcW w:type="dxa" w:w="2835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4"/>
              </w:rPr>
              <w:t>`App.tsx`、`InterviewScreen.tsx`、`interview/save`</w:t>
            </w:r>
          </w:p>
        </w:tc>
        <w:tc>
          <w:tcPr>
            <w:tcW w:type="dxa" w:w="226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4"/>
              </w:rPr>
              <w:t>把问卷后的解释权重新交还给被试、促进者和现场材料。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20" w:after="80"/>
      </w:pPr>
      <w:r>
        <w:rPr>
          <w:rFonts w:ascii="Microsoft YaHei" w:hAnsi="Microsoft YaHei" w:eastAsia="微软雅黑"/>
          <w:b/>
          <w:i w:val="0"/>
          <w:color w:val="111111"/>
          <w:sz w:val="23"/>
        </w:rPr>
        <w:t>1.2 不能被抹平的双重状态</w:t>
      </w:r>
    </w:p>
    <w:p>
      <w:pPr>
        <w:spacing w:line="307" w:lineRule="auto" w:after="100"/>
        <w:ind w:firstLine="420"/>
      </w:pPr>
      <w:r>
        <w:rPr>
          <w:rFonts w:ascii="Microsoft YaHei" w:hAnsi="Microsoft YaHei" w:eastAsia="微软雅黑"/>
          <w:b w:val="0"/>
          <w:i w:val="0"/>
          <w:color w:val="000000"/>
          <w:sz w:val="20"/>
        </w:rPr>
        <w:t>历史 S0-S6 报告更接近详细评分内核的工程推进，而当前 `App.tsx` 的默认入口已经偏向简单模式。简单模式是 7 点量表、三组风格轴、8 类分类和六阶段访谈；详细模式是 6 点量表、7 维连续剖面、四轴类型码和一个偏差题追问。它们共用 YAML 和后端能力，却没有完全统一的转换。把二者叙述为“同一个评分算法的两个皮肤”会丢失重要事实。</w:t>
      </w:r>
    </w:p>
    <w:p>
      <w:pPr>
        <w:spacing w:line="307" w:lineRule="auto" w:after="100"/>
        <w:ind w:firstLine="420"/>
      </w:pPr>
      <w:r>
        <w:rPr>
          <w:rFonts w:ascii="Microsoft YaHei" w:hAnsi="Microsoft YaHei" w:eastAsia="微软雅黑"/>
          <w:b w:val="0"/>
          <w:i w:val="0"/>
          <w:color w:val="000000"/>
          <w:sz w:val="20"/>
        </w:rPr>
        <w:t>这也解释了一个月后的记忆困难：项目不是线性地从 A 版本升级到 B 版本，而是在研究目标、产品体验、甲方反馈和工程约束之间形成了分叉。人机民族志的任务不是替这种分叉制造整齐的成功故事，而是保留它如何出现、谁在何时推动它、以及哪些决定尚未真正闭合。</w:t>
      </w:r>
    </w:p>
    <w:p>
      <w:r>
        <w:br w:type="page"/>
      </w:r>
    </w:p>
    <w:p>
      <w:pPr>
        <w:pStyle w:val="Heading1"/>
        <w:keepNext/>
        <w:spacing w:before="200" w:after="80"/>
      </w:pPr>
      <w:r>
        <w:rPr>
          <w:rFonts w:ascii="Microsoft YaHei" w:hAnsi="Microsoft YaHei" w:eastAsia="微软雅黑"/>
          <w:b/>
          <w:i w:val="0"/>
          <w:color w:val="111111"/>
          <w:sz w:val="30"/>
        </w:rPr>
        <w:t>二、迭代状况与产品分叉</w:t>
      </w:r>
    </w:p>
    <w:p>
      <w:pPr>
        <w:pStyle w:val="Heading2"/>
        <w:keepNext/>
        <w:spacing w:before="120" w:after="80"/>
      </w:pPr>
      <w:r>
        <w:rPr>
          <w:rFonts w:ascii="Microsoft YaHei" w:hAnsi="Microsoft YaHei" w:eastAsia="微软雅黑"/>
          <w:b/>
          <w:i w:val="0"/>
          <w:color w:val="111111"/>
          <w:sz w:val="23"/>
        </w:rPr>
        <w:t>2.1 S0-S6：从思想铁律到可采集基线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B7C3D0"/>
          <w:insideV w:val="single" w:sz="4" w:space="0" w:color="B7C3D0"/>
        </w:tblBorders>
      </w:tblPr>
      <w:tblGrid>
        <w:gridCol w:w="2535"/>
        <w:gridCol w:w="2535"/>
        <w:gridCol w:w="2535"/>
        <w:gridCol w:w="2535"/>
      </w:tblGrid>
      <w:tr>
        <w:trPr>
          <w:tblHeader w:val="true"/>
        </w:trPr>
        <w:tc>
          <w:tcPr>
            <w:tcW w:type="dxa" w:w="794"/>
            <w:vAlign w:val="center"/>
            <w:shd w:fill="355C7D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4"/>
              </w:rPr>
              <w:t>阶段</w:t>
            </w:r>
          </w:p>
        </w:tc>
        <w:tc>
          <w:tcPr>
            <w:tcW w:type="dxa" w:w="2268"/>
            <w:vAlign w:val="center"/>
            <w:shd w:fill="355C7D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4"/>
              </w:rPr>
              <w:t>可见目标</w:t>
            </w:r>
          </w:p>
        </w:tc>
        <w:tc>
          <w:tcPr>
            <w:tcW w:type="dxa" w:w="2494"/>
            <w:vAlign w:val="center"/>
            <w:shd w:fill="355C7D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4"/>
              </w:rPr>
              <w:t>历史快照</w:t>
            </w:r>
          </w:p>
        </w:tc>
        <w:tc>
          <w:tcPr>
            <w:tcW w:type="dxa" w:w="3005"/>
            <w:vAlign w:val="center"/>
            <w:shd w:fill="355C7D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4"/>
              </w:rPr>
              <w:t>对后续的影响</w:t>
            </w:r>
          </w:p>
        </w:tc>
      </w:tr>
      <w:tr>
        <w:tc>
          <w:tcPr>
            <w:tcW w:type="dxa" w:w="794"/>
            <w:vAlign w:val="center"/>
            <w:shd w:fill="F2F6F8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4"/>
              </w:rPr>
              <w:t>S0</w:t>
            </w:r>
          </w:p>
        </w:tc>
        <w:tc>
          <w:tcPr>
            <w:tcW w:type="dxa" w:w="2268"/>
            <w:vAlign w:val="center"/>
            <w:shd w:fill="F2F6F8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4"/>
              </w:rPr>
              <w:t>ADR、schema、量表边界和铁律</w:t>
            </w:r>
          </w:p>
        </w:tc>
        <w:tc>
          <w:tcPr>
            <w:tcW w:type="dxa" w:w="2494"/>
            <w:vAlign w:val="center"/>
            <w:shd w:fill="F2F6F8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4"/>
              </w:rPr>
              <w:t>用户接受；内容可到七月底讨论</w:t>
            </w:r>
          </w:p>
        </w:tc>
        <w:tc>
          <w:tcPr>
            <w:tcW w:type="dxa" w:w="3005"/>
            <w:vAlign w:val="center"/>
            <w:shd w:fill="F2F6F8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4"/>
              </w:rPr>
              <w:t>确定 LLM/状态机分工与研究边界。</w:t>
            </w:r>
          </w:p>
        </w:tc>
      </w:tr>
      <w:tr>
        <w:tc>
          <w:tcPr>
            <w:tcW w:type="dxa" w:w="794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4"/>
              </w:rPr>
              <w:t>S1</w:t>
            </w:r>
          </w:p>
        </w:tc>
        <w:tc>
          <w:tcPr>
            <w:tcW w:type="dxa" w:w="226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4"/>
              </w:rPr>
              <w:t>数据地基</w:t>
            </w:r>
          </w:p>
        </w:tc>
        <w:tc>
          <w:tcPr>
            <w:tcW w:type="dxa" w:w="2494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4"/>
              </w:rPr>
              <w:t>13 backend tests；7 张初始表</w:t>
            </w:r>
          </w:p>
        </w:tc>
        <w:tc>
          <w:tcPr>
            <w:tcW w:type="dxa" w:w="3005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4"/>
              </w:rPr>
              <w:t>统一时间线和 session bundle 成为后续承载。</w:t>
            </w:r>
          </w:p>
        </w:tc>
      </w:tr>
      <w:tr>
        <w:tc>
          <w:tcPr>
            <w:tcW w:type="dxa" w:w="794"/>
            <w:vAlign w:val="center"/>
            <w:shd w:fill="F2F6F8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4"/>
              </w:rPr>
              <w:t>S2</w:t>
            </w:r>
          </w:p>
        </w:tc>
        <w:tc>
          <w:tcPr>
            <w:tcW w:type="dxa" w:w="2268"/>
            <w:vAlign w:val="center"/>
            <w:shd w:fill="F2F6F8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4"/>
              </w:rPr>
              <w:t>评分内核</w:t>
            </w:r>
          </w:p>
        </w:tc>
        <w:tc>
          <w:tcPr>
            <w:tcW w:type="dxa" w:w="2494"/>
            <w:vAlign w:val="center"/>
            <w:shd w:fill="F2F6F8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4"/>
              </w:rPr>
              <w:t>24 frontend tests；详细 FSM</w:t>
            </w:r>
          </w:p>
        </w:tc>
        <w:tc>
          <w:tcPr>
            <w:tcW w:type="dxa" w:w="3005"/>
            <w:vAlign w:val="center"/>
            <w:shd w:fill="F2F6F8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4"/>
              </w:rPr>
              <w:t>连续剖面、区间和类型轴进入实现。</w:t>
            </w:r>
          </w:p>
        </w:tc>
      </w:tr>
      <w:tr>
        <w:tc>
          <w:tcPr>
            <w:tcW w:type="dxa" w:w="794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4"/>
              </w:rPr>
              <w:t>S3</w:t>
            </w:r>
          </w:p>
        </w:tc>
        <w:tc>
          <w:tcPr>
            <w:tcW w:type="dxa" w:w="226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4"/>
              </w:rPr>
              <w:t>追问闭环</w:t>
            </w:r>
          </w:p>
        </w:tc>
        <w:tc>
          <w:tcPr>
            <w:tcW w:type="dxa" w:w="2494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4"/>
              </w:rPr>
              <w:t>31 backend tests；fallback</w:t>
            </w:r>
          </w:p>
        </w:tc>
        <w:tc>
          <w:tcPr>
            <w:tcW w:type="dxa" w:w="3005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4"/>
              </w:rPr>
              <w:t>偏差题选择与一句自然追问分离。</w:t>
            </w:r>
          </w:p>
        </w:tc>
      </w:tr>
      <w:tr>
        <w:tc>
          <w:tcPr>
            <w:tcW w:type="dxa" w:w="794"/>
            <w:vAlign w:val="center"/>
            <w:shd w:fill="F2F6F8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4"/>
              </w:rPr>
              <w:t>S4</w:t>
            </w:r>
          </w:p>
        </w:tc>
        <w:tc>
          <w:tcPr>
            <w:tcW w:type="dxa" w:w="2268"/>
            <w:vAlign w:val="center"/>
            <w:shd w:fill="F2F6F8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4"/>
              </w:rPr>
              <w:t>采集端</w:t>
            </w:r>
          </w:p>
        </w:tc>
        <w:tc>
          <w:tcPr>
            <w:tcW w:type="dxa" w:w="2494"/>
            <w:vAlign w:val="center"/>
            <w:shd w:fill="F2F6F8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4"/>
              </w:rPr>
              <w:t>40 backend / 36 frontend</w:t>
            </w:r>
          </w:p>
        </w:tc>
        <w:tc>
          <w:tcPr>
            <w:tcW w:type="dxa" w:w="3005"/>
            <w:vAlign w:val="center"/>
            <w:shd w:fill="F2F6F8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4"/>
              </w:rPr>
              <w:t>登录、PWA、录入与真实模型调用被放入体验。</w:t>
            </w:r>
          </w:p>
        </w:tc>
      </w:tr>
      <w:tr>
        <w:tc>
          <w:tcPr>
            <w:tcW w:type="dxa" w:w="794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4"/>
              </w:rPr>
              <w:t>S5</w:t>
            </w:r>
          </w:p>
        </w:tc>
        <w:tc>
          <w:tcPr>
            <w:tcW w:type="dxa" w:w="226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4"/>
              </w:rPr>
              <w:t>促进者与汇聚</w:t>
            </w:r>
          </w:p>
        </w:tc>
        <w:tc>
          <w:tcPr>
            <w:tcW w:type="dxa" w:w="2494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4"/>
              </w:rPr>
              <w:t>51 backend / 36 frontend</w:t>
            </w:r>
          </w:p>
        </w:tc>
        <w:tc>
          <w:tcPr>
            <w:tcW w:type="dxa" w:w="3005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4"/>
              </w:rPr>
              <w:t>保存、反应、导出、研究汇聚形成闭环。</w:t>
            </w:r>
          </w:p>
        </w:tc>
      </w:tr>
      <w:tr>
        <w:tc>
          <w:tcPr>
            <w:tcW w:type="dxa" w:w="794"/>
            <w:vAlign w:val="center"/>
            <w:shd w:fill="F2F6F8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4"/>
              </w:rPr>
              <w:t>S6</w:t>
            </w:r>
          </w:p>
        </w:tc>
        <w:tc>
          <w:tcPr>
            <w:tcW w:type="dxa" w:w="2268"/>
            <w:vAlign w:val="center"/>
            <w:shd w:fill="F2F6F8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4"/>
              </w:rPr>
              <w:t>硬化与内测</w:t>
            </w:r>
          </w:p>
        </w:tc>
        <w:tc>
          <w:tcPr>
            <w:tcW w:type="dxa" w:w="2494"/>
            <w:vAlign w:val="center"/>
            <w:shd w:fill="F2F6F8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4"/>
              </w:rPr>
              <w:t>59 backend / 36 frontend；并发演练</w:t>
            </w:r>
          </w:p>
        </w:tc>
        <w:tc>
          <w:tcPr>
            <w:tcW w:type="dxa" w:w="3005"/>
            <w:vAlign w:val="center"/>
            <w:shd w:fill="F2F6F8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4"/>
              </w:rPr>
              <w:t>开始把‘能跑’转成可恢复、可导出的工程基线。</w:t>
            </w:r>
          </w:p>
        </w:tc>
      </w:tr>
    </w:tbl>
    <w:p>
      <w:pPr>
        <w:spacing w:after="0"/>
      </w:pPr>
    </w:p>
    <w:p>
      <w:pPr>
        <w:spacing w:line="307" w:lineRule="auto" w:after="100"/>
        <w:ind w:firstLine="420"/>
      </w:pPr>
      <w:r>
        <w:rPr>
          <w:rFonts w:ascii="Microsoft YaHei" w:hAnsi="Microsoft YaHei" w:eastAsia="微软雅黑"/>
          <w:b w:val="0"/>
          <w:i w:val="0"/>
          <w:color w:val="000000"/>
          <w:sz w:val="20"/>
        </w:rPr>
        <w:t>这些历史数字与当前测试增长并不矛盾：它们属于不同阶段的快照。真正需要谨慎的是报告中“实机验证通过”的范围——它可以支持当时的阶段交付叙述，却不能自动证明今天的线上环境、密钥、浏览器或部署仍然有效。</w:t>
      </w:r>
    </w:p>
    <w:p>
      <w:pPr>
        <w:pStyle w:val="Heading2"/>
        <w:keepNext/>
        <w:spacing w:before="120" w:after="80"/>
      </w:pPr>
      <w:r>
        <w:rPr>
          <w:rFonts w:ascii="Microsoft YaHei" w:hAnsi="Microsoft YaHei" w:eastAsia="微软雅黑"/>
          <w:b/>
          <w:i w:val="0"/>
          <w:color w:val="111111"/>
          <w:sz w:val="23"/>
        </w:rPr>
        <w:t>2.2 反馈如何改变问题定义</w:t>
      </w:r>
    </w:p>
    <w:p>
      <w:pPr>
        <w:spacing w:line="307" w:lineRule="auto" w:after="100"/>
        <w:ind w:firstLine="420"/>
      </w:pPr>
      <w:r>
        <w:rPr>
          <w:rFonts w:ascii="Microsoft YaHei" w:hAnsi="Microsoft YaHei" w:eastAsia="微软雅黑"/>
          <w:b w:val="0"/>
          <w:i w:val="0"/>
          <w:color w:val="000000"/>
          <w:sz w:val="20"/>
        </w:rPr>
        <w:t>反馈目录的共同趋势是把问题从“某个按钮坏了”推回“被试到底应该看到怎样的认知空间”。例如，早期关注计算逻辑与题目反馈，随后出现四阶段叙事、促进者引导、思考气泡、四窗口 schema，再后来转向开放空间、认知地图、节奏和目标对齐。这里的变化不是单纯视觉升级，而是对“AI 素养测量是否应该让人重新理解自己”的重新定义。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8AA9BF"/>
          <w:left w:val="single" w:sz="6" w:space="0" w:color="8AA9BF"/>
          <w:bottom w:val="single" w:sz="6" w:space="0" w:color="8AA9BF"/>
          <w:right w:val="single" w:sz="6" w:space="0" w:color="8AA9BF"/>
          <w:insideH w:val="single" w:sz="6" w:space="0" w:color="8AA9BF"/>
          <w:insideV w:val="single" w:sz="6" w:space="0" w:color="8AA9BF"/>
        </w:tblBorders>
      </w:tblPr>
      <w:tblGrid>
        <w:gridCol w:w="10142"/>
      </w:tblGrid>
      <w:tr>
        <w:tc>
          <w:tcPr>
            <w:tcW w:type="dxa" w:w="10142"/>
            <w:shd w:fill="FFF5E6"/>
          </w:tcPr>
          <w:p>
            <w:pPr>
              <w:spacing w:line="283" w:lineRule="auto" w:after="0"/>
            </w:pPr>
            <w:r/>
            <w:r>
              <w:rPr>
                <w:rFonts w:ascii="Microsoft YaHei" w:hAnsi="Microsoft YaHei" w:eastAsia="微软雅黑"/>
                <w:b/>
                <w:i w:val="0"/>
                <w:color w:val="24445B"/>
                <w:sz w:val="19"/>
              </w:rPr>
              <w:t>反馈治理经验：</w:t>
            </w: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9"/>
              </w:rPr>
              <w:t>反馈材料明确警告：AI 可能把问题描述当成 bug list，随后在既有补丁上继续加补丁。更稳妥的 loop 是：接收反馈 → 重述目标 → 提出 patch/重写选择 → 作者批准 → 编辑 → 定向验证。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20" w:after="80"/>
      </w:pPr>
      <w:r>
        <w:rPr>
          <w:rFonts w:ascii="Microsoft YaHei" w:hAnsi="Microsoft YaHei" w:eastAsia="微软雅黑"/>
          <w:b/>
          <w:i w:val="0"/>
          <w:color w:val="111111"/>
          <w:sz w:val="23"/>
        </w:rPr>
        <w:t>2.3 当前分叉的审阅表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B7C3D0"/>
          <w:insideV w:val="single" w:sz="4" w:space="0" w:color="B7C3D0"/>
        </w:tblBorders>
      </w:tblPr>
      <w:tblGrid>
        <w:gridCol w:w="2535"/>
        <w:gridCol w:w="2535"/>
        <w:gridCol w:w="2535"/>
        <w:gridCol w:w="2535"/>
      </w:tblGrid>
      <w:tr>
        <w:trPr>
          <w:tblHeader w:val="true"/>
        </w:trPr>
        <w:tc>
          <w:tcPr>
            <w:tcW w:type="dxa" w:w="1361"/>
            <w:vAlign w:val="center"/>
            <w:shd w:fill="355C7D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4"/>
              </w:rPr>
              <w:t>问题</w:t>
            </w:r>
          </w:p>
        </w:tc>
        <w:tc>
          <w:tcPr>
            <w:tcW w:type="dxa" w:w="2551"/>
            <w:vAlign w:val="center"/>
            <w:shd w:fill="355C7D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4"/>
              </w:rPr>
              <w:t>当前事实</w:t>
            </w:r>
          </w:p>
        </w:tc>
        <w:tc>
          <w:tcPr>
            <w:tcW w:type="dxa" w:w="2835"/>
            <w:vAlign w:val="center"/>
            <w:shd w:fill="355C7D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4"/>
              </w:rPr>
              <w:t>不能直接推断的内容</w:t>
            </w:r>
          </w:p>
        </w:tc>
        <w:tc>
          <w:tcPr>
            <w:tcW w:type="dxa" w:w="1814"/>
            <w:vAlign w:val="center"/>
            <w:shd w:fill="355C7D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4"/>
              </w:rPr>
              <w:t>需要作者决定</w:t>
            </w:r>
          </w:p>
        </w:tc>
      </w:tr>
      <w:tr>
        <w:tc>
          <w:tcPr>
            <w:tcW w:type="dxa" w:w="1361"/>
            <w:vAlign w:val="center"/>
            <w:shd w:fill="F2F6F8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4"/>
              </w:rPr>
              <w:t>默认入口</w:t>
            </w:r>
          </w:p>
        </w:tc>
        <w:tc>
          <w:tcPr>
            <w:tcW w:type="dxa" w:w="2551"/>
            <w:vAlign w:val="center"/>
            <w:shd w:fill="F2F6F8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4"/>
              </w:rPr>
              <w:t>`AppMode` 默认 `simple`</w:t>
            </w:r>
          </w:p>
        </w:tc>
        <w:tc>
          <w:tcPr>
            <w:tcW w:type="dxa" w:w="2835"/>
            <w:vAlign w:val="center"/>
            <w:shd w:fill="F2F6F8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4"/>
              </w:rPr>
              <w:t>详细内核不是用户默认体验</w:t>
            </w:r>
          </w:p>
        </w:tc>
        <w:tc>
          <w:tcPr>
            <w:tcW w:type="dxa" w:w="1814"/>
            <w:vAlign w:val="center"/>
            <w:shd w:fill="F2F6F8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4"/>
              </w:rPr>
              <w:t>默认要不要改回统一内核？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4"/>
              </w:rPr>
              <w:t>量表</w:t>
            </w:r>
          </w:p>
        </w:tc>
        <w:tc>
          <w:tcPr>
            <w:tcW w:type="dxa" w:w="2551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4"/>
              </w:rPr>
              <w:t>YAML 同时含 1–6 `likert` 与 1–7 `likert_simple`</w:t>
            </w:r>
          </w:p>
        </w:tc>
        <w:tc>
          <w:tcPr>
            <w:tcW w:type="dxa" w:w="2835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4"/>
              </w:rPr>
              <w:t>两套刻度可以无损互换</w:t>
            </w:r>
          </w:p>
        </w:tc>
        <w:tc>
          <w:tcPr>
            <w:tcW w:type="dxa" w:w="1814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4"/>
              </w:rPr>
              <w:t>学术报告采用哪一套作为主测量？</w:t>
            </w:r>
          </w:p>
        </w:tc>
      </w:tr>
      <w:tr>
        <w:tc>
          <w:tcPr>
            <w:tcW w:type="dxa" w:w="1361"/>
            <w:vAlign w:val="center"/>
            <w:shd w:fill="F2F6F8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4"/>
              </w:rPr>
              <w:t>画像</w:t>
            </w:r>
          </w:p>
        </w:tc>
        <w:tc>
          <w:tcPr>
            <w:tcW w:type="dxa" w:w="2551"/>
            <w:vAlign w:val="center"/>
            <w:shd w:fill="F2F6F8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4"/>
              </w:rPr>
              <w:t>简单模式 3 轴/8 类型；详细模式 7 维/4 轴</w:t>
            </w:r>
          </w:p>
        </w:tc>
        <w:tc>
          <w:tcPr>
            <w:tcW w:type="dxa" w:w="2835"/>
            <w:vAlign w:val="center"/>
            <w:shd w:fill="F2F6F8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4"/>
              </w:rPr>
              <w:t>两种类型码具有同一解释效度</w:t>
            </w:r>
          </w:p>
        </w:tc>
        <w:tc>
          <w:tcPr>
            <w:tcW w:type="dxa" w:w="1814"/>
            <w:vAlign w:val="center"/>
            <w:shd w:fill="F2F6F8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4"/>
              </w:rPr>
              <w:t>保留双层还是建立显式映射？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4"/>
              </w:rPr>
              <w:t>追问</w:t>
            </w:r>
          </w:p>
        </w:tc>
        <w:tc>
          <w:tcPr>
            <w:tcW w:type="dxa" w:w="2551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4"/>
              </w:rPr>
              <w:t>详细路径有 `ProbeTarget`；简单路径进入六阶段访谈</w:t>
            </w:r>
          </w:p>
        </w:tc>
        <w:tc>
          <w:tcPr>
            <w:tcW w:type="dxa" w:w="2835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4"/>
              </w:rPr>
              <w:t>二者的第一问就是同一题</w:t>
            </w:r>
          </w:p>
        </w:tc>
        <w:tc>
          <w:tcPr>
            <w:tcW w:type="dxa" w:w="1814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4"/>
              </w:rPr>
              <w:t>访谈入口是否需要统一证据链？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  <w:spacing w:before="200" w:after="80"/>
      </w:pPr>
      <w:r>
        <w:rPr>
          <w:rFonts w:ascii="Microsoft YaHei" w:hAnsi="Microsoft YaHei" w:eastAsia="微软雅黑"/>
          <w:b/>
          <w:i w:val="0"/>
          <w:color w:val="111111"/>
          <w:sz w:val="30"/>
        </w:rPr>
        <w:t>三、prompt 与 loop：可见设计和分析性重建</w:t>
      </w:r>
    </w:p>
    <w:p>
      <w:pPr>
        <w:pStyle w:val="Heading2"/>
        <w:keepNext/>
        <w:spacing w:before="120" w:after="80"/>
      </w:pPr>
      <w:r>
        <w:rPr>
          <w:rFonts w:ascii="Microsoft YaHei" w:hAnsi="Microsoft YaHei" w:eastAsia="微软雅黑"/>
          <w:b/>
          <w:i w:val="0"/>
          <w:color w:val="111111"/>
          <w:sz w:val="23"/>
        </w:rPr>
        <w:t>3.1 可见的 prompt 设计</w:t>
      </w:r>
    </w:p>
    <w:p>
      <w:pPr>
        <w:spacing w:line="307" w:lineRule="auto" w:after="100"/>
        <w:ind w:firstLine="420"/>
      </w:pPr>
      <w:r>
        <w:rPr>
          <w:rFonts w:ascii="Microsoft YaHei" w:hAnsi="Microsoft YaHei" w:eastAsia="微软雅黑"/>
          <w:b w:val="0"/>
          <w:i w:val="0"/>
          <w:color w:val="000000"/>
          <w:sz w:val="20"/>
        </w:rPr>
        <w:t>后端 `probe.py` 给出了相对清晰的 prompt contract。系统侧注入角色、铁律、设计哲学、理论基础、陈述类型和 probe 风格；用户侧注入题干、维度、量表方向、类型信息和 skeleton。要求是生成一个自然、具体、与目标一致的问题，而不是重新评分、改变分支或暴露内部实现。输出超过 300 字、为空或调用失败时进入 fallback。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B7C3D0"/>
          <w:insideV w:val="single" w:sz="4" w:space="0" w:color="B7C3D0"/>
        </w:tblBorders>
      </w:tblPr>
      <w:tblGrid>
        <w:gridCol w:w="2535"/>
        <w:gridCol w:w="2535"/>
        <w:gridCol w:w="2535"/>
        <w:gridCol w:w="2535"/>
      </w:tblGrid>
      <w:tr>
        <w:trPr>
          <w:tblHeader w:val="true"/>
        </w:trPr>
        <w:tc>
          <w:tcPr>
            <w:tcW w:type="dxa" w:w="1247"/>
            <w:vAlign w:val="center"/>
            <w:shd w:fill="355C7D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4"/>
              </w:rPr>
              <w:t>层</w:t>
            </w:r>
          </w:p>
        </w:tc>
        <w:tc>
          <w:tcPr>
            <w:tcW w:type="dxa" w:w="3005"/>
            <w:vAlign w:val="center"/>
            <w:shd w:fill="355C7D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4"/>
              </w:rPr>
              <w:t>输入/约束</w:t>
            </w:r>
          </w:p>
        </w:tc>
        <w:tc>
          <w:tcPr>
            <w:tcW w:type="dxa" w:w="2268"/>
            <w:vAlign w:val="center"/>
            <w:shd w:fill="355C7D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4"/>
              </w:rPr>
              <w:t>谁负责</w:t>
            </w:r>
          </w:p>
        </w:tc>
        <w:tc>
          <w:tcPr>
            <w:tcW w:type="dxa" w:w="2041"/>
            <w:vAlign w:val="center"/>
            <w:shd w:fill="355C7D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4"/>
              </w:rPr>
              <w:t>可审计结果</w:t>
            </w:r>
          </w:p>
        </w:tc>
      </w:tr>
      <w:tr>
        <w:tc>
          <w:tcPr>
            <w:tcW w:type="dxa" w:w="1247"/>
            <w:vAlign w:val="center"/>
            <w:shd w:fill="F2F6F8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4"/>
              </w:rPr>
              <w:t>内容层</w:t>
            </w:r>
          </w:p>
        </w:tc>
        <w:tc>
          <w:tcPr>
            <w:tcW w:type="dxa" w:w="3005"/>
            <w:vAlign w:val="center"/>
            <w:shd w:fill="F2F6F8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4"/>
              </w:rPr>
              <w:t>题干、维度、题型、追问骨架</w:t>
            </w:r>
          </w:p>
        </w:tc>
        <w:tc>
          <w:tcPr>
            <w:tcW w:type="dxa" w:w="2268"/>
            <w:vAlign w:val="center"/>
            <w:shd w:fill="F2F6F8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4"/>
              </w:rPr>
              <w:t>YAML 与后端 pack 校验</w:t>
            </w:r>
          </w:p>
        </w:tc>
        <w:tc>
          <w:tcPr>
            <w:tcW w:type="dxa" w:w="2041"/>
            <w:vAlign w:val="center"/>
            <w:shd w:fill="F2F6F8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4"/>
              </w:rPr>
              <w:t>版本化内容包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4"/>
              </w:rPr>
              <w:t>逻辑层</w:t>
            </w:r>
          </w:p>
        </w:tc>
        <w:tc>
          <w:tcPr>
            <w:tcW w:type="dxa" w:w="3005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4"/>
              </w:rPr>
              <w:t>raw/effective、偏差策略、锁定状态</w:t>
            </w:r>
          </w:p>
        </w:tc>
        <w:tc>
          <w:tcPr>
            <w:tcW w:type="dxa" w:w="226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4"/>
              </w:rPr>
              <w:t>前端纯函数 + XState + 后端校验</w:t>
            </w:r>
          </w:p>
        </w:tc>
        <w:tc>
          <w:tcPr>
            <w:tcW w:type="dxa" w:w="2041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4"/>
              </w:rPr>
              <w:t>确定性分数、目标、状态</w:t>
            </w:r>
          </w:p>
        </w:tc>
      </w:tr>
      <w:tr>
        <w:tc>
          <w:tcPr>
            <w:tcW w:type="dxa" w:w="1247"/>
            <w:vAlign w:val="center"/>
            <w:shd w:fill="F2F6F8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4"/>
              </w:rPr>
              <w:t>语言层</w:t>
            </w:r>
          </w:p>
        </w:tc>
        <w:tc>
          <w:tcPr>
            <w:tcW w:type="dxa" w:w="3005"/>
            <w:vAlign w:val="center"/>
            <w:shd w:fill="F2F6F8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4"/>
              </w:rPr>
              <w:t>结构化 ProbeTarget 与提示模板</w:t>
            </w:r>
          </w:p>
        </w:tc>
        <w:tc>
          <w:tcPr>
            <w:tcW w:type="dxa" w:w="2268"/>
            <w:vAlign w:val="center"/>
            <w:shd w:fill="F2F6F8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4"/>
              </w:rPr>
              <w:t>LiteLLM/DeepSeek 或 Stub</w:t>
            </w:r>
          </w:p>
        </w:tc>
        <w:tc>
          <w:tcPr>
            <w:tcW w:type="dxa" w:w="2041"/>
            <w:vAlign w:val="center"/>
            <w:shd w:fill="F2F6F8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4"/>
              </w:rPr>
              <w:t>文本、fallback、事件记录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4"/>
              </w:rPr>
              <w:t>研究层</w:t>
            </w:r>
          </w:p>
        </w:tc>
        <w:tc>
          <w:tcPr>
            <w:tcW w:type="dxa" w:w="3005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4"/>
              </w:rPr>
              <w:t>回答、反应、叙事、时间线、导出</w:t>
            </w:r>
          </w:p>
        </w:tc>
        <w:tc>
          <w:tcPr>
            <w:tcW w:type="dxa" w:w="226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4"/>
              </w:rPr>
              <w:t>FastAPI/SQLAlchemy/导出管线</w:t>
            </w:r>
          </w:p>
        </w:tc>
        <w:tc>
          <w:tcPr>
            <w:tcW w:type="dxa" w:w="2041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4"/>
              </w:rPr>
              <w:t>session bundle、CSV、manifest/hash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20" w:after="80"/>
      </w:pPr>
      <w:r>
        <w:rPr>
          <w:rFonts w:ascii="Microsoft YaHei" w:hAnsi="Microsoft YaHei" w:eastAsia="微软雅黑"/>
          <w:b/>
          <w:i w:val="0"/>
          <w:color w:val="111111"/>
          <w:sz w:val="23"/>
        </w:rPr>
        <w:t>3.2 迭代 loop 的可能形态</w:t>
      </w:r>
    </w:p>
    <w:p>
      <w:pPr>
        <w:spacing w:after="0" w:line="252" w:lineRule="auto"/>
        <w:ind w:left="312" w:right="198"/>
      </w:pPr>
      <w:r>
        <w:rPr>
          <w:rFonts w:ascii="Microsoft YaHei" w:hAnsi="Microsoft YaHei" w:eastAsia="微软雅黑"/>
          <w:b w:val="0"/>
          <w:i w:val="0"/>
          <w:color w:val="31465A"/>
          <w:sz w:val="17"/>
        </w:rPr>
        <w:t>反馈/目标</w:t>
      </w:r>
    </w:p>
    <w:p>
      <w:pPr>
        <w:spacing w:after="0" w:line="252" w:lineRule="auto"/>
        <w:ind w:left="312" w:right="198"/>
      </w:pPr>
      <w:r>
        <w:rPr>
          <w:rFonts w:ascii="Microsoft YaHei" w:hAnsi="Microsoft YaHei" w:eastAsia="微软雅黑"/>
          <w:b w:val="0"/>
          <w:i w:val="0"/>
          <w:color w:val="31465A"/>
          <w:sz w:val="17"/>
        </w:rPr>
        <w:t xml:space="preserve">   ↓</w:t>
      </w:r>
    </w:p>
    <w:p>
      <w:pPr>
        <w:spacing w:after="0" w:line="252" w:lineRule="auto"/>
        <w:ind w:left="312" w:right="198"/>
      </w:pPr>
      <w:r>
        <w:rPr>
          <w:rFonts w:ascii="Microsoft YaHei" w:hAnsi="Microsoft YaHei" w:eastAsia="微软雅黑"/>
          <w:b w:val="0"/>
          <w:i w:val="0"/>
          <w:color w:val="31465A"/>
          <w:sz w:val="17"/>
        </w:rPr>
        <w:t>人：确定研究问题与验收边界</w:t>
      </w:r>
    </w:p>
    <w:p>
      <w:pPr>
        <w:spacing w:after="0" w:line="252" w:lineRule="auto"/>
        <w:ind w:left="312" w:right="198"/>
      </w:pPr>
      <w:r>
        <w:rPr>
          <w:rFonts w:ascii="Microsoft YaHei" w:hAnsi="Microsoft YaHei" w:eastAsia="微软雅黑"/>
          <w:b w:val="0"/>
          <w:i w:val="0"/>
          <w:color w:val="31465A"/>
          <w:sz w:val="17"/>
        </w:rPr>
        <w:t xml:space="preserve">   ↓</w:t>
      </w:r>
    </w:p>
    <w:p>
      <w:pPr>
        <w:spacing w:after="0" w:line="252" w:lineRule="auto"/>
        <w:ind w:left="312" w:right="198"/>
      </w:pPr>
      <w:r>
        <w:rPr>
          <w:rFonts w:ascii="Microsoft YaHei" w:hAnsi="Microsoft YaHei" w:eastAsia="微软雅黑"/>
          <w:b w:val="0"/>
          <w:i w:val="0"/>
          <w:color w:val="31465A"/>
          <w:sz w:val="17"/>
        </w:rPr>
        <w:t>AI：只读盘点代码、内容和证据 → 提出影响面与最小方案</w:t>
      </w:r>
    </w:p>
    <w:p>
      <w:pPr>
        <w:spacing w:after="0" w:line="252" w:lineRule="auto"/>
        <w:ind w:left="312" w:right="198"/>
      </w:pPr>
      <w:r>
        <w:rPr>
          <w:rFonts w:ascii="Microsoft YaHei" w:hAnsi="Microsoft YaHei" w:eastAsia="微软雅黑"/>
          <w:b w:val="0"/>
          <w:i w:val="0"/>
          <w:color w:val="31465A"/>
          <w:sz w:val="17"/>
        </w:rPr>
        <w:t xml:space="preserve">   ↓</w:t>
      </w:r>
    </w:p>
    <w:p>
      <w:pPr>
        <w:spacing w:after="0" w:line="252" w:lineRule="auto"/>
        <w:ind w:left="312" w:right="198"/>
      </w:pPr>
      <w:r>
        <w:rPr>
          <w:rFonts w:ascii="Microsoft YaHei" w:hAnsi="Microsoft YaHei" w:eastAsia="微软雅黑"/>
          <w:b w:val="0"/>
          <w:i w:val="0"/>
          <w:color w:val="31465A"/>
          <w:sz w:val="17"/>
        </w:rPr>
        <w:t>人：选择局部 patch / 定向重写 / 暂不改</w:t>
      </w:r>
    </w:p>
    <w:p>
      <w:pPr>
        <w:spacing w:after="0" w:line="252" w:lineRule="auto"/>
        <w:ind w:left="312" w:right="198"/>
      </w:pPr>
      <w:r>
        <w:rPr>
          <w:rFonts w:ascii="Microsoft YaHei" w:hAnsi="Microsoft YaHei" w:eastAsia="微软雅黑"/>
          <w:b w:val="0"/>
          <w:i w:val="0"/>
          <w:color w:val="31465A"/>
          <w:sz w:val="17"/>
        </w:rPr>
        <w:t xml:space="preserve">   ↓</w:t>
      </w:r>
    </w:p>
    <w:p>
      <w:pPr>
        <w:spacing w:after="0" w:line="252" w:lineRule="auto"/>
        <w:ind w:left="312" w:right="198"/>
      </w:pPr>
      <w:r>
        <w:rPr>
          <w:rFonts w:ascii="Microsoft YaHei" w:hAnsi="Microsoft YaHei" w:eastAsia="微软雅黑"/>
          <w:b w:val="0"/>
          <w:i w:val="0"/>
          <w:color w:val="31465A"/>
          <w:sz w:val="17"/>
        </w:rPr>
        <w:t>AI：小步编辑 → 单元测试/类型检查/构建 → 回报差异</w:t>
      </w:r>
    </w:p>
    <w:p>
      <w:pPr>
        <w:spacing w:after="0" w:line="252" w:lineRule="auto"/>
        <w:ind w:left="312" w:right="198"/>
      </w:pPr>
      <w:r>
        <w:rPr>
          <w:rFonts w:ascii="Microsoft YaHei" w:hAnsi="Microsoft YaHei" w:eastAsia="微软雅黑"/>
          <w:b w:val="0"/>
          <w:i w:val="0"/>
          <w:color w:val="31465A"/>
          <w:sz w:val="17"/>
        </w:rPr>
        <w:t xml:space="preserve">   ↓</w:t>
      </w:r>
    </w:p>
    <w:p>
      <w:pPr>
        <w:spacing w:after="0" w:line="252" w:lineRule="auto"/>
        <w:ind w:left="312" w:right="198"/>
      </w:pPr>
      <w:r>
        <w:rPr>
          <w:rFonts w:ascii="Microsoft YaHei" w:hAnsi="Microsoft YaHei" w:eastAsia="微软雅黑"/>
          <w:b w:val="0"/>
          <w:i w:val="0"/>
          <w:color w:val="31465A"/>
          <w:sz w:val="17"/>
        </w:rPr>
        <w:t>人：技术 + 学术双重审阅 → 接受、回滚或形成下一轮反馈</w:t>
      </w:r>
    </w:p>
    <w:p>
      <w:pPr>
        <w:spacing w:line="307" w:lineRule="auto" w:after="100"/>
        <w:ind w:firstLine="420"/>
      </w:pPr>
      <w:r>
        <w:rPr>
          <w:rFonts w:ascii="Microsoft YaHei" w:hAnsi="Microsoft YaHei" w:eastAsia="微软雅黑"/>
          <w:b w:val="0"/>
          <w:i w:val="0"/>
          <w:color w:val="000000"/>
          <w:sz w:val="20"/>
        </w:rPr>
        <w:t>上图是“分析性重建”，不是从缺失日志逐字还原的原始 prompt。它由 S0-S6 的双重审阅制度、反馈文件的先重述后修改原则、当前代码的依赖注入/纯函数/测试结构共同支持。其价值在于说明 ALIS 的开发不是单向生成，而是人把研究边界和价值判断放回 loop 中，AI 把这些边界转成可执行代码与报告。</w:t>
      </w:r>
    </w:p>
    <w:p>
      <w:r>
        <w:br w:type="page"/>
      </w:r>
    </w:p>
    <w:p>
      <w:pPr>
        <w:pStyle w:val="Heading2"/>
        <w:keepNext/>
        <w:spacing w:before="120" w:after="80"/>
      </w:pPr>
      <w:r>
        <w:rPr>
          <w:rFonts w:ascii="Microsoft YaHei" w:hAnsi="Microsoft YaHei" w:eastAsia="微软雅黑"/>
          <w:b/>
          <w:i w:val="0"/>
          <w:color w:val="111111"/>
          <w:sz w:val="23"/>
        </w:rPr>
        <w:t>3.3 一个可复查的伪 prompt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8AA9BF"/>
          <w:left w:val="single" w:sz="6" w:space="0" w:color="8AA9BF"/>
          <w:bottom w:val="single" w:sz="6" w:space="0" w:color="8AA9BF"/>
          <w:right w:val="single" w:sz="6" w:space="0" w:color="8AA9BF"/>
          <w:insideH w:val="single" w:sz="6" w:space="0" w:color="8AA9BF"/>
          <w:insideV w:val="single" w:sz="6" w:space="0" w:color="8AA9BF"/>
        </w:tblBorders>
      </w:tblPr>
      <w:tblGrid>
        <w:gridCol w:w="10142"/>
      </w:tblGrid>
      <w:tr>
        <w:tc>
          <w:tcPr>
            <w:tcW w:type="dxa" w:w="10142"/>
            <w:shd w:fill="FFF5E6"/>
          </w:tcPr>
          <w:p>
            <w:pPr>
              <w:spacing w:line="283" w:lineRule="auto" w:after="0"/>
            </w:pPr>
            <w:r/>
            <w:r>
              <w:rPr>
                <w:rFonts w:ascii="Microsoft YaHei" w:hAnsi="Microsoft YaHei" w:eastAsia="微软雅黑"/>
                <w:b/>
                <w:i w:val="0"/>
                <w:color w:val="24445B"/>
                <w:sz w:val="19"/>
              </w:rPr>
              <w:t>证据等级：分析性重建：</w:t>
            </w: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9"/>
              </w:rPr>
              <w:t>以下不是原始对话引用，只是把当前 `probe.py` 的结构化输入翻译成便于审阅的模板。真实交互应以本地原始档案为准。</w:t>
            </w:r>
          </w:p>
        </w:tc>
      </w:tr>
    </w:tbl>
    <w:p>
      <w:pPr>
        <w:spacing w:after="0"/>
      </w:pPr>
    </w:p>
    <w:p>
      <w:pPr>
        <w:spacing w:after="0" w:line="252" w:lineRule="auto"/>
        <w:ind w:left="312" w:right="198"/>
      </w:pPr>
      <w:r>
        <w:rPr>
          <w:rFonts w:ascii="Microsoft YaHei" w:hAnsi="Microsoft YaHei" w:eastAsia="微软雅黑"/>
          <w:b w:val="0"/>
          <w:i w:val="0"/>
          <w:color w:val="31465A"/>
          <w:sz w:val="17"/>
        </w:rPr>
        <w:t>SYSTEM</w:t>
      </w:r>
    </w:p>
    <w:p>
      <w:pPr>
        <w:spacing w:after="0" w:line="252" w:lineRule="auto"/>
        <w:ind w:left="312" w:right="198"/>
      </w:pPr>
      <w:r>
        <w:rPr>
          <w:rFonts w:ascii="Microsoft YaHei" w:hAnsi="Microsoft YaHei" w:eastAsia="微软雅黑"/>
          <w:b w:val="0"/>
          <w:i w:val="0"/>
          <w:color w:val="31465A"/>
          <w:sz w:val="17"/>
        </w:rPr>
        <w:t xml:space="preserve">  你是 ALIS 访谈语言层。遵守：LLM 只生成语言；不重算分数；不改变目标维度；只输出一句自然追问。</w:t>
      </w:r>
    </w:p>
    <w:p>
      <w:pPr>
        <w:spacing w:after="0" w:line="252" w:lineRule="auto"/>
        <w:ind w:left="312" w:right="198"/>
      </w:pPr>
      <w:r>
        <w:rPr>
          <w:rFonts w:ascii="Microsoft YaHei" w:hAnsi="Microsoft YaHei" w:eastAsia="微软雅黑"/>
          <w:b w:val="0"/>
          <w:i w:val="0"/>
          <w:color w:val="31465A"/>
          <w:sz w:val="17"/>
        </w:rPr>
        <w:t xml:space="preserve">  背景：题目类型、研究理论、probe 风格、伦理边界。</w:t>
      </w:r>
    </w:p>
    <w:p>
      <w:pPr>
        <w:spacing w:after="0" w:line="252" w:lineRule="auto"/>
        <w:ind w:left="312" w:right="198"/>
      </w:pPr>
      <w:r>
        <w:rPr>
          <w:rFonts w:ascii="Microsoft YaHei" w:hAnsi="Microsoft YaHei" w:eastAsia="微软雅黑"/>
          <w:b w:val="0"/>
          <w:i w:val="0"/>
          <w:color w:val="31465A"/>
          <w:sz w:val="17"/>
        </w:rPr>
      </w:r>
    </w:p>
    <w:p>
      <w:pPr>
        <w:spacing w:after="0" w:line="252" w:lineRule="auto"/>
        <w:ind w:left="312" w:right="198"/>
      </w:pPr>
      <w:r>
        <w:rPr>
          <w:rFonts w:ascii="Microsoft YaHei" w:hAnsi="Microsoft YaHei" w:eastAsia="微软雅黑"/>
          <w:b w:val="0"/>
          <w:i w:val="0"/>
          <w:color w:val="31465A"/>
          <w:sz w:val="17"/>
        </w:rPr>
        <w:t>USER</w:t>
      </w:r>
    </w:p>
    <w:p>
      <w:pPr>
        <w:spacing w:after="0" w:line="252" w:lineRule="auto"/>
        <w:ind w:left="312" w:right="198"/>
      </w:pPr>
      <w:r>
        <w:rPr>
          <w:rFonts w:ascii="Microsoft YaHei" w:hAnsi="Microsoft YaHei" w:eastAsia="微软雅黑"/>
          <w:b w:val="0"/>
          <w:i w:val="0"/>
          <w:color w:val="31465A"/>
          <w:sz w:val="17"/>
        </w:rPr>
        <w:t xml:space="preserve">  题目：{item_stem}</w:t>
      </w:r>
    </w:p>
    <w:p>
      <w:pPr>
        <w:spacing w:after="0" w:line="252" w:lineRule="auto"/>
        <w:ind w:left="312" w:right="198"/>
      </w:pPr>
      <w:r>
        <w:rPr>
          <w:rFonts w:ascii="Microsoft YaHei" w:hAnsi="Microsoft YaHei" w:eastAsia="微软雅黑"/>
          <w:b w:val="0"/>
          <w:i w:val="0"/>
          <w:color w:val="31465A"/>
          <w:sz w:val="17"/>
        </w:rPr>
        <w:t xml:space="preserve">  维度：{dimension_id}</w:t>
      </w:r>
    </w:p>
    <w:p>
      <w:pPr>
        <w:spacing w:after="0" w:line="252" w:lineRule="auto"/>
        <w:ind w:left="312" w:right="198"/>
      </w:pPr>
      <w:r>
        <w:rPr>
          <w:rFonts w:ascii="Microsoft YaHei" w:hAnsi="Microsoft YaHei" w:eastAsia="微软雅黑"/>
          <w:b w:val="0"/>
          <w:i w:val="0"/>
          <w:color w:val="31465A"/>
          <w:sz w:val="17"/>
        </w:rPr>
        <w:t xml:space="preserve">  方向：{raw/effective direction}</w:t>
      </w:r>
    </w:p>
    <w:p>
      <w:pPr>
        <w:spacing w:after="0" w:line="252" w:lineRule="auto"/>
        <w:ind w:left="312" w:right="198"/>
      </w:pPr>
      <w:r>
        <w:rPr>
          <w:rFonts w:ascii="Microsoft YaHei" w:hAnsi="Microsoft YaHei" w:eastAsia="微软雅黑"/>
          <w:b w:val="0"/>
          <w:i w:val="0"/>
          <w:color w:val="31465A"/>
          <w:sz w:val="17"/>
        </w:rPr>
        <w:t xml:space="preserve">  目标：{ProbeTarget}</w:t>
      </w:r>
    </w:p>
    <w:p>
      <w:pPr>
        <w:spacing w:after="0" w:line="252" w:lineRule="auto"/>
        <w:ind w:left="312" w:right="198"/>
      </w:pPr>
      <w:r>
        <w:rPr>
          <w:rFonts w:ascii="Microsoft YaHei" w:hAnsi="Microsoft YaHei" w:eastAsia="微软雅黑"/>
          <w:b w:val="0"/>
          <w:i w:val="0"/>
          <w:color w:val="31465A"/>
          <w:sz w:val="17"/>
        </w:rPr>
        <w:t xml:space="preserve">  骨架：{skeleton}</w:t>
      </w:r>
    </w:p>
    <w:p>
      <w:pPr>
        <w:spacing w:after="0" w:line="252" w:lineRule="auto"/>
        <w:ind w:left="312" w:right="198"/>
      </w:pPr>
      <w:r>
        <w:rPr>
          <w:rFonts w:ascii="Microsoft YaHei" w:hAnsi="Microsoft YaHei" w:eastAsia="微软雅黑"/>
          <w:b w:val="0"/>
          <w:i w:val="0"/>
          <w:color w:val="31465A"/>
          <w:sz w:val="17"/>
        </w:rPr>
        <w:t xml:space="preserve">  请生成一句具体、非评判、可继续回答的问题。</w:t>
      </w:r>
    </w:p>
    <w:p>
      <w:pPr>
        <w:spacing w:after="0" w:line="252" w:lineRule="auto"/>
        <w:ind w:left="312" w:right="198"/>
      </w:pPr>
      <w:r>
        <w:rPr>
          <w:rFonts w:ascii="Microsoft YaHei" w:hAnsi="Microsoft YaHei" w:eastAsia="微软雅黑"/>
          <w:b w:val="0"/>
          <w:i w:val="0"/>
          <w:color w:val="31465A"/>
          <w:sz w:val="17"/>
        </w:rPr>
      </w:r>
    </w:p>
    <w:p>
      <w:pPr>
        <w:spacing w:after="0" w:line="252" w:lineRule="auto"/>
        <w:ind w:left="312" w:right="198"/>
      </w:pPr>
      <w:r>
        <w:rPr>
          <w:rFonts w:ascii="Microsoft YaHei" w:hAnsi="Microsoft YaHei" w:eastAsia="微软雅黑"/>
          <w:b w:val="0"/>
          <w:i w:val="0"/>
          <w:color w:val="31465A"/>
          <w:sz w:val="17"/>
        </w:rPr>
        <w:t>POST-CHECK</w:t>
      </w:r>
    </w:p>
    <w:p>
      <w:pPr>
        <w:spacing w:after="0" w:line="252" w:lineRule="auto"/>
        <w:ind w:left="312" w:right="198"/>
      </w:pPr>
      <w:r>
        <w:rPr>
          <w:rFonts w:ascii="Microsoft YaHei" w:hAnsi="Microsoft YaHei" w:eastAsia="微软雅黑"/>
          <w:b w:val="0"/>
          <w:i w:val="0"/>
          <w:color w:val="31465A"/>
          <w:sz w:val="17"/>
        </w:rPr>
        <w:t xml:space="preserve">  空值/过长/异常 → skeleton fallback；target 永不由文本改写。</w:t>
      </w:r>
    </w:p>
    <w:p>
      <w:pPr>
        <w:pStyle w:val="Heading2"/>
        <w:keepNext/>
        <w:spacing w:before="120" w:after="80"/>
      </w:pPr>
      <w:r>
        <w:rPr>
          <w:rFonts w:ascii="Microsoft YaHei" w:hAnsi="Microsoft YaHei" w:eastAsia="微软雅黑"/>
          <w:b/>
          <w:i w:val="0"/>
          <w:color w:val="111111"/>
          <w:sz w:val="23"/>
        </w:rPr>
        <w:t>3.4 loop 中的两个张力</w:t>
      </w:r>
    </w:p>
    <w:p>
      <w:pPr>
        <w:pStyle w:val="ListBullet"/>
        <w:spacing w:line="293" w:lineRule="auto" w:after="60"/>
        <w:ind w:left="425" w:hanging="198"/>
      </w:pPr>
      <w:r>
        <w:rPr>
          <w:rFonts w:ascii="Microsoft YaHei" w:hAnsi="Microsoft YaHei" w:eastAsia="微软雅黑"/>
          <w:b w:val="0"/>
          <w:i w:val="0"/>
          <w:color w:val="000000"/>
          <w:sz w:val="19"/>
        </w:rPr>
        <w:t>速度与沉淀：Claude Code 可以快速扫目录、跑测试、生成补丁；如果每轮只追求“红灯变绿”，研究定义容易被局部实现带走。</w:t>
      </w:r>
    </w:p>
    <w:p>
      <w:pPr>
        <w:pStyle w:val="ListBullet"/>
        <w:spacing w:line="293" w:lineRule="auto" w:after="60"/>
        <w:ind w:left="425" w:hanging="198"/>
      </w:pPr>
      <w:r>
        <w:rPr>
          <w:rFonts w:ascii="Microsoft YaHei" w:hAnsi="Microsoft YaHei" w:eastAsia="微软雅黑"/>
          <w:b w:val="0"/>
          <w:i w:val="0"/>
          <w:color w:val="000000"/>
          <w:sz w:val="19"/>
        </w:rPr>
        <w:t>一致性与真实目标：模型倾向维护当前代码的自洽性，因此会继续兼容既有命名和补丁；而反馈可能是在说“目标已变”，不是说“这里再加一个 if”。</w:t>
      </w:r>
    </w:p>
    <w:p>
      <w:pPr>
        <w:pStyle w:val="ListBullet"/>
        <w:spacing w:line="293" w:lineRule="auto" w:after="60"/>
        <w:ind w:left="425" w:hanging="198"/>
      </w:pPr>
      <w:r>
        <w:rPr>
          <w:rFonts w:ascii="Microsoft YaHei" w:hAnsi="Microsoft YaHei" w:eastAsia="微软雅黑"/>
          <w:b w:val="0"/>
          <w:i w:val="0"/>
          <w:color w:val="000000"/>
          <w:sz w:val="19"/>
        </w:rPr>
        <w:t>确定性与开放性：ALIS 把评分/分支固定，把访谈叙事开放出来。这样既保留可检验性，也承认人的经验不能被一个类型码耗尽。</w:t>
      </w:r>
    </w:p>
    <w:p>
      <w:r>
        <w:br w:type="page"/>
      </w:r>
    </w:p>
    <w:p>
      <w:pPr>
        <w:pStyle w:val="Heading1"/>
        <w:keepNext/>
        <w:spacing w:before="200" w:after="80"/>
      </w:pPr>
      <w:r>
        <w:rPr>
          <w:rFonts w:ascii="Microsoft YaHei" w:hAnsi="Microsoft YaHei" w:eastAsia="微软雅黑"/>
          <w:b/>
          <w:i w:val="0"/>
          <w:color w:val="111111"/>
          <w:sz w:val="30"/>
        </w:rPr>
        <w:t>四、Claude Code：工具化结对开发的生成特点</w:t>
      </w:r>
    </w:p>
    <w:p>
      <w:pPr>
        <w:spacing w:line="307" w:lineRule="auto" w:after="100"/>
        <w:ind w:firstLine="420"/>
      </w:pPr>
      <w:r>
        <w:rPr>
          <w:rFonts w:ascii="Microsoft YaHei" w:hAnsi="Microsoft YaHei" w:eastAsia="微软雅黑"/>
          <w:b w:val="0"/>
          <w:i w:val="0"/>
          <w:color w:val="000000"/>
          <w:sz w:val="20"/>
        </w:rPr>
        <w:t>项目原始档案的转录标签中，Claude 回复、思考、工具调用和工具结果数量都很大；这说明当时的协作不是一个问答窗口里的连续写作，而是带终端、文件读取、测试、构建和上下文压缩的长程代理工作。下面的“特点”分为项目内证据和公开资料背景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B7C3D0"/>
          <w:insideV w:val="single" w:sz="4" w:space="0" w:color="B7C3D0"/>
        </w:tblBorders>
      </w:tblPr>
      <w:tblGrid>
        <w:gridCol w:w="2535"/>
        <w:gridCol w:w="2535"/>
        <w:gridCol w:w="2535"/>
        <w:gridCol w:w="2535"/>
      </w:tblGrid>
      <w:tr>
        <w:trPr>
          <w:tblHeader w:val="true"/>
        </w:trPr>
        <w:tc>
          <w:tcPr>
            <w:tcW w:type="dxa" w:w="1304"/>
            <w:vAlign w:val="center"/>
            <w:shd w:fill="355C7D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4"/>
              </w:rPr>
              <w:t>特点</w:t>
            </w:r>
          </w:p>
        </w:tc>
        <w:tc>
          <w:tcPr>
            <w:tcW w:type="dxa" w:w="2835"/>
            <w:vAlign w:val="center"/>
            <w:shd w:fill="355C7D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4"/>
              </w:rPr>
              <w:t>ALIS 内可见证据</w:t>
            </w:r>
          </w:p>
        </w:tc>
        <w:tc>
          <w:tcPr>
            <w:tcW w:type="dxa" w:w="2268"/>
            <w:vAlign w:val="center"/>
            <w:shd w:fill="355C7D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4"/>
              </w:rPr>
              <w:t>可能带来的好处</w:t>
            </w:r>
          </w:p>
        </w:tc>
        <w:tc>
          <w:tcPr>
            <w:tcW w:type="dxa" w:w="2324"/>
            <w:vAlign w:val="center"/>
            <w:shd w:fill="355C7D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4"/>
              </w:rPr>
              <w:t>必须警惕</w:t>
            </w:r>
          </w:p>
        </w:tc>
      </w:tr>
      <w:tr>
        <w:tc>
          <w:tcPr>
            <w:tcW w:type="dxa" w:w="1304"/>
            <w:vAlign w:val="center"/>
            <w:shd w:fill="F2F6F8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4"/>
              </w:rPr>
              <w:t>工具先行</w:t>
            </w:r>
          </w:p>
        </w:tc>
        <w:tc>
          <w:tcPr>
            <w:tcW w:type="dxa" w:w="2835"/>
            <w:vAlign w:val="center"/>
            <w:shd w:fill="F2F6F8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4"/>
              </w:rPr>
              <w:t>大量工具调用/结果；先读规划、代码和反馈再交付</w:t>
            </w:r>
          </w:p>
        </w:tc>
        <w:tc>
          <w:tcPr>
            <w:tcW w:type="dxa" w:w="2268"/>
            <w:vAlign w:val="center"/>
            <w:shd w:fill="F2F6F8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4"/>
              </w:rPr>
              <w:t>可把抽象要求落到文件、测试和路径</w:t>
            </w:r>
          </w:p>
        </w:tc>
        <w:tc>
          <w:tcPr>
            <w:tcW w:type="dxa" w:w="2324"/>
            <w:vAlign w:val="center"/>
            <w:shd w:fill="F2F6F8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4"/>
              </w:rPr>
              <w:t>工具输出截断或压缩后，局部事实可能失真</w:t>
            </w:r>
          </w:p>
        </w:tc>
      </w:tr>
      <w:tr>
        <w:tc>
          <w:tcPr>
            <w:tcW w:type="dxa" w:w="1304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4"/>
              </w:rPr>
              <w:t>长程状态维护</w:t>
            </w:r>
          </w:p>
        </w:tc>
        <w:tc>
          <w:tcPr>
            <w:tcW w:type="dxa" w:w="2835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4"/>
              </w:rPr>
              <w:t>S0-S6、阶段 gate、继续 S3/S5/S6 的连续协作</w:t>
            </w:r>
          </w:p>
        </w:tc>
        <w:tc>
          <w:tcPr>
            <w:tcW w:type="dxa" w:w="226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4"/>
              </w:rPr>
              <w:t>能把架构意图跨多轮保持</w:t>
            </w:r>
          </w:p>
        </w:tc>
        <w:tc>
          <w:tcPr>
            <w:tcW w:type="dxa" w:w="2324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4"/>
              </w:rPr>
              <w:t>上下文重复与 compaction 会制造“已完成”错觉</w:t>
            </w:r>
          </w:p>
        </w:tc>
      </w:tr>
      <w:tr>
        <w:tc>
          <w:tcPr>
            <w:tcW w:type="dxa" w:w="1304"/>
            <w:vAlign w:val="center"/>
            <w:shd w:fill="F2F6F8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4"/>
              </w:rPr>
              <w:t>自洽式补丁</w:t>
            </w:r>
          </w:p>
        </w:tc>
        <w:tc>
          <w:tcPr>
            <w:tcW w:type="dxa" w:w="2835"/>
            <w:vAlign w:val="center"/>
            <w:shd w:fill="F2F6F8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4"/>
              </w:rPr>
              <w:t>反馈文档明确记录 onion-style patches 风险</w:t>
            </w:r>
          </w:p>
        </w:tc>
        <w:tc>
          <w:tcPr>
            <w:tcW w:type="dxa" w:w="2268"/>
            <w:vAlign w:val="center"/>
            <w:shd w:fill="F2F6F8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4"/>
              </w:rPr>
              <w:t>对既有接口兼容，短期降低破坏面</w:t>
            </w:r>
          </w:p>
        </w:tc>
        <w:tc>
          <w:tcPr>
            <w:tcW w:type="dxa" w:w="2324"/>
            <w:vAlign w:val="center"/>
            <w:shd w:fill="F2F6F8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4"/>
              </w:rPr>
              <w:t>可能修症状而非重新对齐目标</w:t>
            </w:r>
          </w:p>
        </w:tc>
      </w:tr>
      <w:tr>
        <w:tc>
          <w:tcPr>
            <w:tcW w:type="dxa" w:w="1304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4"/>
              </w:rPr>
              <w:t>即时自修复</w:t>
            </w:r>
          </w:p>
        </w:tc>
        <w:tc>
          <w:tcPr>
            <w:tcW w:type="dxa" w:w="2835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4"/>
              </w:rPr>
              <w:t>测试失败、PowerShell/路径/依赖问题被继续处理</w:t>
            </w:r>
          </w:p>
        </w:tc>
        <w:tc>
          <w:tcPr>
            <w:tcW w:type="dxa" w:w="226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4"/>
              </w:rPr>
              <w:t>把开发环境摩擦纳入 loop</w:t>
            </w:r>
          </w:p>
        </w:tc>
        <w:tc>
          <w:tcPr>
            <w:tcW w:type="dxa" w:w="2324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4"/>
              </w:rPr>
              <w:t>修复命令本身可能扩大范围，需授权与边界</w:t>
            </w:r>
          </w:p>
        </w:tc>
      </w:tr>
      <w:tr>
        <w:tc>
          <w:tcPr>
            <w:tcW w:type="dxa" w:w="1304"/>
            <w:vAlign w:val="center"/>
            <w:shd w:fill="F2F6F8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4"/>
              </w:rPr>
              <w:t>双重解释</w:t>
            </w:r>
          </w:p>
        </w:tc>
        <w:tc>
          <w:tcPr>
            <w:tcW w:type="dxa" w:w="2835"/>
            <w:vAlign w:val="center"/>
            <w:shd w:fill="F2F6F8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4"/>
              </w:rPr>
              <w:t>技术交付报告同时要求学术/技术复盘</w:t>
            </w:r>
          </w:p>
        </w:tc>
        <w:tc>
          <w:tcPr>
            <w:tcW w:type="dxa" w:w="2268"/>
            <w:vAlign w:val="center"/>
            <w:shd w:fill="F2F6F8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4"/>
              </w:rPr>
              <w:t>代码与研究意义不完全脱节</w:t>
            </w:r>
          </w:p>
        </w:tc>
        <w:tc>
          <w:tcPr>
            <w:tcW w:type="dxa" w:w="2324"/>
            <w:vAlign w:val="center"/>
            <w:shd w:fill="F2F6F8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4"/>
              </w:rPr>
              <w:t>流畅解释不等于学术证据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20" w:after="80"/>
      </w:pPr>
      <w:r>
        <w:rPr>
          <w:rFonts w:ascii="Microsoft YaHei" w:hAnsi="Microsoft YaHei" w:eastAsia="微软雅黑"/>
          <w:b/>
          <w:i w:val="0"/>
          <w:color w:val="111111"/>
          <w:sz w:val="23"/>
        </w:rPr>
        <w:t>4.1 典型案例：失败如何成为协作材料</w:t>
      </w:r>
    </w:p>
    <w:p>
      <w:pPr>
        <w:spacing w:line="307" w:lineRule="auto" w:after="100"/>
        <w:ind w:firstLine="420"/>
      </w:pPr>
      <w:r>
        <w:rPr>
          <w:rFonts w:ascii="Microsoft YaHei" w:hAnsi="Microsoft YaHei" w:eastAsia="微软雅黑"/>
          <w:b w:val="0"/>
          <w:i w:val="0"/>
          <w:color w:val="000000"/>
          <w:sz w:val="20"/>
        </w:rPr>
        <w:t>现存历史材料记录过几类环境错误：SSH 命令中的反斜杠问题、Python 找不到 `alis` 模块、scp 路径问题，以及后期部署/隧道操作的环境差异。它们并非 ALIS 的研究结论，却很适合做人机民族志案例：AI 会把错误翻译成下一条命令，人的授权边界决定这条命令能否继续；当命令涉及远程服务器、认证、数据库或线上切换时，技术“能做”不等于“应该做”。</w:t>
      </w:r>
    </w:p>
    <w:p>
      <w:pPr>
        <w:pStyle w:val="Heading2"/>
        <w:keepNext/>
        <w:spacing w:before="120" w:after="80"/>
      </w:pPr>
      <w:r>
        <w:rPr>
          <w:rFonts w:ascii="Microsoft YaHei" w:hAnsi="Microsoft YaHei" w:eastAsia="微软雅黑"/>
          <w:b/>
          <w:i w:val="0"/>
          <w:color w:val="111111"/>
          <w:sz w:val="23"/>
        </w:rPr>
        <w:t>4.2 典型案例：从 bug list 拉回目标</w:t>
      </w:r>
    </w:p>
    <w:p>
      <w:pPr>
        <w:spacing w:line="307" w:lineRule="auto" w:after="100"/>
        <w:ind w:firstLine="420"/>
      </w:pPr>
      <w:r>
        <w:rPr>
          <w:rFonts w:ascii="Microsoft YaHei" w:hAnsi="Microsoft YaHei" w:eastAsia="微软雅黑"/>
          <w:b w:val="0"/>
          <w:i w:val="0"/>
          <w:color w:val="000000"/>
          <w:sz w:val="20"/>
        </w:rPr>
        <w:t>727反馈1.0 直接指出，过去的 AI 可能把“问题描述 + 代码请求”当成 bug list，进而补症状。文件提出新的顺序：接收反馈、重新陈述目标、讨论 patch 还是定向重写、获得确认后再改。这个案例说明作者并没有把 Claude Code 当作拥有最终产品判断的工程师，而是在逐步建构一种“AI 生成、作者定标”的治理形式。</w:t>
      </w:r>
    </w:p>
    <w:p>
      <w:pPr>
        <w:pStyle w:val="Heading2"/>
        <w:keepNext/>
        <w:spacing w:before="120" w:after="80"/>
      </w:pPr>
      <w:r>
        <w:rPr>
          <w:rFonts w:ascii="Microsoft YaHei" w:hAnsi="Microsoft YaHei" w:eastAsia="微软雅黑"/>
          <w:b/>
          <w:i w:val="0"/>
          <w:color w:val="111111"/>
          <w:sz w:val="23"/>
        </w:rPr>
        <w:t>4.3 与 Claude Code 公开使用方式的对照</w:t>
      </w:r>
    </w:p>
    <w:p>
      <w:pPr>
        <w:spacing w:line="307" w:lineRule="auto" w:after="100"/>
        <w:ind w:firstLine="420"/>
      </w:pPr>
      <w:r>
        <w:rPr>
          <w:rFonts w:ascii="Microsoft YaHei" w:hAnsi="Microsoft YaHei" w:eastAsia="微软雅黑"/>
          <w:b w:val="0"/>
          <w:i w:val="0"/>
          <w:color w:val="000000"/>
          <w:sz w:val="20"/>
        </w:rPr>
        <w:t>Anthropic 的公开资料把 Claude Code 描述为能直接使用终端、文件与开发工具的代码代理，并提供继续/恢复、权限模式和结构化输出等 CLI 机制。它也强调长上下文代理要保存状态、控制上下文和避免不必要的过度工程。这个背景与 ALIS 档案中的工具密集、长程、会压缩的协作形态相吻合，但它只能说明工具的设计倾向，不能替代 ALIS 本身的原始记录。</w:t>
      </w:r>
    </w:p>
    <w:p>
      <w:pPr>
        <w:spacing w:line="307" w:lineRule="auto" w:after="100"/>
        <w:ind w:firstLine="420"/>
      </w:pPr>
      <w:r>
        <w:rPr>
          <w:rFonts w:ascii="Microsoft YaHei" w:hAnsi="Microsoft YaHei" w:eastAsia="微软雅黑"/>
          <w:b w:val="0"/>
          <w:i w:val="0"/>
          <w:color w:val="000000"/>
          <w:sz w:val="20"/>
        </w:rPr>
        <w:t>对作者而言，最有价值的不是“Claude 写得快”，而是把每轮写作变成了可观察事件：读了哪些文件、跑了什么测试、改了什么边界、怎样解释失败。这些事件应与人的确认、拒绝、沉默和重新定标一起归档。</w:t>
      </w:r>
    </w:p>
    <w:p>
      <w:r>
        <w:br w:type="page"/>
      </w:r>
    </w:p>
    <w:p>
      <w:pPr>
        <w:pStyle w:val="Heading1"/>
        <w:keepNext/>
        <w:spacing w:before="200" w:after="80"/>
      </w:pPr>
      <w:r>
        <w:rPr>
          <w:rFonts w:ascii="Microsoft YaHei" w:hAnsi="Microsoft YaHei" w:eastAsia="微软雅黑"/>
          <w:b/>
          <w:i w:val="0"/>
          <w:color w:val="111111"/>
          <w:sz w:val="30"/>
        </w:rPr>
        <w:t>五、DeepSeek：语言渲染层、实际证据与公开特征</w:t>
      </w:r>
    </w:p>
    <w:p>
      <w:pPr>
        <w:spacing w:line="307" w:lineRule="auto" w:after="100"/>
        <w:ind w:firstLine="420"/>
      </w:pPr>
      <w:r>
        <w:rPr>
          <w:rFonts w:ascii="Microsoft YaHei" w:hAnsi="Microsoft YaHei" w:eastAsia="微软雅黑"/>
          <w:b w:val="0"/>
          <w:i w:val="0"/>
          <w:color w:val="000000"/>
          <w:sz w:val="20"/>
        </w:rPr>
        <w:t>ALIS 后端通过 LiteLLM 抽象 `LLMClient`，默认模型配置为 `deepseek/deepseek-chat`；当前实现对输出做空值/长度检查，失败回退 skeleton。也就是说，DeepSeek 在设计上是追问的语言层，不是评分或研究分类层。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8AA9BF"/>
          <w:left w:val="single" w:sz="6" w:space="0" w:color="8AA9BF"/>
          <w:bottom w:val="single" w:sz="6" w:space="0" w:color="8AA9BF"/>
          <w:right w:val="single" w:sz="6" w:space="0" w:color="8AA9BF"/>
          <w:insideH w:val="single" w:sz="6" w:space="0" w:color="8AA9BF"/>
          <w:insideV w:val="single" w:sz="6" w:space="0" w:color="8AA9BF"/>
        </w:tblBorders>
      </w:tblPr>
      <w:tblGrid>
        <w:gridCol w:w="10142"/>
      </w:tblGrid>
      <w:tr>
        <w:tc>
          <w:tcPr>
            <w:tcW w:type="dxa" w:w="10142"/>
            <w:shd w:fill="FFF5E6"/>
          </w:tcPr>
          <w:p>
            <w:pPr>
              <w:spacing w:line="283" w:lineRule="auto" w:after="0"/>
            </w:pPr>
            <w:r/>
            <w:r>
              <w:rPr>
                <w:rFonts w:ascii="Microsoft YaHei" w:hAnsi="Microsoft YaHei" w:eastAsia="微软雅黑"/>
                <w:b/>
                <w:i w:val="0"/>
                <w:color w:val="24445B"/>
                <w:sz w:val="19"/>
              </w:rPr>
              <w:t>证据边界：</w:t>
            </w: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9"/>
              </w:rPr>
              <w:t>阶段 S4 报告历史上声称做过真实 DeepSeek E2E；当前审计没有重新调用外部模型，也无法从代码单独证明当时每次输出的内容、温度、延迟或成本。以下对模型特征的描述是公开资料背景，不是 ALIS 的实测报告。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20" w:after="80"/>
      </w:pPr>
      <w:r>
        <w:rPr>
          <w:rFonts w:ascii="Microsoft YaHei" w:hAnsi="Microsoft YaHei" w:eastAsia="微软雅黑"/>
          <w:b/>
          <w:i w:val="0"/>
          <w:color w:val="111111"/>
          <w:sz w:val="23"/>
        </w:rPr>
        <w:t>5.1 项目内可确认的角色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B7C3D0"/>
          <w:insideV w:val="single" w:sz="4" w:space="0" w:color="B7C3D0"/>
        </w:tblBorders>
      </w:tblPr>
      <w:tblGrid>
        <w:gridCol w:w="3381"/>
        <w:gridCol w:w="3381"/>
        <w:gridCol w:w="3381"/>
      </w:tblGrid>
      <w:tr>
        <w:trPr>
          <w:tblHeader w:val="true"/>
        </w:trPr>
        <w:tc>
          <w:tcPr>
            <w:tcW w:type="dxa" w:w="1757"/>
            <w:vAlign w:val="center"/>
            <w:shd w:fill="355C7D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6"/>
              </w:rPr>
              <w:t>环节</w:t>
            </w:r>
          </w:p>
        </w:tc>
        <w:tc>
          <w:tcPr>
            <w:tcW w:type="dxa" w:w="3402"/>
            <w:vAlign w:val="center"/>
            <w:shd w:fill="355C7D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6"/>
              </w:rPr>
              <w:t>DeepSeek 被允许做什么</w:t>
            </w:r>
          </w:p>
        </w:tc>
        <w:tc>
          <w:tcPr>
            <w:tcW w:type="dxa" w:w="3628"/>
            <w:vAlign w:val="center"/>
            <w:shd w:fill="355C7D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6"/>
              </w:rPr>
              <w:t>被明确禁止/隔离的什么</w:t>
            </w:r>
          </w:p>
        </w:tc>
      </w:tr>
      <w:tr>
        <w:tc>
          <w:tcPr>
            <w:tcW w:type="dxa" w:w="1757"/>
            <w:vAlign w:val="center"/>
            <w:shd w:fill="F2F6F8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6"/>
              </w:rPr>
              <w:t>追问生成</w:t>
            </w:r>
          </w:p>
        </w:tc>
        <w:tc>
          <w:tcPr>
            <w:tcW w:type="dxa" w:w="3402"/>
            <w:vAlign w:val="center"/>
            <w:shd w:fill="F2F6F8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6"/>
              </w:rPr>
              <w:t>把结构化目标和 skeleton 变成一句自然问题</w:t>
            </w:r>
          </w:p>
        </w:tc>
        <w:tc>
          <w:tcPr>
            <w:tcW w:type="dxa" w:w="3628"/>
            <w:vAlign w:val="center"/>
            <w:shd w:fill="F2F6F8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6"/>
              </w:rPr>
              <w:t>改变 item、dimension、分支或评分</w:t>
            </w:r>
          </w:p>
        </w:tc>
      </w:tr>
      <w:tr>
        <w:tc>
          <w:tcPr>
            <w:tcW w:type="dxa" w:w="1757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6"/>
              </w:rPr>
              <w:t>矛盾追问</w:t>
            </w:r>
          </w:p>
        </w:tc>
        <w:tc>
          <w:tcPr>
            <w:tcW w:type="dxa" w:w="3402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6"/>
              </w:rPr>
              <w:t>把被试文本转成可继续谈的语言</w:t>
            </w:r>
          </w:p>
        </w:tc>
        <w:tc>
          <w:tcPr>
            <w:tcW w:type="dxa" w:w="362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6"/>
              </w:rPr>
              <w:t>把文本当作新的事实分数或诊断结论</w:t>
            </w:r>
          </w:p>
        </w:tc>
      </w:tr>
      <w:tr>
        <w:tc>
          <w:tcPr>
            <w:tcW w:type="dxa" w:w="1757"/>
            <w:vAlign w:val="center"/>
            <w:shd w:fill="F2F6F8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6"/>
              </w:rPr>
              <w:t>异常处理</w:t>
            </w:r>
          </w:p>
        </w:tc>
        <w:tc>
          <w:tcPr>
            <w:tcW w:type="dxa" w:w="3402"/>
            <w:vAlign w:val="center"/>
            <w:shd w:fill="F2F6F8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6"/>
              </w:rPr>
              <w:t>在正常调用时提供候选语言</w:t>
            </w:r>
          </w:p>
        </w:tc>
        <w:tc>
          <w:tcPr>
            <w:tcW w:type="dxa" w:w="3628"/>
            <w:vAlign w:val="center"/>
            <w:shd w:fill="F2F6F8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6"/>
              </w:rPr>
              <w:t>异常时必须接受 fallback，不得阻塞采集逻辑</w:t>
            </w:r>
          </w:p>
        </w:tc>
      </w:tr>
      <w:tr>
        <w:tc>
          <w:tcPr>
            <w:tcW w:type="dxa" w:w="1757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6"/>
              </w:rPr>
              <w:t>研究输出</w:t>
            </w:r>
          </w:p>
        </w:tc>
        <w:tc>
          <w:tcPr>
            <w:tcW w:type="dxa" w:w="3402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6"/>
              </w:rPr>
              <w:t>间接改善可读性</w:t>
            </w:r>
          </w:p>
        </w:tc>
        <w:tc>
          <w:tcPr>
            <w:tcW w:type="dxa" w:w="362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6"/>
              </w:rPr>
              <w:t>直接决定研究编码、类型或伦理判断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20" w:after="80"/>
      </w:pPr>
      <w:r>
        <w:rPr>
          <w:rFonts w:ascii="Microsoft YaHei" w:hAnsi="Microsoft YaHei" w:eastAsia="微软雅黑"/>
          <w:b/>
          <w:i w:val="0"/>
          <w:color w:val="111111"/>
          <w:sz w:val="23"/>
        </w:rPr>
        <w:t>5.2 公开材料提供的解释框架</w:t>
      </w:r>
    </w:p>
    <w:p>
      <w:pPr>
        <w:spacing w:line="307" w:lineRule="auto" w:after="100"/>
        <w:ind w:firstLine="420"/>
      </w:pPr>
      <w:r>
        <w:rPr>
          <w:rFonts w:ascii="Microsoft YaHei" w:hAnsi="Microsoft YaHei" w:eastAsia="微软雅黑"/>
          <w:b w:val="0"/>
          <w:i w:val="0"/>
          <w:color w:val="000000"/>
          <w:sz w:val="20"/>
        </w:rPr>
        <w:t>DeepSeek 官方公开资料介绍了其模型架构、训练规模和推理/生成接口；API 文档也公开了温度、最大 token、JSON 输出等参数。对 ALIS 的直接启发是：模型输出必须被当成受约束的外部语言结果，而不是可信的逻辑引擎；如果未来要求结构化返回，应明确 JSON contract、空输出和 schema 失败的 fallback，并保留原始响应的最小必要审计信息。当前 `probe.py` 仍主要走文本 + 长度守卫，并没有在代码中把 JSON mode 作为追问 contract。</w:t>
      </w:r>
    </w:p>
    <w:p>
      <w:pPr>
        <w:pStyle w:val="Heading2"/>
        <w:keepNext/>
        <w:spacing w:before="120" w:after="80"/>
      </w:pPr>
      <w:r>
        <w:rPr>
          <w:rFonts w:ascii="Microsoft YaHei" w:hAnsi="Microsoft YaHei" w:eastAsia="微软雅黑"/>
          <w:b/>
          <w:i w:val="0"/>
          <w:color w:val="111111"/>
          <w:sz w:val="23"/>
        </w:rPr>
        <w:t>5.3 Claude Code 与 DeepSeek 的分工对照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B7C3D0"/>
          <w:insideV w:val="single" w:sz="4" w:space="0" w:color="B7C3D0"/>
        </w:tblBorders>
      </w:tblPr>
      <w:tblGrid>
        <w:gridCol w:w="2535"/>
        <w:gridCol w:w="2535"/>
        <w:gridCol w:w="2535"/>
        <w:gridCol w:w="2535"/>
      </w:tblGrid>
      <w:tr>
        <w:trPr>
          <w:tblHeader w:val="true"/>
        </w:trPr>
        <w:tc>
          <w:tcPr>
            <w:tcW w:type="dxa" w:w="1701"/>
            <w:vAlign w:val="center"/>
            <w:shd w:fill="355C7D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4"/>
              </w:rPr>
              <w:t>主体</w:t>
            </w:r>
          </w:p>
        </w:tc>
        <w:tc>
          <w:tcPr>
            <w:tcW w:type="dxa" w:w="2665"/>
            <w:vAlign w:val="center"/>
            <w:shd w:fill="355C7D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4"/>
              </w:rPr>
              <w:t>在 ALIS 里的可能位置</w:t>
            </w:r>
          </w:p>
        </w:tc>
        <w:tc>
          <w:tcPr>
            <w:tcW w:type="dxa" w:w="2551"/>
            <w:vAlign w:val="center"/>
            <w:shd w:fill="355C7D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4"/>
              </w:rPr>
              <w:t>生成优势</w:t>
            </w:r>
          </w:p>
        </w:tc>
        <w:tc>
          <w:tcPr>
            <w:tcW w:type="dxa" w:w="2268"/>
            <w:vAlign w:val="center"/>
            <w:shd w:fill="355C7D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4"/>
              </w:rPr>
              <w:t>作者需要守住的边界</w:t>
            </w:r>
          </w:p>
        </w:tc>
      </w:tr>
      <w:tr>
        <w:tc>
          <w:tcPr>
            <w:tcW w:type="dxa" w:w="1701"/>
            <w:vAlign w:val="center"/>
            <w:shd w:fill="F2F6F8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4"/>
              </w:rPr>
              <w:t>Claude Code</w:t>
            </w:r>
          </w:p>
        </w:tc>
        <w:tc>
          <w:tcPr>
            <w:tcW w:type="dxa" w:w="2665"/>
            <w:vAlign w:val="center"/>
            <w:shd w:fill="F2F6F8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4"/>
              </w:rPr>
              <w:t>开发 loop 的代理/结对程序员</w:t>
            </w:r>
          </w:p>
        </w:tc>
        <w:tc>
          <w:tcPr>
            <w:tcW w:type="dxa" w:w="2551"/>
            <w:vAlign w:val="center"/>
            <w:shd w:fill="F2F6F8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4"/>
              </w:rPr>
              <w:t>读文件、写代码、跑测试、解释错误、跨阶段整理</w:t>
            </w:r>
          </w:p>
        </w:tc>
        <w:tc>
          <w:tcPr>
            <w:tcW w:type="dxa" w:w="2268"/>
            <w:vAlign w:val="center"/>
            <w:shd w:fill="F2F6F8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4"/>
              </w:rPr>
              <w:t>权限、范围、历史真实性与研究判断不能外包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4"/>
              </w:rPr>
              <w:t>DeepSeek</w:t>
            </w:r>
          </w:p>
        </w:tc>
        <w:tc>
          <w:tcPr>
            <w:tcW w:type="dxa" w:w="2665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4"/>
              </w:rPr>
              <w:t>运行时追问的语言渲染器</w:t>
            </w:r>
          </w:p>
        </w:tc>
        <w:tc>
          <w:tcPr>
            <w:tcW w:type="dxa" w:w="2551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4"/>
              </w:rPr>
              <w:t>以较低耦合把结构化目标变成自然语言</w:t>
            </w:r>
          </w:p>
        </w:tc>
        <w:tc>
          <w:tcPr>
            <w:tcW w:type="dxa" w:w="226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4"/>
              </w:rPr>
              <w:t>不让文本反向改逻辑；保留 fallback 与可追踪 target</w:t>
            </w:r>
          </w:p>
        </w:tc>
      </w:tr>
      <w:tr>
        <w:tc>
          <w:tcPr>
            <w:tcW w:type="dxa" w:w="1701"/>
            <w:vAlign w:val="center"/>
            <w:shd w:fill="F2F6F8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4"/>
              </w:rPr>
              <w:t>作者/促进者</w:t>
            </w:r>
          </w:p>
        </w:tc>
        <w:tc>
          <w:tcPr>
            <w:tcW w:type="dxa" w:w="2665"/>
            <w:vAlign w:val="center"/>
            <w:shd w:fill="F2F6F8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4"/>
              </w:rPr>
              <w:t>研究主语、验收者、现场见证者</w:t>
            </w:r>
          </w:p>
        </w:tc>
        <w:tc>
          <w:tcPr>
            <w:tcW w:type="dxa" w:w="2551"/>
            <w:vAlign w:val="center"/>
            <w:shd w:fill="F2F6F8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4"/>
              </w:rPr>
              <w:t>决定问题是否值得问、解释是否可接受、何时停止</w:t>
            </w:r>
          </w:p>
        </w:tc>
        <w:tc>
          <w:tcPr>
            <w:tcW w:type="dxa" w:w="2268"/>
            <w:vAlign w:val="center"/>
            <w:shd w:fill="F2F6F8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4"/>
              </w:rPr>
              <w:t>不能把流畅度当成真理，也不能让类型码吞掉经验</w:t>
            </w:r>
          </w:p>
        </w:tc>
      </w:tr>
    </w:tbl>
    <w:p>
      <w:pPr>
        <w:spacing w:after="0"/>
      </w:pPr>
    </w:p>
    <w:p>
      <w:pPr>
        <w:spacing w:line="307" w:lineRule="auto" w:after="100"/>
        <w:ind w:firstLine="420"/>
      </w:pPr>
      <w:r>
        <w:rPr>
          <w:rFonts w:ascii="Microsoft YaHei" w:hAnsi="Microsoft YaHei" w:eastAsia="微软雅黑"/>
          <w:b w:val="0"/>
          <w:i w:val="0"/>
          <w:color w:val="000000"/>
          <w:sz w:val="20"/>
        </w:rPr>
        <w:t>由此可见，两个 AI 并不是“一个负责前端、一个负责后端”的简单分工：Claude Code 参与的是开发过程的组织与物化，DeepSeek 参与的是被试运行时的一小段语言事件。二者都被放在人的研究目的之下，但风险形式不同：前者是权限与补丁累积，后者是语言流畅性掩盖逻辑越界。</w:t>
      </w:r>
    </w:p>
    <w:p>
      <w:r>
        <w:br w:type="page"/>
      </w:r>
    </w:p>
    <w:p>
      <w:pPr>
        <w:pStyle w:val="Heading1"/>
        <w:keepNext/>
        <w:spacing w:before="200" w:after="80"/>
      </w:pPr>
      <w:r>
        <w:rPr>
          <w:rFonts w:ascii="Microsoft YaHei" w:hAnsi="Microsoft YaHei" w:eastAsia="微软雅黑"/>
          <w:b/>
          <w:i w:val="0"/>
          <w:color w:val="111111"/>
          <w:sz w:val="30"/>
        </w:rPr>
        <w:t>六、人机民族志：角色、权力与反馈循环</w:t>
      </w:r>
    </w:p>
    <w:p>
      <w:pPr>
        <w:pStyle w:val="Heading2"/>
        <w:keepNext/>
        <w:spacing w:before="120" w:after="80"/>
      </w:pPr>
      <w:r>
        <w:rPr>
          <w:rFonts w:ascii="Microsoft YaHei" w:hAnsi="Microsoft YaHei" w:eastAsia="微软雅黑"/>
          <w:b/>
          <w:i w:val="0"/>
          <w:color w:val="111111"/>
          <w:sz w:val="23"/>
        </w:rPr>
        <w:t>6.1 不是“人写、AI执行”的单线叙事</w:t>
      </w:r>
    </w:p>
    <w:p>
      <w:pPr>
        <w:spacing w:line="307" w:lineRule="auto" w:after="100"/>
        <w:ind w:firstLine="420"/>
      </w:pPr>
      <w:r>
        <w:rPr>
          <w:rFonts w:ascii="Microsoft YaHei" w:hAnsi="Microsoft YaHei" w:eastAsia="微软雅黑"/>
          <w:b w:val="0"/>
          <w:i w:val="0"/>
          <w:color w:val="000000"/>
          <w:sz w:val="20"/>
        </w:rPr>
        <w:t>ALIS 的档案更像一个协作现场：作者提出研究问题、边界和审阅要求；Claude Code 把目录、代码、测试和部署动作组织起来；DeepSeek 在运行时生成面向被试的句子；甲方/外部测试者把体验中的断点反馈回来；作者再把反馈翻译成学术目标或产品决策。每一次翻译都会改变问题的形状。</w:t>
      </w:r>
    </w:p>
    <w:p>
      <w:pPr>
        <w:spacing w:after="0" w:line="252" w:lineRule="auto"/>
        <w:ind w:left="312" w:right="198"/>
      </w:pPr>
      <w:r>
        <w:rPr>
          <w:rFonts w:ascii="Microsoft YaHei" w:hAnsi="Microsoft YaHei" w:eastAsia="微软雅黑"/>
          <w:b w:val="0"/>
          <w:i w:val="0"/>
          <w:color w:val="31465A"/>
          <w:sz w:val="17"/>
        </w:rPr>
        <w:t>研究意图 ──(作者定标)──&gt; 工程约束 ──(Claude Code)──&gt; 可运行结构</w:t>
      </w:r>
    </w:p>
    <w:p>
      <w:pPr>
        <w:spacing w:after="0" w:line="252" w:lineRule="auto"/>
        <w:ind w:left="312" w:right="198"/>
      </w:pPr>
      <w:r>
        <w:rPr>
          <w:rFonts w:ascii="Microsoft YaHei" w:hAnsi="Microsoft YaHei" w:eastAsia="微软雅黑"/>
          <w:b w:val="0"/>
          <w:i w:val="0"/>
          <w:color w:val="31465A"/>
          <w:sz w:val="17"/>
        </w:rPr>
        <w:t xml:space="preserve">    ▲                                      │                         │</w:t>
      </w:r>
    </w:p>
    <w:p>
      <w:pPr>
        <w:spacing w:after="0" w:line="252" w:lineRule="auto"/>
        <w:ind w:left="312" w:right="198"/>
      </w:pPr>
      <w:r>
        <w:rPr>
          <w:rFonts w:ascii="Microsoft YaHei" w:hAnsi="Microsoft YaHei" w:eastAsia="微软雅黑"/>
          <w:b w:val="0"/>
          <w:i w:val="0"/>
          <w:color w:val="31465A"/>
          <w:sz w:val="17"/>
        </w:rPr>
        <w:t xml:space="preserve">    │                                      │ 测试/错误/补丁             │ DeepSeek 语言事件</w:t>
      </w:r>
    </w:p>
    <w:p>
      <w:pPr>
        <w:spacing w:after="0" w:line="252" w:lineRule="auto"/>
        <w:ind w:left="312" w:right="198"/>
      </w:pPr>
      <w:r>
        <w:rPr>
          <w:rFonts w:ascii="Microsoft YaHei" w:hAnsi="Microsoft YaHei" w:eastAsia="微软雅黑"/>
          <w:b w:val="0"/>
          <w:i w:val="0"/>
          <w:color w:val="31465A"/>
          <w:sz w:val="17"/>
        </w:rPr>
        <w:t xml:space="preserve">    │                                      ▼                         ▼</w:t>
      </w:r>
    </w:p>
    <w:p>
      <w:pPr>
        <w:spacing w:after="0" w:line="252" w:lineRule="auto"/>
        <w:ind w:left="312" w:right="198"/>
      </w:pPr>
      <w:r>
        <w:rPr>
          <w:rFonts w:ascii="Microsoft YaHei" w:hAnsi="Microsoft YaHei" w:eastAsia="微软雅黑"/>
          <w:b w:val="0"/>
          <w:i w:val="0"/>
          <w:color w:val="31465A"/>
          <w:sz w:val="17"/>
        </w:rPr>
        <w:t>外部反馈/被试体验 &lt;────(促进者/研究者解释)──── 访谈记录/反思 &lt;──── 被试</w:t>
      </w:r>
    </w:p>
    <w:p>
      <w:pPr>
        <w:spacing w:line="307" w:lineRule="auto" w:after="100"/>
        <w:ind w:firstLine="420"/>
      </w:pPr>
      <w:r>
        <w:rPr>
          <w:rFonts w:ascii="Microsoft YaHei" w:hAnsi="Microsoft YaHei" w:eastAsia="微软雅黑"/>
          <w:b w:val="0"/>
          <w:i w:val="0"/>
          <w:color w:val="000000"/>
          <w:sz w:val="20"/>
        </w:rPr>
        <w:t>这里存在一种不对称权力：模型可以快速生成大量可执行文本和补丁，但不能承担研究责任；作者拥有最终边界，却也可能被模型的速度、自洽和完整语气牵引。因而“人机民族志”不只记录模型输出，还记录谁能发起改变、谁能拒绝、哪个建议被沉默、哪些错误被转成下一轮规则。</w:t>
      </w:r>
    </w:p>
    <w:p>
      <w:pPr>
        <w:pStyle w:val="Heading2"/>
        <w:keepNext/>
        <w:spacing w:before="120" w:after="80"/>
      </w:pPr>
      <w:r>
        <w:rPr>
          <w:rFonts w:ascii="Microsoft YaHei" w:hAnsi="Microsoft YaHei" w:eastAsia="微软雅黑"/>
          <w:b/>
          <w:i w:val="0"/>
          <w:color w:val="111111"/>
          <w:sz w:val="23"/>
        </w:rPr>
        <w:t>6.2 三类应保留的协作事件</w:t>
      </w:r>
    </w:p>
    <w:p>
      <w:pPr>
        <w:pStyle w:val="ListBullet"/>
        <w:spacing w:line="293" w:lineRule="auto" w:after="60"/>
        <w:ind w:left="425" w:hanging="198"/>
      </w:pPr>
      <w:r>
        <w:rPr>
          <w:rFonts w:ascii="Microsoft YaHei" w:hAnsi="Microsoft YaHei" w:eastAsia="微软雅黑"/>
          <w:b w:val="0"/>
          <w:i w:val="0"/>
          <w:color w:val="000000"/>
          <w:sz w:val="19"/>
        </w:rPr>
        <w:t>定标事件：作者把“AI 素养”“反思”“Interview OS”等抽象概念压缩成题目、维度、状态和验收条件。</w:t>
      </w:r>
    </w:p>
    <w:p>
      <w:pPr>
        <w:pStyle w:val="ListBullet"/>
        <w:spacing w:line="293" w:lineRule="auto" w:after="60"/>
        <w:ind w:left="425" w:hanging="198"/>
      </w:pPr>
      <w:r>
        <w:rPr>
          <w:rFonts w:ascii="Microsoft YaHei" w:hAnsi="Microsoft YaHei" w:eastAsia="微软雅黑"/>
          <w:b w:val="0"/>
          <w:i w:val="0"/>
          <w:color w:val="000000"/>
          <w:sz w:val="19"/>
        </w:rPr>
        <w:t>越界事件：模型或部署动作接近真实密钥、线上服务器、研究编码或用户隐私时，权限与停线成为设计的一部分。</w:t>
      </w:r>
    </w:p>
    <w:p>
      <w:pPr>
        <w:pStyle w:val="ListBullet"/>
        <w:spacing w:line="293" w:lineRule="auto" w:after="60"/>
        <w:ind w:left="425" w:hanging="198"/>
      </w:pPr>
      <w:r>
        <w:rPr>
          <w:rFonts w:ascii="Microsoft YaHei" w:hAnsi="Microsoft YaHei" w:eastAsia="微软雅黑"/>
          <w:b w:val="0"/>
          <w:i w:val="0"/>
          <w:color w:val="000000"/>
          <w:sz w:val="19"/>
        </w:rPr>
        <w:t>回收事件：反馈把某个局部 bug 重新解释为产品目标问题，作者决定停止加补丁、改写边界或保留未完成状态。</w:t>
      </w:r>
    </w:p>
    <w:p>
      <w:pPr>
        <w:pStyle w:val="Heading2"/>
        <w:keepNext/>
        <w:spacing w:before="120" w:after="80"/>
      </w:pPr>
      <w:r>
        <w:rPr>
          <w:rFonts w:ascii="Microsoft YaHei" w:hAnsi="Microsoft YaHei" w:eastAsia="微软雅黑"/>
          <w:b/>
          <w:i w:val="0"/>
          <w:color w:val="111111"/>
          <w:sz w:val="23"/>
        </w:rPr>
        <w:t>6.3 可能的协作节奏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B7C3D0"/>
          <w:insideV w:val="single" w:sz="4" w:space="0" w:color="B7C3D0"/>
        </w:tblBorders>
      </w:tblPr>
      <w:tblGrid>
        <w:gridCol w:w="2535"/>
        <w:gridCol w:w="2535"/>
        <w:gridCol w:w="2535"/>
        <w:gridCol w:w="2535"/>
      </w:tblGrid>
      <w:tr>
        <w:trPr>
          <w:tblHeader w:val="true"/>
        </w:trPr>
        <w:tc>
          <w:tcPr>
            <w:tcW w:type="dxa" w:w="1134"/>
            <w:vAlign w:val="center"/>
            <w:shd w:fill="355C7D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4"/>
              </w:rPr>
              <w:t>时刻</w:t>
            </w:r>
          </w:p>
        </w:tc>
        <w:tc>
          <w:tcPr>
            <w:tcW w:type="dxa" w:w="2381"/>
            <w:vAlign w:val="center"/>
            <w:shd w:fill="355C7D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4"/>
              </w:rPr>
              <w:t>人做什么</w:t>
            </w:r>
          </w:p>
        </w:tc>
        <w:tc>
          <w:tcPr>
            <w:tcW w:type="dxa" w:w="2835"/>
            <w:vAlign w:val="center"/>
            <w:shd w:fill="355C7D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4"/>
              </w:rPr>
              <w:t>AI 可能做什么</w:t>
            </w:r>
          </w:p>
        </w:tc>
        <w:tc>
          <w:tcPr>
            <w:tcW w:type="dxa" w:w="2835"/>
            <w:vAlign w:val="center"/>
            <w:shd w:fill="355C7D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4"/>
              </w:rPr>
              <w:t>需要留下的证据</w:t>
            </w:r>
          </w:p>
        </w:tc>
      </w:tr>
      <w:tr>
        <w:tc>
          <w:tcPr>
            <w:tcW w:type="dxa" w:w="1134"/>
            <w:vAlign w:val="center"/>
            <w:shd w:fill="F2F6F8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4"/>
              </w:rPr>
              <w:t>开始</w:t>
            </w:r>
          </w:p>
        </w:tc>
        <w:tc>
          <w:tcPr>
            <w:tcW w:type="dxa" w:w="2381"/>
            <w:vAlign w:val="center"/>
            <w:shd w:fill="F2F6F8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4"/>
              </w:rPr>
              <w:t>给出研究目的和限制</w:t>
            </w:r>
          </w:p>
        </w:tc>
        <w:tc>
          <w:tcPr>
            <w:tcW w:type="dxa" w:w="2835"/>
            <w:vAlign w:val="center"/>
            <w:shd w:fill="F2F6F8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4"/>
              </w:rPr>
              <w:t>扫描目录、找入口和依赖</w:t>
            </w:r>
          </w:p>
        </w:tc>
        <w:tc>
          <w:tcPr>
            <w:tcW w:type="dxa" w:w="2835"/>
            <w:vAlign w:val="center"/>
            <w:shd w:fill="F2F6F8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4"/>
              </w:rPr>
              <w:t>范围、只读边界、证据清单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4"/>
              </w:rPr>
              <w:t>建模</w:t>
            </w:r>
          </w:p>
        </w:tc>
        <w:tc>
          <w:tcPr>
            <w:tcW w:type="dxa" w:w="2381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4"/>
              </w:rPr>
              <w:t>决定概念是否可测</w:t>
            </w:r>
          </w:p>
        </w:tc>
        <w:tc>
          <w:tcPr>
            <w:tcW w:type="dxa" w:w="2835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4"/>
              </w:rPr>
              <w:t>提出 schema、prompt、状态图</w:t>
            </w:r>
          </w:p>
        </w:tc>
        <w:tc>
          <w:tcPr>
            <w:tcW w:type="dxa" w:w="2835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4"/>
              </w:rPr>
              <w:t>决策理由与未决分叉</w:t>
            </w:r>
          </w:p>
        </w:tc>
      </w:tr>
      <w:tr>
        <w:tc>
          <w:tcPr>
            <w:tcW w:type="dxa" w:w="1134"/>
            <w:vAlign w:val="center"/>
            <w:shd w:fill="F2F6F8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4"/>
              </w:rPr>
              <w:t>实现</w:t>
            </w:r>
          </w:p>
        </w:tc>
        <w:tc>
          <w:tcPr>
            <w:tcW w:type="dxa" w:w="2381"/>
            <w:vAlign w:val="center"/>
            <w:shd w:fill="F2F6F8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4"/>
              </w:rPr>
              <w:t>批准最小变更</w:t>
            </w:r>
          </w:p>
        </w:tc>
        <w:tc>
          <w:tcPr>
            <w:tcW w:type="dxa" w:w="2835"/>
            <w:vAlign w:val="center"/>
            <w:shd w:fill="F2F6F8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4"/>
              </w:rPr>
              <w:t>编辑、测试、修复环境问题</w:t>
            </w:r>
          </w:p>
        </w:tc>
        <w:tc>
          <w:tcPr>
            <w:tcW w:type="dxa" w:w="2835"/>
            <w:vAlign w:val="center"/>
            <w:shd w:fill="F2F6F8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4"/>
              </w:rPr>
              <w:t>diff、命令、测试结果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4"/>
              </w:rPr>
              <w:t>运行</w:t>
            </w:r>
          </w:p>
        </w:tc>
        <w:tc>
          <w:tcPr>
            <w:tcW w:type="dxa" w:w="2381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4"/>
              </w:rPr>
              <w:t>作为促进者观察体验</w:t>
            </w:r>
          </w:p>
        </w:tc>
        <w:tc>
          <w:tcPr>
            <w:tcW w:type="dxa" w:w="2835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4"/>
              </w:rPr>
              <w:t>生成追问或 fallback</w:t>
            </w:r>
          </w:p>
        </w:tc>
        <w:tc>
          <w:tcPr>
            <w:tcW w:type="dxa" w:w="2835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4"/>
              </w:rPr>
              <w:t>target、输出、反应、错误</w:t>
            </w:r>
          </w:p>
        </w:tc>
      </w:tr>
      <w:tr>
        <w:tc>
          <w:tcPr>
            <w:tcW w:type="dxa" w:w="1134"/>
            <w:vAlign w:val="center"/>
            <w:shd w:fill="F2F6F8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4"/>
              </w:rPr>
              <w:t>复盘</w:t>
            </w:r>
          </w:p>
        </w:tc>
        <w:tc>
          <w:tcPr>
            <w:tcW w:type="dxa" w:w="2381"/>
            <w:vAlign w:val="center"/>
            <w:shd w:fill="F2F6F8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4"/>
              </w:rPr>
              <w:t>解释经验与责任</w:t>
            </w:r>
          </w:p>
        </w:tc>
        <w:tc>
          <w:tcPr>
            <w:tcW w:type="dxa" w:w="2835"/>
            <w:vAlign w:val="center"/>
            <w:shd w:fill="F2F6F8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4"/>
              </w:rPr>
              <w:t>归纳模式、提出下一轮</w:t>
            </w:r>
          </w:p>
        </w:tc>
        <w:tc>
          <w:tcPr>
            <w:tcW w:type="dxa" w:w="2835"/>
            <w:vAlign w:val="center"/>
            <w:shd w:fill="F2F6F8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4"/>
              </w:rPr>
              <w:t>事实/推断/未知分栏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  <w:spacing w:before="200" w:after="80"/>
      </w:pPr>
      <w:r>
        <w:rPr>
          <w:rFonts w:ascii="Microsoft YaHei" w:hAnsi="Microsoft YaHei" w:eastAsia="微软雅黑"/>
          <w:b/>
          <w:i w:val="0"/>
          <w:color w:val="111111"/>
          <w:sz w:val="30"/>
        </w:rPr>
        <w:t>七、与《The Final》的思想对齐</w:t>
      </w:r>
    </w:p>
    <w:p>
      <w:pPr>
        <w:spacing w:line="307" w:lineRule="auto" w:after="100"/>
        <w:ind w:firstLine="420"/>
      </w:pPr>
      <w:r>
        <w:rPr>
          <w:rFonts w:ascii="Microsoft YaHei" w:hAnsi="Microsoft YaHei" w:eastAsia="微软雅黑"/>
          <w:b w:val="0"/>
          <w:i w:val="0"/>
          <w:color w:val="000000"/>
          <w:sz w:val="20"/>
        </w:rPr>
        <w:t>这一节不是把《The Final》当作 ALIS 的宣传语，而是用作者此前形成的思想/文风约束检查：ALIS 的工程化是否仍然保留作者的主体性、跨学科跃迁和未完成性。对齐来自此前合作中已明确的原则，因此仍应由作者逐句审阅。</w:t>
      </w:r>
    </w:p>
    <w:p>
      <w:pPr>
        <w:pStyle w:val="Heading2"/>
        <w:keepNext/>
        <w:spacing w:before="120" w:after="80"/>
      </w:pPr>
      <w:r>
        <w:rPr>
          <w:rFonts w:ascii="Microsoft YaHei" w:hAnsi="Microsoft YaHei" w:eastAsia="微软雅黑"/>
          <w:b/>
          <w:i w:val="0"/>
          <w:color w:val="111111"/>
          <w:sz w:val="23"/>
        </w:rPr>
        <w:t>7.1 一条可工作的思想链</w:t>
      </w:r>
    </w:p>
    <w:p>
      <w:pPr>
        <w:spacing w:after="0" w:line="252" w:lineRule="auto"/>
        <w:ind w:left="312" w:right="198"/>
      </w:pPr>
      <w:r>
        <w:rPr>
          <w:rFonts w:ascii="Microsoft YaHei" w:hAnsi="Microsoft YaHei" w:eastAsia="微软雅黑"/>
          <w:b w:val="0"/>
          <w:i w:val="0"/>
          <w:color w:val="31465A"/>
          <w:sz w:val="17"/>
        </w:rPr>
        <w:t>具体经验/技术痕迹</w:t>
      </w:r>
    </w:p>
    <w:p>
      <w:pPr>
        <w:spacing w:after="0" w:line="252" w:lineRule="auto"/>
        <w:ind w:left="312" w:right="198"/>
      </w:pPr>
      <w:r>
        <w:rPr>
          <w:rFonts w:ascii="Microsoft YaHei" w:hAnsi="Microsoft YaHei" w:eastAsia="微软雅黑"/>
          <w:b w:val="0"/>
          <w:i w:val="0"/>
          <w:color w:val="31465A"/>
          <w:sz w:val="17"/>
        </w:rPr>
        <w:t xml:space="preserve">        ↓</w:t>
      </w:r>
    </w:p>
    <w:p>
      <w:pPr>
        <w:spacing w:after="0" w:line="252" w:lineRule="auto"/>
        <w:ind w:left="312" w:right="198"/>
      </w:pPr>
      <w:r>
        <w:rPr>
          <w:rFonts w:ascii="Microsoft YaHei" w:hAnsi="Microsoft YaHei" w:eastAsia="微软雅黑"/>
          <w:b w:val="0"/>
          <w:i w:val="0"/>
          <w:color w:val="31465A"/>
          <w:sz w:val="17"/>
        </w:rPr>
        <w:t>物质—社会—历史条件</w:t>
      </w:r>
    </w:p>
    <w:p>
      <w:pPr>
        <w:spacing w:after="0" w:line="252" w:lineRule="auto"/>
        <w:ind w:left="312" w:right="198"/>
      </w:pPr>
      <w:r>
        <w:rPr>
          <w:rFonts w:ascii="Microsoft YaHei" w:hAnsi="Microsoft YaHei" w:eastAsia="微软雅黑"/>
          <w:b w:val="0"/>
          <w:i w:val="0"/>
          <w:color w:val="31465A"/>
          <w:sz w:val="17"/>
        </w:rPr>
        <w:t xml:space="preserve">        ↓</w:t>
      </w:r>
    </w:p>
    <w:p>
      <w:pPr>
        <w:spacing w:after="0" w:line="252" w:lineRule="auto"/>
        <w:ind w:left="312" w:right="198"/>
      </w:pPr>
      <w:r>
        <w:rPr>
          <w:rFonts w:ascii="Microsoft YaHei" w:hAnsi="Microsoft YaHei" w:eastAsia="微软雅黑"/>
          <w:b w:val="0"/>
          <w:i w:val="0"/>
          <w:color w:val="31465A"/>
          <w:sz w:val="17"/>
        </w:rPr>
        <w:t>滞后与错配 / 断点</w:t>
      </w:r>
    </w:p>
    <w:p>
      <w:pPr>
        <w:spacing w:after="0" w:line="252" w:lineRule="auto"/>
        <w:ind w:left="312" w:right="198"/>
      </w:pPr>
      <w:r>
        <w:rPr>
          <w:rFonts w:ascii="Microsoft YaHei" w:hAnsi="Microsoft YaHei" w:eastAsia="微软雅黑"/>
          <w:b w:val="0"/>
          <w:i w:val="0"/>
          <w:color w:val="31465A"/>
          <w:sz w:val="17"/>
        </w:rPr>
        <w:t xml:space="preserve">        ↓</w:t>
      </w:r>
    </w:p>
    <w:p>
      <w:pPr>
        <w:spacing w:after="0" w:line="252" w:lineRule="auto"/>
        <w:ind w:left="312" w:right="198"/>
      </w:pPr>
      <w:r>
        <w:rPr>
          <w:rFonts w:ascii="Microsoft YaHei" w:hAnsi="Microsoft YaHei" w:eastAsia="微软雅黑"/>
          <w:b w:val="0"/>
          <w:i w:val="0"/>
          <w:color w:val="31465A"/>
          <w:sz w:val="17"/>
        </w:rPr>
        <w:t>斗争与反思</w:t>
      </w:r>
    </w:p>
    <w:p>
      <w:pPr>
        <w:spacing w:after="0" w:line="252" w:lineRule="auto"/>
        <w:ind w:left="312" w:right="198"/>
      </w:pPr>
      <w:r>
        <w:rPr>
          <w:rFonts w:ascii="Microsoft YaHei" w:hAnsi="Microsoft YaHei" w:eastAsia="微软雅黑"/>
          <w:b w:val="0"/>
          <w:i w:val="0"/>
          <w:color w:val="31465A"/>
          <w:sz w:val="17"/>
        </w:rPr>
        <w:t xml:space="preserve">        ↓</w:t>
      </w:r>
    </w:p>
    <w:p>
      <w:pPr>
        <w:spacing w:after="0" w:line="252" w:lineRule="auto"/>
        <w:ind w:left="312" w:right="198"/>
      </w:pPr>
      <w:r>
        <w:rPr>
          <w:rFonts w:ascii="Microsoft YaHei" w:hAnsi="Microsoft YaHei" w:eastAsia="微软雅黑"/>
          <w:b w:val="0"/>
          <w:i w:val="0"/>
          <w:color w:val="31465A"/>
          <w:sz w:val="17"/>
        </w:rPr>
        <w:t>对抗性适应</w:t>
      </w:r>
    </w:p>
    <w:p>
      <w:pPr>
        <w:spacing w:after="0" w:line="252" w:lineRule="auto"/>
        <w:ind w:left="312" w:right="198"/>
      </w:pPr>
      <w:r>
        <w:rPr>
          <w:rFonts w:ascii="Microsoft YaHei" w:hAnsi="Microsoft YaHei" w:eastAsia="微软雅黑"/>
          <w:b w:val="0"/>
          <w:i w:val="0"/>
          <w:color w:val="31465A"/>
          <w:sz w:val="17"/>
        </w:rPr>
        <w:t xml:space="preserve">        ↓</w:t>
      </w:r>
    </w:p>
    <w:p>
      <w:pPr>
        <w:spacing w:after="0" w:line="252" w:lineRule="auto"/>
        <w:ind w:left="312" w:right="198"/>
      </w:pPr>
      <w:r>
        <w:rPr>
          <w:rFonts w:ascii="Microsoft YaHei" w:hAnsi="Microsoft YaHei" w:eastAsia="微软雅黑"/>
          <w:b w:val="0"/>
          <w:i w:val="0"/>
          <w:color w:val="31465A"/>
          <w:sz w:val="17"/>
        </w:rPr>
        <w:t>双向靠拢与社会化</w:t>
      </w:r>
    </w:p>
    <w:p>
      <w:pPr>
        <w:spacing w:after="0" w:line="252" w:lineRule="auto"/>
        <w:ind w:left="312" w:right="198"/>
      </w:pPr>
      <w:r>
        <w:rPr>
          <w:rFonts w:ascii="Microsoft YaHei" w:hAnsi="Microsoft YaHei" w:eastAsia="微软雅黑"/>
          <w:b w:val="0"/>
          <w:i w:val="0"/>
          <w:color w:val="31465A"/>
          <w:sz w:val="17"/>
        </w:rPr>
        <w:t xml:space="preserve">        ↓</w:t>
      </w:r>
    </w:p>
    <w:p>
      <w:pPr>
        <w:spacing w:after="0" w:line="252" w:lineRule="auto"/>
        <w:ind w:left="312" w:right="198"/>
      </w:pPr>
      <w:r>
        <w:rPr>
          <w:rFonts w:ascii="Microsoft YaHei" w:hAnsi="Microsoft YaHei" w:eastAsia="微软雅黑"/>
          <w:b w:val="0"/>
          <w:i w:val="0"/>
          <w:color w:val="31465A"/>
          <w:sz w:val="17"/>
        </w:rPr>
        <w:t>冲突均衡（暂时、可再打开）</w:t>
      </w:r>
    </w:p>
    <w:p>
      <w:pPr>
        <w:spacing w:line="307" w:lineRule="auto" w:after="100"/>
        <w:ind w:firstLine="420"/>
      </w:pPr>
      <w:r>
        <w:rPr>
          <w:rFonts w:ascii="Microsoft YaHei" w:hAnsi="Microsoft YaHei" w:eastAsia="微软雅黑"/>
          <w:b w:val="0"/>
          <w:i w:val="0"/>
          <w:color w:val="000000"/>
          <w:sz w:val="20"/>
        </w:rPr>
        <w:t>把这条链放回 ALIS，可以得到一个不把 AI 神秘化的解释：代码、模型、服务器、权限和教育场景构成物质与制度条件；简单/详细模式、旧类型码与新维度之间的漂移表现为滞后与错配；反馈、测试和作者的反复定标构成斗争与反思；人把 AI 纳入工作同时限制它，AI 又把人的概念变成可运行对象，这是一种对抗性适应和双向靠拢；当前可运行的基线只是冲突均衡，不是终极完成。</w:t>
      </w:r>
    </w:p>
    <w:p>
      <w:pPr>
        <w:pStyle w:val="Heading2"/>
        <w:keepNext/>
        <w:spacing w:before="120" w:after="80"/>
      </w:pPr>
      <w:r>
        <w:rPr>
          <w:rFonts w:ascii="Microsoft YaHei" w:hAnsi="Microsoft YaHei" w:eastAsia="微软雅黑"/>
          <w:b/>
          <w:i w:val="0"/>
          <w:color w:val="111111"/>
          <w:sz w:val="23"/>
        </w:rPr>
        <w:t>7.2 三种需要避免的误读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B7C3D0"/>
          <w:insideV w:val="single" w:sz="4" w:space="0" w:color="B7C3D0"/>
        </w:tblBorders>
      </w:tblPr>
      <w:tblGrid>
        <w:gridCol w:w="3381"/>
        <w:gridCol w:w="3381"/>
        <w:gridCol w:w="3381"/>
      </w:tblGrid>
      <w:tr>
        <w:trPr>
          <w:tblHeader w:val="true"/>
        </w:trPr>
        <w:tc>
          <w:tcPr>
            <w:tcW w:type="dxa" w:w="1701"/>
            <w:vAlign w:val="center"/>
            <w:shd w:fill="355C7D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4"/>
              </w:rPr>
              <w:t>误读</w:t>
            </w:r>
          </w:p>
        </w:tc>
        <w:tc>
          <w:tcPr>
            <w:tcW w:type="dxa" w:w="3969"/>
            <w:vAlign w:val="center"/>
            <w:shd w:fill="355C7D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4"/>
              </w:rPr>
              <w:t>为什么不符合 ALIS/《The Final》的对齐</w:t>
            </w:r>
          </w:p>
        </w:tc>
        <w:tc>
          <w:tcPr>
            <w:tcW w:type="dxa" w:w="3515"/>
            <w:vAlign w:val="center"/>
            <w:shd w:fill="355C7D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4"/>
              </w:rPr>
              <w:t>更稳妥的写法</w:t>
            </w:r>
          </w:p>
        </w:tc>
      </w:tr>
      <w:tr>
        <w:tc>
          <w:tcPr>
            <w:tcW w:type="dxa" w:w="1701"/>
            <w:vAlign w:val="center"/>
            <w:shd w:fill="F2F6F8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4"/>
              </w:rPr>
              <w:t>技术决定论</w:t>
            </w:r>
          </w:p>
        </w:tc>
        <w:tc>
          <w:tcPr>
            <w:tcW w:type="dxa" w:w="3969"/>
            <w:vAlign w:val="center"/>
            <w:shd w:fill="F2F6F8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4"/>
              </w:rPr>
              <w:t>把模型能力当作研究方向的原因，忽略作者/场景/制度</w:t>
            </w:r>
          </w:p>
        </w:tc>
        <w:tc>
          <w:tcPr>
            <w:tcW w:type="dxa" w:w="3515"/>
            <w:vAlign w:val="center"/>
            <w:shd w:fill="F2F6F8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4"/>
              </w:rPr>
              <w:t>模型提供可能性，方向由条件与人的斗争共同形成。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4"/>
              </w:rPr>
              <w:t>抽象人文主义</w:t>
            </w:r>
          </w:p>
        </w:tc>
        <w:tc>
          <w:tcPr>
            <w:tcW w:type="dxa" w:w="3969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4"/>
              </w:rPr>
              <w:t>把人说成天然主体，却不记录密钥、权限、代码和平台的物质约束</w:t>
            </w:r>
          </w:p>
        </w:tc>
        <w:tc>
          <w:tcPr>
            <w:tcW w:type="dxa" w:w="3515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4"/>
              </w:rPr>
              <w:t>主体性在具体技术和社会关系中被争取、被限制、被重新组织。</w:t>
            </w:r>
          </w:p>
        </w:tc>
      </w:tr>
      <w:tr>
        <w:tc>
          <w:tcPr>
            <w:tcW w:type="dxa" w:w="1701"/>
            <w:vAlign w:val="center"/>
            <w:shd w:fill="F2F6F8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4"/>
              </w:rPr>
              <w:t>流畅即真理</w:t>
            </w:r>
          </w:p>
        </w:tc>
        <w:tc>
          <w:tcPr>
            <w:tcW w:type="dxa" w:w="3969"/>
            <w:vAlign w:val="center"/>
            <w:shd w:fill="F2F6F8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4"/>
              </w:rPr>
              <w:t>把 Claude/DeepSeek 的完整语气当成证据</w:t>
            </w:r>
          </w:p>
        </w:tc>
        <w:tc>
          <w:tcPr>
            <w:tcW w:type="dxa" w:w="3515"/>
            <w:vAlign w:val="center"/>
            <w:shd w:fill="F2F6F8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4"/>
              </w:rPr>
              <w:t>把可读生成与事实、理论、现场经验分层。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20" w:after="80"/>
      </w:pPr>
      <w:r>
        <w:rPr>
          <w:rFonts w:ascii="Microsoft YaHei" w:hAnsi="Microsoft YaHei" w:eastAsia="微软雅黑"/>
          <w:b/>
          <w:i w:val="0"/>
          <w:color w:val="111111"/>
          <w:sz w:val="23"/>
        </w:rPr>
        <w:t>7.3 对作者主体性的保护</w:t>
      </w:r>
    </w:p>
    <w:p>
      <w:pPr>
        <w:pStyle w:val="ListBullet"/>
        <w:spacing w:line="293" w:lineRule="auto" w:after="60"/>
        <w:ind w:left="425" w:hanging="198"/>
      </w:pPr>
      <w:r>
        <w:rPr>
          <w:rFonts w:ascii="Microsoft YaHei" w:hAnsi="Microsoft YaHei" w:eastAsia="微软雅黑"/>
          <w:b w:val="0"/>
          <w:i w:val="0"/>
          <w:color w:val="000000"/>
          <w:sz w:val="19"/>
        </w:rPr>
        <w:t>不把跨学科跳跃抹成中性产品语言：社会学、民族志、HCI、软件工程和 AI 协作之间的跳跃本身就是思想材料。</w:t>
      </w:r>
    </w:p>
    <w:p>
      <w:pPr>
        <w:pStyle w:val="ListBullet"/>
        <w:spacing w:line="293" w:lineRule="auto" w:after="60"/>
        <w:ind w:left="425" w:hanging="198"/>
      </w:pPr>
      <w:r>
        <w:rPr>
          <w:rFonts w:ascii="Microsoft YaHei" w:hAnsi="Microsoft YaHei" w:eastAsia="微软雅黑"/>
          <w:b w:val="0"/>
          <w:i w:val="0"/>
          <w:color w:val="000000"/>
          <w:sz w:val="19"/>
        </w:rPr>
        <w:t>不把未完成当作失败证据：简单/详细分叉、Interview OS 的延后、视觉和部署未再核验，都应作为历史条件写出来。</w:t>
      </w:r>
    </w:p>
    <w:p>
      <w:pPr>
        <w:pStyle w:val="ListBullet"/>
        <w:spacing w:line="293" w:lineRule="auto" w:after="60"/>
        <w:ind w:left="425" w:hanging="198"/>
      </w:pPr>
      <w:r>
        <w:rPr>
          <w:rFonts w:ascii="Microsoft YaHei" w:hAnsi="Microsoft YaHei" w:eastAsia="微软雅黑"/>
          <w:b w:val="0"/>
          <w:i w:val="0"/>
          <w:color w:val="000000"/>
          <w:sz w:val="19"/>
        </w:rPr>
        <w:t>不让 AI 代替作者的最终判定：AI 可以提供结构、反例和实现，但“这个问题是否值得问”“这个解释是否负责任”仍属于作者与促进者。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8AA9BF"/>
          <w:left w:val="single" w:sz="6" w:space="0" w:color="8AA9BF"/>
          <w:bottom w:val="single" w:sz="6" w:space="0" w:color="8AA9BF"/>
          <w:right w:val="single" w:sz="6" w:space="0" w:color="8AA9BF"/>
          <w:insideH w:val="single" w:sz="6" w:space="0" w:color="8AA9BF"/>
          <w:insideV w:val="single" w:sz="6" w:space="0" w:color="8AA9BF"/>
        </w:tblBorders>
      </w:tblPr>
      <w:tblGrid>
        <w:gridCol w:w="10142"/>
      </w:tblGrid>
      <w:tr>
        <w:tc>
          <w:tcPr>
            <w:tcW w:type="dxa" w:w="10142"/>
            <w:shd w:fill="EAF3EA"/>
          </w:tcPr>
          <w:p>
            <w:pPr>
              <w:spacing w:line="283" w:lineRule="auto" w:after="0"/>
            </w:pPr>
            <w:r/>
            <w:r>
              <w:rPr>
                <w:rFonts w:ascii="Microsoft YaHei" w:hAnsi="Microsoft YaHei" w:eastAsia="微软雅黑"/>
                <w:b/>
                <w:i w:val="0"/>
                <w:color w:val="24445B"/>
                <w:sz w:val="19"/>
              </w:rPr>
              <w:t>对齐结论：</w:t>
            </w: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9"/>
              </w:rPr>
              <w:t>ALIS 的最好版本不是把人变成更高效的 prompt 操作者，而是让技术痕迹、社会关系和人的反思彼此可见，并允许冲突在下一轮被重新打开。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00" w:after="80"/>
      </w:pPr>
      <w:r>
        <w:rPr>
          <w:rFonts w:ascii="Microsoft YaHei" w:hAnsi="Microsoft YaHei" w:eastAsia="微软雅黑"/>
          <w:b/>
          <w:i w:val="0"/>
          <w:color w:val="111111"/>
          <w:sz w:val="30"/>
        </w:rPr>
        <w:t>八、当前技术地图、风险和作者审阅问题</w:t>
      </w:r>
    </w:p>
    <w:p>
      <w:pPr>
        <w:pStyle w:val="Heading2"/>
        <w:keepNext/>
        <w:spacing w:before="120" w:after="80"/>
      </w:pPr>
      <w:r>
        <w:rPr>
          <w:rFonts w:ascii="Microsoft YaHei" w:hAnsi="Microsoft YaHei" w:eastAsia="微软雅黑"/>
          <w:b/>
          <w:i w:val="0"/>
          <w:color w:val="111111"/>
          <w:sz w:val="23"/>
        </w:rPr>
        <w:t>8.1 现状地图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B7C3D0"/>
          <w:insideV w:val="single" w:sz="4" w:space="0" w:color="B7C3D0"/>
        </w:tblBorders>
      </w:tblPr>
      <w:tblGrid>
        <w:gridCol w:w="2535"/>
        <w:gridCol w:w="2535"/>
        <w:gridCol w:w="2535"/>
        <w:gridCol w:w="2535"/>
      </w:tblGrid>
      <w:tr>
        <w:trPr>
          <w:tblHeader w:val="true"/>
        </w:trPr>
        <w:tc>
          <w:tcPr>
            <w:tcW w:type="dxa" w:w="1134"/>
            <w:vAlign w:val="center"/>
            <w:shd w:fill="355C7D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4"/>
              </w:rPr>
              <w:t>层</w:t>
            </w:r>
          </w:p>
        </w:tc>
        <w:tc>
          <w:tcPr>
            <w:tcW w:type="dxa" w:w="2835"/>
            <w:vAlign w:val="center"/>
            <w:shd w:fill="355C7D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4"/>
              </w:rPr>
              <w:t>已确认</w:t>
            </w:r>
          </w:p>
        </w:tc>
        <w:tc>
          <w:tcPr>
            <w:tcW w:type="dxa" w:w="2835"/>
            <w:vAlign w:val="center"/>
            <w:shd w:fill="355C7D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4"/>
              </w:rPr>
              <w:t>当前缺口</w:t>
            </w:r>
          </w:p>
        </w:tc>
        <w:tc>
          <w:tcPr>
            <w:tcW w:type="dxa" w:w="2494"/>
            <w:vAlign w:val="center"/>
            <w:shd w:fill="355C7D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4"/>
              </w:rPr>
              <w:t>建议审阅动作</w:t>
            </w:r>
          </w:p>
        </w:tc>
      </w:tr>
      <w:tr>
        <w:tc>
          <w:tcPr>
            <w:tcW w:type="dxa" w:w="1134"/>
            <w:vAlign w:val="center"/>
            <w:shd w:fill="F2F6F8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4"/>
              </w:rPr>
              <w:t>内容</w:t>
            </w:r>
          </w:p>
        </w:tc>
        <w:tc>
          <w:tcPr>
            <w:tcW w:type="dxa" w:w="2835"/>
            <w:vAlign w:val="center"/>
            <w:shd w:fill="F2F6F8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4"/>
              </w:rPr>
              <w:t>2.2-draft；15 题、7 维；同时有 6/7 点量表</w:t>
            </w:r>
          </w:p>
        </w:tc>
        <w:tc>
          <w:tcPr>
            <w:tcW w:type="dxa" w:w="2835"/>
            <w:vAlign w:val="center"/>
            <w:shd w:fill="F2F6F8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4"/>
              </w:rPr>
              <w:t>版本命名和历史 README 漂移</w:t>
            </w:r>
          </w:p>
        </w:tc>
        <w:tc>
          <w:tcPr>
            <w:tcW w:type="dxa" w:w="2494"/>
            <w:vAlign w:val="center"/>
            <w:shd w:fill="F2F6F8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4"/>
              </w:rPr>
              <w:t>确定主量表并写 ADR，不直接改旧文本。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4"/>
              </w:rPr>
              <w:t>评分</w:t>
            </w:r>
          </w:p>
        </w:tc>
        <w:tc>
          <w:tcPr>
            <w:tcW w:type="dxa" w:w="2835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4"/>
              </w:rPr>
              <w:t>纯函数、区间、偏差选择、XState</w:t>
            </w:r>
          </w:p>
        </w:tc>
        <w:tc>
          <w:tcPr>
            <w:tcW w:type="dxa" w:w="2835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4"/>
              </w:rPr>
              <w:t>简单/详细入口未统一</w:t>
            </w:r>
          </w:p>
        </w:tc>
        <w:tc>
          <w:tcPr>
            <w:tcW w:type="dxa" w:w="2494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4"/>
              </w:rPr>
              <w:t>先定产品与学术解释，再考虑映射。</w:t>
            </w:r>
          </w:p>
        </w:tc>
      </w:tr>
      <w:tr>
        <w:tc>
          <w:tcPr>
            <w:tcW w:type="dxa" w:w="1134"/>
            <w:vAlign w:val="center"/>
            <w:shd w:fill="F2F6F8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4"/>
              </w:rPr>
              <w:t>语言</w:t>
            </w:r>
          </w:p>
        </w:tc>
        <w:tc>
          <w:tcPr>
            <w:tcW w:type="dxa" w:w="2835"/>
            <w:vAlign w:val="center"/>
            <w:shd w:fill="F2F6F8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4"/>
              </w:rPr>
              <w:t>LiteLLM + DeepSeek 默认；坏输出 fallback</w:t>
            </w:r>
          </w:p>
        </w:tc>
        <w:tc>
          <w:tcPr>
            <w:tcW w:type="dxa" w:w="2835"/>
            <w:vAlign w:val="center"/>
            <w:shd w:fill="F2F6F8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4"/>
              </w:rPr>
              <w:t>真实服务、参数、成本与最新输出未复验</w:t>
            </w:r>
          </w:p>
        </w:tc>
        <w:tc>
          <w:tcPr>
            <w:tcW w:type="dxa" w:w="2494"/>
            <w:vAlign w:val="center"/>
            <w:shd w:fill="F2F6F8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4"/>
              </w:rPr>
              <w:t>以无个人数据 fixture 做受控 smoke。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4"/>
              </w:rPr>
              <w:t>访谈</w:t>
            </w:r>
          </w:p>
        </w:tc>
        <w:tc>
          <w:tcPr>
            <w:tcW w:type="dxa" w:w="2835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4"/>
              </w:rPr>
              <w:t>六阶段 UI、草稿和保存 API</w:t>
            </w:r>
          </w:p>
        </w:tc>
        <w:tc>
          <w:tcPr>
            <w:tcW w:type="dxa" w:w="2835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4"/>
              </w:rPr>
              <w:t>浏览器视觉与长文本体验未由本次审计验收</w:t>
            </w:r>
          </w:p>
        </w:tc>
        <w:tc>
          <w:tcPr>
            <w:tcW w:type="dxa" w:w="2494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4"/>
              </w:rPr>
              <w:t>按阶段做真实浏览器 QA。</w:t>
            </w:r>
          </w:p>
        </w:tc>
      </w:tr>
      <w:tr>
        <w:tc>
          <w:tcPr>
            <w:tcW w:type="dxa" w:w="1134"/>
            <w:vAlign w:val="center"/>
            <w:shd w:fill="F2F6F8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4"/>
              </w:rPr>
              <w:t>数据</w:t>
            </w:r>
          </w:p>
        </w:tc>
        <w:tc>
          <w:tcPr>
            <w:tcW w:type="dxa" w:w="2835"/>
            <w:vAlign w:val="center"/>
            <w:shd w:fill="F2F6F8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4"/>
              </w:rPr>
              <w:t>SQLite/WAL、bundle、manifest/hash、owner 检查</w:t>
            </w:r>
          </w:p>
        </w:tc>
        <w:tc>
          <w:tcPr>
            <w:tcW w:type="dxa" w:w="2835"/>
            <w:vAlign w:val="center"/>
            <w:shd w:fill="F2F6F8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4"/>
              </w:rPr>
              <w:t>导出复制音频边界需重测</w:t>
            </w:r>
          </w:p>
        </w:tc>
        <w:tc>
          <w:tcPr>
            <w:tcW w:type="dxa" w:w="2494"/>
            <w:vAlign w:val="center"/>
            <w:shd w:fill="F2F6F8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4"/>
              </w:rPr>
              <w:t>用合成数据做隐私测试。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4"/>
              </w:rPr>
              <w:t>托管</w:t>
            </w:r>
          </w:p>
        </w:tc>
        <w:tc>
          <w:tcPr>
            <w:tcW w:type="dxa" w:w="2835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4"/>
              </w:rPr>
              <w:t>根 `.gitignore`、MIT、README、审计稿已新增</w:t>
            </w:r>
          </w:p>
        </w:tc>
        <w:tc>
          <w:tcPr>
            <w:tcW w:type="dxa" w:w="2835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4"/>
              </w:rPr>
              <w:t>GitHub CLI token 失效，远程未确认</w:t>
            </w:r>
          </w:p>
        </w:tc>
        <w:tc>
          <w:tcPr>
            <w:tcW w:type="dxa" w:w="2494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4"/>
              </w:rPr>
              <w:t>重新认证后创建 private repo 并验证 SHA。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20" w:after="80"/>
      </w:pPr>
      <w:r>
        <w:rPr>
          <w:rFonts w:ascii="Microsoft YaHei" w:hAnsi="Microsoft YaHei" w:eastAsia="微软雅黑"/>
          <w:b/>
          <w:i w:val="0"/>
          <w:color w:val="111111"/>
          <w:sz w:val="23"/>
        </w:rPr>
        <w:t>8.2 风险分层</w:t>
      </w:r>
    </w:p>
    <w:p>
      <w:pPr>
        <w:pStyle w:val="ListBullet"/>
        <w:spacing w:line="293" w:lineRule="auto" w:after="60"/>
        <w:ind w:left="425" w:hanging="198"/>
      </w:pPr>
      <w:r>
        <w:rPr>
          <w:rFonts w:ascii="Microsoft YaHei" w:hAnsi="Microsoft YaHei" w:eastAsia="微软雅黑"/>
          <w:b w:val="0"/>
          <w:i w:val="0"/>
          <w:color w:val="000000"/>
          <w:sz w:val="19"/>
        </w:rPr>
        <w:t>P0：历史 DeepSeek key 和部署信息在本地敏感档案中存在；Git 忽略只能阻止新提交，不能撤回已经泄露的凭据。建议项目所有者在控制台轮换。</w:t>
      </w:r>
    </w:p>
    <w:p>
      <w:pPr>
        <w:pStyle w:val="ListBullet"/>
        <w:spacing w:line="293" w:lineRule="auto" w:after="60"/>
        <w:ind w:left="425" w:hanging="198"/>
      </w:pPr>
      <w:r>
        <w:rPr>
          <w:rFonts w:ascii="Microsoft YaHei" w:hAnsi="Microsoft YaHei" w:eastAsia="微软雅黑"/>
          <w:b w:val="0"/>
          <w:i w:val="0"/>
          <w:color w:val="000000"/>
          <w:sz w:val="19"/>
        </w:rPr>
        <w:t>P0：私有 GitHub 首次托管依赖新的认证；在 401 未解决前，不把上传说成已完成。</w:t>
      </w:r>
    </w:p>
    <w:p>
      <w:pPr>
        <w:pStyle w:val="ListBullet"/>
        <w:spacing w:line="293" w:lineRule="auto" w:after="60"/>
        <w:ind w:left="425" w:hanging="198"/>
      </w:pPr>
      <w:r>
        <w:rPr>
          <w:rFonts w:ascii="Microsoft YaHei" w:hAnsi="Microsoft YaHei" w:eastAsia="微软雅黑"/>
          <w:b w:val="0"/>
          <w:i w:val="0"/>
          <w:color w:val="000000"/>
          <w:sz w:val="19"/>
        </w:rPr>
        <w:t>P1：简单/详细模式可能导致论文、用户界面和导出字段对不上；先决策，后代码。</w:t>
      </w:r>
    </w:p>
    <w:p>
      <w:pPr>
        <w:pStyle w:val="ListBullet"/>
        <w:spacing w:line="293" w:lineRule="auto" w:after="60"/>
        <w:ind w:left="425" w:hanging="198"/>
      </w:pPr>
      <w:r>
        <w:rPr>
          <w:rFonts w:ascii="Microsoft YaHei" w:hAnsi="Microsoft YaHei" w:eastAsia="微软雅黑"/>
          <w:b w:val="0"/>
          <w:i w:val="0"/>
          <w:color w:val="000000"/>
          <w:sz w:val="19"/>
        </w:rPr>
        <w:t>P1：bundle 可能按指针复制音频；需要用合成数据重新核验最小化与删除。</w:t>
      </w:r>
    </w:p>
    <w:p>
      <w:pPr>
        <w:pStyle w:val="ListBullet"/>
        <w:spacing w:line="293" w:lineRule="auto" w:after="60"/>
        <w:ind w:left="425" w:hanging="198"/>
      </w:pPr>
      <w:r>
        <w:rPr>
          <w:rFonts w:ascii="Microsoft YaHei" w:hAnsi="Microsoft YaHei" w:eastAsia="微软雅黑"/>
          <w:b w:val="0"/>
          <w:i w:val="0"/>
          <w:color w:val="000000"/>
          <w:sz w:val="19"/>
        </w:rPr>
        <w:t>P2：前端大 chunk、浏览器视觉、真实音频和公网部署属于未完成 QA，不应被 104/141 个单测覆盖替代。</w:t>
      </w:r>
    </w:p>
    <w:p>
      <w:pPr>
        <w:pStyle w:val="Heading2"/>
        <w:keepNext/>
        <w:spacing w:before="120" w:after="80"/>
      </w:pPr>
      <w:r>
        <w:rPr>
          <w:rFonts w:ascii="Microsoft YaHei" w:hAnsi="Microsoft YaHei" w:eastAsia="微软雅黑"/>
          <w:b/>
          <w:i w:val="0"/>
          <w:color w:val="111111"/>
          <w:sz w:val="23"/>
        </w:rPr>
        <w:t>8.3 给作者的审阅问题</w:t>
      </w:r>
    </w:p>
    <w:p>
      <w:pPr>
        <w:pStyle w:val="ListBullet"/>
        <w:spacing w:line="293" w:lineRule="auto" w:after="60"/>
        <w:ind w:left="425" w:hanging="198"/>
      </w:pPr>
      <w:r>
        <w:rPr>
          <w:rFonts w:ascii="Microsoft YaHei" w:hAnsi="Microsoft YaHei" w:eastAsia="微软雅黑"/>
          <w:b w:val="0"/>
          <w:i w:val="0"/>
          <w:color w:val="000000"/>
          <w:sz w:val="19"/>
        </w:rPr>
        <w:t>我是否同意把简单模式视为当前主要成品，把详细模式标作研究/工程内核，而不是把二者强行说成同一条产品？</w:t>
      </w:r>
    </w:p>
    <w:p>
      <w:pPr>
        <w:pStyle w:val="ListBullet"/>
        <w:spacing w:line="293" w:lineRule="auto" w:after="60"/>
        <w:ind w:left="425" w:hanging="198"/>
      </w:pPr>
      <w:r>
        <w:rPr>
          <w:rFonts w:ascii="Microsoft YaHei" w:hAnsi="Microsoft YaHei" w:eastAsia="微软雅黑"/>
          <w:b w:val="0"/>
          <w:i w:val="0"/>
          <w:color w:val="000000"/>
          <w:sz w:val="19"/>
        </w:rPr>
        <w:t>论文/报告最终要解释 7 点简单分类、6 点详细剖面，还是两层并存？两层并存时，哪个是主张、哪个是探索？</w:t>
      </w:r>
    </w:p>
    <w:p>
      <w:pPr>
        <w:pStyle w:val="ListBullet"/>
        <w:spacing w:line="293" w:lineRule="auto" w:after="60"/>
        <w:ind w:left="425" w:hanging="198"/>
      </w:pPr>
      <w:r>
        <w:rPr>
          <w:rFonts w:ascii="Microsoft YaHei" w:hAnsi="Microsoft YaHei" w:eastAsia="微软雅黑"/>
          <w:b w:val="0"/>
          <w:i w:val="0"/>
          <w:color w:val="000000"/>
          <w:sz w:val="19"/>
        </w:rPr>
        <w:t>六阶段访谈中的“反思”是测量结果、促进者方法，还是二者之间的转换场？</w:t>
      </w:r>
    </w:p>
    <w:p>
      <w:pPr>
        <w:pStyle w:val="ListBullet"/>
        <w:spacing w:line="293" w:lineRule="auto" w:after="60"/>
        <w:ind w:left="425" w:hanging="198"/>
      </w:pPr>
      <w:r>
        <w:rPr>
          <w:rFonts w:ascii="Microsoft YaHei" w:hAnsi="Microsoft YaHei" w:eastAsia="微软雅黑"/>
          <w:b w:val="0"/>
          <w:i w:val="0"/>
          <w:color w:val="000000"/>
          <w:sz w:val="19"/>
        </w:rPr>
        <w:t>哪些 Claude Code 交互是作者明确批准的，哪些只是模型建议？哪些失败应保留为方法材料？</w:t>
      </w:r>
    </w:p>
    <w:p>
      <w:pPr>
        <w:pStyle w:val="ListBullet"/>
        <w:spacing w:line="293" w:lineRule="auto" w:after="60"/>
        <w:ind w:left="425" w:hanging="198"/>
      </w:pPr>
      <w:r>
        <w:rPr>
          <w:rFonts w:ascii="Microsoft YaHei" w:hAnsi="Microsoft YaHei" w:eastAsia="微软雅黑"/>
          <w:b w:val="0"/>
          <w:i w:val="0"/>
          <w:color w:val="000000"/>
          <w:sz w:val="19"/>
        </w:rPr>
        <w:t>DeepSeek 的语言生成是否只需要可读性，还是需要结构化 JSON、版本化 prompt 和更强的审计？</w:t>
      </w:r>
    </w:p>
    <w:p>
      <w:pPr>
        <w:pStyle w:val="ListBullet"/>
        <w:spacing w:line="293" w:lineRule="auto" w:after="60"/>
        <w:ind w:left="425" w:hanging="198"/>
      </w:pPr>
      <w:r>
        <w:rPr>
          <w:rFonts w:ascii="Microsoft YaHei" w:hAnsi="Microsoft YaHei" w:eastAsia="微软雅黑"/>
          <w:b w:val="0"/>
          <w:i w:val="0"/>
          <w:color w:val="000000"/>
          <w:sz w:val="19"/>
        </w:rPr>
        <w:t>《The Final》的思想链中，ALIS 最有原创性的断点是量表、访谈、AI 协作本身，还是三者之间的冲突均衡？</w:t>
      </w:r>
    </w:p>
    <w:p>
      <w:r>
        <w:br w:type="page"/>
      </w:r>
    </w:p>
    <w:p>
      <w:pPr>
        <w:pStyle w:val="Heading1"/>
        <w:keepNext/>
        <w:spacing w:before="200" w:after="80"/>
      </w:pPr>
      <w:r>
        <w:rPr>
          <w:rFonts w:ascii="Microsoft YaHei" w:hAnsi="Microsoft YaHei" w:eastAsia="微软雅黑"/>
          <w:b/>
          <w:i w:val="0"/>
          <w:color w:val="111111"/>
          <w:sz w:val="30"/>
        </w:rPr>
        <w:t>附录：证据索引与重建模板</w:t>
      </w:r>
    </w:p>
    <w:p>
      <w:pPr>
        <w:pStyle w:val="Heading2"/>
        <w:keepNext/>
        <w:spacing w:before="120" w:after="80"/>
      </w:pPr>
      <w:r>
        <w:rPr>
          <w:rFonts w:ascii="Microsoft YaHei" w:hAnsi="Microsoft YaHei" w:eastAsia="微软雅黑"/>
          <w:b/>
          <w:i w:val="0"/>
          <w:color w:val="111111"/>
          <w:sz w:val="23"/>
        </w:rPr>
        <w:t>A.1 主要证据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B7C3D0"/>
          <w:insideV w:val="single" w:sz="4" w:space="0" w:color="B7C3D0"/>
        </w:tblBorders>
      </w:tblPr>
      <w:tblGrid>
        <w:gridCol w:w="3381"/>
        <w:gridCol w:w="3381"/>
        <w:gridCol w:w="3381"/>
      </w:tblGrid>
      <w:tr>
        <w:trPr>
          <w:tblHeader w:val="true"/>
        </w:trPr>
        <w:tc>
          <w:tcPr>
            <w:tcW w:type="dxa" w:w="2835"/>
            <w:vAlign w:val="center"/>
            <w:shd w:fill="355C7D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4"/>
              </w:rPr>
              <w:t>证据</w:t>
            </w:r>
          </w:p>
        </w:tc>
        <w:tc>
          <w:tcPr>
            <w:tcW w:type="dxa" w:w="4082"/>
            <w:vAlign w:val="center"/>
            <w:shd w:fill="355C7D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4"/>
              </w:rPr>
              <w:t>作用</w:t>
            </w:r>
          </w:p>
        </w:tc>
        <w:tc>
          <w:tcPr>
            <w:tcW w:type="dxa" w:w="2835"/>
            <w:vAlign w:val="center"/>
            <w:shd w:fill="355C7D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4"/>
              </w:rPr>
              <w:t>限制</w:t>
            </w:r>
          </w:p>
        </w:tc>
      </w:tr>
      <w:tr>
        <w:tc>
          <w:tcPr>
            <w:tcW w:type="dxa" w:w="2835"/>
            <w:vAlign w:val="center"/>
            <w:shd w:fill="F2F6F8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4"/>
              </w:rPr>
              <w:t>`ALIS技术路径思辨总纲_v1.md`</w:t>
            </w:r>
          </w:p>
        </w:tc>
        <w:tc>
          <w:tcPr>
            <w:tcW w:type="dxa" w:w="4082"/>
            <w:vAlign w:val="center"/>
            <w:shd w:fill="F2F6F8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4"/>
              </w:rPr>
              <w:t>恢复研究目标、铁律、边界和早期路线</w:t>
            </w:r>
          </w:p>
        </w:tc>
        <w:tc>
          <w:tcPr>
            <w:tcW w:type="dxa" w:w="2835"/>
            <w:vAlign w:val="center"/>
            <w:shd w:fill="F2F6F8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4"/>
              </w:rPr>
              <w:t>是设计文本，不等于全部实现。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4"/>
              </w:rPr>
              <w:t>S0-S6 交付报告</w:t>
            </w:r>
          </w:p>
        </w:tc>
        <w:tc>
          <w:tcPr>
            <w:tcW w:type="dxa" w:w="4082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4"/>
              </w:rPr>
              <w:t>恢复阶段意图和当时测试快照</w:t>
            </w:r>
          </w:p>
        </w:tc>
        <w:tc>
          <w:tcPr>
            <w:tcW w:type="dxa" w:w="2835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4"/>
              </w:rPr>
              <w:t>数字属于历史时点；“通过”范围需重新定义。</w:t>
            </w:r>
          </w:p>
        </w:tc>
      </w:tr>
      <w:tr>
        <w:tc>
          <w:tcPr>
            <w:tcW w:type="dxa" w:w="2835"/>
            <w:vAlign w:val="center"/>
            <w:shd w:fill="F2F6F8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4"/>
              </w:rPr>
              <w:t>`alis-mvp/frontend/src`</w:t>
            </w:r>
          </w:p>
        </w:tc>
        <w:tc>
          <w:tcPr>
            <w:tcW w:type="dxa" w:w="4082"/>
            <w:vAlign w:val="center"/>
            <w:shd w:fill="F2F6F8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4"/>
              </w:rPr>
              <w:t>确认模式、评分、状态机、离线与 UI 入口</w:t>
            </w:r>
          </w:p>
        </w:tc>
        <w:tc>
          <w:tcPr>
            <w:tcW w:type="dxa" w:w="2835"/>
            <w:vAlign w:val="center"/>
            <w:shd w:fill="F2F6F8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4"/>
              </w:rPr>
              <w:t>当前代码无法自动恢复作者当时的心理理由。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4"/>
              </w:rPr>
              <w:t>`alis-mvp/backend/alis`</w:t>
            </w:r>
          </w:p>
        </w:tc>
        <w:tc>
          <w:tcPr>
            <w:tcW w:type="dxa" w:w="4082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4"/>
              </w:rPr>
              <w:t>确认 API、认证、LLM/fallback、数据库和导出</w:t>
            </w:r>
          </w:p>
        </w:tc>
        <w:tc>
          <w:tcPr>
            <w:tcW w:type="dxa" w:w="2835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4"/>
              </w:rPr>
              <w:t>真实外部服务状态不在本地代码中。</w:t>
            </w:r>
          </w:p>
        </w:tc>
      </w:tr>
      <w:tr>
        <w:tc>
          <w:tcPr>
            <w:tcW w:type="dxa" w:w="2835"/>
            <w:vAlign w:val="center"/>
            <w:shd w:fill="F2F6F8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4"/>
              </w:rPr>
              <w:t>723–727 反馈</w:t>
            </w:r>
          </w:p>
        </w:tc>
        <w:tc>
          <w:tcPr>
            <w:tcW w:type="dxa" w:w="4082"/>
            <w:vAlign w:val="center"/>
            <w:shd w:fill="F2F6F8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4"/>
              </w:rPr>
              <w:t>恢复外部测试、目标重述和代码治理经验</w:t>
            </w:r>
          </w:p>
        </w:tc>
        <w:tc>
          <w:tcPr>
            <w:tcW w:type="dxa" w:w="2835"/>
            <w:vAlign w:val="center"/>
            <w:shd w:fill="F2F6F8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4"/>
              </w:rPr>
              <w:t>反馈不是自动授权，也不等于已实现。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4"/>
              </w:rPr>
              <w:t>原始交互 DOCX</w:t>
            </w:r>
          </w:p>
        </w:tc>
        <w:tc>
          <w:tcPr>
            <w:tcW w:type="dxa" w:w="4082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4"/>
              </w:rPr>
              <w:t>保留用户/Claude/工具事件的长程协作痕迹</w:t>
            </w:r>
          </w:p>
        </w:tc>
        <w:tc>
          <w:tcPr>
            <w:tcW w:type="dxa" w:w="2835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4"/>
              </w:rPr>
              <w:t>含敏感信息、压缩重复和工具 I/O 截断；不入 GitHub。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20" w:after="80"/>
      </w:pPr>
      <w:r>
        <w:rPr>
          <w:rFonts w:ascii="Microsoft YaHei" w:hAnsi="Microsoft YaHei" w:eastAsia="微软雅黑"/>
          <w:b/>
          <w:i w:val="0"/>
          <w:color w:val="111111"/>
          <w:sz w:val="23"/>
        </w:rPr>
        <w:t>A.2 后续每轮建议记录的最小字段</w:t>
      </w:r>
    </w:p>
    <w:p>
      <w:pPr>
        <w:spacing w:after="0" w:line="252" w:lineRule="auto"/>
        <w:ind w:left="312" w:right="198"/>
      </w:pPr>
      <w:r>
        <w:rPr>
          <w:rFonts w:ascii="Microsoft YaHei" w:hAnsi="Microsoft YaHei" w:eastAsia="微软雅黑"/>
          <w:b w:val="0"/>
          <w:i w:val="0"/>
          <w:color w:val="31465A"/>
          <w:sz w:val="17"/>
        </w:rPr>
        <w:t>turn_id / date / actor</w:t>
      </w:r>
    </w:p>
    <w:p>
      <w:pPr>
        <w:spacing w:after="0" w:line="252" w:lineRule="auto"/>
        <w:ind w:left="312" w:right="198"/>
      </w:pPr>
      <w:r>
        <w:rPr>
          <w:rFonts w:ascii="Microsoft YaHei" w:hAnsi="Microsoft YaHei" w:eastAsia="微软雅黑"/>
          <w:b w:val="0"/>
          <w:i w:val="0"/>
          <w:color w:val="31465A"/>
          <w:sz w:val="17"/>
        </w:rPr>
        <w:t>user_goal / evidence_read / decision_boundary</w:t>
      </w:r>
    </w:p>
    <w:p>
      <w:pPr>
        <w:spacing w:after="0" w:line="252" w:lineRule="auto"/>
        <w:ind w:left="312" w:right="198"/>
      </w:pPr>
      <w:r>
        <w:rPr>
          <w:rFonts w:ascii="Microsoft YaHei" w:hAnsi="Microsoft YaHei" w:eastAsia="微软雅黑"/>
          <w:b w:val="0"/>
          <w:i w:val="0"/>
          <w:color w:val="31465A"/>
          <w:sz w:val="17"/>
        </w:rPr>
        <w:t>proposed_change / approved_scope / files_changed</w:t>
      </w:r>
    </w:p>
    <w:p>
      <w:pPr>
        <w:spacing w:after="0" w:line="252" w:lineRule="auto"/>
        <w:ind w:left="312" w:right="198"/>
      </w:pPr>
      <w:r>
        <w:rPr>
          <w:rFonts w:ascii="Microsoft YaHei" w:hAnsi="Microsoft YaHei" w:eastAsia="微软雅黑"/>
          <w:b w:val="0"/>
          <w:i w:val="0"/>
          <w:color w:val="31465A"/>
          <w:sz w:val="17"/>
        </w:rPr>
        <w:t>tests_run / result / unresolved</w:t>
      </w:r>
    </w:p>
    <w:p>
      <w:pPr>
        <w:spacing w:after="0" w:line="252" w:lineRule="auto"/>
        <w:ind w:left="312" w:right="198"/>
      </w:pPr>
      <w:r>
        <w:rPr>
          <w:rFonts w:ascii="Microsoft YaHei" w:hAnsi="Microsoft YaHei" w:eastAsia="微软雅黑"/>
          <w:b w:val="0"/>
          <w:i w:val="0"/>
          <w:color w:val="31465A"/>
          <w:sz w:val="17"/>
        </w:rPr>
        <w:t>model_role / prompt_version / fallback</w:t>
      </w:r>
    </w:p>
    <w:p>
      <w:pPr>
        <w:spacing w:after="0" w:line="252" w:lineRule="auto"/>
        <w:ind w:left="312" w:right="198"/>
      </w:pPr>
      <w:r>
        <w:rPr>
          <w:rFonts w:ascii="Microsoft YaHei" w:hAnsi="Microsoft YaHei" w:eastAsia="微软雅黑"/>
          <w:b w:val="0"/>
          <w:i w:val="0"/>
          <w:color w:val="31465A"/>
          <w:sz w:val="17"/>
        </w:rPr>
        <w:t>research_interpretation / fact_or_inference / author_review</w:t>
      </w:r>
    </w:p>
    <w:p>
      <w:pPr>
        <w:spacing w:line="307" w:lineRule="auto" w:after="100"/>
        <w:ind w:firstLine="420"/>
      </w:pPr>
      <w:r>
        <w:rPr>
          <w:rFonts w:ascii="Microsoft YaHei" w:hAnsi="Microsoft YaHei" w:eastAsia="微软雅黑"/>
          <w:b w:val="0"/>
          <w:i w:val="0"/>
          <w:color w:val="000000"/>
          <w:sz w:val="20"/>
        </w:rPr>
        <w:t>如果继续使用 Claude Code 或 DeepSeek，建议保留上述字段的简短记录。它不要求保存所有隐藏思考，也不要求把个人数据复制到公开仓库；它只让人能回看一个决定如何从研究意图变成代码，又如何被测试和现场反馈重新改变。</w:t>
      </w:r>
    </w:p>
    <w:p>
      <w:pPr>
        <w:pStyle w:val="Heading2"/>
        <w:keepNext/>
        <w:spacing w:before="120" w:after="80"/>
      </w:pPr>
      <w:r>
        <w:rPr>
          <w:rFonts w:ascii="Microsoft YaHei" w:hAnsi="Microsoft YaHei" w:eastAsia="微软雅黑"/>
          <w:b/>
          <w:i w:val="0"/>
          <w:color w:val="111111"/>
          <w:sz w:val="23"/>
        </w:rPr>
        <w:t>A.3 公开背景资料</w:t>
      </w:r>
    </w:p>
    <w:p>
      <w:pPr>
        <w:spacing w:line="307" w:lineRule="auto" w:after="100"/>
        <w:ind w:firstLine="420"/>
      </w:pPr>
      <w:r>
        <w:rPr>
          <w:rFonts w:ascii="Microsoft YaHei" w:hAnsi="Microsoft YaHei" w:eastAsia="微软雅黑"/>
          <w:b w:val="0"/>
          <w:i w:val="0"/>
          <w:color w:val="000000"/>
          <w:sz w:val="20"/>
        </w:rPr>
        <w:t>本文关于模型与工具的一般背景只依赖官方公开页面，访问时间为 2026-09-09；这些链接用于解释能力边界，不是 ALIS 项目日志。</w:t>
      </w:r>
    </w:p>
    <w:p>
      <w:pPr>
        <w:pStyle w:val="ListBullet"/>
        <w:spacing w:line="293" w:lineRule="auto" w:after="60"/>
        <w:ind w:left="425" w:hanging="198"/>
      </w:pPr>
      <w:r>
        <w:rPr>
          <w:rFonts w:ascii="Microsoft YaHei" w:hAnsi="Microsoft YaHei" w:eastAsia="微软雅黑"/>
          <w:b w:val="0"/>
          <w:i w:val="0"/>
          <w:color w:val="000000"/>
          <w:sz w:val="19"/>
        </w:rPr>
        <w:t>DeepSeek-V3 官方仓库：https://github.com/deepseek-ai/DeepSeek-V3</w:t>
      </w:r>
    </w:p>
    <w:p>
      <w:pPr>
        <w:pStyle w:val="ListBullet"/>
        <w:spacing w:line="293" w:lineRule="auto" w:after="60"/>
        <w:ind w:left="425" w:hanging="198"/>
      </w:pPr>
      <w:r>
        <w:rPr>
          <w:rFonts w:ascii="Microsoft YaHei" w:hAnsi="Microsoft YaHei" w:eastAsia="微软雅黑"/>
          <w:b w:val="0"/>
          <w:i w:val="0"/>
          <w:color w:val="000000"/>
          <w:sz w:val="19"/>
        </w:rPr>
        <w:t>DeepSeek Chat Completions API：https://api-docs.deepseek.com/api/create-chat-completion/</w:t>
      </w:r>
    </w:p>
    <w:p>
      <w:pPr>
        <w:pStyle w:val="ListBullet"/>
        <w:spacing w:line="293" w:lineRule="auto" w:after="60"/>
        <w:ind w:left="425" w:hanging="198"/>
      </w:pPr>
      <w:r>
        <w:rPr>
          <w:rFonts w:ascii="Microsoft YaHei" w:hAnsi="Microsoft YaHei" w:eastAsia="微软雅黑"/>
          <w:b w:val="0"/>
          <w:i w:val="0"/>
          <w:color w:val="000000"/>
          <w:sz w:val="19"/>
        </w:rPr>
        <w:t>DeepSeek JSON Output：https://api-docs.deepseek.com/guides/json_mode</w:t>
      </w:r>
    </w:p>
    <w:p>
      <w:pPr>
        <w:pStyle w:val="ListBullet"/>
        <w:spacing w:line="293" w:lineRule="auto" w:after="60"/>
        <w:ind w:left="425" w:hanging="198"/>
      </w:pPr>
      <w:r>
        <w:rPr>
          <w:rFonts w:ascii="Microsoft YaHei" w:hAnsi="Microsoft YaHei" w:eastAsia="微软雅黑"/>
          <w:b w:val="0"/>
          <w:i w:val="0"/>
          <w:color w:val="000000"/>
          <w:sz w:val="19"/>
        </w:rPr>
        <w:t>Anthropic prompt engineering guidance：https://docs.anthropic.com/en/docs/build-with-claude/prompt-engineering/prompt-templates-and-variables</w:t>
      </w:r>
    </w:p>
    <w:p>
      <w:pPr>
        <w:pStyle w:val="ListBullet"/>
        <w:spacing w:line="293" w:lineRule="auto" w:after="60"/>
        <w:ind w:left="425" w:hanging="198"/>
      </w:pPr>
      <w:r>
        <w:rPr>
          <w:rFonts w:ascii="Microsoft YaHei" w:hAnsi="Microsoft YaHei" w:eastAsia="微软雅黑"/>
          <w:b w:val="0"/>
          <w:i w:val="0"/>
          <w:color w:val="000000"/>
          <w:sz w:val="19"/>
        </w:rPr>
        <w:t>Claude Code CLI usage：https://docs.anthropic.com/en/docs/claude-code/cli-usage</w:t>
      </w:r>
    </w:p>
    <w:p>
      <w:pPr>
        <w:pStyle w:val="ListBullet"/>
        <w:spacing w:line="293" w:lineRule="auto" w:after="60"/>
        <w:ind w:left="425" w:hanging="198"/>
      </w:pPr>
      <w:r>
        <w:rPr>
          <w:rFonts w:ascii="Microsoft YaHei" w:hAnsi="Microsoft YaHei" w:eastAsia="微软雅黑"/>
          <w:b w:val="0"/>
          <w:i w:val="0"/>
          <w:color w:val="000000"/>
          <w:sz w:val="19"/>
        </w:rPr>
        <w:t>Claude Code memory and long-running context：https://docs.anthropic.com/en/docs/claude-code/memory</w:t>
      </w:r>
    </w:p>
    <w:p>
      <w:pPr>
        <w:spacing w:line="307" w:lineRule="auto" w:after="0"/>
      </w:pPr>
      <w:r>
        <w:rPr>
          <w:rFonts w:ascii="Microsoft YaHei" w:hAnsi="Microsoft YaHei" w:eastAsia="微软雅黑"/>
          <w:b w:val="0"/>
          <w:i w:val="0"/>
          <w:color w:val="000000"/>
          <w:sz w:val="20"/>
        </w:rPr>
        <w:t>最后的事实边界：这份审阅稿的完成，证明的是“项目证据已经被重新组织并可审阅”，不是证明所有历史交互、线上部署或模型输出已经被完整恢复。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5" w:right="1049" w:bottom="879" w:left="1049" w:header="425" w:footer="42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微软雅黑"/>
        <w:b w:val="0"/>
        <w:i w:val="0"/>
        <w:color w:val="6B7C89"/>
        <w:sz w:val="16"/>
      </w:rPr>
      <w:t xml:space="preserve">2026-09-09  ·  仅供项目作者审阅  ·  第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微软雅黑"/>
        <w:b w:val="0"/>
        <w:i w:val="0"/>
        <w:color w:val="6B7C89"/>
        <w:sz w:val="16"/>
      </w:rPr>
      <w:t>ALIS · 人机民族志重建 / 审阅版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微软雅黑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111111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111111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355C7D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ALIS AI 素养调查：人机民族志重建与审阅稿</dc:title>
  <dc:subject>项目迭代、prompt/loop、Claude Code、DeepSeek 与作者思想对齐</dc:subject>
  <dc:creator>ALIS contributors</dc:creator>
  <cp:keywords/>
  <dc:description>Fact, historical record, inference and unknowns are explicitly separated.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