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Curriculum Vitae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Peiwei Liu, Ph.D.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Helen Wills Neuroscience Institute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University of California, Berkeley</w:t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Berkeley, CA, USA</w:t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color w:val="000000"/>
          <w:sz w:val="22"/>
          <w:szCs w:val="22"/>
          <w:u w:val="single"/>
        </w:rPr>
      </w:pPr>
      <w:hyperlink r:id="rId7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peiweiliu@berkeley.edu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000000" w:space="1" w:sz="6" w:val="single"/>
        </w:pBdr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Education</w:t>
      </w:r>
    </w:p>
    <w:tbl>
      <w:tblPr>
        <w:tblStyle w:val="Table1"/>
        <w:tblW w:w="9142.0" w:type="dxa"/>
        <w:jc w:val="left"/>
        <w:tblInd w:w="-147.0" w:type="dxa"/>
        <w:tblLayout w:type="fixed"/>
        <w:tblLook w:val="0400"/>
      </w:tblPr>
      <w:tblGrid>
        <w:gridCol w:w="1762"/>
        <w:gridCol w:w="7380"/>
        <w:tblGridChange w:id="0">
          <w:tblGrid>
            <w:gridCol w:w="1762"/>
            <w:gridCol w:w="73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9">
            <w:pPr>
              <w:ind w:left="43" w:firstLine="0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2018 - 2023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Ph.D. in Psychology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, University of Florida, Gainesville, USA</w:t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Dual-Specialization Program in Developmental Psychology &amp; Behavioral Cognitive Neuroscience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C">
            <w:pPr>
              <w:ind w:left="43" w:firstLine="0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2015 - 2018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M.E. in Psychology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, Southwest University, Chongqing, China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ind w:left="43" w:firstLine="0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2011 - 2015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B.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. in Psychology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, Shandong Normal University, Jinan, China</w:t>
            </w:r>
          </w:p>
        </w:tc>
      </w:tr>
    </w:tbl>
    <w:p w:rsidR="00000000" w:rsidDel="00000000" w:rsidP="00000000" w:rsidRDefault="00000000" w:rsidRPr="00000000" w14:paraId="00000010">
      <w:pPr>
        <w:pBdr>
          <w:bottom w:color="000000" w:space="1" w:sz="6" w:val="single"/>
        </w:pBdr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000000" w:space="1" w:sz="6" w:val="single"/>
        </w:pBdr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Professional Appointments</w:t>
      </w:r>
    </w:p>
    <w:tbl>
      <w:tblPr>
        <w:tblStyle w:val="Table2"/>
        <w:tblW w:w="9120.511811023624" w:type="dxa"/>
        <w:jc w:val="left"/>
        <w:tblInd w:w="-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44.0810367454071"/>
        <w:gridCol w:w="1444.0810367454071"/>
        <w:gridCol w:w="6232.349737532809"/>
        <w:tblGridChange w:id="0">
          <w:tblGrid>
            <w:gridCol w:w="1444.0810367454071"/>
            <w:gridCol w:w="1444.0810367454071"/>
            <w:gridCol w:w="6232.3497375328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2024 - Present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highlight w:val="white"/>
                <w:rtl w:val="0"/>
              </w:rPr>
              <w:t xml:space="preserve">Postdoctoral Fellow,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highlight w:val="white"/>
                <w:rtl w:val="0"/>
              </w:rPr>
              <w:t xml:space="preserve">Helen Wills Neuroscience Institute, University of California, Berkeley, California, USA</w:t>
            </w:r>
          </w:p>
        </w:tc>
      </w:tr>
    </w:tbl>
    <w:p w:rsidR="00000000" w:rsidDel="00000000" w:rsidP="00000000" w:rsidRDefault="00000000" w:rsidRPr="00000000" w14:paraId="00000015">
      <w:pPr>
        <w:pBdr>
          <w:bottom w:color="000000" w:space="1" w:sz="6" w:val="single"/>
        </w:pBdr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000000" w:space="1" w:sz="6" w:val="single"/>
        </w:pBdr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Peer-reviewed Publications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Landau, S., Taggett, J., Harrison, T. M.,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white"/>
          <w:rtl w:val="0"/>
        </w:rPr>
        <w:t xml:space="preserve">Liu, P.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, Ward, T., Murphy, A., ... &amp; Jagust, W. Elevated AD Biomarkers Do Not Explain Cognitive Performance in a Community-Recruited Clinical Trial Cohort (in press).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Alzheimer's &amp; Dementia: The Journal of the Alzheimer's Association.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white"/>
          <w:rtl w:val="0"/>
        </w:rPr>
        <w:t xml:space="preserve">Liu, P.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, Lin, T., Fischer, H., Feifel, D., &amp; Ebner, N. C. (2024). Effects of four-week intranasal oxytocin administration on large-scale brain networks in older adults.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highlight w:val="white"/>
          <w:rtl w:val="0"/>
        </w:rPr>
        <w:t xml:space="preserve">Neuropharmacology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, 110130.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Hu, B., Zhang, S.,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white"/>
          <w:rtl w:val="0"/>
        </w:rPr>
        <w:t xml:space="preserve">Liu, P.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, Zhou, F., &amp; Feng, T. (2024). The impact of past temporal discounting on mental health: Opposite effects of positive and negative event aftertastes over time: Aftertaste and time.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highlight w:val="white"/>
          <w:rtl w:val="0"/>
        </w:rPr>
        <w:t xml:space="preserve">International Journal of Clinical and Health Psychology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(2), 100453.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Chen, Z., Zhang, R., Xie, J.,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white"/>
          <w:rtl w:val="0"/>
        </w:rPr>
        <w:t xml:space="preserve">Liu, P.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, Zhang, C., Zhao, J., ... &amp; Feng, T. (2022). Hybrid brain model accurately predict human procrastination behavior.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Cognitive Neurodynamics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(5), 1107-1121.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360" w:hanging="36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Lin, T., Pehlivanoglu, D., Ziaei, M.,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white"/>
          <w:rtl w:val="0"/>
        </w:rPr>
        <w:t xml:space="preserve">Liu, P.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, Woods, A. J., Feifel, D., ... &amp; Ebner, N. C. (2022). Age-Related Differences in Amygdala Activation Associated With Face Trustworthiness but No Evidence of Oxytocin Modulation.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highlight w:val="white"/>
          <w:rtl w:val="0"/>
        </w:rPr>
        <w:t xml:space="preserve">Frontiers in Psychology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, 13, 838642.</w:t>
      </w:r>
    </w:p>
    <w:p w:rsidR="00000000" w:rsidDel="00000000" w:rsidP="00000000" w:rsidRDefault="00000000" w:rsidRPr="00000000" w14:paraId="0000001C">
      <w:pPr>
        <w:ind w:left="360" w:hanging="36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white"/>
          <w:rtl w:val="0"/>
        </w:rPr>
        <w:t xml:space="preserve">Liu, P.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, Lin, T., Feifel, D., &amp; Ebner, N. C. (2022). Intranasal Oxytocin Modulates the Salience Network in Aging.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highlight w:val="white"/>
          <w:rtl w:val="0"/>
        </w:rPr>
        <w:t xml:space="preserve"> NeuroImage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, 119045.</w:t>
      </w:r>
    </w:p>
    <w:p w:rsidR="00000000" w:rsidDel="00000000" w:rsidP="00000000" w:rsidRDefault="00000000" w:rsidRPr="00000000" w14:paraId="0000001D">
      <w:pPr>
        <w:ind w:left="360" w:hanging="36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Chen, Z., Zhang, R., Huo, H.,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white"/>
          <w:rtl w:val="0"/>
        </w:rPr>
        <w:t xml:space="preserve">Liu, P.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, Zhang, C., &amp; Feng, T. (2022). Functional connectome of human cerebellum.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highlight w:val="white"/>
          <w:rtl w:val="0"/>
        </w:rPr>
        <w:t xml:space="preserve">NeuroImage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, 119015.</w:t>
      </w:r>
    </w:p>
    <w:p w:rsidR="00000000" w:rsidDel="00000000" w:rsidP="00000000" w:rsidRDefault="00000000" w:rsidRPr="00000000" w14:paraId="0000001E">
      <w:pPr>
        <w:ind w:left="360" w:hanging="36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Frazier, I., Lin, T.,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white"/>
          <w:rtl w:val="0"/>
        </w:rPr>
        <w:t xml:space="preserve">Liu, P.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, Skarsten, S., Feifel, D., &amp; Ebner, N. C. (2021). Age and intranasal oxytocin effects on trust-related decisions: Behavioral and brain evidence.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highlight w:val="white"/>
          <w:rtl w:val="0"/>
        </w:rPr>
        <w:t xml:space="preserve">Psychology and Aging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F">
      <w:pPr>
        <w:ind w:left="360" w:hanging="36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Chen, Z.,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white"/>
          <w:rtl w:val="0"/>
        </w:rPr>
        <w:t xml:space="preserve">Liu, P.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, Zhang, C., &amp; Feng, T. (2020). Brain morphological dynamics of procrastination: The crucial role of the self-control, emotional, and episodic prospection network. 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highlight w:val="white"/>
          <w:rtl w:val="0"/>
        </w:rPr>
        <w:t xml:space="preserve">Cerebral Cortex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, 30(5), 2834-2853.</w:t>
      </w:r>
    </w:p>
    <w:p w:rsidR="00000000" w:rsidDel="00000000" w:rsidP="00000000" w:rsidRDefault="00000000" w:rsidRPr="00000000" w14:paraId="00000020">
      <w:pPr>
        <w:ind w:left="360" w:hanging="36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Wang, X., Chen, L.,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white"/>
          <w:rtl w:val="0"/>
        </w:rPr>
        <w:t xml:space="preserve">Liu, P.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, Polk, R. J., &amp; Feng, T. (2020). Orientation to and processing of social stimuli under normal and competitive conditions in children with autism spectrum disorder. 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highlight w:val="white"/>
          <w:rtl w:val="0"/>
        </w:rPr>
        <w:t xml:space="preserve">Research in Autism Spectrum Disorders, 78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, 101614.</w:t>
      </w:r>
    </w:p>
    <w:p w:rsidR="00000000" w:rsidDel="00000000" w:rsidP="00000000" w:rsidRDefault="00000000" w:rsidRPr="00000000" w14:paraId="00000021">
      <w:pPr>
        <w:ind w:left="360" w:hanging="36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Zhang, R., Chen, Z.,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white"/>
          <w:rtl w:val="0"/>
        </w:rPr>
        <w:t xml:space="preserve">Liu, P.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, &amp; Feng, T. (2020). The neural substrates responsible for how trait anxiety affects delay discounting: Right hippocampal and cerebellar connectivity with bistable right inferior parietal lobule. 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highlight w:val="white"/>
          <w:rtl w:val="0"/>
        </w:rPr>
        <w:t xml:space="preserve">Psychophysiology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, e13495.</w:t>
      </w:r>
    </w:p>
    <w:p w:rsidR="00000000" w:rsidDel="00000000" w:rsidP="00000000" w:rsidRDefault="00000000" w:rsidRPr="00000000" w14:paraId="00000022">
      <w:pPr>
        <w:ind w:left="360" w:hanging="36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Li, Q.,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white"/>
          <w:rtl w:val="0"/>
        </w:rPr>
        <w:t xml:space="preserve">Liu, P.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Yan, N., &amp; Feng, T. (2020). Executive function training improves emotional competence for preschool children: the roles of Inhibition Control and Working Memory. 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highlight w:val="white"/>
          <w:rtl w:val="0"/>
        </w:rPr>
        <w:t xml:space="preserve">Frontiers in Psychology, 11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, 347.</w:t>
      </w:r>
    </w:p>
    <w:p w:rsidR="00000000" w:rsidDel="00000000" w:rsidP="00000000" w:rsidRDefault="00000000" w:rsidRPr="00000000" w14:paraId="00000023">
      <w:pPr>
        <w:ind w:left="360" w:hanging="36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Zhang, S.,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white"/>
          <w:rtl w:val="0"/>
        </w:rPr>
        <w:t xml:space="preserve">Liu, P.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, &amp; Feng, T. (2019). To do it now or later: The cognitive mechanisms and neural substrates underlying procrastination. 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highlight w:val="white"/>
          <w:rtl w:val="0"/>
        </w:rPr>
        <w:t xml:space="preserve">Wiley Interdisciplinary Reviews: Cognitive Science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, e1492.</w:t>
      </w:r>
    </w:p>
    <w:p w:rsidR="00000000" w:rsidDel="00000000" w:rsidP="00000000" w:rsidRDefault="00000000" w:rsidRPr="00000000" w14:paraId="00000024">
      <w:pPr>
        <w:ind w:left="360" w:hanging="36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Subils, J. B., Perez, J.,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white"/>
          <w:rtl w:val="0"/>
        </w:rPr>
        <w:t xml:space="preserve">Liu, P.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, Engram, S., Cetin, C., Goldgof, D., ... &amp; Ligatti, J. (2019, June). A dual-task interference game-based experimental framework for comparing the usability of authentication methods.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highlight w:val="white"/>
          <w:rtl w:val="0"/>
        </w:rPr>
        <w:t xml:space="preserve">12th International Conference on Human System Interaction (HSI)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 (pp. 95-100). IEEE.</w:t>
      </w:r>
    </w:p>
    <w:p w:rsidR="00000000" w:rsidDel="00000000" w:rsidP="00000000" w:rsidRDefault="00000000" w:rsidRPr="00000000" w14:paraId="00000025">
      <w:pPr>
        <w:ind w:left="360" w:hanging="36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white"/>
          <w:rtl w:val="0"/>
        </w:rPr>
        <w:t xml:space="preserve">Liu, P.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, &amp; Feng, T. (2019). The effect of future time perspective on procrastination: the role of parahippocampal gyrus and ventromedial prefrontal cortex. 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highlight w:val="white"/>
          <w:rtl w:val="0"/>
        </w:rPr>
        <w:t xml:space="preserve">Brain Imaging and Behavior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, 1-8.</w:t>
      </w:r>
    </w:p>
    <w:p w:rsidR="00000000" w:rsidDel="00000000" w:rsidP="00000000" w:rsidRDefault="00000000" w:rsidRPr="00000000" w14:paraId="00000026">
      <w:pPr>
        <w:ind w:left="360" w:hanging="36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Hu, Y.,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white"/>
          <w:rtl w:val="0"/>
        </w:rPr>
        <w:t xml:space="preserve">Liu, P.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, Guo, Y., &amp; Feng, T. (2018). The neural substrates of procrastination: A voxel-based morphometry study. 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highlight w:val="white"/>
          <w:rtl w:val="0"/>
        </w:rPr>
        <w:t xml:space="preserve">Brain and Cognition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, 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highlight w:val="white"/>
          <w:rtl w:val="0"/>
        </w:rPr>
        <w:t xml:space="preserve">121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, 11-16.</w:t>
      </w:r>
    </w:p>
    <w:p w:rsidR="00000000" w:rsidDel="00000000" w:rsidP="00000000" w:rsidRDefault="00000000" w:rsidRPr="00000000" w14:paraId="00000027">
      <w:pPr>
        <w:ind w:left="360" w:hanging="36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white"/>
          <w:rtl w:val="0"/>
        </w:rPr>
        <w:t xml:space="preserve">Liu, P.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, &amp; Feng, T. (2017). The overlapping brain region accounting for the relationship between procrastination and impulsivity: a voxel-based morphometry study. 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highlight w:val="white"/>
          <w:rtl w:val="0"/>
        </w:rPr>
        <w:t xml:space="preserve">Neuroscience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, 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highlight w:val="white"/>
          <w:rtl w:val="0"/>
        </w:rPr>
        <w:t xml:space="preserve">360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, 9-17. (Selected as Editor's choice by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highlight w:val="white"/>
          <w:rtl w:val="0"/>
        </w:rPr>
        <w:t xml:space="preserve">Science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 in 2017: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white"/>
          <w:rtl w:val="0"/>
        </w:rPr>
        <w:t xml:space="preserve"> </w:t>
      </w:r>
      <w:hyperlink r:id="rId8">
        <w:r w:rsidDel="00000000" w:rsidR="00000000" w:rsidRPr="00000000">
          <w:rPr>
            <w:rFonts w:ascii="Arial" w:cs="Arial" w:eastAsia="Arial" w:hAnsi="Arial"/>
            <w:color w:val="000000"/>
            <w:sz w:val="22"/>
            <w:szCs w:val="22"/>
            <w:highlight w:val="white"/>
            <w:u w:val="single"/>
            <w:rtl w:val="0"/>
          </w:rPr>
          <w:t xml:space="preserve">http://science.sciencemag.org/content/357/6357/1251.2</w:t>
        </w:r>
      </w:hyperlink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8">
      <w:pPr>
        <w:ind w:left="36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000000" w:space="1" w:sz="6" w:val="single"/>
        </w:pBdr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000000" w:space="1" w:sz="6" w:val="single"/>
        </w:pBdr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Manuscripts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under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360"/>
        <w:rPr>
          <w:rFonts w:ascii="Arial" w:cs="Arial" w:eastAsia="Arial" w:hAnsi="Arial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white"/>
          <w:rtl w:val="0"/>
        </w:rPr>
        <w:t xml:space="preserve">Liu, P.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, Taggett, J., Harrison, T. M., Snyder, H. M., DeCarli, C., Vemuri, P., Harvey, D., Koeppe, R., Jagust, W., Baker, L. D., Landau, S., for the Alzheimer's Disease Neuroimaging Initiative and the US POINTER Study Group (under review). Does cohort heterogeneity affect relationships between AD biomarkers and cognition?</w:t>
      </w:r>
    </w:p>
    <w:p w:rsidR="00000000" w:rsidDel="00000000" w:rsidP="00000000" w:rsidRDefault="00000000" w:rsidRPr="00000000" w14:paraId="0000002C">
      <w:pPr>
        <w:ind w:left="0" w:firstLine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6" w:val="single"/>
        </w:pBdr>
        <w:rPr>
          <w:rFonts w:ascii="Arial" w:cs="Arial" w:eastAsia="Arial" w:hAnsi="Arial"/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Conference Presentations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white"/>
          <w:rtl w:val="0"/>
        </w:rPr>
        <w:t xml:space="preserve">Liu, P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., Harrison, T. M., Chao, Y., Chadwick, T. A., Ovaici, N., Snyder, H. M., DeCarli, C., Vemuri, P., Harvey, D., Jagust, W., Baker, L. D., Landau, S., for </w:t>
      </w:r>
      <w:bookmarkStart w:colFirst="0" w:colLast="0" w:name="bookmark=kix.f6ez3pjv3w9v" w:id="0"/>
      <w:bookmarkEnd w:id="0"/>
      <w:bookmarkStart w:colFirst="0" w:colLast="0" w:name="bookmark=kix.xpqe2zqp7gdc" w:id="1"/>
      <w:bookmarkEnd w:id="1"/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the US POINTER Study Group (July, 2026). Does baseline health risk influence cognitive responses to the U.S. POINTER lifestyle interventions? Oral presentation at AAIC 2026, London, UK.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360"/>
        <w:rPr>
          <w:rFonts w:ascii="Arial" w:cs="Arial" w:eastAsia="Arial" w:hAnsi="Arial"/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white"/>
          <w:rtl w:val="0"/>
        </w:rPr>
        <w:t xml:space="preserve">Liu, P.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, Taggett, J., Harrison, T., Snyder, H., DeCarli, C., Vemuri, P., ... Landau, S. (Jan 15-17, 2025). The Role of Cohort Heterogeneity in Predicting AD/ADRD Cognitive Decline. Oral presentation at AAIC2025, Toronto, Canada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360" w:hanging="360"/>
        <w:rPr>
          <w:rFonts w:ascii="Arial" w:cs="Arial" w:eastAsia="Arial" w:hAnsi="Arial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white"/>
          <w:rtl w:val="0"/>
        </w:rPr>
        <w:t xml:space="preserve">Liu, P.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, Taggett, J., Harrison, T., Snyder, H., DeCarli, C., Vemuri, P., ... Landau, S. (Jan 15-17, 2025).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The Role of Cohort Heterogeneity in Predicting AD/ADRD Cognitive Decline. Blitz talk and Poster presentation at San Juan, Puerto Rico, USA.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36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white"/>
          <w:rtl w:val="0"/>
        </w:rPr>
        <w:t xml:space="preserve">Liu, P.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, Lin, T., Polk, R. L., Fischer, H., Feifel, D., Ebner, N. C. (April 10, 2023).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highlight w:val="white"/>
          <w:rtl w:val="0"/>
        </w:rPr>
        <w:t xml:space="preserve">The effects of acute and chronic administration of intranasal oxytocin on the large-scale network in older adults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. Poster at 2023 UF CTSI LHS Research Day, Gainesville, Florida, 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36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white"/>
          <w:rtl w:val="0"/>
        </w:rPr>
        <w:t xml:space="preserve">Liu, P.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, Lin, T., Polk, R. L., Fischer, H., Feifel, D., Ebner, N. C. (April 4, 2023).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highlight w:val="white"/>
          <w:rtl w:val="0"/>
        </w:rPr>
        <w:t xml:space="preserve">The effects of acute and chronic administration of intranasal oxytocin on the large-scale network in older adults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. Poster at 2023 UF Graduate Student Research Day, Gainesville, Florida, 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36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white"/>
          <w:rtl w:val="0"/>
        </w:rPr>
        <w:t xml:space="preserve">Liu, P.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, Lin, T., Polk, R. L., Fischer, H., Feifel, D., Ebner, N. C. (Mar 31, 2023).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highlight w:val="white"/>
          <w:rtl w:val="0"/>
        </w:rPr>
        <w:t xml:space="preserve">The effects of acute and chronic administration of intranasal oxytocin on the large-scale network in older adults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. Poster at 2023 Levitt Awards for Student Research on Aging, Gainesville, Florida, 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36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white"/>
          <w:rtl w:val="0"/>
        </w:rPr>
        <w:t xml:space="preserve">Liu, P.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, Lin, T., Polk, R. L., Fischer, H., Feifel, D., Ebner, N. C. (Feb 25, 2023).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highlight w:val="white"/>
          <w:rtl w:val="0"/>
        </w:rPr>
        <w:t xml:space="preserve">The effects of acute and chronic administration of intranasal oxytocin on the large-scale network in older adults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. Poster at Dallas Cognitive &amp; Aging Conference, Dallas, Texas, 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360" w:hanging="36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white"/>
          <w:rtl w:val="0"/>
        </w:rPr>
        <w:t xml:space="preserve">Liu, P.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, Lin, T., Feifel, D., Ebner, N. C. (March 25, 2022).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highlight w:val="white"/>
          <w:rtl w:val="0"/>
        </w:rPr>
        <w:t xml:space="preserve">Intranasal Oxytocin Modulates the Salience Network in Aging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. Poster at 2022 Robert Levitt Awards for Student Research on Aging, Gainesville, Florida, USA.</w:t>
      </w:r>
    </w:p>
    <w:p w:rsidR="00000000" w:rsidDel="00000000" w:rsidP="00000000" w:rsidRDefault="00000000" w:rsidRPr="00000000" w14:paraId="00000036">
      <w:pPr>
        <w:ind w:left="360" w:hanging="36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white"/>
          <w:rtl w:val="0"/>
        </w:rPr>
        <w:t xml:space="preserve">Liu, P.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, Lin, T., Mansson, K., Fischer, H., Ebner, N. C. (June 21-25, 2021).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highlight w:val="white"/>
          <w:rtl w:val="0"/>
        </w:rPr>
        <w:t xml:space="preserve">Chronic intranasal oxytocin modulates left insula and middle prefrontal cortex volume in aging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. Poster at Organization of Human Brain Mapping conference (OHBM 2020), Seoul, Korea (Virtual presentation due to COVID-19)</w:t>
      </w:r>
    </w:p>
    <w:p w:rsidR="00000000" w:rsidDel="00000000" w:rsidP="00000000" w:rsidRDefault="00000000" w:rsidRPr="00000000" w14:paraId="00000037">
      <w:pPr>
        <w:ind w:left="360" w:hanging="36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white"/>
          <w:rtl w:val="0"/>
        </w:rPr>
        <w:t xml:space="preserve">Liu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white"/>
          <w:rtl w:val="0"/>
        </w:rPr>
        <w:t xml:space="preserve">P.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, Lin, T., Feifel, D., &amp; Ebner, N. C. (June 26-30, 2020).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highlight w:val="white"/>
          <w:rtl w:val="0"/>
        </w:rPr>
        <w:t xml:space="preserve">Intranasal Oxytocin Modulates the Salience Network in Aging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. Poster at Organization of Human Brain Mapping conference (OHBM 2020), Montreal, Canada. </w:t>
      </w:r>
      <w:hyperlink r:id="rId9">
        <w:r w:rsidDel="00000000" w:rsidR="00000000" w:rsidRPr="00000000">
          <w:rPr>
            <w:rFonts w:ascii="Arial" w:cs="Arial" w:eastAsia="Arial" w:hAnsi="Arial"/>
            <w:color w:val="000000"/>
            <w:sz w:val="22"/>
            <w:szCs w:val="22"/>
            <w:highlight w:val="white"/>
            <w:rtl w:val="0"/>
          </w:rPr>
          <w:t xml:space="preserve">https://www.humanbrainmapping.org/i4a/pages/index.cfm?pageID=3944&amp;activateFull=true</w:t>
        </w:r>
      </w:hyperlink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 (virtual presentation due to COVID-19)</w:t>
      </w:r>
    </w:p>
    <w:p w:rsidR="00000000" w:rsidDel="00000000" w:rsidP="00000000" w:rsidRDefault="00000000" w:rsidRPr="00000000" w14:paraId="00000038">
      <w:pPr>
        <w:ind w:left="360" w:hanging="36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Lin, T., Rana, M., Ojeda, M. C.,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white"/>
          <w:rtl w:val="0"/>
        </w:rPr>
        <w:t xml:space="preserve">Liu, P.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, Bowers, D., Sitaram, R., Ebner. N. C. (Dev 7-11, 2019).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highlight w:val="white"/>
          <w:rtl w:val="0"/>
        </w:rPr>
        <w:t xml:space="preserve">Real-Time fMRI Neurofeedback Training in Aging: An Individualized Training Protocol May Facilitate Neurofeedback Success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. Poster at Real-time Functional Imaging and Neurofeedback conference (rtFIN 2019), Maastricht, Netherland.</w:t>
      </w:r>
    </w:p>
    <w:p w:rsidR="00000000" w:rsidDel="00000000" w:rsidP="00000000" w:rsidRDefault="00000000" w:rsidRPr="00000000" w14:paraId="00000039">
      <w:pPr>
        <w:ind w:left="360" w:hanging="36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Subils, J. B., Perez, J.,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white"/>
          <w:rtl w:val="0"/>
        </w:rPr>
        <w:t xml:space="preserve">Liu, P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., Engram, S., Cetin, C., Goldgof, D., ... &amp; Ligatti, J. (June 25-27, 2019).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highlight w:val="white"/>
          <w:rtl w:val="0"/>
        </w:rPr>
        <w:t xml:space="preserve">A Dual-Task Interference Game-Based Experimental Framework for Comparing the Usability of Authentication Methods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. Poster at 12th International Conference on Human System Interaction (HSI 2019), Richmond, Virginia, U.S.A.</w:t>
      </w:r>
    </w:p>
    <w:p w:rsidR="00000000" w:rsidDel="00000000" w:rsidP="00000000" w:rsidRDefault="00000000" w:rsidRPr="00000000" w14:paraId="0000003A">
      <w:pPr>
        <w:ind w:left="360" w:hanging="36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white"/>
          <w:rtl w:val="0"/>
        </w:rPr>
        <w:t xml:space="preserve">Liu, P.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, Lin, T., Polk, R., Feifel, D., Ebner, N. C. (June 8, 2019).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highlight w:val="white"/>
          <w:rtl w:val="0"/>
        </w:rPr>
        <w:t xml:space="preserve">Modulatory effects of intranasal oxytocin administration on large-scale brain functional networks with benefits on social decision-making in adulthood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. Talk at the 9th Interdisciplinary Symposium on Decision Neuroscience, Durham, North Carolina, U.S.A.</w:t>
      </w:r>
    </w:p>
    <w:p w:rsidR="00000000" w:rsidDel="00000000" w:rsidP="00000000" w:rsidRDefault="00000000" w:rsidRPr="00000000" w14:paraId="0000003B">
      <w:pPr>
        <w:ind w:left="360" w:hanging="36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Ebner, N. C., Månsson, K., Lin, T., Lussier, D., Horta, M., Frazier, I.,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white"/>
          <w:rtl w:val="0"/>
        </w:rPr>
        <w:t xml:space="preserve">Liu, P.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, Weir, D., Feifel, D., Fischer, H. (January, 2019).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highlight w:val="white"/>
          <w:rtl w:val="0"/>
        </w:rPr>
        <w:t xml:space="preserve">Neuroplasticity and Cognitive Benefits Associated with Chronic Intranasal Oxytocin Administration in Aging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. Talk at Alpine Brain Imaging Meeting, Champéry, Switzerland.</w:t>
      </w:r>
    </w:p>
    <w:p w:rsidR="00000000" w:rsidDel="00000000" w:rsidP="00000000" w:rsidRDefault="00000000" w:rsidRPr="00000000" w14:paraId="0000003C">
      <w:pPr>
        <w:ind w:left="360" w:hanging="36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Lin, T., Rana, M.,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white"/>
          <w:rtl w:val="0"/>
        </w:rPr>
        <w:t xml:space="preserve">Liu, P.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, Ojeda, M., Bowers, D., Sitaram, R., Ebner, N. C. (January, 2019).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highlight w:val="white"/>
          <w:rtl w:val="0"/>
        </w:rPr>
        <w:t xml:space="preserve">Neurofeedback Training of Selective Attention in Advanced Age: A Real-Time fMRI Approach Targeting dACC plasticity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. Poster at Dallas Aging and Cognition Conference (DACC), Dallas, U.S.A</w:t>
      </w:r>
    </w:p>
    <w:p w:rsidR="00000000" w:rsidDel="00000000" w:rsidP="00000000" w:rsidRDefault="00000000" w:rsidRPr="00000000" w14:paraId="0000003D">
      <w:pPr>
        <w:ind w:left="360" w:hanging="36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Zhang, C., Feng, T., Suo, T.,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white"/>
          <w:rtl w:val="0"/>
        </w:rPr>
        <w:t xml:space="preserve">Liu, P.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 (July, 2016).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highlight w:val="white"/>
          <w:rtl w:val="0"/>
        </w:rPr>
        <w:t xml:space="preserve">Ego Depletion: Make Low Self-control Individuals More Shortsighted? The Moderation of Cognitive Priming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. Poster at the 3rd International Symposium of Decision Making and Brain Research, Shanghai, China.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Honor &amp; Award &amp; Funding</w:t>
      </w:r>
    </w:p>
    <w:tbl>
      <w:tblPr>
        <w:tblStyle w:val="Table3"/>
        <w:tblW w:w="9390.0" w:type="dxa"/>
        <w:jc w:val="left"/>
        <w:tblLayout w:type="fixed"/>
        <w:tblLook w:val="0400"/>
      </w:tblPr>
      <w:tblGrid>
        <w:gridCol w:w="885"/>
        <w:gridCol w:w="7185"/>
        <w:gridCol w:w="1320"/>
        <w:tblGridChange w:id="0">
          <w:tblGrid>
            <w:gridCol w:w="885"/>
            <w:gridCol w:w="7185"/>
            <w:gridCol w:w="1320"/>
          </w:tblGrid>
        </w:tblGridChange>
      </w:tblGrid>
      <w:tr>
        <w:trPr>
          <w:cantSplit w:val="0"/>
          <w:trHeight w:val="300" w:hRule="atLeast"/>
          <w:tblHeader w:val="1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Conference Fellowship for the</w:t>
            </w:r>
            <w:hyperlink r:id="rId10">
              <w:r w:rsidDel="00000000" w:rsidR="00000000" w:rsidRPr="00000000">
                <w:rPr>
                  <w:rFonts w:ascii="Arial" w:cs="Arial" w:eastAsia="Arial" w:hAnsi="Arial"/>
                  <w:sz w:val="22"/>
                  <w:szCs w:val="22"/>
                  <w:rtl w:val="0"/>
                </w:rPr>
                <w:t xml:space="preserve"> Alzheimer’s Association International Conference</w:t>
              </w:r>
            </w:hyperlink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(AAIC) 2026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ind w:right="11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</w:t>
            </w:r>
          </w:p>
        </w:tc>
      </w:tr>
      <w:tr>
        <w:trPr>
          <w:cantSplit w:val="0"/>
          <w:trHeight w:val="300" w:hRule="atLeast"/>
          <w:tblHeader w:val="1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Conference Fellowship for the</w:t>
            </w:r>
            <w:hyperlink r:id="rId11">
              <w:r w:rsidDel="00000000" w:rsidR="00000000" w:rsidRPr="00000000">
                <w:rPr>
                  <w:rFonts w:ascii="Arial" w:cs="Arial" w:eastAsia="Arial" w:hAnsi="Arial"/>
                  <w:sz w:val="22"/>
                  <w:szCs w:val="22"/>
                  <w:rtl w:val="0"/>
                </w:rPr>
                <w:t xml:space="preserve"> Alzheimer’s Association International Conference</w:t>
              </w:r>
            </w:hyperlink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(AAIC)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ind w:right="110"/>
              <w:jc w:val="lef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$2,000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Human Amyloid Imaging 2025 travel scholarship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ind w:right="11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$800</w:t>
            </w:r>
          </w:p>
        </w:tc>
      </w:tr>
      <w:tr>
        <w:trPr>
          <w:cantSplit w:val="0"/>
          <w:trHeight w:val="467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2023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New Brain Aging Travel Fellowship by Department of Psychiatry and Behavioral Sciences at Stanford University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ind w:right="11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$1,740</w:t>
            </w:r>
          </w:p>
        </w:tc>
      </w:tr>
      <w:tr>
        <w:trPr>
          <w:cantSplit w:val="0"/>
          <w:trHeight w:val="52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2023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Travel Grant by College of Liberal and Science (CLAS) at University of Florida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$350</w:t>
            </w:r>
          </w:p>
        </w:tc>
      </w:tr>
      <w:tr>
        <w:trPr>
          <w:cantSplit w:val="0"/>
          <w:trHeight w:val="323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2023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Travel Grant by Department of Psychology at University of Florida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$700</w:t>
            </w:r>
          </w:p>
        </w:tc>
      </w:tr>
      <w:tr>
        <w:trPr>
          <w:cantSplit w:val="0"/>
          <w:trHeight w:val="521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2023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E. Porter Horne Memorial Scholarship by Department of Psychology at University of Florida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$1,500</w:t>
            </w:r>
          </w:p>
        </w:tc>
      </w:tr>
      <w:tr>
        <w:trPr>
          <w:cantSplit w:val="0"/>
          <w:trHeight w:val="773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2023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Sallie P. Asche Travel Award to the 2023 Dallas Aging &amp; Cognition Conference by The Pomberg and Hammer Family Opportunity Fund at University of Texas, Dallas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$500</w:t>
            </w:r>
          </w:p>
        </w:tc>
      </w:tr>
      <w:tr>
        <w:trPr>
          <w:cantSplit w:val="0"/>
          <w:trHeight w:val="341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2022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Outstanding international student award by University of Florida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N/A</w:t>
            </w:r>
          </w:p>
        </w:tc>
      </w:tr>
      <w:tr>
        <w:trPr>
          <w:cantSplit w:val="0"/>
          <w:trHeight w:val="566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2022 – </w:t>
            </w:r>
          </w:p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2023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Jacquelin Goldman Dissertation Fellowship by Department of Psychology at University of Florida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$31,000</w:t>
            </w:r>
          </w:p>
        </w:tc>
      </w:tr>
      <w:tr>
        <w:trPr>
          <w:cantSplit w:val="0"/>
          <w:trHeight w:val="521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2022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Travel Grant by College of Liberal and Science (CLAS) at University of Florida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$300</w:t>
            </w:r>
          </w:p>
        </w:tc>
      </w:tr>
      <w:tr>
        <w:trPr>
          <w:cantSplit w:val="0"/>
          <w:trHeight w:val="332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2022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Travel Grant by Department of Psychology at University of Florida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$500</w:t>
            </w:r>
          </w:p>
        </w:tc>
      </w:tr>
      <w:tr>
        <w:trPr>
          <w:cantSplit w:val="0"/>
          <w:trHeight w:val="341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2022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CLAS Dissertation Fellowship by University of Florida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$8,000</w:t>
            </w:r>
          </w:p>
        </w:tc>
      </w:tr>
      <w:tr>
        <w:trPr>
          <w:cantSplit w:val="0"/>
          <w:trHeight w:val="52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2021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Jacquelin Goldman Spring Scholarship by Department of Psychology at University of Florida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$6,000</w:t>
            </w:r>
          </w:p>
        </w:tc>
      </w:tr>
      <w:tr>
        <w:trPr>
          <w:cantSplit w:val="0"/>
          <w:trHeight w:val="269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2020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International Student Achievement Award by University of Florida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N/A</w:t>
            </w:r>
          </w:p>
        </w:tc>
      </w:tr>
      <w:tr>
        <w:trPr>
          <w:cantSplit w:val="0"/>
          <w:trHeight w:val="269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2020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Travel Grant by Department of Psychology at University of Florida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$500</w:t>
            </w:r>
          </w:p>
        </w:tc>
      </w:tr>
      <w:tr>
        <w:trPr>
          <w:cantSplit w:val="0"/>
          <w:trHeight w:val="521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2020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Jacquelin Goldman Research Grant by Department of Psychology at University of Florida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3">
            <w:pP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$5,000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2019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Travel Grant by College of Liberal and Science at University of Florida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6">
            <w:pP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$275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2019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Travel Grant by Department of Psychology at University of Florida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9">
            <w:pP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$500</w:t>
            </w:r>
          </w:p>
        </w:tc>
      </w:tr>
      <w:tr>
        <w:trPr>
          <w:cantSplit w:val="0"/>
          <w:trHeight w:val="521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2019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Jacquelin Goldman Spring Scholarship by Department of Psychology at University of Florida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C">
            <w:pP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$6,000</w:t>
            </w:r>
          </w:p>
        </w:tc>
      </w:tr>
      <w:tr>
        <w:trPr>
          <w:cantSplit w:val="0"/>
          <w:trHeight w:val="521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2018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Outstanding Graduate by Southwest University, China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F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N/A</w:t>
            </w:r>
          </w:p>
        </w:tc>
      </w:tr>
      <w:tr>
        <w:trPr>
          <w:cantSplit w:val="0"/>
          <w:trHeight w:val="521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2018 – </w:t>
            </w:r>
          </w:p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2021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Grinter Fellowship by College of Liberal and Science at University of Florida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3">
            <w:pP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$2,000 /year</w:t>
            </w:r>
          </w:p>
        </w:tc>
      </w:tr>
      <w:tr>
        <w:trPr>
          <w:cantSplit w:val="0"/>
          <w:trHeight w:val="341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2017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China National Scholarship by Ministry of Education, China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6">
            <w:pP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$3,000</w:t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2015 – </w:t>
            </w:r>
          </w:p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2018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First Prize Scholarship by Southwest University, China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A">
            <w:pP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$1,000 /year</w:t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2015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Outstanding Undergraduate, Shandong Normal University, China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D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N/A</w:t>
            </w:r>
          </w:p>
        </w:tc>
      </w:tr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2011 – </w:t>
            </w:r>
          </w:p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2014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First Prize Scholarship by Shandong Normal University, China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1">
            <w:pP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$300 /year</w:t>
            </w:r>
          </w:p>
        </w:tc>
      </w:tr>
    </w:tbl>
    <w:p w:rsidR="00000000" w:rsidDel="00000000" w:rsidP="00000000" w:rsidRDefault="00000000" w:rsidRPr="00000000" w14:paraId="00000092">
      <w:pPr>
        <w:pBdr>
          <w:bottom w:color="000000" w:space="1" w:sz="6" w:val="single"/>
        </w:pBdr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bottom w:color="000000" w:space="1" w:sz="6" w:val="single"/>
        </w:pBdr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Research Experience</w:t>
      </w:r>
    </w:p>
    <w:p w:rsidR="00000000" w:rsidDel="00000000" w:rsidP="00000000" w:rsidRDefault="00000000" w:rsidRPr="00000000" w14:paraId="0000009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Postdoctoral Researcher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(University of California, Berkeley, Jan 2024 - Present)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Project: U.S. Study to Protect Brain Health Through Lifestyle Intervention to Reduce Risk (U.S. POINTER)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PI: Dr. Susan Landau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Lead analyses of behavioral, structural MRI, and PET imaging data to investigate lifestyle and biomarker predictors of cognitive aging. Contribute to statistical modeling and manuscript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Research assistant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(University of Florida, Jan 2021 – De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2021)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Project: Research Grant: UF AI Catalyst Research Fund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Combining Deep Neural Networks and Large-Scale Brain Data to Predict Human Cognition and Behavior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PIs: Odegaard, Ebner, Oweiss, Chen, University of Florida, U.S.A.</w:t>
      </w:r>
    </w:p>
    <w:p w:rsidR="00000000" w:rsidDel="00000000" w:rsidP="00000000" w:rsidRDefault="00000000" w:rsidRPr="00000000" w14:paraId="0000009B">
      <w:pPr>
        <w:pStyle w:val="Title"/>
        <w:numPr>
          <w:ilvl w:val="0"/>
          <w:numId w:val="2"/>
        </w:numPr>
        <w:spacing w:after="0" w:before="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Behavioral/magnetic resonance imaging data analysis</w:t>
      </w:r>
    </w:p>
    <w:p w:rsidR="00000000" w:rsidDel="00000000" w:rsidP="00000000" w:rsidRDefault="00000000" w:rsidRPr="00000000" w14:paraId="0000009C">
      <w:pPr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Research assistant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(University of Florida, Fall 201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2023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Project: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Effects of Oxytocin on Physical and Cognitive Functioning in the Elders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PI: Ebner, University of Florida, U.S.A.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Behavioral/magnetic resonance imaging data collection and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Research assistant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(University of Florida, Fall 201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2023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Project: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Flexible Brain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PI: Ebner, University of Florida, U.S.A.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Behavioral/magnetic resonance imaging data collection and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Research assistant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(Southwest University, Fall 2015 – Summer 2018)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Project: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The Neural and Genetic Mechanisms of Procrastination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PI: Feng, Southwest University, China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Behavioral/magnetic resonance imaging data collection and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bottom w:color="000000" w:space="1" w:sz="6" w:val="single"/>
        </w:pBd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Teaching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Teaching assistant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(University of Florida, Fall 2023)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Course: Cognitive Psychology (EXP3604)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Supervisor: Dr. Brian Cahill</w:t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Independent course instructor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(University of Florida, Spring 2022)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Course: General Psychology (PSY2012; 49 students)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Supervisor: Dr. Feihong Wang</w:t>
      </w:r>
    </w:p>
    <w:p w:rsidR="00000000" w:rsidDel="00000000" w:rsidP="00000000" w:rsidRDefault="00000000" w:rsidRPr="00000000" w14:paraId="000000B0">
      <w:pPr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Teaching assistant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(University of Florida, Spring 2021)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Course: Behavioral Neuroscience (PSB 3340)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Supervisor: Dr. Neil Rowland</w:t>
      </w:r>
    </w:p>
    <w:p w:rsidR="00000000" w:rsidDel="00000000" w:rsidP="00000000" w:rsidRDefault="00000000" w:rsidRPr="00000000" w14:paraId="000000B3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Teaching assistant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(University of Florida, Fall 2020)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Course: Behavioral Neuroscience (PSB3340-5735(19627))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Supervisor: Dr. Darragh Devine</w:t>
      </w:r>
    </w:p>
    <w:p w:rsidR="00000000" w:rsidDel="00000000" w:rsidP="00000000" w:rsidRDefault="00000000" w:rsidRPr="00000000" w14:paraId="000000B6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Teaching assistant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(University of Florida, Spring 2020)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Course: Measurement, research design and statistics II (CLP6528)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Supervisor: Dr. Michael Marsiske</w:t>
      </w:r>
    </w:p>
    <w:p w:rsidR="00000000" w:rsidDel="00000000" w:rsidP="00000000" w:rsidRDefault="00000000" w:rsidRPr="00000000" w14:paraId="000000B9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Teaching assistant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(University of Florida, Fall 2019)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Course: Measurement, research design and statistics (CLP6527)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Supervisor: Dr. Michael Marsiske</w:t>
      </w:r>
    </w:p>
    <w:p w:rsidR="00000000" w:rsidDel="00000000" w:rsidP="00000000" w:rsidRDefault="00000000" w:rsidRPr="00000000" w14:paraId="000000BC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Teaching assistant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(University of Florida, Spring 2019)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Course: Abnormal Psychology (CLP3144)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Supervisor: Dr. Feihong Wang</w:t>
      </w:r>
    </w:p>
    <w:p w:rsidR="00000000" w:rsidDel="00000000" w:rsidP="00000000" w:rsidRDefault="00000000" w:rsidRPr="00000000" w14:paraId="000000BF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Teaching assistant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(University of Florida, Fall 2018)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Course: Cognitive Psychology (EXP3604)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Supervisor: Dr. Brian Cahill</w:t>
      </w:r>
    </w:p>
    <w:p w:rsidR="00000000" w:rsidDel="00000000" w:rsidP="00000000" w:rsidRDefault="00000000" w:rsidRPr="00000000" w14:paraId="000000C2">
      <w:pPr>
        <w:pBdr>
          <w:bottom w:color="000000" w:space="1" w:sz="6" w:val="single"/>
        </w:pBdr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bottom w:color="000000" w:space="1" w:sz="6" w:val="single"/>
        </w:pBd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Grant</w:t>
      </w:r>
    </w:p>
    <w:p w:rsidR="00000000" w:rsidDel="00000000" w:rsidP="00000000" w:rsidRDefault="00000000" w:rsidRPr="00000000" w14:paraId="000000C4">
      <w:pPr>
        <w:ind w:left="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Current Grants as Collaborator</w:t>
      </w:r>
    </w:p>
    <w:p w:rsidR="00000000" w:rsidDel="00000000" w:rsidP="00000000" w:rsidRDefault="00000000" w:rsidRPr="00000000" w14:paraId="000000C5">
      <w:p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Title: Monitoring of Alzheimer's Disease by Multimodal Biomarkers</w:t>
      </w:r>
    </w:p>
    <w:p w:rsidR="00000000" w:rsidDel="00000000" w:rsidP="00000000" w:rsidRDefault="00000000" w:rsidRPr="00000000" w14:paraId="000000C6">
      <w:p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Source: DHHS NIH COBRE Center for Modeling Complex Interactions Phase 3 Pilot Grant (Awarded)</w:t>
      </w:r>
    </w:p>
    <w:p w:rsidR="00000000" w:rsidDel="00000000" w:rsidP="00000000" w:rsidRDefault="00000000" w:rsidRPr="00000000" w14:paraId="000000C7">
      <w:p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Role: Collaborator</w:t>
      </w:r>
    </w:p>
    <w:p w:rsidR="00000000" w:rsidDel="00000000" w:rsidP="00000000" w:rsidRDefault="00000000" w:rsidRPr="00000000" w14:paraId="000000C8">
      <w:p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Dates: 07/01/2026 – 06/30/2027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Activities and Services</w:t>
      </w:r>
    </w:p>
    <w:tbl>
      <w:tblPr>
        <w:tblStyle w:val="Table4"/>
        <w:tblW w:w="8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954"/>
        <w:gridCol w:w="2611"/>
        <w:gridCol w:w="1715"/>
        <w:tblGridChange w:id="0">
          <w:tblGrid>
            <w:gridCol w:w="3954"/>
            <w:gridCol w:w="2611"/>
            <w:gridCol w:w="171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Frontiers in Psychiatry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Guest editor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Feb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Frontiers in Pediatrics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Guest editor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Jan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Behavioral and Brain Functions</w:t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Independent reviewer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Feb 2023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Frontiers in Psychology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Independent reviewer</w:t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Sep 2022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Journal of Cognitive Neuroscience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Co-reviewer</w:t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Nov 2021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Psychology and Aging</w:t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Co-reviewer</w:t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Sep 2020</w:t>
            </w:r>
          </w:p>
        </w:tc>
      </w:tr>
    </w:tbl>
    <w:p w:rsidR="00000000" w:rsidDel="00000000" w:rsidP="00000000" w:rsidRDefault="00000000" w:rsidRPr="00000000" w14:paraId="000000DE">
      <w:pPr>
        <w:pBdr>
          <w:bottom w:color="000000" w:space="1" w:sz="6" w:val="single"/>
        </w:pBdr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bottom w:color="000000" w:space="1" w:sz="6" w:val="single"/>
        </w:pBdr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Training/Workshop/Courses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Bayesian Statistics Workshop 2020 (August 24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vertAlign w:val="superscript"/>
          <w:rtl w:val="0"/>
        </w:rPr>
        <w:t xml:space="preserve">th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– 28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vertAlign w:val="superscript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2020)</w:t>
      </w:r>
    </w:p>
    <w:p w:rsidR="00000000" w:rsidDel="00000000" w:rsidP="00000000" w:rsidRDefault="00000000" w:rsidRPr="00000000" w14:paraId="000000E1">
      <w:pPr>
        <w:numPr>
          <w:ilvl w:val="1"/>
          <w:numId w:val="5"/>
        </w:numPr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Model estimation and selection based on (hierarchical) Bayesian method, held at the University of Florida (online due to Covid-19)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NeuroHackademy 2020 (July 27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vertAlign w:val="superscript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– July 31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vertAlign w:val="superscript"/>
          <w:rtl w:val="0"/>
        </w:rPr>
        <w:t xml:space="preserve">st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2020)</w:t>
      </w:r>
    </w:p>
    <w:p w:rsidR="00000000" w:rsidDel="00000000" w:rsidP="00000000" w:rsidRDefault="00000000" w:rsidRPr="00000000" w14:paraId="000000E3">
      <w:pPr>
        <w:numPr>
          <w:ilvl w:val="1"/>
          <w:numId w:val="5"/>
        </w:numPr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Summer school in neuroimaging and data science, held at the University of Washington eScience Institute (online due to Covid-19)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OHBM BrainHack 2020 (June 16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vertAlign w:val="superscript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- 18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vertAlign w:val="superscript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2020)</w:t>
      </w:r>
    </w:p>
    <w:p w:rsidR="00000000" w:rsidDel="00000000" w:rsidP="00000000" w:rsidRDefault="00000000" w:rsidRPr="00000000" w14:paraId="000000E5">
      <w:pPr>
        <w:numPr>
          <w:ilvl w:val="1"/>
          <w:numId w:val="5"/>
        </w:numPr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Neuroimaging computation workshop, held by OHBM (online due to Covid-19)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Tidyverse: An Introduction to R for Data Science (Sep 6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vertAlign w:val="superscript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2019)</w:t>
      </w:r>
    </w:p>
    <w:p w:rsidR="00000000" w:rsidDel="00000000" w:rsidP="00000000" w:rsidRDefault="00000000" w:rsidRPr="00000000" w14:paraId="000000E7">
      <w:pPr>
        <w:numPr>
          <w:ilvl w:val="1"/>
          <w:numId w:val="5"/>
        </w:numPr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Workshop on data science in R, supported through the American Statistical Association (ASA) and the Florida Chapter of the ASA, held at the University of Florida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Courses: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Statistics: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Psychological &amp; Behavioral Modeling (Fall 2020; Instructor: Dr. Peter Kvam)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Applied Multivariate Methods (Fall 2020; Instructor: Dr. Michael Marsiske)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 Design, Measurement &amp; Statistic II (Spring 2019; Instructor: Dr. Michael Marsiske)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 Design, Measurement &amp; Statistic I (Fall 2018; Instructor: Dr. Michael Marsiske)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Programming and Machine Learning: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in Biology (Python; Spring 2021; Instructor: Dr. Matt Gitzendanner &amp; Brian Stucky)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Biostatistical Computing (R; Fall 2019; Instructor: Dr. Zhiguang Huo)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Neuroimaging: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Neuroimaging Applications and Analyses with Lab (Spring 2021; Instructor: Dr. Jared Tanner)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Behavioral Cognitive Neuroscience II (Spring 2020; Instructor: Dr. Darragh Devine)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Behavioral Cognitive Neuroscience I (Fall 2019; Instructor: Dr. Darragh Devine)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Clinical &amp; Cognitive Neuroscience (Fall 2018; Instructor: Dr. Adam Woods)</w:t>
      </w:r>
    </w:p>
    <w:p w:rsidR="00000000" w:rsidDel="00000000" w:rsidP="00000000" w:rsidRDefault="00000000" w:rsidRPr="00000000" w14:paraId="000000F6">
      <w:pPr>
        <w:pBdr>
          <w:bottom w:color="000000" w:space="1" w:sz="6" w:val="single"/>
        </w:pBdr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bottom w:color="000000" w:space="1" w:sz="6" w:val="single"/>
        </w:pBdr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Software/Programming Skills</w:t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(f)MRI data pre-processing and analysis in SPM, REST, DPABI, CONN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fNIRS data pre-processing and analysis in NIRS_SPM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PET neuroimaging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Statistical Package for the Social Sciences (SPSS) software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E-Prime software</w:t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Matlab, Python, R, and Visual Basic </w:t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Microsoft Office programs (Word, PowerPoint, and Excel), Photoshop, Adobe Flash</w:t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Fluent in Chinese, English as second language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Latest updates in </w:t>
    </w:r>
    <w:r w:rsidDel="00000000" w:rsidR="00000000" w:rsidRPr="00000000">
      <w:rPr>
        <w:rtl w:val="0"/>
      </w:rPr>
      <w:t xml:space="preserve">July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202</w:t>
    </w:r>
    <w:r w:rsidDel="00000000" w:rsidR="00000000" w:rsidRPr="00000000">
      <w:rPr>
        <w:rtl w:val="0"/>
      </w:rPr>
      <w:t xml:space="preserve">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/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/>
  </w:style>
  <w:style w:type="paragraph" w:styleId="Normal" w:default="1">
    <w:name w:val="Normal"/>
    <w:qFormat w:val="1"/>
    <w:rsid w:val="008400F2"/>
    <w:rPr>
      <w:rFonts w:ascii="Times New Roman" w:cs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790466"/>
    <w:pPr>
      <w:keepNext w:val="1"/>
      <w:keepLines w:val="1"/>
      <w:spacing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2">
    <w:name w:val="heading 2"/>
    <w:basedOn w:val="Normal"/>
    <w:link w:val="Heading2Char"/>
    <w:uiPriority w:val="9"/>
    <w:qFormat w:val="1"/>
    <w:rsid w:val="00101BFF"/>
    <w:pPr>
      <w:spacing w:after="100" w:afterAutospacing="1" w:before="100" w:beforeAutospacing="1"/>
      <w:outlineLvl w:val="1"/>
    </w:pPr>
    <w:rPr>
      <w:b w:val="1"/>
      <w:bCs w:val="1"/>
      <w:sz w:val="36"/>
      <w:szCs w:val="3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090D87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090D8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090D87"/>
    <w:pPr>
      <w:ind w:left="720"/>
      <w:contextualSpacing w:val="1"/>
    </w:pPr>
    <w:rPr>
      <w:rFonts w:eastAsia="SimSun"/>
      <w:sz w:val="20"/>
      <w:szCs w:val="20"/>
      <w:lang w:eastAsia="en-US"/>
    </w:rPr>
  </w:style>
  <w:style w:type="paragraph" w:styleId="NormalWeb">
    <w:name w:val="Normal (Web)"/>
    <w:basedOn w:val="Normal"/>
    <w:uiPriority w:val="99"/>
    <w:unhideWhenUsed w:val="1"/>
    <w:rsid w:val="00090D87"/>
    <w:pPr>
      <w:spacing w:after="100" w:afterAutospacing="1" w:before="100" w:beforeAutospacing="1"/>
    </w:pPr>
    <w:rPr>
      <w:sz w:val="20"/>
      <w:szCs w:val="20"/>
      <w:lang w:eastAsia="en-US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57117D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D33790"/>
    <w:rPr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D33790"/>
    <w:rPr>
      <w:rFonts w:ascii="Times New Roman" w:cs="Times New Roman" w:eastAsia="SimSun" w:hAnsi="Times New Roman"/>
      <w:sz w:val="18"/>
      <w:szCs w:val="18"/>
      <w:lang w:eastAsia="en-US"/>
    </w:rPr>
  </w:style>
  <w:style w:type="character" w:styleId="Heading2Char" w:customStyle="1">
    <w:name w:val="Heading 2 Char"/>
    <w:basedOn w:val="DefaultParagraphFont"/>
    <w:link w:val="Heading2"/>
    <w:uiPriority w:val="9"/>
    <w:rsid w:val="00101BFF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apple-converted-space" w:customStyle="1">
    <w:name w:val="apple-converted-space"/>
    <w:basedOn w:val="DefaultParagraphFont"/>
    <w:rsid w:val="00101BFF"/>
  </w:style>
  <w:style w:type="paragraph" w:styleId="paragraph" w:customStyle="1">
    <w:name w:val="paragraph"/>
    <w:basedOn w:val="Normal"/>
    <w:rsid w:val="00101BFF"/>
    <w:pPr>
      <w:spacing w:after="100" w:afterAutospacing="1" w:before="100" w:beforeAutospacing="1"/>
    </w:pPr>
  </w:style>
  <w:style w:type="character" w:styleId="normaltextrun" w:customStyle="1">
    <w:name w:val="normaltextrun"/>
    <w:basedOn w:val="DefaultParagraphFont"/>
    <w:rsid w:val="00101BFF"/>
  </w:style>
  <w:style w:type="character" w:styleId="eop" w:customStyle="1">
    <w:name w:val="eop"/>
    <w:basedOn w:val="DefaultParagraphFont"/>
    <w:rsid w:val="00101BFF"/>
  </w:style>
  <w:style w:type="character" w:styleId="spellingerror" w:customStyle="1">
    <w:name w:val="spellingerror"/>
    <w:basedOn w:val="DefaultParagraphFont"/>
    <w:rsid w:val="00101BFF"/>
  </w:style>
  <w:style w:type="character" w:styleId="Emphasis">
    <w:name w:val="Emphasis"/>
    <w:basedOn w:val="DefaultParagraphFont"/>
    <w:uiPriority w:val="20"/>
    <w:qFormat w:val="1"/>
    <w:rsid w:val="001A7121"/>
    <w:rPr>
      <w:i w:val="1"/>
      <w:iCs w:val="1"/>
    </w:rPr>
  </w:style>
  <w:style w:type="character" w:styleId="printquestion" w:customStyle="1">
    <w:name w:val="printquestion"/>
    <w:basedOn w:val="DefaultParagraphFont"/>
    <w:rsid w:val="00FB00FD"/>
  </w:style>
  <w:style w:type="character" w:styleId="printanswer" w:customStyle="1">
    <w:name w:val="printanswer"/>
    <w:basedOn w:val="DefaultParagraphFont"/>
    <w:rsid w:val="00FB00FD"/>
  </w:style>
  <w:style w:type="character" w:styleId="ellipsible" w:customStyle="1">
    <w:name w:val="ellipsible"/>
    <w:basedOn w:val="DefaultParagraphFont"/>
    <w:rsid w:val="009C523E"/>
  </w:style>
  <w:style w:type="character" w:styleId="Heading1Char" w:customStyle="1">
    <w:name w:val="Heading 1 Char"/>
    <w:basedOn w:val="DefaultParagraphFont"/>
    <w:link w:val="Heading1"/>
    <w:uiPriority w:val="9"/>
    <w:rsid w:val="00790466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990B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990BF5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990BF5"/>
    <w:rPr>
      <w:rFonts w:ascii="Times New Roman" w:cs="Times New Roman" w:eastAsia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990BF5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990BF5"/>
    <w:rPr>
      <w:rFonts w:ascii="Times New Roman" w:cs="Times New Roman" w:eastAsia="Times New Roman" w:hAnsi="Times New Roman"/>
      <w:b w:val="1"/>
      <w:bCs w:val="1"/>
      <w:sz w:val="20"/>
      <w:szCs w:val="20"/>
    </w:rPr>
  </w:style>
  <w:style w:type="paragraph" w:styleId="Header">
    <w:name w:val="header"/>
    <w:basedOn w:val="Normal"/>
    <w:link w:val="HeaderChar"/>
    <w:uiPriority w:val="99"/>
    <w:unhideWhenUsed w:val="1"/>
    <w:rsid w:val="00407B9B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407B9B"/>
    <w:rPr>
      <w:rFonts w:ascii="Times New Roman" w:cs="Times New Roman" w:eastAsia="Times New Roman" w:hAnsi="Times New Roman"/>
    </w:rPr>
  </w:style>
  <w:style w:type="paragraph" w:styleId="Footer">
    <w:name w:val="footer"/>
    <w:basedOn w:val="Normal"/>
    <w:link w:val="FooterChar"/>
    <w:uiPriority w:val="99"/>
    <w:unhideWhenUsed w:val="1"/>
    <w:rsid w:val="00407B9B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407B9B"/>
    <w:rPr>
      <w:rFonts w:ascii="Times New Roman" w:cs="Times New Roman" w:eastAsia="Times New Roman" w:hAnsi="Times New Roman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C3097"/>
    <w:rPr>
      <w:color w:val="605e5c"/>
      <w:shd w:color="auto" w:fill="e1dfdd" w:val="clear"/>
    </w:rPr>
  </w:style>
  <w:style w:type="paragraph" w:styleId="Title">
    <w:name w:val="Title"/>
    <w:basedOn w:val="Normal"/>
    <w:link w:val="TitleChar"/>
    <w:uiPriority w:val="10"/>
    <w:qFormat w:val="1"/>
    <w:rsid w:val="006108C0"/>
    <w:pPr>
      <w:spacing w:after="100" w:afterAutospacing="1" w:before="100" w:beforeAutospacing="1"/>
    </w:pPr>
  </w:style>
  <w:style w:type="character" w:styleId="TitleChar" w:customStyle="1">
    <w:name w:val="Title Char"/>
    <w:basedOn w:val="DefaultParagraphFont"/>
    <w:link w:val="Title"/>
    <w:uiPriority w:val="10"/>
    <w:rsid w:val="006108C0"/>
    <w:rPr>
      <w:rFonts w:ascii="Times New Roman" w:cs="Times New Roman" w:eastAsia="Times New Roman" w:hAnsi="Times New Roman"/>
    </w:rPr>
  </w:style>
  <w:style w:type="paragraph" w:styleId="Revision">
    <w:name w:val="Revision"/>
    <w:hidden w:val="1"/>
    <w:uiPriority w:val="99"/>
    <w:semiHidden w:val="1"/>
    <w:rsid w:val="005E5ACC"/>
    <w:rPr>
      <w:rFonts w:ascii="Times New Roman" w:cs="Times New Roman" w:eastAsia="Times New Roman" w:hAnsi="Times New Roman"/>
    </w:rPr>
  </w:style>
  <w:style w:type="character" w:styleId="mark2tapw0yq9" w:customStyle="1">
    <w:name w:val="mark2tapw0yq9"/>
    <w:basedOn w:val="DefaultParagraphFont"/>
    <w:rsid w:val="00F76B17"/>
  </w:style>
  <w:style w:type="character" w:styleId="markeqeaskkkm" w:customStyle="1">
    <w:name w:val="markeqeaskkkm"/>
    <w:basedOn w:val="DefaultParagraphFont"/>
    <w:rsid w:val="00F76B17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alz-dot-yamm-track.appspot.com/2ipkZUo1dyOv3_zQ32bBEWi-2VuVnGgjZDUG5js2sliuksGQQlgEXhasUodiALWT1eWbnh5vQbA8E8oJLmZWIpIOzAbTlvWaWnGPnwlAQc9ssilyFvx9bGHinRRNHLSU24MkmZDv-pLBoSZzr3eMEJTuV_0H7s96TUfMhZDVbVQ" TargetMode="External"/><Relationship Id="rId10" Type="http://schemas.openxmlformats.org/officeDocument/2006/relationships/hyperlink" Target="https://alz-dot-yamm-track.appspot.com/2ipkZUo1dyOv3_zQ32bBEWi-2VuVnGgjZDUG5js2sliuksGQQlgEXhasUodiALWT1eWbnh5vQbA8E8oJLmZWIpIOzAbTlvWaWnGPnwlAQc9ssilyFvx9bGHinRRNHLSU24MkmZDv-pLBoSZzr3eMEJTuV_0H7s96TUfMhZDVbVQ" TargetMode="External"/><Relationship Id="rId12" Type="http://schemas.openxmlformats.org/officeDocument/2006/relationships/header" Target="header1.xml"/><Relationship Id="rId9" Type="http://schemas.openxmlformats.org/officeDocument/2006/relationships/hyperlink" Target="https://www.humanbrainmapping.org/i4a/pages/index.cfm?pageID=3944&amp;activateFull=tru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peiweiliu@berkeley.edu" TargetMode="External"/><Relationship Id="rId8" Type="http://schemas.openxmlformats.org/officeDocument/2006/relationships/hyperlink" Target="http://science.sciencemag.org/content/357/6357/1251.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TP8AG2qnq0jKEGMkGAzGTfgZbQ==">CgMxLjAyEGtpeC5mNmV6M3BqdjN3OXYyEGtpeC54cHFlMnpxcDdnZGM4AHIhMUJpOTR0MTIzQzlaX1Rrbjc2RWtXQUhTek9QSnZqNmh3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2024-02-22T21:11:00Z</dcterms:created>
  <dc:creator>Liu,Peiwei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0x010100D4E29CE52044EE45B111CA31D98D93A1</vt:lpwstr>
  </property>
</Properties>
</file>