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Top 10 predictors ranked by model importance (no ASF, no SD_MMSE).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Importance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baseline_mmse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47.498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44.995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mean_tiv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43.139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41.776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mean_wbv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19.087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mean_wbv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mean_tiv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97.870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95.281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70.964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61.938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60.447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mean_mmse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42.396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baseline_mmse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39.692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n_visits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mmse_slope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2025-10-22T11:00:41Z</dcterms:modified>
  <cp:category/>
</cp:coreProperties>
</file>