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标题：德国信用卡数据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实例数：本项目使用文件</w:t>
      </w:r>
      <w:r>
        <w:rPr>
          <w:rStyle w:val="5"/>
          <w:rFonts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german.data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，其提供了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20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个属性（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13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个类别属性+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7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个数字属性）共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1000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个实例，最后一列表示类别（分别为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和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属性说明</w:t>
      </w:r>
    </w:p>
    <w:tbl>
      <w:tblPr>
        <w:tblStyle w:val="3"/>
        <w:tblW w:w="1035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4"/>
        <w:gridCol w:w="2950"/>
        <w:gridCol w:w="3366"/>
        <w:gridCol w:w="29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EBEBEB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分类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EBEBEB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属性名称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EBEBEB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取值范围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EBEBEB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列名(重命名)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基本信息数据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 13:(数字)年龄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属性7:(定性)当前就业状态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A71：失业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A72 : ... &lt; 1 年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A73 : 1 &lt;= ... &lt; 4 年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A74 : 4 &lt;= ... &lt; 7 年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A75 : .. &gt;= 7 年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person_employee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 17:(定性)工作状态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A171：失业/非技术人员 - 非居民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A172：非熟练 - 居民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A173：熟练员工/官员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A174：管理/个体经营/高素质的员工/官员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job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属性9:(定性)婚姻状态和性别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A91：男：离婚/分居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A92：女：离婚/分居/已婚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A93：男：单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A94：男：已婚/丧偶A95：女：单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marry_sex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 11:(数字)现居住地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address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属性15:(定性)房产状态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A151 : 租房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A152 : 自己的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A153：免租房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housing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 18:(数字)赡养人数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dependents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 19:(定性)电话注册情况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A191：无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A192 : 是的，以客户名义注册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have_phone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属性20:(定性)是否有国外经历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A201：是的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A202：没有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foreign_worker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信用数据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属性1:(定性的)现有支票账户的状态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A11 : ... &lt; 0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A12：0 &lt;= ... &lt; 200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A13 : ... &gt;= 200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A14 : 没有支票账户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account_status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 2:(数字)期数或借款持续月份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period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属性3:(定性)历史信用记录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A30 : 没有记录/所有贷款已按时偿还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A31 : 这家银行的所有贷款都已按时偿还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A32 : 存在未到期的信贷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A33 : 过去延迟还清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A34：现有的重要账户/其他信用（不在这家银行）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history_credit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属性4:(定性)借款目的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A40：汽车（新）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A41：汽车（二手）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A42：家具/设备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A43：广播/电视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A44：家用电器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A45：修理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A46：教育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A47：（假期）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A48：再培训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A49：商业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A410 : 其他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credit_purpose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 5:(数字)额度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credit_limit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 6:(定性的)储蓄账户状态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A61 : ... &lt; 100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A62：100 &lt;= ... &lt; 500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A63：500 &lt;= ... &lt; 1000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A64 : .. &gt;= 1000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A65：未知/没有储蓄账户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saving_account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属性10:(定性)其他担保人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A101：无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A102 : 共同申请人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A103 : 担保人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other_debtor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属性12:(定性)财产状况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A121：房地产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A122：建房协会储蓄协议/人寿保险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A123：汽车或其他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A124：未知/无属性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property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 16:(数字)这家银行的现有信用卡数量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credits_num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消费数据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 8:(数字)分期付款率占可支配收入的百分比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income_installment_rate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属性 14:(定性)其他分期情况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A141 : 银行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A142 : 商店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A143：无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installment_plans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行为数据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标签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真实逾期情况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1：good，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2：bad</w:t>
            </w:r>
          </w:p>
        </w:tc>
        <w:tc>
          <w:tcPr>
            <w:tcW w:w="0" w:type="auto"/>
            <w:tcBorders>
              <w:top w:val="single" w:color="D3D3D3" w:sz="6" w:space="0"/>
              <w:left w:val="single" w:color="D3D3D3" w:sz="6" w:space="0"/>
              <w:bottom w:val="single" w:color="D3D3D3" w:sz="6" w:space="0"/>
              <w:right w:val="single" w:color="D3D3D3" w:sz="6" w:space="0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22"/>
                <w:szCs w:val="22"/>
                <w:lang w:val="en-US" w:eastAsia="zh-CN" w:bidi="ar"/>
              </w:rPr>
              <w:t>target</w:t>
            </w:r>
          </w:p>
        </w:tc>
      </w:tr>
    </w:tbl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346450"/>
            <wp:effectExtent l="0" t="0" r="5080" b="6350"/>
            <wp:docPr id="1" name="图片 1" descr="german data-explain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erman data-explain0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875655" cy="3069590"/>
            <wp:effectExtent l="0" t="0" r="10795" b="16510"/>
            <wp:docPr id="2" name="图片 2" descr="german data-explain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german data-explain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346450"/>
            <wp:effectExtent l="0" t="0" r="5080" b="6350"/>
            <wp:docPr id="3" name="图片 3" descr="german data-explain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german data-explain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873250"/>
            <wp:effectExtent l="0" t="0" r="5715" b="12700"/>
            <wp:docPr id="4" name="图片 4" descr="german data-explai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erman data-explain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533775"/>
            <wp:effectExtent l="0" t="0" r="5080" b="9525"/>
            <wp:docPr id="5" name="图片 5" descr="german data-explain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erman data-explain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711700"/>
            <wp:effectExtent l="0" t="0" r="4445" b="12700"/>
            <wp:docPr id="6" name="图片 6" descr="germa data-expl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germa data-explai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171065"/>
            <wp:effectExtent l="0" t="0" r="9525" b="635"/>
            <wp:docPr id="7" name="图片 7" descr="german data-explain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german data-explain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英文说明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Description of the German credit dataset.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1. Title: German Credit data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2. Source Information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 xml:space="preserve">Professor Dr. Hans Hofmann  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Institut f"ur Statistik und "Okonometrie  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Universit"at Hamburg  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FB Wirtschaftswissenschaften  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Von-Melle-Park 5    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2000 Hamburg 13 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3. Number of Instances:  1000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Two datasets are provided.  the original dataset, in the form provided</w:t>
      </w:r>
    </w:p>
    <w:p>
      <w:pPr>
        <w:pStyle w:val="2"/>
        <w:rPr>
          <w:rFonts w:hint="eastAsia"/>
        </w:rPr>
      </w:pPr>
      <w:r>
        <w:rPr>
          <w:rFonts w:hint="eastAsia"/>
        </w:rPr>
        <w:t>by Prof. Hofmann, contains categorical/symbolic attributes and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is in the file "german.data".   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For algorithms that need numerical attributes, Strathclyde University 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produced the file "german.data-numeric".  This file has been edited 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and several indicator variables added to make it suitable for </w:t>
      </w:r>
    </w:p>
    <w:p>
      <w:pPr>
        <w:pStyle w:val="2"/>
        <w:rPr>
          <w:rFonts w:hint="eastAsia"/>
        </w:rPr>
      </w:pPr>
      <w:r>
        <w:rPr>
          <w:rFonts w:hint="eastAsia"/>
        </w:rPr>
        <w:t>algorithms which cannot cope with categorical variables.   Several</w:t>
      </w:r>
    </w:p>
    <w:p>
      <w:pPr>
        <w:pStyle w:val="2"/>
        <w:rPr>
          <w:rFonts w:hint="eastAsia"/>
        </w:rPr>
      </w:pPr>
      <w:r>
        <w:rPr>
          <w:rFonts w:hint="eastAsia"/>
        </w:rPr>
        <w:t>attributes that are ordered categorical (such as attribute 17) have</w:t>
      </w:r>
    </w:p>
    <w:p>
      <w:pPr>
        <w:pStyle w:val="2"/>
        <w:rPr>
          <w:rFonts w:hint="eastAsia"/>
        </w:rPr>
      </w:pPr>
      <w:r>
        <w:rPr>
          <w:rFonts w:hint="eastAsia"/>
        </w:rPr>
        <w:t>been coded as integer.    This was the form used by StatLog.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6. Number of Attributes german: 20 (7 numerical, 13 categorical)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Number of Attributes german.numer: 24 (24 numerical)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7.  Attribute description for german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1:  (qualitative)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Status of existing checking account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            A11 :      ... &lt;    0 DM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A12 : 0 &lt;= ... &lt;  200 DM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A13 :      ... &gt;= 200 DM /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salary assignments for at least 1 year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            A14 : no checking account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2:  (numerical)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Duration in month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3:  (qualitative)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Credit history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A30 : no credits taken/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all credits paid back duly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           A31 : all credits at this bank paid back duly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A32 : existing credits paid back duly till now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           A33 : delay in paying off in the past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A34 : critical account/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other credits existing (not at this bank)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4:  (qualitative)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Purpose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A40 : car (new)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A41 : car (used)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A42 : furniture/equipment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A43 : radio/television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A44 : domestic appliances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A45 : repairs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A46 : education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A47 : (vacation - does not exist?)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A48 : retraining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A49 : business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A410 : others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5:  (numerical)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Credit amount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Attibute 6:  (qualitative)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Savings account/bonds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A61 :          ... &lt;  100 DM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A62 :   100 &lt;= ... &lt;  500 DM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A63 :   500 &lt;= ... &lt; 1000 DM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A64 :          .. &gt;= 1000 DM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           A65 :   unknown/ no savings account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7:  (qualitative)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Present employment since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A71 : unemployed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A72 :       ... &lt; 1 year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A73 : 1  &lt;= ... &lt; 4 years  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A74 : 4  &lt;= ... &lt; 7 years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A75 :       .. &gt;= 7 years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8:  (numerical)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Installment rate in percentage of disposable income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9:  (qualitative)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Personal status and sex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A91 : male   : divorced/separated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A92 : female : divorced/separated/married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           A93 : male   : single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A94 : male   : married/widowed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A95 : female : single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10: (qualitative)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Other debtors / guarantors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A101 : none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A102 : co-applicant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A103 : guarantor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11: (numerical)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Present residence since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12: (qualitative)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Property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A121 : real estate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A122 : if not A121 : building society savings agreement/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life insurance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           A123 : if not A121/A122 : car or other, not in attribute 6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A124 : unknown / no property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13: (numerical)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Age in years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14: (qualitative)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Other installment plans 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A141 : bank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A142 : stores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A143 : none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15: (qualitative)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Housing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A151 : rent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A152 : own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A153 : for free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16: (numerical)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            Number of existing credits at this bank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17: (qualitative)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Job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A171 : unemployed/ unskilled  - non-resident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A172 : unskilled - resident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A173 : skilled employee / official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A174 : management/ self-employed/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highly qualified employee/ officer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18: (numerical)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Number of people being liable to provide maintenance for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19: (qualitative)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Telephone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A191 : none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A192 : yes, registered under the customers name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Attribute 20: (qualitative)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foreign worker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A201 : yes</w:t>
      </w:r>
    </w:p>
    <w:p>
      <w:pPr>
        <w:pStyle w:val="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A202 : no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8.  Cost Matrix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This dataset requires use of a cost matrix (see below)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 xml:space="preserve">      1        2</w:t>
      </w:r>
    </w:p>
    <w:p>
      <w:pPr>
        <w:pStyle w:val="2"/>
        <w:rPr>
          <w:rFonts w:hint="eastAsia"/>
        </w:rPr>
      </w:pPr>
      <w:r>
        <w:rPr>
          <w:rFonts w:hint="eastAsia"/>
        </w:rPr>
        <w:t>----------------------------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1   0        1</w:t>
      </w:r>
    </w:p>
    <w:p>
      <w:pPr>
        <w:pStyle w:val="2"/>
        <w:rPr>
          <w:rFonts w:hint="eastAsia"/>
        </w:rPr>
      </w:pPr>
      <w:r>
        <w:rPr>
          <w:rFonts w:hint="eastAsia"/>
        </w:rPr>
        <w:t>-----------------------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2   5        0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(1 = Good,  2 = Bad)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the rows represent the actual classification and the columns</w:t>
      </w:r>
    </w:p>
    <w:p>
      <w:pPr>
        <w:pStyle w:val="2"/>
        <w:rPr>
          <w:rFonts w:hint="eastAsia"/>
        </w:rPr>
      </w:pPr>
      <w:r>
        <w:rPr>
          <w:rFonts w:hint="eastAsia"/>
        </w:rPr>
        <w:t>the predicted classification.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 xml:space="preserve">It is worse to class a customer as good when they are bad (5), </w:t>
      </w:r>
    </w:p>
    <w:p>
      <w:pPr>
        <w:pStyle w:val="2"/>
        <w:rPr>
          <w:rFonts w:hint="eastAsia"/>
        </w:rPr>
      </w:pPr>
      <w:r>
        <w:rPr>
          <w:rFonts w:hint="eastAsia"/>
        </w:rPr>
        <w:t>than it is to class a customer as bad when they are good (1).</w:t>
      </w:r>
    </w:p>
    <w:p>
      <w:pPr>
        <w:pStyle w:val="2"/>
        <w:rPr>
          <w:rFonts w:hint="eastAsia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05B583"/>
    <w:multiLevelType w:val="multilevel"/>
    <w:tmpl w:val="3E05B583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djNzllNTMwMzc5M2NiODExOTEwNTlhOTZiZjA4MzMifQ=="/>
  </w:docVars>
  <w:rsids>
    <w:rsidRoot w:val="00000000"/>
    <w:rsid w:val="02BB4F8D"/>
    <w:rsid w:val="0CB42439"/>
    <w:rsid w:val="21FC65A7"/>
    <w:rsid w:val="285A12A4"/>
    <w:rsid w:val="2FD951A4"/>
    <w:rsid w:val="4A6D4A0F"/>
    <w:rsid w:val="5A8C2C8F"/>
    <w:rsid w:val="695E1C9B"/>
    <w:rsid w:val="6D553FB5"/>
    <w:rsid w:val="73ED4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/>
    </w:rPr>
  </w:style>
  <w:style w:type="character" w:styleId="5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801</Words>
  <Characters>1261</Characters>
  <Lines>0</Lines>
  <Paragraphs>0</Paragraphs>
  <TotalTime>0</TotalTime>
  <ScaleCrop>false</ScaleCrop>
  <LinksUpToDate>false</LinksUpToDate>
  <CharactersWithSpaces>1354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2023-07-13T08:30:00Z</dcterms:created>
  <dc:creator>dongxu</dc:creator>
  <cp:lastModifiedBy>假装是产品经理</cp:lastModifiedBy>
  <dcterms:modified xsi:type="dcterms:W3CDTF">2023-07-13T08:33:20Z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ED6C156D50A549B3B501762DB9D1347E_12</vt:lpwstr>
  </property>
</Properties>
</file>