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08C51" w14:textId="1D1B0190" w:rsidR="00A841D2" w:rsidRPr="005122DE" w:rsidRDefault="001E2160" w:rsidP="00BB1FB5">
      <w:pPr>
        <w:ind w:right="113"/>
        <w:rPr>
          <w:rFonts w:ascii="微軟正黑體" w:eastAsia="微軟正黑體" w:hAnsi="微軟正黑體"/>
          <w:sz w:val="24"/>
          <w:szCs w:val="24"/>
        </w:rPr>
      </w:pPr>
      <w:r>
        <w:rPr>
          <w:rFonts w:ascii="微軟正黑體" w:eastAsia="微軟正黑體" w:hAnsi="微軟正黑體"/>
          <w:sz w:val="24"/>
          <w:szCs w:val="24"/>
        </w:rPr>
        <w:t>0</w:t>
      </w:r>
      <w:r w:rsidR="008C1ADF">
        <w:rPr>
          <w:rFonts w:ascii="微軟正黑體" w:eastAsia="微軟正黑體" w:hAnsi="微軟正黑體" w:hint="eastAsia"/>
          <w:sz w:val="24"/>
          <w:szCs w:val="24"/>
        </w:rPr>
        <w:t>7304</w:t>
      </w:r>
      <w:r w:rsidR="004C35EA">
        <w:rPr>
          <w:rFonts w:ascii="微軟正黑體" w:eastAsia="微軟正黑體" w:hAnsi="微軟正黑體" w:hint="eastAsia"/>
          <w:sz w:val="24"/>
          <w:szCs w:val="24"/>
        </w:rPr>
        <w:t>詐欺犯罪危害防制條例</w:t>
      </w:r>
      <w:proofErr w:type="gramStart"/>
      <w:r w:rsidR="00A841D2" w:rsidRPr="005122DE">
        <w:rPr>
          <w:rFonts w:ascii="微軟正黑體" w:eastAsia="微軟正黑體" w:hAnsi="微軟正黑體"/>
          <w:sz w:val="24"/>
          <w:szCs w:val="24"/>
        </w:rPr>
        <w:t>—</w:t>
      </w:r>
      <w:proofErr w:type="gramEnd"/>
      <w:r w:rsidR="008F4144" w:rsidRPr="005122DE">
        <w:rPr>
          <w:rFonts w:ascii="微軟正黑體" w:eastAsia="微軟正黑體" w:hAnsi="微軟正黑體"/>
          <w:sz w:val="24"/>
          <w:szCs w:val="24"/>
        </w:rPr>
        <w:t>114</w:t>
      </w:r>
      <w:r w:rsidR="00FF0814" w:rsidRPr="005122DE">
        <w:rPr>
          <w:rFonts w:ascii="微軟正黑體" w:eastAsia="微軟正黑體" w:hAnsi="微軟正黑體" w:hint="eastAsia"/>
          <w:sz w:val="24"/>
          <w:szCs w:val="24"/>
        </w:rPr>
        <w:t>1</w:t>
      </w:r>
      <w:r w:rsidR="009C734E">
        <w:rPr>
          <w:rFonts w:ascii="微軟正黑體" w:eastAsia="微軟正黑體" w:hAnsi="微軟正黑體" w:hint="eastAsia"/>
          <w:sz w:val="24"/>
          <w:szCs w:val="24"/>
        </w:rPr>
        <w:t>2</w:t>
      </w:r>
      <w:r w:rsidR="009A660C">
        <w:rPr>
          <w:rFonts w:ascii="微軟正黑體" w:eastAsia="微軟正黑體" w:hAnsi="微軟正黑體" w:hint="eastAsia"/>
          <w:sz w:val="24"/>
          <w:szCs w:val="24"/>
        </w:rPr>
        <w:t>30</w:t>
      </w:r>
    </w:p>
    <w:tbl>
      <w:tblPr>
        <w:tblStyle w:val="a3"/>
        <w:tblW w:w="0" w:type="auto"/>
        <w:tblLook w:val="04A0" w:firstRow="1" w:lastRow="0" w:firstColumn="1" w:lastColumn="0" w:noHBand="0" w:noVBand="1"/>
      </w:tblPr>
      <w:tblGrid>
        <w:gridCol w:w="4368"/>
        <w:gridCol w:w="561"/>
        <w:gridCol w:w="3701"/>
        <w:gridCol w:w="1224"/>
      </w:tblGrid>
      <w:tr w:rsidR="00A841D2" w:rsidRPr="005122DE" w14:paraId="647B9033" w14:textId="77777777" w:rsidTr="004E5A36">
        <w:tc>
          <w:tcPr>
            <w:tcW w:w="4929" w:type="dxa"/>
            <w:gridSpan w:val="2"/>
          </w:tcPr>
          <w:p w14:paraId="6543F2AA" w14:textId="64AE4633" w:rsidR="00A841D2" w:rsidRPr="005122DE" w:rsidRDefault="00A841D2" w:rsidP="00C12394">
            <w:pPr>
              <w:rPr>
                <w:rFonts w:ascii="微軟正黑體" w:eastAsia="微軟正黑體" w:hAnsi="微軟正黑體"/>
                <w:sz w:val="24"/>
                <w:szCs w:val="24"/>
              </w:rPr>
            </w:pPr>
            <w:bookmarkStart w:id="0" w:name="_Hlk218606848"/>
            <w:r w:rsidRPr="005122DE">
              <w:rPr>
                <w:rFonts w:ascii="微軟正黑體" w:eastAsia="微軟正黑體" w:hAnsi="微軟正黑體" w:hint="eastAsia"/>
                <w:sz w:val="24"/>
                <w:szCs w:val="24"/>
              </w:rPr>
              <w:t>0</w:t>
            </w:r>
            <w:r w:rsidR="00222DD8" w:rsidRPr="005122DE">
              <w:rPr>
                <w:rFonts w:ascii="微軟正黑體" w:eastAsia="微軟正黑體" w:hAnsi="微軟正黑體"/>
                <w:sz w:val="24"/>
                <w:szCs w:val="24"/>
              </w:rPr>
              <w:t>0</w:t>
            </w:r>
            <w:r w:rsidR="009A660C">
              <w:rPr>
                <w:rFonts w:ascii="微軟正黑體" w:eastAsia="微軟正黑體" w:hAnsi="微軟正黑體" w:hint="eastAsia"/>
                <w:sz w:val="24"/>
                <w:szCs w:val="24"/>
              </w:rPr>
              <w:t>07</w:t>
            </w:r>
            <w:r w:rsidR="00362585" w:rsidRPr="005122DE">
              <w:rPr>
                <w:rFonts w:ascii="微軟正黑體" w:eastAsia="微軟正黑體" w:hAnsi="微軟正黑體" w:hint="eastAsia"/>
                <w:sz w:val="24"/>
                <w:szCs w:val="24"/>
              </w:rPr>
              <w:t>00</w:t>
            </w:r>
          </w:p>
        </w:tc>
        <w:tc>
          <w:tcPr>
            <w:tcW w:w="4925" w:type="dxa"/>
            <w:gridSpan w:val="2"/>
          </w:tcPr>
          <w:p w14:paraId="7AC14B88" w14:textId="54F8F82B" w:rsidR="00A841D2" w:rsidRPr="005122DE" w:rsidRDefault="00362585" w:rsidP="00A4787F">
            <w:pPr>
              <w:rPr>
                <w:rFonts w:ascii="微軟正黑體" w:eastAsia="微軟正黑體" w:hAnsi="微軟正黑體"/>
                <w:sz w:val="24"/>
                <w:szCs w:val="24"/>
              </w:rPr>
            </w:pPr>
            <w:r w:rsidRPr="005122DE">
              <w:rPr>
                <w:rFonts w:ascii="微軟正黑體" w:eastAsia="微軟正黑體" w:hAnsi="微軟正黑體" w:hint="eastAsia"/>
                <w:sz w:val="24"/>
                <w:szCs w:val="24"/>
              </w:rPr>
              <w:t>a</w:t>
            </w:r>
          </w:p>
        </w:tc>
      </w:tr>
      <w:tr w:rsidR="00220870" w:rsidRPr="005122DE" w14:paraId="3CCEB3FD" w14:textId="77777777" w:rsidTr="004E5A36">
        <w:tc>
          <w:tcPr>
            <w:tcW w:w="9854" w:type="dxa"/>
            <w:gridSpan w:val="4"/>
          </w:tcPr>
          <w:p w14:paraId="2AC97FAD" w14:textId="01C866B3" w:rsidR="007C3CA0" w:rsidRPr="007C3CA0" w:rsidRDefault="007C3CA0" w:rsidP="007C3CA0">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7C3CA0">
              <w:rPr>
                <w:rFonts w:ascii="微軟正黑體" w:eastAsia="微軟正黑體" w:hAnsi="微軟正黑體" w:hint="eastAsia"/>
                <w:sz w:val="24"/>
                <w:szCs w:val="24"/>
              </w:rPr>
              <w:t>一、</w:t>
            </w:r>
            <w:r>
              <w:rPr>
                <w:rFonts w:ascii="微軟正黑體" w:eastAsia="微軟正黑體" w:hAnsi="微軟正黑體" w:hint="eastAsia"/>
                <w:sz w:val="24"/>
                <w:szCs w:val="24"/>
              </w:rPr>
              <w:t>原</w:t>
            </w:r>
            <w:r w:rsidRPr="007C3CA0">
              <w:rPr>
                <w:rFonts w:ascii="微軟正黑體" w:eastAsia="微軟正黑體" w:hAnsi="微軟正黑體" w:hint="eastAsia"/>
                <w:sz w:val="24"/>
                <w:szCs w:val="24"/>
              </w:rPr>
              <w:t>條文列為第一項，內容未修正。</w:t>
            </w:r>
          </w:p>
          <w:p w14:paraId="0F33CC05" w14:textId="48A73A51" w:rsidR="007C3CA0" w:rsidRPr="007C3CA0" w:rsidRDefault="007C3CA0" w:rsidP="007C3CA0">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7C3CA0">
              <w:rPr>
                <w:rFonts w:ascii="微軟正黑體" w:eastAsia="微軟正黑體" w:hAnsi="微軟正黑體" w:hint="eastAsia"/>
                <w:sz w:val="24"/>
                <w:szCs w:val="24"/>
              </w:rPr>
              <w:t>二、為攔阻尚未察覺遭詐騙之被害人持續交付財物，以減少財產損失，司法警察機關得於偵查或分析詐欺犯罪目的外，依匯款紀錄等資料足認有疑似詐欺犯罪被害人時，將所蒐集之疑似詐欺犯罪被害人身分資料，提供予金融機構及提供虛擬資產服務之事業或人員，</w:t>
            </w:r>
            <w:proofErr w:type="gramStart"/>
            <w:r w:rsidRPr="007C3CA0">
              <w:rPr>
                <w:rFonts w:ascii="微軟正黑體" w:eastAsia="微軟正黑體" w:hAnsi="微軟正黑體" w:hint="eastAsia"/>
                <w:sz w:val="24"/>
                <w:szCs w:val="24"/>
              </w:rPr>
              <w:t>使渠等於</w:t>
            </w:r>
            <w:proofErr w:type="gramEnd"/>
            <w:r w:rsidRPr="007C3CA0">
              <w:rPr>
                <w:rFonts w:ascii="微軟正黑體" w:eastAsia="微軟正黑體" w:hAnsi="微軟正黑體" w:hint="eastAsia"/>
                <w:sz w:val="24"/>
                <w:szCs w:val="24"/>
              </w:rPr>
              <w:t>執行業務時，得利用該等資訊，對疑似詐欺犯罪被害人進行關懷、勸導或請司法警察機關到場協助，</w:t>
            </w:r>
            <w:proofErr w:type="gramStart"/>
            <w:r w:rsidRPr="007C3CA0">
              <w:rPr>
                <w:rFonts w:ascii="微軟正黑體" w:eastAsia="微軟正黑體" w:hAnsi="微軟正黑體" w:hint="eastAsia"/>
                <w:sz w:val="24"/>
                <w:szCs w:val="24"/>
              </w:rPr>
              <w:t>爰</w:t>
            </w:r>
            <w:proofErr w:type="gramEnd"/>
            <w:r w:rsidRPr="007C3CA0">
              <w:rPr>
                <w:rFonts w:ascii="微軟正黑體" w:eastAsia="微軟正黑體" w:hAnsi="微軟正黑體" w:hint="eastAsia"/>
                <w:sz w:val="24"/>
                <w:szCs w:val="24"/>
              </w:rPr>
              <w:t>增訂第二項規定。</w:t>
            </w:r>
          </w:p>
          <w:p w14:paraId="405CA264" w14:textId="6E13F261" w:rsidR="009C734E" w:rsidRPr="005122DE" w:rsidRDefault="007C3CA0" w:rsidP="007C3CA0">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7C3CA0">
              <w:rPr>
                <w:rFonts w:ascii="微軟正黑體" w:eastAsia="微軟正黑體" w:hAnsi="微軟正黑體" w:hint="eastAsia"/>
                <w:sz w:val="24"/>
                <w:szCs w:val="24"/>
              </w:rPr>
              <w:t>三、依第二條第二款規定，金融機構指洗錢防制法第五條第一項規定之機構，包括銀行業、保險業及證券業等，該等機構均可取得疑似詐欺犯罪被害人身分資料，並運用於關懷、勸導，</w:t>
            </w:r>
            <w:proofErr w:type="gramStart"/>
            <w:r w:rsidRPr="007C3CA0">
              <w:rPr>
                <w:rFonts w:ascii="微軟正黑體" w:eastAsia="微軟正黑體" w:hAnsi="微軟正黑體" w:hint="eastAsia"/>
                <w:sz w:val="24"/>
                <w:szCs w:val="24"/>
              </w:rPr>
              <w:t>併予敘</w:t>
            </w:r>
            <w:proofErr w:type="gramEnd"/>
            <w:r w:rsidRPr="007C3CA0">
              <w:rPr>
                <w:rFonts w:ascii="微軟正黑體" w:eastAsia="微軟正黑體" w:hAnsi="微軟正黑體" w:hint="eastAsia"/>
                <w:sz w:val="24"/>
                <w:szCs w:val="24"/>
              </w:rPr>
              <w:t>明。</w:t>
            </w:r>
          </w:p>
        </w:tc>
      </w:tr>
      <w:bookmarkEnd w:id="0"/>
      <w:tr w:rsidR="009C734E" w:rsidRPr="005122DE" w14:paraId="7A418499" w14:textId="77777777" w:rsidTr="009C734E">
        <w:trPr>
          <w:gridAfter w:val="1"/>
          <w:wAfter w:w="1224" w:type="dxa"/>
        </w:trPr>
        <w:tc>
          <w:tcPr>
            <w:tcW w:w="4368" w:type="dxa"/>
          </w:tcPr>
          <w:p w14:paraId="3EB6DB17" w14:textId="611DCF21" w:rsidR="009C734E" w:rsidRPr="005122DE" w:rsidRDefault="009C734E" w:rsidP="00EC7123">
            <w:pPr>
              <w:rPr>
                <w:rFonts w:ascii="微軟正黑體" w:eastAsia="微軟正黑體" w:hAnsi="微軟正黑體"/>
                <w:sz w:val="24"/>
                <w:szCs w:val="24"/>
              </w:rPr>
            </w:pPr>
            <w:r w:rsidRPr="005122DE">
              <w:rPr>
                <w:rFonts w:ascii="微軟正黑體" w:eastAsia="微軟正黑體" w:hAnsi="微軟正黑體" w:hint="eastAsia"/>
                <w:sz w:val="24"/>
                <w:szCs w:val="24"/>
              </w:rPr>
              <w:t>0</w:t>
            </w:r>
            <w:r w:rsidRPr="005122DE">
              <w:rPr>
                <w:rFonts w:ascii="微軟正黑體" w:eastAsia="微軟正黑體" w:hAnsi="微軟正黑體"/>
                <w:sz w:val="24"/>
                <w:szCs w:val="24"/>
              </w:rPr>
              <w:t>0</w:t>
            </w:r>
            <w:r w:rsidR="009A660C">
              <w:rPr>
                <w:rFonts w:ascii="微軟正黑體" w:eastAsia="微軟正黑體" w:hAnsi="微軟正黑體" w:hint="eastAsia"/>
                <w:sz w:val="24"/>
                <w:szCs w:val="24"/>
              </w:rPr>
              <w:t>08</w:t>
            </w:r>
            <w:r w:rsidRPr="005122DE">
              <w:rPr>
                <w:rFonts w:ascii="微軟正黑體" w:eastAsia="微軟正黑體" w:hAnsi="微軟正黑體" w:hint="eastAsia"/>
                <w:sz w:val="24"/>
                <w:szCs w:val="24"/>
              </w:rPr>
              <w:t>00</w:t>
            </w:r>
          </w:p>
        </w:tc>
        <w:tc>
          <w:tcPr>
            <w:tcW w:w="4262" w:type="dxa"/>
            <w:gridSpan w:val="2"/>
          </w:tcPr>
          <w:p w14:paraId="07FFC552" w14:textId="77777777" w:rsidR="009C734E" w:rsidRPr="005122DE" w:rsidRDefault="009C734E" w:rsidP="00EC7123">
            <w:pPr>
              <w:rPr>
                <w:rFonts w:ascii="微軟正黑體" w:eastAsia="微軟正黑體" w:hAnsi="微軟正黑體"/>
                <w:sz w:val="24"/>
                <w:szCs w:val="24"/>
              </w:rPr>
            </w:pPr>
            <w:r w:rsidRPr="005122DE">
              <w:rPr>
                <w:rFonts w:ascii="微軟正黑體" w:eastAsia="微軟正黑體" w:hAnsi="微軟正黑體" w:hint="eastAsia"/>
                <w:sz w:val="24"/>
                <w:szCs w:val="24"/>
              </w:rPr>
              <w:t>a</w:t>
            </w:r>
          </w:p>
        </w:tc>
      </w:tr>
      <w:tr w:rsidR="009C734E" w:rsidRPr="005122DE" w14:paraId="20961872" w14:textId="77777777" w:rsidTr="009C734E">
        <w:trPr>
          <w:gridAfter w:val="1"/>
          <w:wAfter w:w="1224" w:type="dxa"/>
        </w:trPr>
        <w:tc>
          <w:tcPr>
            <w:tcW w:w="8630" w:type="dxa"/>
            <w:gridSpan w:val="3"/>
          </w:tcPr>
          <w:p w14:paraId="7EDF45FA" w14:textId="4BC1E4F1" w:rsidR="001B309D" w:rsidRPr="001B309D" w:rsidRDefault="001B309D" w:rsidP="001B309D">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1B309D">
              <w:rPr>
                <w:rFonts w:ascii="微軟正黑體" w:eastAsia="微軟正黑體" w:hAnsi="微軟正黑體" w:hint="eastAsia"/>
                <w:sz w:val="24"/>
                <w:szCs w:val="24"/>
              </w:rPr>
              <w:t>一、除第一項後段所定對疑似涉及詐欺犯罪帳戶（帳號）之管理目的外，實務上亦有透過照會，辨識是否為疑似涉及詐欺犯罪交易，以協助客戶避免</w:t>
            </w:r>
            <w:proofErr w:type="gramStart"/>
            <w:r w:rsidRPr="001B309D">
              <w:rPr>
                <w:rFonts w:ascii="微軟正黑體" w:eastAsia="微軟正黑體" w:hAnsi="微軟正黑體" w:hint="eastAsia"/>
                <w:sz w:val="24"/>
                <w:szCs w:val="24"/>
              </w:rPr>
              <w:t>遭詐而受</w:t>
            </w:r>
            <w:proofErr w:type="gramEnd"/>
            <w:r w:rsidRPr="001B309D">
              <w:rPr>
                <w:rFonts w:ascii="微軟正黑體" w:eastAsia="微軟正黑體" w:hAnsi="微軟正黑體" w:hint="eastAsia"/>
                <w:sz w:val="24"/>
                <w:szCs w:val="24"/>
              </w:rPr>
              <w:t>損失之需求，例如金融機構於客戶臨櫃匯款時，透過照會以評估該筆交易有無遭受詐騙之虞，並及時關懷、勸導客戶，</w:t>
            </w:r>
            <w:proofErr w:type="gramStart"/>
            <w:r w:rsidRPr="001B309D">
              <w:rPr>
                <w:rFonts w:ascii="微軟正黑體" w:eastAsia="微軟正黑體" w:hAnsi="微軟正黑體" w:hint="eastAsia"/>
                <w:sz w:val="24"/>
                <w:szCs w:val="24"/>
              </w:rPr>
              <w:t>爰</w:t>
            </w:r>
            <w:proofErr w:type="gramEnd"/>
            <w:r w:rsidRPr="001B309D">
              <w:rPr>
                <w:rFonts w:ascii="微軟正黑體" w:eastAsia="微軟正黑體" w:hAnsi="微軟正黑體" w:hint="eastAsia"/>
                <w:sz w:val="24"/>
                <w:szCs w:val="24"/>
              </w:rPr>
              <w:t>於第二項增訂得照會之範疇，包含有辨識疑似涉及詐欺犯罪交易之必要時。又詐欺犯罪之不法金流常涉及法定貨幣及虛擬資產間轉換，有相互查證確認之必要，</w:t>
            </w:r>
            <w:proofErr w:type="gramStart"/>
            <w:r w:rsidRPr="001B309D">
              <w:rPr>
                <w:rFonts w:ascii="微軟正黑體" w:eastAsia="微軟正黑體" w:hAnsi="微軟正黑體" w:hint="eastAsia"/>
                <w:sz w:val="24"/>
                <w:szCs w:val="24"/>
              </w:rPr>
              <w:t>爰併</w:t>
            </w:r>
            <w:proofErr w:type="gramEnd"/>
            <w:r w:rsidRPr="001B309D">
              <w:rPr>
                <w:rFonts w:ascii="微軟正黑體" w:eastAsia="微軟正黑體" w:hAnsi="微軟正黑體" w:hint="eastAsia"/>
                <w:sz w:val="24"/>
                <w:szCs w:val="24"/>
              </w:rPr>
              <w:t>修正第二項規定，使金融機構及</w:t>
            </w:r>
            <w:r w:rsidRPr="001B309D">
              <w:rPr>
                <w:rFonts w:ascii="微軟正黑體" w:eastAsia="微軟正黑體" w:hAnsi="微軟正黑體" w:hint="eastAsia"/>
                <w:sz w:val="24"/>
                <w:szCs w:val="24"/>
              </w:rPr>
              <w:lastRenderedPageBreak/>
              <w:t>提供虛擬資產服務之事業或</w:t>
            </w:r>
            <w:proofErr w:type="gramStart"/>
            <w:r w:rsidRPr="001B309D">
              <w:rPr>
                <w:rFonts w:ascii="微軟正黑體" w:eastAsia="微軟正黑體" w:hAnsi="微軟正黑體" w:hint="eastAsia"/>
                <w:sz w:val="24"/>
                <w:szCs w:val="24"/>
              </w:rPr>
              <w:t>人員間得進行</w:t>
            </w:r>
            <w:proofErr w:type="gramEnd"/>
            <w:r w:rsidRPr="001B309D">
              <w:rPr>
                <w:rFonts w:ascii="微軟正黑體" w:eastAsia="微軟正黑體" w:hAnsi="微軟正黑體" w:hint="eastAsia"/>
                <w:sz w:val="24"/>
                <w:szCs w:val="24"/>
              </w:rPr>
              <w:t>跨業照會，以符實務上打擊詐欺犯罪需求。</w:t>
            </w:r>
          </w:p>
          <w:p w14:paraId="568C8639" w14:textId="7FA37007" w:rsidR="001B309D" w:rsidRPr="001B309D" w:rsidRDefault="001B309D" w:rsidP="001B309D">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1B309D">
              <w:rPr>
                <w:rFonts w:ascii="微軟正黑體" w:eastAsia="微軟正黑體" w:hAnsi="微軟正黑體" w:hint="eastAsia"/>
                <w:sz w:val="24"/>
                <w:szCs w:val="24"/>
              </w:rPr>
              <w:t>二、第三項配合現行第三條第二項第二款之「金融主管機關」用語，</w:t>
            </w:r>
            <w:proofErr w:type="gramStart"/>
            <w:r w:rsidRPr="001B309D">
              <w:rPr>
                <w:rFonts w:ascii="微軟正黑體" w:eastAsia="微軟正黑體" w:hAnsi="微軟正黑體" w:hint="eastAsia"/>
                <w:sz w:val="24"/>
                <w:szCs w:val="24"/>
              </w:rPr>
              <w:t>酌作文字</w:t>
            </w:r>
            <w:proofErr w:type="gramEnd"/>
            <w:r w:rsidRPr="001B309D">
              <w:rPr>
                <w:rFonts w:ascii="微軟正黑體" w:eastAsia="微軟正黑體" w:hAnsi="微軟正黑體" w:hint="eastAsia"/>
                <w:sz w:val="24"/>
                <w:szCs w:val="24"/>
              </w:rPr>
              <w:t>修正。</w:t>
            </w:r>
          </w:p>
          <w:p w14:paraId="68062307" w14:textId="75A1820B" w:rsidR="001B309D" w:rsidRPr="001B309D" w:rsidRDefault="001B309D" w:rsidP="001B309D">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1B309D">
              <w:rPr>
                <w:rFonts w:ascii="微軟正黑體" w:eastAsia="微軟正黑體" w:hAnsi="微軟正黑體" w:hint="eastAsia"/>
                <w:sz w:val="24"/>
                <w:szCs w:val="24"/>
              </w:rPr>
              <w:t>三、詐騙之不法款項或虛擬資產於跨機構間移轉，單一金融機構及提供虛擬資產服務之事業或人員無法取得其他機構之客戶資訊，影響對可疑帳戶（帳號）或交易之評估準確度及攔阻時效性，故有必要透過金融機構同業間、提供虛擬資產服務之事業或人員同業間，或上述二主體之跨業間合作，以科技方式整合分析客戶相關資訊，始能更精</w:t>
            </w:r>
            <w:proofErr w:type="gramStart"/>
            <w:r w:rsidRPr="001B309D">
              <w:rPr>
                <w:rFonts w:ascii="微軟正黑體" w:eastAsia="微軟正黑體" w:hAnsi="微軟正黑體" w:hint="eastAsia"/>
                <w:sz w:val="24"/>
                <w:szCs w:val="24"/>
              </w:rPr>
              <w:t>準</w:t>
            </w:r>
            <w:proofErr w:type="gramEnd"/>
            <w:r w:rsidRPr="001B309D">
              <w:rPr>
                <w:rFonts w:ascii="微軟正黑體" w:eastAsia="微軟正黑體" w:hAnsi="微軟正黑體" w:hint="eastAsia"/>
                <w:sz w:val="24"/>
                <w:szCs w:val="24"/>
              </w:rPr>
              <w:t>有效掌握異常帳戶（帳號）與不法金流（幣流），提升早期預警與及時攔阻之效果。又為確保相關合作係基於防制詐欺犯罪之目的，避免衍生爭議，相關合作宜透過已充分具備跨機構間資料處理經驗之經營金融機構間資金移轉帳</w:t>
            </w:r>
            <w:proofErr w:type="gramStart"/>
            <w:r w:rsidRPr="001B309D">
              <w:rPr>
                <w:rFonts w:ascii="微軟正黑體" w:eastAsia="微軟正黑體" w:hAnsi="微軟正黑體" w:hint="eastAsia"/>
                <w:sz w:val="24"/>
                <w:szCs w:val="24"/>
              </w:rPr>
              <w:t>務</w:t>
            </w:r>
            <w:proofErr w:type="gramEnd"/>
            <w:r w:rsidRPr="001B309D">
              <w:rPr>
                <w:rFonts w:ascii="微軟正黑體" w:eastAsia="微軟正黑體" w:hAnsi="微軟正黑體" w:hint="eastAsia"/>
                <w:sz w:val="24"/>
                <w:szCs w:val="24"/>
              </w:rPr>
              <w:t>清算之金融資訊服務事業或經營金融機構間徵信資料處理交換之服務事業所建立之平</w:t>
            </w:r>
            <w:proofErr w:type="gramStart"/>
            <w:r w:rsidRPr="001B309D">
              <w:rPr>
                <w:rFonts w:ascii="微軟正黑體" w:eastAsia="微軟正黑體" w:hAnsi="微軟正黑體" w:hint="eastAsia"/>
                <w:sz w:val="24"/>
                <w:szCs w:val="24"/>
              </w:rPr>
              <w:t>臺</w:t>
            </w:r>
            <w:proofErr w:type="gramEnd"/>
            <w:r w:rsidRPr="001B309D">
              <w:rPr>
                <w:rFonts w:ascii="微軟正黑體" w:eastAsia="微軟正黑體" w:hAnsi="微軟正黑體" w:hint="eastAsia"/>
                <w:sz w:val="24"/>
                <w:szCs w:val="24"/>
              </w:rPr>
              <w:t>進行，並應經金融監督管理委員會核准，另申請核准應檢附之文件及其他應遵行事項之辦法，授權由金融監督管理委員會定之，</w:t>
            </w:r>
            <w:proofErr w:type="gramStart"/>
            <w:r w:rsidRPr="001B309D">
              <w:rPr>
                <w:rFonts w:ascii="微軟正黑體" w:eastAsia="微軟正黑體" w:hAnsi="微軟正黑體" w:hint="eastAsia"/>
                <w:sz w:val="24"/>
                <w:szCs w:val="24"/>
              </w:rPr>
              <w:t>爰</w:t>
            </w:r>
            <w:proofErr w:type="gramEnd"/>
            <w:r w:rsidRPr="001B309D">
              <w:rPr>
                <w:rFonts w:ascii="微軟正黑體" w:eastAsia="微軟正黑體" w:hAnsi="微軟正黑體" w:hint="eastAsia"/>
                <w:sz w:val="24"/>
                <w:szCs w:val="24"/>
              </w:rPr>
              <w:t>增訂第四項及第五項規定。</w:t>
            </w:r>
          </w:p>
          <w:p w14:paraId="3E88C90F" w14:textId="3446A584" w:rsidR="009C734E" w:rsidRPr="005122DE" w:rsidRDefault="001B309D" w:rsidP="001B309D">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1B309D">
              <w:rPr>
                <w:rFonts w:ascii="微軟正黑體" w:eastAsia="微軟正黑體" w:hAnsi="微軟正黑體" w:hint="eastAsia"/>
                <w:sz w:val="24"/>
                <w:szCs w:val="24"/>
              </w:rPr>
              <w:t>四、第一項未修正。</w:t>
            </w:r>
          </w:p>
        </w:tc>
      </w:tr>
      <w:tr w:rsidR="009C734E" w:rsidRPr="005122DE" w14:paraId="6EFAE8DA" w14:textId="77777777" w:rsidTr="009C734E">
        <w:trPr>
          <w:gridAfter w:val="1"/>
          <w:wAfter w:w="1224" w:type="dxa"/>
        </w:trPr>
        <w:tc>
          <w:tcPr>
            <w:tcW w:w="4368" w:type="dxa"/>
          </w:tcPr>
          <w:p w14:paraId="0887C483" w14:textId="797D1C71" w:rsidR="009C734E" w:rsidRPr="005122DE" w:rsidRDefault="009C734E" w:rsidP="00EC7123">
            <w:pPr>
              <w:rPr>
                <w:rFonts w:ascii="微軟正黑體" w:eastAsia="微軟正黑體" w:hAnsi="微軟正黑體"/>
                <w:sz w:val="24"/>
                <w:szCs w:val="24"/>
              </w:rPr>
            </w:pPr>
            <w:r w:rsidRPr="005122DE">
              <w:rPr>
                <w:rFonts w:ascii="微軟正黑體" w:eastAsia="微軟正黑體" w:hAnsi="微軟正黑體" w:hint="eastAsia"/>
                <w:sz w:val="24"/>
                <w:szCs w:val="24"/>
              </w:rPr>
              <w:lastRenderedPageBreak/>
              <w:t>0</w:t>
            </w:r>
            <w:r w:rsidRPr="005122DE">
              <w:rPr>
                <w:rFonts w:ascii="微軟正黑體" w:eastAsia="微軟正黑體" w:hAnsi="微軟正黑體"/>
                <w:sz w:val="24"/>
                <w:szCs w:val="24"/>
              </w:rPr>
              <w:t>0</w:t>
            </w:r>
            <w:r w:rsidR="009A660C">
              <w:rPr>
                <w:rFonts w:ascii="微軟正黑體" w:eastAsia="微軟正黑體" w:hAnsi="微軟正黑體" w:hint="eastAsia"/>
                <w:sz w:val="24"/>
                <w:szCs w:val="24"/>
              </w:rPr>
              <w:t>09</w:t>
            </w:r>
            <w:r w:rsidRPr="005122DE">
              <w:rPr>
                <w:rFonts w:ascii="微軟正黑體" w:eastAsia="微軟正黑體" w:hAnsi="微軟正黑體" w:hint="eastAsia"/>
                <w:sz w:val="24"/>
                <w:szCs w:val="24"/>
              </w:rPr>
              <w:t>0</w:t>
            </w:r>
            <w:r w:rsidR="009A660C">
              <w:rPr>
                <w:rFonts w:ascii="微軟正黑體" w:eastAsia="微軟正黑體" w:hAnsi="微軟正黑體" w:hint="eastAsia"/>
                <w:sz w:val="24"/>
                <w:szCs w:val="24"/>
              </w:rPr>
              <w:t>0</w:t>
            </w:r>
          </w:p>
        </w:tc>
        <w:tc>
          <w:tcPr>
            <w:tcW w:w="4262" w:type="dxa"/>
            <w:gridSpan w:val="2"/>
          </w:tcPr>
          <w:p w14:paraId="5B8A9820" w14:textId="77777777" w:rsidR="009C734E" w:rsidRPr="005122DE" w:rsidRDefault="009C734E" w:rsidP="00EC7123">
            <w:pPr>
              <w:rPr>
                <w:rFonts w:ascii="微軟正黑體" w:eastAsia="微軟正黑體" w:hAnsi="微軟正黑體"/>
                <w:sz w:val="24"/>
                <w:szCs w:val="24"/>
              </w:rPr>
            </w:pPr>
            <w:r w:rsidRPr="005122DE">
              <w:rPr>
                <w:rFonts w:ascii="微軟正黑體" w:eastAsia="微軟正黑體" w:hAnsi="微軟正黑體" w:hint="eastAsia"/>
                <w:sz w:val="24"/>
                <w:szCs w:val="24"/>
              </w:rPr>
              <w:t>a</w:t>
            </w:r>
          </w:p>
        </w:tc>
      </w:tr>
      <w:tr w:rsidR="009C734E" w:rsidRPr="005122DE" w14:paraId="36E529D7" w14:textId="77777777" w:rsidTr="009C734E">
        <w:trPr>
          <w:gridAfter w:val="1"/>
          <w:wAfter w:w="1224" w:type="dxa"/>
        </w:trPr>
        <w:tc>
          <w:tcPr>
            <w:tcW w:w="8630" w:type="dxa"/>
            <w:gridSpan w:val="3"/>
          </w:tcPr>
          <w:p w14:paraId="020E109E" w14:textId="54FBC2D5" w:rsidR="0099040E" w:rsidRPr="0099040E" w:rsidRDefault="0099040E" w:rsidP="0099040E">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99040E">
              <w:rPr>
                <w:rFonts w:ascii="微軟正黑體" w:eastAsia="微軟正黑體" w:hAnsi="微軟正黑體" w:hint="eastAsia"/>
                <w:sz w:val="24"/>
                <w:szCs w:val="24"/>
              </w:rPr>
              <w:t>一、第三項</w:t>
            </w:r>
            <w:proofErr w:type="gramStart"/>
            <w:r w:rsidRPr="0099040E">
              <w:rPr>
                <w:rFonts w:ascii="微軟正黑體" w:eastAsia="微軟正黑體" w:hAnsi="微軟正黑體" w:hint="eastAsia"/>
                <w:sz w:val="24"/>
                <w:szCs w:val="24"/>
              </w:rPr>
              <w:t>文字酌作修正</w:t>
            </w:r>
            <w:proofErr w:type="gramEnd"/>
            <w:r w:rsidRPr="0099040E">
              <w:rPr>
                <w:rFonts w:ascii="微軟正黑體" w:eastAsia="微軟正黑體" w:hAnsi="微軟正黑體" w:hint="eastAsia"/>
                <w:sz w:val="24"/>
                <w:szCs w:val="24"/>
              </w:rPr>
              <w:t>，理由同修正條文第八條說明二。</w:t>
            </w:r>
          </w:p>
          <w:p w14:paraId="70A03B96" w14:textId="7595F7D9" w:rsidR="0099040E" w:rsidRPr="0099040E" w:rsidRDefault="0099040E" w:rsidP="0099040E">
            <w:pPr>
              <w:rPr>
                <w:rFonts w:ascii="微軟正黑體" w:eastAsia="微軟正黑體" w:hAnsi="微軟正黑體"/>
                <w:sz w:val="24"/>
                <w:szCs w:val="24"/>
              </w:rPr>
            </w:pPr>
            <w:r>
              <w:rPr>
                <w:rFonts w:ascii="微軟正黑體" w:eastAsia="微軟正黑體" w:hAnsi="微軟正黑體" w:hint="eastAsia"/>
                <w:sz w:val="24"/>
                <w:szCs w:val="24"/>
              </w:rPr>
              <w:lastRenderedPageBreak/>
              <w:t xml:space="preserve">　　</w:t>
            </w:r>
            <w:r w:rsidRPr="0099040E">
              <w:rPr>
                <w:rFonts w:ascii="微軟正黑體" w:eastAsia="微軟正黑體" w:hAnsi="微軟正黑體" w:hint="eastAsia"/>
                <w:sz w:val="24"/>
                <w:szCs w:val="24"/>
              </w:rPr>
              <w:t>二、司法警察機關除接獲金融機構及提供虛擬資產服務之事業或人員通報外，亦會因被害人報案或接獲其他檢舉而進行調查，過程中亦有將相關帳戶、信用卡或虛擬資產帳號列為警示，並暫停全部交易功能之需要；為符合實務作業，</w:t>
            </w:r>
            <w:proofErr w:type="gramStart"/>
            <w:r w:rsidRPr="0099040E">
              <w:rPr>
                <w:rFonts w:ascii="微軟正黑體" w:eastAsia="微軟正黑體" w:hAnsi="微軟正黑體" w:hint="eastAsia"/>
                <w:sz w:val="24"/>
                <w:szCs w:val="24"/>
              </w:rPr>
              <w:t>爰</w:t>
            </w:r>
            <w:proofErr w:type="gramEnd"/>
            <w:r w:rsidRPr="0099040E">
              <w:rPr>
                <w:rFonts w:ascii="微軟正黑體" w:eastAsia="微軟正黑體" w:hAnsi="微軟正黑體" w:hint="eastAsia"/>
                <w:sz w:val="24"/>
                <w:szCs w:val="24"/>
              </w:rPr>
              <w:t>增訂第四項規定。</w:t>
            </w:r>
          </w:p>
          <w:p w14:paraId="2AC3DC3F" w14:textId="0F8F09AC" w:rsidR="009C734E" w:rsidRPr="005122DE" w:rsidRDefault="0099040E" w:rsidP="0099040E">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99040E">
              <w:rPr>
                <w:rFonts w:ascii="微軟正黑體" w:eastAsia="微軟正黑體" w:hAnsi="微軟正黑體" w:hint="eastAsia"/>
                <w:sz w:val="24"/>
                <w:szCs w:val="24"/>
              </w:rPr>
              <w:t>三、第一項及第二項未修正。</w:t>
            </w:r>
          </w:p>
        </w:tc>
      </w:tr>
      <w:tr w:rsidR="009C734E" w:rsidRPr="005122DE" w14:paraId="0D51783C" w14:textId="77777777" w:rsidTr="009C734E">
        <w:trPr>
          <w:gridAfter w:val="1"/>
          <w:wAfter w:w="1224" w:type="dxa"/>
        </w:trPr>
        <w:tc>
          <w:tcPr>
            <w:tcW w:w="4368" w:type="dxa"/>
          </w:tcPr>
          <w:p w14:paraId="4A5D8DB5" w14:textId="5720CBA8" w:rsidR="009C734E" w:rsidRPr="005122DE" w:rsidRDefault="009C734E" w:rsidP="00EC7123">
            <w:pPr>
              <w:rPr>
                <w:rFonts w:ascii="微軟正黑體" w:eastAsia="微軟正黑體" w:hAnsi="微軟正黑體"/>
                <w:sz w:val="24"/>
                <w:szCs w:val="24"/>
              </w:rPr>
            </w:pPr>
            <w:r w:rsidRPr="005122DE">
              <w:rPr>
                <w:rFonts w:ascii="微軟正黑體" w:eastAsia="微軟正黑體" w:hAnsi="微軟正黑體" w:hint="eastAsia"/>
                <w:sz w:val="24"/>
                <w:szCs w:val="24"/>
              </w:rPr>
              <w:lastRenderedPageBreak/>
              <w:t>0</w:t>
            </w:r>
            <w:r w:rsidRPr="005122DE">
              <w:rPr>
                <w:rFonts w:ascii="微軟正黑體" w:eastAsia="微軟正黑體" w:hAnsi="微軟正黑體"/>
                <w:sz w:val="24"/>
                <w:szCs w:val="24"/>
              </w:rPr>
              <w:t>0</w:t>
            </w:r>
            <w:r w:rsidR="009A660C">
              <w:rPr>
                <w:rFonts w:ascii="微軟正黑體" w:eastAsia="微軟正黑體" w:hAnsi="微軟正黑體" w:hint="eastAsia"/>
                <w:sz w:val="24"/>
                <w:szCs w:val="24"/>
              </w:rPr>
              <w:t>10</w:t>
            </w:r>
            <w:r w:rsidRPr="005122DE">
              <w:rPr>
                <w:rFonts w:ascii="微軟正黑體" w:eastAsia="微軟正黑體" w:hAnsi="微軟正黑體" w:hint="eastAsia"/>
                <w:sz w:val="24"/>
                <w:szCs w:val="24"/>
              </w:rPr>
              <w:t>00</w:t>
            </w:r>
          </w:p>
        </w:tc>
        <w:tc>
          <w:tcPr>
            <w:tcW w:w="4262" w:type="dxa"/>
            <w:gridSpan w:val="2"/>
          </w:tcPr>
          <w:p w14:paraId="0212263C" w14:textId="77777777" w:rsidR="009C734E" w:rsidRPr="005122DE" w:rsidRDefault="009C734E" w:rsidP="00EC7123">
            <w:pPr>
              <w:rPr>
                <w:rFonts w:ascii="微軟正黑體" w:eastAsia="微軟正黑體" w:hAnsi="微軟正黑體"/>
                <w:sz w:val="24"/>
                <w:szCs w:val="24"/>
              </w:rPr>
            </w:pPr>
            <w:r w:rsidRPr="005122DE">
              <w:rPr>
                <w:rFonts w:ascii="微軟正黑體" w:eastAsia="微軟正黑體" w:hAnsi="微軟正黑體" w:hint="eastAsia"/>
                <w:sz w:val="24"/>
                <w:szCs w:val="24"/>
              </w:rPr>
              <w:t>a</w:t>
            </w:r>
          </w:p>
        </w:tc>
      </w:tr>
      <w:tr w:rsidR="009C734E" w:rsidRPr="005122DE" w14:paraId="4B275E1B" w14:textId="77777777" w:rsidTr="009C734E">
        <w:trPr>
          <w:gridAfter w:val="1"/>
          <w:wAfter w:w="1224" w:type="dxa"/>
        </w:trPr>
        <w:tc>
          <w:tcPr>
            <w:tcW w:w="8630" w:type="dxa"/>
            <w:gridSpan w:val="3"/>
          </w:tcPr>
          <w:p w14:paraId="61358704" w14:textId="068D6F96" w:rsidR="00456F8F" w:rsidRPr="00456F8F" w:rsidRDefault="00456F8F" w:rsidP="00456F8F">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456F8F">
              <w:rPr>
                <w:rFonts w:ascii="微軟正黑體" w:eastAsia="微軟正黑體" w:hAnsi="微軟正黑體" w:hint="eastAsia"/>
                <w:sz w:val="24"/>
                <w:szCs w:val="24"/>
              </w:rPr>
              <w:t>一、依現行實務作業，司法警察機關建立聯防通報機制之範疇，除金融機構間、提供虛擬資產服務之事業或人員間之同業聯防外，亦包含金融機構及提供虛擬資產服務之事業或人員間之跨業聯防，</w:t>
            </w:r>
            <w:proofErr w:type="gramStart"/>
            <w:r w:rsidRPr="00456F8F">
              <w:rPr>
                <w:rFonts w:ascii="微軟正黑體" w:eastAsia="微軟正黑體" w:hAnsi="微軟正黑體" w:hint="eastAsia"/>
                <w:sz w:val="24"/>
                <w:szCs w:val="24"/>
              </w:rPr>
              <w:t>爰</w:t>
            </w:r>
            <w:proofErr w:type="gramEnd"/>
            <w:r w:rsidRPr="00456F8F">
              <w:rPr>
                <w:rFonts w:ascii="微軟正黑體" w:eastAsia="微軟正黑體" w:hAnsi="微軟正黑體" w:hint="eastAsia"/>
                <w:sz w:val="24"/>
                <w:szCs w:val="24"/>
              </w:rPr>
              <w:t>修正第一項規定，以資明確。</w:t>
            </w:r>
          </w:p>
          <w:p w14:paraId="5D8991B2" w14:textId="118DE15C" w:rsidR="00456F8F" w:rsidRPr="00456F8F" w:rsidRDefault="00456F8F" w:rsidP="00456F8F">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456F8F">
              <w:rPr>
                <w:rFonts w:ascii="微軟正黑體" w:eastAsia="微軟正黑體" w:hAnsi="微軟正黑體" w:hint="eastAsia"/>
                <w:sz w:val="24"/>
                <w:szCs w:val="24"/>
              </w:rPr>
              <w:t>二、第三項</w:t>
            </w:r>
            <w:proofErr w:type="gramStart"/>
            <w:r w:rsidRPr="00456F8F">
              <w:rPr>
                <w:rFonts w:ascii="微軟正黑體" w:eastAsia="微軟正黑體" w:hAnsi="微軟正黑體" w:hint="eastAsia"/>
                <w:sz w:val="24"/>
                <w:szCs w:val="24"/>
              </w:rPr>
              <w:t>文字酌作修正</w:t>
            </w:r>
            <w:proofErr w:type="gramEnd"/>
            <w:r w:rsidRPr="00456F8F">
              <w:rPr>
                <w:rFonts w:ascii="微軟正黑體" w:eastAsia="微軟正黑體" w:hAnsi="微軟正黑體" w:hint="eastAsia"/>
                <w:sz w:val="24"/>
                <w:szCs w:val="24"/>
              </w:rPr>
              <w:t>，理由同修正條文第八條說明二。</w:t>
            </w:r>
          </w:p>
          <w:p w14:paraId="097E3E44" w14:textId="47D30893" w:rsidR="009C734E" w:rsidRPr="005122DE" w:rsidRDefault="00456F8F" w:rsidP="00456F8F">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456F8F">
              <w:rPr>
                <w:rFonts w:ascii="微軟正黑體" w:eastAsia="微軟正黑體" w:hAnsi="微軟正黑體" w:hint="eastAsia"/>
                <w:sz w:val="24"/>
                <w:szCs w:val="24"/>
              </w:rPr>
              <w:t>三、第二項未修正。</w:t>
            </w:r>
          </w:p>
        </w:tc>
      </w:tr>
      <w:tr w:rsidR="009C734E" w:rsidRPr="005122DE" w14:paraId="21C496AB" w14:textId="77777777" w:rsidTr="009C734E">
        <w:trPr>
          <w:gridAfter w:val="1"/>
          <w:wAfter w:w="1224" w:type="dxa"/>
        </w:trPr>
        <w:tc>
          <w:tcPr>
            <w:tcW w:w="4368" w:type="dxa"/>
          </w:tcPr>
          <w:p w14:paraId="48FD14D2" w14:textId="32BA2C97" w:rsidR="009C734E" w:rsidRPr="005122DE" w:rsidRDefault="009C734E" w:rsidP="00EC7123">
            <w:pPr>
              <w:rPr>
                <w:rFonts w:ascii="微軟正黑體" w:eastAsia="微軟正黑體" w:hAnsi="微軟正黑體"/>
                <w:sz w:val="24"/>
                <w:szCs w:val="24"/>
              </w:rPr>
            </w:pPr>
            <w:r w:rsidRPr="005122DE">
              <w:rPr>
                <w:rFonts w:ascii="微軟正黑體" w:eastAsia="微軟正黑體" w:hAnsi="微軟正黑體" w:hint="eastAsia"/>
                <w:sz w:val="24"/>
                <w:szCs w:val="24"/>
              </w:rPr>
              <w:t>0</w:t>
            </w:r>
            <w:r w:rsidRPr="005122DE">
              <w:rPr>
                <w:rFonts w:ascii="微軟正黑體" w:eastAsia="微軟正黑體" w:hAnsi="微軟正黑體"/>
                <w:sz w:val="24"/>
                <w:szCs w:val="24"/>
              </w:rPr>
              <w:t>0</w:t>
            </w:r>
            <w:r w:rsidR="009A660C">
              <w:rPr>
                <w:rFonts w:ascii="微軟正黑體" w:eastAsia="微軟正黑體" w:hAnsi="微軟正黑體" w:hint="eastAsia"/>
                <w:sz w:val="24"/>
                <w:szCs w:val="24"/>
              </w:rPr>
              <w:t>11</w:t>
            </w:r>
            <w:r w:rsidRPr="005122DE">
              <w:rPr>
                <w:rFonts w:ascii="微軟正黑體" w:eastAsia="微軟正黑體" w:hAnsi="微軟正黑體" w:hint="eastAsia"/>
                <w:sz w:val="24"/>
                <w:szCs w:val="24"/>
              </w:rPr>
              <w:t>00</w:t>
            </w:r>
          </w:p>
        </w:tc>
        <w:tc>
          <w:tcPr>
            <w:tcW w:w="4262" w:type="dxa"/>
            <w:gridSpan w:val="2"/>
          </w:tcPr>
          <w:p w14:paraId="30149C80" w14:textId="77777777" w:rsidR="009C734E" w:rsidRPr="005122DE" w:rsidRDefault="009C734E" w:rsidP="00EC7123">
            <w:pPr>
              <w:rPr>
                <w:rFonts w:ascii="微軟正黑體" w:eastAsia="微軟正黑體" w:hAnsi="微軟正黑體"/>
                <w:sz w:val="24"/>
                <w:szCs w:val="24"/>
              </w:rPr>
            </w:pPr>
            <w:r w:rsidRPr="005122DE">
              <w:rPr>
                <w:rFonts w:ascii="微軟正黑體" w:eastAsia="微軟正黑體" w:hAnsi="微軟正黑體" w:hint="eastAsia"/>
                <w:sz w:val="24"/>
                <w:szCs w:val="24"/>
              </w:rPr>
              <w:t>a</w:t>
            </w:r>
          </w:p>
        </w:tc>
      </w:tr>
      <w:tr w:rsidR="009C734E" w:rsidRPr="005122DE" w14:paraId="3D67937B" w14:textId="77777777" w:rsidTr="009C734E">
        <w:trPr>
          <w:gridAfter w:val="1"/>
          <w:wAfter w:w="1224" w:type="dxa"/>
        </w:trPr>
        <w:tc>
          <w:tcPr>
            <w:tcW w:w="8630" w:type="dxa"/>
            <w:gridSpan w:val="3"/>
          </w:tcPr>
          <w:p w14:paraId="4517320C" w14:textId="24917C3E" w:rsidR="00B72988" w:rsidRPr="00B72988" w:rsidRDefault="00B72988" w:rsidP="00B72988">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B72988">
              <w:rPr>
                <w:rFonts w:ascii="微軟正黑體" w:eastAsia="微軟正黑體" w:hAnsi="微軟正黑體" w:hint="eastAsia"/>
                <w:sz w:val="24"/>
                <w:szCs w:val="24"/>
              </w:rPr>
              <w:t>一、實務上，除依第九條第一項</w:t>
            </w:r>
            <w:proofErr w:type="gramStart"/>
            <w:r w:rsidRPr="00B72988">
              <w:rPr>
                <w:rFonts w:ascii="微軟正黑體" w:eastAsia="微軟正黑體" w:hAnsi="微軟正黑體" w:hint="eastAsia"/>
                <w:sz w:val="24"/>
                <w:szCs w:val="24"/>
              </w:rPr>
              <w:t>後段控管</w:t>
            </w:r>
            <w:proofErr w:type="gramEnd"/>
            <w:r w:rsidRPr="00B72988">
              <w:rPr>
                <w:rFonts w:ascii="微軟正黑體" w:eastAsia="微軟正黑體" w:hAnsi="微軟正黑體" w:hint="eastAsia"/>
                <w:sz w:val="24"/>
                <w:szCs w:val="24"/>
              </w:rPr>
              <w:t>之帳戶或帳號外，依第九條第四項規定列為警示之帳戶或帳號亦可由司法警察機關通知發還剩餘款項或虛擬資產。又得通知發還剩餘款項或虛擬資產之機關不限於原通知機關，其他司法警察機關亦得為之，</w:t>
            </w:r>
            <w:proofErr w:type="gramStart"/>
            <w:r w:rsidRPr="00B72988">
              <w:rPr>
                <w:rFonts w:ascii="微軟正黑體" w:eastAsia="微軟正黑體" w:hAnsi="微軟正黑體" w:hint="eastAsia"/>
                <w:sz w:val="24"/>
                <w:szCs w:val="24"/>
              </w:rPr>
              <w:t>爰酌修</w:t>
            </w:r>
            <w:proofErr w:type="gramEnd"/>
            <w:r w:rsidRPr="00B72988">
              <w:rPr>
                <w:rFonts w:ascii="微軟正黑體" w:eastAsia="微軟正黑體" w:hAnsi="微軟正黑體" w:hint="eastAsia"/>
                <w:sz w:val="24"/>
                <w:szCs w:val="24"/>
              </w:rPr>
              <w:t>第一項規定。</w:t>
            </w:r>
          </w:p>
          <w:p w14:paraId="0DD4F27E" w14:textId="5AEB97FF" w:rsidR="009C734E" w:rsidRPr="005122DE" w:rsidRDefault="00B72988" w:rsidP="00B72988">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B72988">
              <w:rPr>
                <w:rFonts w:ascii="微軟正黑體" w:eastAsia="微軟正黑體" w:hAnsi="微軟正黑體" w:hint="eastAsia"/>
                <w:sz w:val="24"/>
                <w:szCs w:val="24"/>
              </w:rPr>
              <w:t>二、第二項</w:t>
            </w:r>
            <w:proofErr w:type="gramStart"/>
            <w:r w:rsidRPr="00B72988">
              <w:rPr>
                <w:rFonts w:ascii="微軟正黑體" w:eastAsia="微軟正黑體" w:hAnsi="微軟正黑體" w:hint="eastAsia"/>
                <w:sz w:val="24"/>
                <w:szCs w:val="24"/>
              </w:rPr>
              <w:t>文字酌作修正</w:t>
            </w:r>
            <w:proofErr w:type="gramEnd"/>
            <w:r w:rsidRPr="00B72988">
              <w:rPr>
                <w:rFonts w:ascii="微軟正黑體" w:eastAsia="微軟正黑體" w:hAnsi="微軟正黑體" w:hint="eastAsia"/>
                <w:sz w:val="24"/>
                <w:szCs w:val="24"/>
              </w:rPr>
              <w:t>，理由同修正條文第八條說明二。</w:t>
            </w:r>
          </w:p>
        </w:tc>
      </w:tr>
      <w:tr w:rsidR="009A660C" w:rsidRPr="005122DE" w14:paraId="79E3A4CA" w14:textId="77777777" w:rsidTr="00031AD3">
        <w:trPr>
          <w:gridAfter w:val="1"/>
          <w:wAfter w:w="1224" w:type="dxa"/>
        </w:trPr>
        <w:tc>
          <w:tcPr>
            <w:tcW w:w="4368" w:type="dxa"/>
          </w:tcPr>
          <w:p w14:paraId="41FE47E4" w14:textId="27443195" w:rsidR="009A660C" w:rsidRPr="005122DE" w:rsidRDefault="009A660C" w:rsidP="00031AD3">
            <w:pPr>
              <w:rPr>
                <w:rFonts w:ascii="微軟正黑體" w:eastAsia="微軟正黑體" w:hAnsi="微軟正黑體"/>
                <w:sz w:val="24"/>
                <w:szCs w:val="24"/>
              </w:rPr>
            </w:pPr>
            <w:r w:rsidRPr="005122DE">
              <w:rPr>
                <w:rFonts w:ascii="微軟正黑體" w:eastAsia="微軟正黑體" w:hAnsi="微軟正黑體" w:hint="eastAsia"/>
                <w:sz w:val="24"/>
                <w:szCs w:val="24"/>
              </w:rPr>
              <w:t>0</w:t>
            </w:r>
            <w:r w:rsidRPr="005122DE">
              <w:rPr>
                <w:rFonts w:ascii="微軟正黑體" w:eastAsia="微軟正黑體" w:hAnsi="微軟正黑體"/>
                <w:sz w:val="24"/>
                <w:szCs w:val="24"/>
              </w:rPr>
              <w:t>0</w:t>
            </w:r>
            <w:r>
              <w:rPr>
                <w:rFonts w:ascii="微軟正黑體" w:eastAsia="微軟正黑體" w:hAnsi="微軟正黑體" w:hint="eastAsia"/>
                <w:sz w:val="24"/>
                <w:szCs w:val="24"/>
              </w:rPr>
              <w:t>13</w:t>
            </w:r>
            <w:r w:rsidRPr="005122DE">
              <w:rPr>
                <w:rFonts w:ascii="微軟正黑體" w:eastAsia="微軟正黑體" w:hAnsi="微軟正黑體" w:hint="eastAsia"/>
                <w:sz w:val="24"/>
                <w:szCs w:val="24"/>
              </w:rPr>
              <w:t>00</w:t>
            </w:r>
          </w:p>
        </w:tc>
        <w:tc>
          <w:tcPr>
            <w:tcW w:w="4262" w:type="dxa"/>
            <w:gridSpan w:val="2"/>
          </w:tcPr>
          <w:p w14:paraId="5318CFAB" w14:textId="77777777" w:rsidR="009A660C" w:rsidRPr="005122DE" w:rsidRDefault="009A660C" w:rsidP="00031AD3">
            <w:pPr>
              <w:rPr>
                <w:rFonts w:ascii="微軟正黑體" w:eastAsia="微軟正黑體" w:hAnsi="微軟正黑體"/>
                <w:sz w:val="24"/>
                <w:szCs w:val="24"/>
              </w:rPr>
            </w:pPr>
            <w:r w:rsidRPr="005122DE">
              <w:rPr>
                <w:rFonts w:ascii="微軟正黑體" w:eastAsia="微軟正黑體" w:hAnsi="微軟正黑體" w:hint="eastAsia"/>
                <w:sz w:val="24"/>
                <w:szCs w:val="24"/>
              </w:rPr>
              <w:t>a</w:t>
            </w:r>
          </w:p>
        </w:tc>
      </w:tr>
      <w:tr w:rsidR="009A660C" w:rsidRPr="005122DE" w14:paraId="05D7E205" w14:textId="77777777" w:rsidTr="00031AD3">
        <w:trPr>
          <w:gridAfter w:val="1"/>
          <w:wAfter w:w="1224" w:type="dxa"/>
        </w:trPr>
        <w:tc>
          <w:tcPr>
            <w:tcW w:w="8630" w:type="dxa"/>
            <w:gridSpan w:val="3"/>
          </w:tcPr>
          <w:p w14:paraId="2D35D923" w14:textId="3EB8521A" w:rsidR="009A660C" w:rsidRPr="005122DE" w:rsidRDefault="00F5529C" w:rsidP="00031AD3">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F5529C">
              <w:rPr>
                <w:rFonts w:ascii="微軟正黑體" w:eastAsia="微軟正黑體" w:hAnsi="微軟正黑體" w:hint="eastAsia"/>
                <w:sz w:val="24"/>
                <w:szCs w:val="24"/>
              </w:rPr>
              <w:t>第一項序文及第二項</w:t>
            </w:r>
            <w:proofErr w:type="gramStart"/>
            <w:r w:rsidRPr="00F5529C">
              <w:rPr>
                <w:rFonts w:ascii="微軟正黑體" w:eastAsia="微軟正黑體" w:hAnsi="微軟正黑體" w:hint="eastAsia"/>
                <w:sz w:val="24"/>
                <w:szCs w:val="24"/>
              </w:rPr>
              <w:t>文字酌作修正</w:t>
            </w:r>
            <w:proofErr w:type="gramEnd"/>
            <w:r w:rsidRPr="00F5529C">
              <w:rPr>
                <w:rFonts w:ascii="微軟正黑體" w:eastAsia="微軟正黑體" w:hAnsi="微軟正黑體" w:hint="eastAsia"/>
                <w:sz w:val="24"/>
                <w:szCs w:val="24"/>
              </w:rPr>
              <w:t>，理由同修正條文第八條說明二。</w:t>
            </w:r>
          </w:p>
        </w:tc>
      </w:tr>
      <w:tr w:rsidR="009A660C" w:rsidRPr="005122DE" w14:paraId="2BB75E0B" w14:textId="77777777" w:rsidTr="00031AD3">
        <w:trPr>
          <w:gridAfter w:val="1"/>
          <w:wAfter w:w="1224" w:type="dxa"/>
        </w:trPr>
        <w:tc>
          <w:tcPr>
            <w:tcW w:w="4368" w:type="dxa"/>
          </w:tcPr>
          <w:p w14:paraId="7E2EE217" w14:textId="21504A39" w:rsidR="009A660C" w:rsidRPr="005122DE" w:rsidRDefault="009A660C" w:rsidP="00031AD3">
            <w:pPr>
              <w:rPr>
                <w:rFonts w:ascii="微軟正黑體" w:eastAsia="微軟正黑體" w:hAnsi="微軟正黑體"/>
                <w:sz w:val="24"/>
                <w:szCs w:val="24"/>
              </w:rPr>
            </w:pPr>
            <w:r w:rsidRPr="005122DE">
              <w:rPr>
                <w:rFonts w:ascii="微軟正黑體" w:eastAsia="微軟正黑體" w:hAnsi="微軟正黑體" w:hint="eastAsia"/>
                <w:sz w:val="24"/>
                <w:szCs w:val="24"/>
              </w:rPr>
              <w:lastRenderedPageBreak/>
              <w:t>0</w:t>
            </w:r>
            <w:r w:rsidRPr="005122DE">
              <w:rPr>
                <w:rFonts w:ascii="微軟正黑體" w:eastAsia="微軟正黑體" w:hAnsi="微軟正黑體"/>
                <w:sz w:val="24"/>
                <w:szCs w:val="24"/>
              </w:rPr>
              <w:t>0</w:t>
            </w:r>
            <w:r>
              <w:rPr>
                <w:rFonts w:ascii="微軟正黑體" w:eastAsia="微軟正黑體" w:hAnsi="微軟正黑體" w:hint="eastAsia"/>
                <w:sz w:val="24"/>
                <w:szCs w:val="24"/>
              </w:rPr>
              <w:t>42</w:t>
            </w:r>
            <w:r w:rsidRPr="005122DE">
              <w:rPr>
                <w:rFonts w:ascii="微軟正黑體" w:eastAsia="微軟正黑體" w:hAnsi="微軟正黑體" w:hint="eastAsia"/>
                <w:sz w:val="24"/>
                <w:szCs w:val="24"/>
              </w:rPr>
              <w:t>00</w:t>
            </w:r>
          </w:p>
        </w:tc>
        <w:tc>
          <w:tcPr>
            <w:tcW w:w="4262" w:type="dxa"/>
            <w:gridSpan w:val="2"/>
          </w:tcPr>
          <w:p w14:paraId="67A478B3" w14:textId="77777777" w:rsidR="009A660C" w:rsidRPr="005122DE" w:rsidRDefault="009A660C" w:rsidP="00031AD3">
            <w:pPr>
              <w:rPr>
                <w:rFonts w:ascii="微軟正黑體" w:eastAsia="微軟正黑體" w:hAnsi="微軟正黑體"/>
                <w:sz w:val="24"/>
                <w:szCs w:val="24"/>
              </w:rPr>
            </w:pPr>
            <w:r w:rsidRPr="005122DE">
              <w:rPr>
                <w:rFonts w:ascii="微軟正黑體" w:eastAsia="微軟正黑體" w:hAnsi="微軟正黑體" w:hint="eastAsia"/>
                <w:sz w:val="24"/>
                <w:szCs w:val="24"/>
              </w:rPr>
              <w:t>a</w:t>
            </w:r>
          </w:p>
        </w:tc>
      </w:tr>
      <w:tr w:rsidR="009A660C" w:rsidRPr="005122DE" w14:paraId="6A9E8070" w14:textId="77777777" w:rsidTr="00031AD3">
        <w:trPr>
          <w:gridAfter w:val="1"/>
          <w:wAfter w:w="1224" w:type="dxa"/>
        </w:trPr>
        <w:tc>
          <w:tcPr>
            <w:tcW w:w="8630" w:type="dxa"/>
            <w:gridSpan w:val="3"/>
          </w:tcPr>
          <w:p w14:paraId="349F9EDE" w14:textId="3ED2A31A" w:rsidR="009A660C" w:rsidRPr="005122DE" w:rsidRDefault="00BB08F5" w:rsidP="00031AD3">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BB08F5">
              <w:rPr>
                <w:rFonts w:ascii="微軟正黑體" w:eastAsia="微軟正黑體" w:hAnsi="微軟正黑體" w:hint="eastAsia"/>
                <w:sz w:val="24"/>
                <w:szCs w:val="24"/>
              </w:rPr>
              <w:t>為避免發生令網際網路接取服務提供者為停止解析或限制接取之處置，須由各目的事業主管機關會同司法警察機關認定之歧義，</w:t>
            </w:r>
            <w:proofErr w:type="gramStart"/>
            <w:r w:rsidRPr="00BB08F5">
              <w:rPr>
                <w:rFonts w:ascii="微軟正黑體" w:eastAsia="微軟正黑體" w:hAnsi="微軟正黑體" w:hint="eastAsia"/>
                <w:sz w:val="24"/>
                <w:szCs w:val="24"/>
              </w:rPr>
              <w:t>爰</w:t>
            </w:r>
            <w:proofErr w:type="gramEnd"/>
            <w:r w:rsidRPr="00BB08F5">
              <w:rPr>
                <w:rFonts w:ascii="微軟正黑體" w:eastAsia="微軟正黑體" w:hAnsi="微軟正黑體" w:hint="eastAsia"/>
                <w:sz w:val="24"/>
                <w:szCs w:val="24"/>
              </w:rPr>
              <w:t>修正文字，以</w:t>
            </w:r>
            <w:proofErr w:type="gramStart"/>
            <w:r w:rsidRPr="00BB08F5">
              <w:rPr>
                <w:rFonts w:ascii="微軟正黑體" w:eastAsia="微軟正黑體" w:hAnsi="微軟正黑體" w:hint="eastAsia"/>
                <w:sz w:val="24"/>
                <w:szCs w:val="24"/>
              </w:rPr>
              <w:t>臻</w:t>
            </w:r>
            <w:proofErr w:type="gramEnd"/>
            <w:r w:rsidRPr="00BB08F5">
              <w:rPr>
                <w:rFonts w:ascii="微軟正黑體" w:eastAsia="微軟正黑體" w:hAnsi="微軟正黑體" w:hint="eastAsia"/>
                <w:sz w:val="24"/>
                <w:szCs w:val="24"/>
              </w:rPr>
              <w:t>明確。</w:t>
            </w:r>
          </w:p>
        </w:tc>
      </w:tr>
      <w:tr w:rsidR="009A660C" w:rsidRPr="005122DE" w14:paraId="4D3937F0" w14:textId="77777777" w:rsidTr="00031AD3">
        <w:trPr>
          <w:gridAfter w:val="1"/>
          <w:wAfter w:w="1224" w:type="dxa"/>
        </w:trPr>
        <w:tc>
          <w:tcPr>
            <w:tcW w:w="4368" w:type="dxa"/>
          </w:tcPr>
          <w:p w14:paraId="203C2BB9" w14:textId="1D9212AD" w:rsidR="009A660C" w:rsidRPr="005122DE" w:rsidRDefault="009A660C" w:rsidP="00031AD3">
            <w:pPr>
              <w:rPr>
                <w:rFonts w:ascii="微軟正黑體" w:eastAsia="微軟正黑體" w:hAnsi="微軟正黑體"/>
                <w:sz w:val="24"/>
                <w:szCs w:val="24"/>
              </w:rPr>
            </w:pPr>
            <w:r w:rsidRPr="005122DE">
              <w:rPr>
                <w:rFonts w:ascii="微軟正黑體" w:eastAsia="微軟正黑體" w:hAnsi="微軟正黑體" w:hint="eastAsia"/>
                <w:sz w:val="24"/>
                <w:szCs w:val="24"/>
              </w:rPr>
              <w:t>0</w:t>
            </w:r>
            <w:r w:rsidRPr="005122DE">
              <w:rPr>
                <w:rFonts w:ascii="微軟正黑體" w:eastAsia="微軟正黑體" w:hAnsi="微軟正黑體"/>
                <w:sz w:val="24"/>
                <w:szCs w:val="24"/>
              </w:rPr>
              <w:t>0</w:t>
            </w:r>
            <w:r>
              <w:rPr>
                <w:rFonts w:ascii="微軟正黑體" w:eastAsia="微軟正黑體" w:hAnsi="微軟正黑體" w:hint="eastAsia"/>
                <w:sz w:val="24"/>
                <w:szCs w:val="24"/>
              </w:rPr>
              <w:t>43</w:t>
            </w:r>
            <w:r w:rsidRPr="005122DE">
              <w:rPr>
                <w:rFonts w:ascii="微軟正黑體" w:eastAsia="微軟正黑體" w:hAnsi="微軟正黑體" w:hint="eastAsia"/>
                <w:sz w:val="24"/>
                <w:szCs w:val="24"/>
              </w:rPr>
              <w:t>00</w:t>
            </w:r>
          </w:p>
        </w:tc>
        <w:tc>
          <w:tcPr>
            <w:tcW w:w="4262" w:type="dxa"/>
            <w:gridSpan w:val="2"/>
          </w:tcPr>
          <w:p w14:paraId="3F6628D5" w14:textId="77777777" w:rsidR="009A660C" w:rsidRPr="005122DE" w:rsidRDefault="009A660C" w:rsidP="00031AD3">
            <w:pPr>
              <w:rPr>
                <w:rFonts w:ascii="微軟正黑體" w:eastAsia="微軟正黑體" w:hAnsi="微軟正黑體"/>
                <w:sz w:val="24"/>
                <w:szCs w:val="24"/>
              </w:rPr>
            </w:pPr>
            <w:r w:rsidRPr="005122DE">
              <w:rPr>
                <w:rFonts w:ascii="微軟正黑體" w:eastAsia="微軟正黑體" w:hAnsi="微軟正黑體" w:hint="eastAsia"/>
                <w:sz w:val="24"/>
                <w:szCs w:val="24"/>
              </w:rPr>
              <w:t>a</w:t>
            </w:r>
          </w:p>
        </w:tc>
      </w:tr>
      <w:tr w:rsidR="009A660C" w:rsidRPr="005122DE" w14:paraId="247F0CE5" w14:textId="77777777" w:rsidTr="00031AD3">
        <w:trPr>
          <w:gridAfter w:val="1"/>
          <w:wAfter w:w="1224" w:type="dxa"/>
        </w:trPr>
        <w:tc>
          <w:tcPr>
            <w:tcW w:w="8630" w:type="dxa"/>
            <w:gridSpan w:val="3"/>
          </w:tcPr>
          <w:p w14:paraId="4CD02563" w14:textId="31AF7081" w:rsidR="005E74D2" w:rsidRPr="005E74D2" w:rsidRDefault="005E74D2" w:rsidP="005E74D2">
            <w:pPr>
              <w:tabs>
                <w:tab w:val="left" w:pos="3672"/>
              </w:tabs>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5E74D2">
              <w:rPr>
                <w:rFonts w:ascii="微軟正黑體" w:eastAsia="微軟正黑體" w:hAnsi="微軟正黑體" w:hint="eastAsia"/>
                <w:sz w:val="24"/>
                <w:szCs w:val="24"/>
              </w:rPr>
              <w:t>一、為避免本條前段「詐欺獲取之財物或財產上利益」及後段「因犯罪獲取之財物或財產上利益」等文字於適用過程遭限縮解釋為犯罪行為人從事詐欺犯罪所獲得之個人報酬，</w:t>
            </w:r>
            <w:proofErr w:type="gramStart"/>
            <w:r w:rsidRPr="005E74D2">
              <w:rPr>
                <w:rFonts w:ascii="微軟正黑體" w:eastAsia="微軟正黑體" w:hAnsi="微軟正黑體" w:hint="eastAsia"/>
                <w:sz w:val="24"/>
                <w:szCs w:val="24"/>
              </w:rPr>
              <w:t>爰</w:t>
            </w:r>
            <w:proofErr w:type="gramEnd"/>
            <w:r w:rsidRPr="005E74D2">
              <w:rPr>
                <w:rFonts w:ascii="微軟正黑體" w:eastAsia="微軟正黑體" w:hAnsi="微軟正黑體" w:hint="eastAsia"/>
                <w:sz w:val="24"/>
                <w:szCs w:val="24"/>
              </w:rPr>
              <w:t>參照刑法第三百三十九條詐欺罪之文字，</w:t>
            </w:r>
            <w:proofErr w:type="gramStart"/>
            <w:r w:rsidRPr="005E74D2">
              <w:rPr>
                <w:rFonts w:ascii="微軟正黑體" w:eastAsia="微軟正黑體" w:hAnsi="微軟正黑體" w:hint="eastAsia"/>
                <w:sz w:val="24"/>
                <w:szCs w:val="24"/>
              </w:rPr>
              <w:t>將</w:t>
            </w:r>
            <w:r>
              <w:rPr>
                <w:rFonts w:ascii="微軟正黑體" w:eastAsia="微軟正黑體" w:hAnsi="微軟正黑體" w:hint="eastAsia"/>
                <w:sz w:val="24"/>
                <w:szCs w:val="24"/>
              </w:rPr>
              <w:t>原</w:t>
            </w:r>
            <w:r w:rsidRPr="005E74D2">
              <w:rPr>
                <w:rFonts w:ascii="微軟正黑體" w:eastAsia="微軟正黑體" w:hAnsi="微軟正黑體" w:hint="eastAsia"/>
                <w:sz w:val="24"/>
                <w:szCs w:val="24"/>
              </w:rPr>
              <w:t>前段</w:t>
            </w:r>
            <w:proofErr w:type="gramEnd"/>
            <w:r w:rsidRPr="005E74D2">
              <w:rPr>
                <w:rFonts w:ascii="微軟正黑體" w:eastAsia="微軟正黑體" w:hAnsi="微軟正黑體" w:hint="eastAsia"/>
                <w:sz w:val="24"/>
                <w:szCs w:val="24"/>
              </w:rPr>
              <w:t>「詐欺獲取之財物或財產上利益」及後段「因犯罪獲取之財物或財產上利益」之文字均修正為「使人交付之財物或財產上利益」，明定財物或財產上利益為被害人因詐欺犯罪所交付之財物或財產上利益，而非犯罪行為人因詐欺犯罪所獲取之個人報酬。</w:t>
            </w:r>
          </w:p>
          <w:p w14:paraId="68373808" w14:textId="1C8655E3" w:rsidR="005E74D2" w:rsidRPr="005E74D2" w:rsidRDefault="005E74D2" w:rsidP="005E74D2">
            <w:pPr>
              <w:tabs>
                <w:tab w:val="left" w:pos="3672"/>
              </w:tabs>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5E74D2">
              <w:rPr>
                <w:rFonts w:ascii="微軟正黑體" w:eastAsia="微軟正黑體" w:hAnsi="微軟正黑體" w:hint="eastAsia"/>
                <w:sz w:val="24"/>
                <w:szCs w:val="24"/>
              </w:rPr>
              <w:t>二、本條立法目的，乃考量新型態詐欺犯罪常以假投資、網路交友或假冒親友借款等詐欺手法為之，使被害人交付之財物或財產上利益動輒達新臺幣數百萬元或上千萬元，對於人民財產法益造成嚴重危害，就此等高額詐欺犯罪，依現行刑法規定無法全面評價行為之惡性及真正發揮遏止效果，因而以犯刑法第三百三十九條之四之罪造成被害人一定之財產損害結果作為加重刑責要件。</w:t>
            </w:r>
            <w:proofErr w:type="gramStart"/>
            <w:r w:rsidRPr="005E74D2">
              <w:rPr>
                <w:rFonts w:ascii="微軟正黑體" w:eastAsia="微軟正黑體" w:hAnsi="微軟正黑體" w:hint="eastAsia"/>
                <w:sz w:val="24"/>
                <w:szCs w:val="24"/>
              </w:rPr>
              <w:t>惟</w:t>
            </w:r>
            <w:proofErr w:type="gramEnd"/>
            <w:r w:rsidRPr="005E74D2">
              <w:rPr>
                <w:rFonts w:ascii="微軟正黑體" w:eastAsia="微軟正黑體" w:hAnsi="微軟正黑體" w:hint="eastAsia"/>
                <w:sz w:val="24"/>
                <w:szCs w:val="24"/>
              </w:rPr>
              <w:t>高額詐欺犯罪仍屢見不鮮，此等犯罪除侵害個人財產</w:t>
            </w:r>
            <w:proofErr w:type="gramStart"/>
            <w:r w:rsidRPr="005E74D2">
              <w:rPr>
                <w:rFonts w:ascii="微軟正黑體" w:eastAsia="微軟正黑體" w:hAnsi="微軟正黑體" w:hint="eastAsia"/>
                <w:sz w:val="24"/>
                <w:szCs w:val="24"/>
              </w:rPr>
              <w:t>法益外</w:t>
            </w:r>
            <w:proofErr w:type="gramEnd"/>
            <w:r w:rsidRPr="005E74D2">
              <w:rPr>
                <w:rFonts w:ascii="微軟正黑體" w:eastAsia="微軟正黑體" w:hAnsi="微軟正黑體" w:hint="eastAsia"/>
                <w:sz w:val="24"/>
                <w:szCs w:val="24"/>
              </w:rPr>
              <w:t>，更因此危害社會整體經濟秩序，為嚴懲該等詐欺犯罪以強化對於人民財產權之保障，</w:t>
            </w:r>
            <w:proofErr w:type="gramStart"/>
            <w:r w:rsidRPr="005E74D2">
              <w:rPr>
                <w:rFonts w:ascii="微軟正黑體" w:eastAsia="微軟正黑體" w:hAnsi="微軟正黑體" w:hint="eastAsia"/>
                <w:sz w:val="24"/>
                <w:szCs w:val="24"/>
              </w:rPr>
              <w:t>爰</w:t>
            </w:r>
            <w:proofErr w:type="gramEnd"/>
            <w:r w:rsidRPr="005E74D2">
              <w:rPr>
                <w:rFonts w:ascii="微軟正黑體" w:eastAsia="微軟正黑體" w:hAnsi="微軟正黑體" w:hint="eastAsia"/>
                <w:sz w:val="24"/>
                <w:szCs w:val="24"/>
              </w:rPr>
              <w:t>將所定詐欺犯罪造成</w:t>
            </w:r>
            <w:r w:rsidRPr="005E74D2">
              <w:rPr>
                <w:rFonts w:ascii="微軟正黑體" w:eastAsia="微軟正黑體" w:hAnsi="微軟正黑體" w:hint="eastAsia"/>
                <w:sz w:val="24"/>
                <w:szCs w:val="24"/>
              </w:rPr>
              <w:lastRenderedPageBreak/>
              <w:t>被害人財產損害數額修正為達新臺幣</w:t>
            </w:r>
            <w:proofErr w:type="gramStart"/>
            <w:r w:rsidRPr="005E74D2">
              <w:rPr>
                <w:rFonts w:ascii="微軟正黑體" w:eastAsia="微軟正黑體" w:hAnsi="微軟正黑體" w:hint="eastAsia"/>
                <w:sz w:val="24"/>
                <w:szCs w:val="24"/>
              </w:rPr>
              <w:t>一</w:t>
            </w:r>
            <w:proofErr w:type="gramEnd"/>
            <w:r w:rsidRPr="005E74D2">
              <w:rPr>
                <w:rFonts w:ascii="微軟正黑體" w:eastAsia="微軟正黑體" w:hAnsi="微軟正黑體" w:hint="eastAsia"/>
                <w:sz w:val="24"/>
                <w:szCs w:val="24"/>
              </w:rPr>
              <w:t>百萬元、一千萬元及一億元者，擴大本條適用範圍，並為相對應層級化之刑事處罰。</w:t>
            </w:r>
          </w:p>
          <w:p w14:paraId="2723D3BF" w14:textId="6825805E" w:rsidR="009A660C" w:rsidRPr="005122DE" w:rsidRDefault="005E74D2" w:rsidP="005E74D2">
            <w:pPr>
              <w:tabs>
                <w:tab w:val="left" w:pos="3672"/>
              </w:tabs>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5E74D2">
              <w:rPr>
                <w:rFonts w:ascii="微軟正黑體" w:eastAsia="微軟正黑體" w:hAnsi="微軟正黑體" w:hint="eastAsia"/>
                <w:sz w:val="24"/>
                <w:szCs w:val="24"/>
              </w:rPr>
              <w:t>三、本條適用於以詐欺行為對於同一被害人單筆或接續詐騙達本條所定之一定金額，或同一詐欺行為造成數被害人被詐騙，合計達本條所定一定金額之情形；至數詐欺行為分別詐騙數被害人而構成數罪之情形，非本條適用範圍，</w:t>
            </w:r>
            <w:proofErr w:type="gramStart"/>
            <w:r w:rsidRPr="005E74D2">
              <w:rPr>
                <w:rFonts w:ascii="微軟正黑體" w:eastAsia="微軟正黑體" w:hAnsi="微軟正黑體" w:hint="eastAsia"/>
                <w:sz w:val="24"/>
                <w:szCs w:val="24"/>
              </w:rPr>
              <w:t>併予敘</w:t>
            </w:r>
            <w:proofErr w:type="gramEnd"/>
            <w:r w:rsidRPr="005E74D2">
              <w:rPr>
                <w:rFonts w:ascii="微軟正黑體" w:eastAsia="微軟正黑體" w:hAnsi="微軟正黑體" w:hint="eastAsia"/>
                <w:sz w:val="24"/>
                <w:szCs w:val="24"/>
              </w:rPr>
              <w:t>明。</w:t>
            </w:r>
          </w:p>
        </w:tc>
      </w:tr>
      <w:tr w:rsidR="009A660C" w:rsidRPr="005122DE" w14:paraId="30B4EF8A" w14:textId="77777777" w:rsidTr="00031AD3">
        <w:trPr>
          <w:gridAfter w:val="1"/>
          <w:wAfter w:w="1224" w:type="dxa"/>
        </w:trPr>
        <w:tc>
          <w:tcPr>
            <w:tcW w:w="4368" w:type="dxa"/>
          </w:tcPr>
          <w:p w14:paraId="07E34407" w14:textId="6AE95D90" w:rsidR="009A660C" w:rsidRPr="005122DE" w:rsidRDefault="009A660C" w:rsidP="00031AD3">
            <w:pPr>
              <w:rPr>
                <w:rFonts w:ascii="微軟正黑體" w:eastAsia="微軟正黑體" w:hAnsi="微軟正黑體"/>
                <w:sz w:val="24"/>
                <w:szCs w:val="24"/>
              </w:rPr>
            </w:pPr>
            <w:r w:rsidRPr="005122DE">
              <w:rPr>
                <w:rFonts w:ascii="微軟正黑體" w:eastAsia="微軟正黑體" w:hAnsi="微軟正黑體" w:hint="eastAsia"/>
                <w:sz w:val="24"/>
                <w:szCs w:val="24"/>
              </w:rPr>
              <w:lastRenderedPageBreak/>
              <w:t>0</w:t>
            </w:r>
            <w:r w:rsidRPr="005122DE">
              <w:rPr>
                <w:rFonts w:ascii="微軟正黑體" w:eastAsia="微軟正黑體" w:hAnsi="微軟正黑體"/>
                <w:sz w:val="24"/>
                <w:szCs w:val="24"/>
              </w:rPr>
              <w:t>0</w:t>
            </w:r>
            <w:r>
              <w:rPr>
                <w:rFonts w:ascii="微軟正黑體" w:eastAsia="微軟正黑體" w:hAnsi="微軟正黑體" w:hint="eastAsia"/>
                <w:sz w:val="24"/>
                <w:szCs w:val="24"/>
              </w:rPr>
              <w:t>44</w:t>
            </w:r>
            <w:r w:rsidRPr="005122DE">
              <w:rPr>
                <w:rFonts w:ascii="微軟正黑體" w:eastAsia="微軟正黑體" w:hAnsi="微軟正黑體" w:hint="eastAsia"/>
                <w:sz w:val="24"/>
                <w:szCs w:val="24"/>
              </w:rPr>
              <w:t>00</w:t>
            </w:r>
          </w:p>
        </w:tc>
        <w:tc>
          <w:tcPr>
            <w:tcW w:w="4262" w:type="dxa"/>
            <w:gridSpan w:val="2"/>
          </w:tcPr>
          <w:p w14:paraId="34B57777" w14:textId="77777777" w:rsidR="009A660C" w:rsidRPr="005122DE" w:rsidRDefault="009A660C" w:rsidP="00031AD3">
            <w:pPr>
              <w:rPr>
                <w:rFonts w:ascii="微軟正黑體" w:eastAsia="微軟正黑體" w:hAnsi="微軟正黑體"/>
                <w:sz w:val="24"/>
                <w:szCs w:val="24"/>
              </w:rPr>
            </w:pPr>
            <w:r w:rsidRPr="005122DE">
              <w:rPr>
                <w:rFonts w:ascii="微軟正黑體" w:eastAsia="微軟正黑體" w:hAnsi="微軟正黑體" w:hint="eastAsia"/>
                <w:sz w:val="24"/>
                <w:szCs w:val="24"/>
              </w:rPr>
              <w:t>a</w:t>
            </w:r>
          </w:p>
        </w:tc>
      </w:tr>
      <w:tr w:rsidR="009A660C" w:rsidRPr="005122DE" w14:paraId="1431D107" w14:textId="77777777" w:rsidTr="00031AD3">
        <w:trPr>
          <w:gridAfter w:val="1"/>
          <w:wAfter w:w="1224" w:type="dxa"/>
        </w:trPr>
        <w:tc>
          <w:tcPr>
            <w:tcW w:w="8630" w:type="dxa"/>
            <w:gridSpan w:val="3"/>
          </w:tcPr>
          <w:p w14:paraId="01183188" w14:textId="6BAC53F6" w:rsidR="00062AA8" w:rsidRPr="00062AA8" w:rsidRDefault="00062AA8" w:rsidP="00062AA8">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062AA8">
              <w:rPr>
                <w:rFonts w:ascii="微軟正黑體" w:eastAsia="微軟正黑體" w:hAnsi="微軟正黑體" w:hint="eastAsia"/>
                <w:sz w:val="24"/>
                <w:szCs w:val="24"/>
              </w:rPr>
              <w:t>一、</w:t>
            </w:r>
            <w:proofErr w:type="gramStart"/>
            <w:r w:rsidRPr="00062AA8">
              <w:rPr>
                <w:rFonts w:ascii="微軟正黑體" w:eastAsia="微軟正黑體" w:hAnsi="微軟正黑體" w:hint="eastAsia"/>
                <w:sz w:val="24"/>
                <w:szCs w:val="24"/>
              </w:rPr>
              <w:t>邇</w:t>
            </w:r>
            <w:proofErr w:type="gramEnd"/>
            <w:r w:rsidRPr="00062AA8">
              <w:rPr>
                <w:rFonts w:ascii="微軟正黑體" w:eastAsia="微軟正黑體" w:hAnsi="微軟正黑體" w:hint="eastAsia"/>
                <w:sz w:val="24"/>
                <w:szCs w:val="24"/>
              </w:rPr>
              <w:t>來詐欺集團</w:t>
            </w:r>
            <w:proofErr w:type="gramStart"/>
            <w:r w:rsidRPr="00062AA8">
              <w:rPr>
                <w:rFonts w:ascii="微軟正黑體" w:eastAsia="微軟正黑體" w:hAnsi="微軟正黑體" w:hint="eastAsia"/>
                <w:sz w:val="24"/>
                <w:szCs w:val="24"/>
              </w:rPr>
              <w:t>為卸免</w:t>
            </w:r>
            <w:proofErr w:type="gramEnd"/>
            <w:r w:rsidRPr="00062AA8">
              <w:rPr>
                <w:rFonts w:ascii="微軟正黑體" w:eastAsia="微軟正黑體" w:hAnsi="微軟正黑體" w:hint="eastAsia"/>
                <w:sz w:val="24"/>
                <w:szCs w:val="24"/>
              </w:rPr>
              <w:t>責任及製造查緝斷點，利用刑法</w:t>
            </w:r>
            <w:proofErr w:type="gramStart"/>
            <w:r w:rsidRPr="00062AA8">
              <w:rPr>
                <w:rFonts w:ascii="微軟正黑體" w:eastAsia="微軟正黑體" w:hAnsi="微軟正黑體" w:hint="eastAsia"/>
                <w:sz w:val="24"/>
                <w:szCs w:val="24"/>
              </w:rPr>
              <w:t>第十八條無責任</w:t>
            </w:r>
            <w:proofErr w:type="gramEnd"/>
            <w:r w:rsidRPr="00062AA8">
              <w:rPr>
                <w:rFonts w:ascii="微軟正黑體" w:eastAsia="微軟正黑體" w:hAnsi="微軟正黑體" w:hint="eastAsia"/>
                <w:sz w:val="24"/>
                <w:szCs w:val="24"/>
              </w:rPr>
              <w:t>能力或限制責任能力規定與非本國籍人士便利潛逃出境之特性，使未滿十八歲、滿八十歲及非本國籍人士參與詐欺犯罪之情形大幅增加，為遏止是類情形發生，</w:t>
            </w:r>
            <w:proofErr w:type="gramStart"/>
            <w:r w:rsidRPr="00062AA8">
              <w:rPr>
                <w:rFonts w:ascii="微軟正黑體" w:eastAsia="微軟正黑體" w:hAnsi="微軟正黑體" w:hint="eastAsia"/>
                <w:sz w:val="24"/>
                <w:szCs w:val="24"/>
              </w:rPr>
              <w:t>爰</w:t>
            </w:r>
            <w:proofErr w:type="gramEnd"/>
            <w:r w:rsidRPr="00062AA8">
              <w:rPr>
                <w:rFonts w:ascii="微軟正黑體" w:eastAsia="微軟正黑體" w:hAnsi="微軟正黑體" w:hint="eastAsia"/>
                <w:sz w:val="24"/>
                <w:szCs w:val="24"/>
              </w:rPr>
              <w:t>參酌兒童及少年福利與權益保障法第一百十二條第一項前段用語，增訂本條第一項第三款，並依第二項規定，</w:t>
            </w:r>
            <w:proofErr w:type="gramStart"/>
            <w:r w:rsidRPr="00062AA8">
              <w:rPr>
                <w:rFonts w:ascii="微軟正黑體" w:eastAsia="微軟正黑體" w:hAnsi="微軟正黑體" w:hint="eastAsia"/>
                <w:sz w:val="24"/>
                <w:szCs w:val="24"/>
              </w:rPr>
              <w:t>最</w:t>
            </w:r>
            <w:proofErr w:type="gramEnd"/>
            <w:r w:rsidRPr="00062AA8">
              <w:rPr>
                <w:rFonts w:ascii="微軟正黑體" w:eastAsia="微軟正黑體" w:hAnsi="微軟正黑體" w:hint="eastAsia"/>
                <w:sz w:val="24"/>
                <w:szCs w:val="24"/>
              </w:rPr>
              <w:t>高度及最低度同加重之，以嚴懲教唆、幫助、利用或與之共同實施犯罪者之行為。基層或單純被利用之人，如經認定為共同實施者，本屬本款適用範圍，惟個案仍得審酌為量刑事由。</w:t>
            </w:r>
          </w:p>
          <w:p w14:paraId="1830D718" w14:textId="12D60FE5" w:rsidR="00062AA8" w:rsidRPr="00062AA8" w:rsidRDefault="00062AA8" w:rsidP="00062AA8">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062AA8">
              <w:rPr>
                <w:rFonts w:ascii="微軟正黑體" w:eastAsia="微軟正黑體" w:hAnsi="微軟正黑體" w:hint="eastAsia"/>
                <w:sz w:val="24"/>
                <w:szCs w:val="24"/>
              </w:rPr>
              <w:t>二、衡酌本條例第二條第一款所定詐欺犯罪案件數量甚</w:t>
            </w:r>
            <w:proofErr w:type="gramStart"/>
            <w:r w:rsidRPr="00062AA8">
              <w:rPr>
                <w:rFonts w:ascii="微軟正黑體" w:eastAsia="微軟正黑體" w:hAnsi="微軟正黑體" w:hint="eastAsia"/>
                <w:sz w:val="24"/>
                <w:szCs w:val="24"/>
              </w:rPr>
              <w:t>鉅</w:t>
            </w:r>
            <w:proofErr w:type="gramEnd"/>
            <w:r w:rsidRPr="00062AA8">
              <w:rPr>
                <w:rFonts w:ascii="微軟正黑體" w:eastAsia="微軟正黑體" w:hAnsi="微軟正黑體" w:hint="eastAsia"/>
                <w:sz w:val="24"/>
                <w:szCs w:val="24"/>
              </w:rPr>
              <w:t>，其犯罪</w:t>
            </w:r>
            <w:proofErr w:type="gramStart"/>
            <w:r w:rsidRPr="00062AA8">
              <w:rPr>
                <w:rFonts w:ascii="微軟正黑體" w:eastAsia="微軟正黑體" w:hAnsi="微軟正黑體" w:hint="eastAsia"/>
                <w:sz w:val="24"/>
                <w:szCs w:val="24"/>
              </w:rPr>
              <w:t>手法或態樣</w:t>
            </w:r>
            <w:proofErr w:type="gramEnd"/>
            <w:r w:rsidRPr="00062AA8">
              <w:rPr>
                <w:rFonts w:ascii="微軟正黑體" w:eastAsia="微軟正黑體" w:hAnsi="微軟正黑體" w:hint="eastAsia"/>
                <w:sz w:val="24"/>
                <w:szCs w:val="24"/>
              </w:rPr>
              <w:t>多可類型化，且相關法律見解已</w:t>
            </w:r>
            <w:proofErr w:type="gramStart"/>
            <w:r w:rsidRPr="00062AA8">
              <w:rPr>
                <w:rFonts w:ascii="微軟正黑體" w:eastAsia="微軟正黑體" w:hAnsi="微軟正黑體" w:hint="eastAsia"/>
                <w:sz w:val="24"/>
                <w:szCs w:val="24"/>
              </w:rPr>
              <w:t>臻</w:t>
            </w:r>
            <w:proofErr w:type="gramEnd"/>
            <w:r w:rsidRPr="00062AA8">
              <w:rPr>
                <w:rFonts w:ascii="微軟正黑體" w:eastAsia="微軟正黑體" w:hAnsi="微軟正黑體" w:hint="eastAsia"/>
                <w:sz w:val="24"/>
                <w:szCs w:val="24"/>
              </w:rPr>
              <w:t>穩定，如行獨任審判而為妥速審理，將有效提升審判效能，並適切發揮刑罰嚇阻犯罪及一般預防功能，</w:t>
            </w:r>
            <w:proofErr w:type="gramStart"/>
            <w:r w:rsidRPr="00062AA8">
              <w:rPr>
                <w:rFonts w:ascii="微軟正黑體" w:eastAsia="微軟正黑體" w:hAnsi="微軟正黑體" w:hint="eastAsia"/>
                <w:sz w:val="24"/>
                <w:szCs w:val="24"/>
              </w:rPr>
              <w:t>爰</w:t>
            </w:r>
            <w:proofErr w:type="gramEnd"/>
            <w:r w:rsidRPr="00062AA8">
              <w:rPr>
                <w:rFonts w:ascii="微軟正黑體" w:eastAsia="微軟正黑體" w:hAnsi="微軟正黑體" w:hint="eastAsia"/>
                <w:sz w:val="24"/>
                <w:szCs w:val="24"/>
              </w:rPr>
              <w:t>修正第四項，擴大適用範圍，</w:t>
            </w:r>
            <w:proofErr w:type="gramStart"/>
            <w:r w:rsidRPr="00062AA8">
              <w:rPr>
                <w:rFonts w:ascii="微軟正黑體" w:eastAsia="微軟正黑體" w:hAnsi="微軟正黑體" w:hint="eastAsia"/>
                <w:sz w:val="24"/>
                <w:szCs w:val="24"/>
              </w:rPr>
              <w:t>定明犯詐欺</w:t>
            </w:r>
            <w:proofErr w:type="gramEnd"/>
            <w:r w:rsidRPr="00062AA8">
              <w:rPr>
                <w:rFonts w:ascii="微軟正黑體" w:eastAsia="微軟正黑體" w:hAnsi="微軟正黑體" w:hint="eastAsia"/>
                <w:sz w:val="24"/>
                <w:szCs w:val="24"/>
              </w:rPr>
              <w:t>犯罪，非屬刑事訴訟法第二百八十四條之一第一項之第一審應行合議審判案件，倘部分個案確因案情繁雜或特殊情形而有行合議審判之必</w:t>
            </w:r>
            <w:r w:rsidRPr="00062AA8">
              <w:rPr>
                <w:rFonts w:ascii="微軟正黑體" w:eastAsia="微軟正黑體" w:hAnsi="微軟正黑體" w:hint="eastAsia"/>
                <w:sz w:val="24"/>
                <w:szCs w:val="24"/>
              </w:rPr>
              <w:lastRenderedPageBreak/>
              <w:t>要，亦得</w:t>
            </w:r>
            <w:proofErr w:type="gramStart"/>
            <w:r w:rsidRPr="00062AA8">
              <w:rPr>
                <w:rFonts w:ascii="微軟正黑體" w:eastAsia="微軟正黑體" w:hAnsi="微軟正黑體" w:hint="eastAsia"/>
                <w:sz w:val="24"/>
                <w:szCs w:val="24"/>
              </w:rPr>
              <w:t>準</w:t>
            </w:r>
            <w:proofErr w:type="gramEnd"/>
            <w:r w:rsidRPr="00062AA8">
              <w:rPr>
                <w:rFonts w:ascii="微軟正黑體" w:eastAsia="微軟正黑體" w:hAnsi="微軟正黑體" w:hint="eastAsia"/>
                <w:sz w:val="24"/>
                <w:szCs w:val="24"/>
              </w:rPr>
              <w:t>用同條第二項之轉軌機制加以因應。又本條修正施行後，於修正施行前第一</w:t>
            </w:r>
            <w:proofErr w:type="gramStart"/>
            <w:r w:rsidRPr="00062AA8">
              <w:rPr>
                <w:rFonts w:ascii="微軟正黑體" w:eastAsia="微軟正黑體" w:hAnsi="微軟正黑體" w:hint="eastAsia"/>
                <w:sz w:val="24"/>
                <w:szCs w:val="24"/>
              </w:rPr>
              <w:t>審原行合</w:t>
            </w:r>
            <w:proofErr w:type="gramEnd"/>
            <w:r w:rsidRPr="00062AA8">
              <w:rPr>
                <w:rFonts w:ascii="微軟正黑體" w:eastAsia="微軟正黑體" w:hAnsi="微軟正黑體" w:hint="eastAsia"/>
                <w:sz w:val="24"/>
                <w:szCs w:val="24"/>
              </w:rPr>
              <w:t>議審判之案件，仍依修正施行前之法定程序終結，此乃法理之當然，</w:t>
            </w:r>
            <w:proofErr w:type="gramStart"/>
            <w:r w:rsidRPr="00062AA8">
              <w:rPr>
                <w:rFonts w:ascii="微軟正黑體" w:eastAsia="微軟正黑體" w:hAnsi="微軟正黑體" w:hint="eastAsia"/>
                <w:sz w:val="24"/>
                <w:szCs w:val="24"/>
              </w:rPr>
              <w:t>併予敘</w:t>
            </w:r>
            <w:proofErr w:type="gramEnd"/>
            <w:r w:rsidRPr="00062AA8">
              <w:rPr>
                <w:rFonts w:ascii="微軟正黑體" w:eastAsia="微軟正黑體" w:hAnsi="微軟正黑體" w:hint="eastAsia"/>
                <w:sz w:val="24"/>
                <w:szCs w:val="24"/>
              </w:rPr>
              <w:t>明。</w:t>
            </w:r>
          </w:p>
          <w:p w14:paraId="28565CC6" w14:textId="7D81240D" w:rsidR="009A660C" w:rsidRPr="005122DE" w:rsidRDefault="00062AA8" w:rsidP="00062AA8">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062AA8">
              <w:rPr>
                <w:rFonts w:ascii="微軟正黑體" w:eastAsia="微軟正黑體" w:hAnsi="微軟正黑體" w:hint="eastAsia"/>
                <w:sz w:val="24"/>
                <w:szCs w:val="24"/>
              </w:rPr>
              <w:t>三、第二項、第三項未修正。</w:t>
            </w:r>
          </w:p>
        </w:tc>
      </w:tr>
      <w:tr w:rsidR="009A660C" w:rsidRPr="005122DE" w14:paraId="4FDD45BC" w14:textId="77777777" w:rsidTr="00031AD3">
        <w:trPr>
          <w:gridAfter w:val="1"/>
          <w:wAfter w:w="1224" w:type="dxa"/>
        </w:trPr>
        <w:tc>
          <w:tcPr>
            <w:tcW w:w="4368" w:type="dxa"/>
          </w:tcPr>
          <w:p w14:paraId="15B750DB" w14:textId="30CAE1A2" w:rsidR="009A660C" w:rsidRPr="005122DE" w:rsidRDefault="009A660C" w:rsidP="00031AD3">
            <w:pPr>
              <w:rPr>
                <w:rFonts w:ascii="微軟正黑體" w:eastAsia="微軟正黑體" w:hAnsi="微軟正黑體"/>
                <w:sz w:val="24"/>
                <w:szCs w:val="24"/>
              </w:rPr>
            </w:pPr>
            <w:r w:rsidRPr="005122DE">
              <w:rPr>
                <w:rFonts w:ascii="微軟正黑體" w:eastAsia="微軟正黑體" w:hAnsi="微軟正黑體" w:hint="eastAsia"/>
                <w:sz w:val="24"/>
                <w:szCs w:val="24"/>
              </w:rPr>
              <w:lastRenderedPageBreak/>
              <w:t>0</w:t>
            </w:r>
            <w:r w:rsidRPr="005122DE">
              <w:rPr>
                <w:rFonts w:ascii="微軟正黑體" w:eastAsia="微軟正黑體" w:hAnsi="微軟正黑體"/>
                <w:sz w:val="24"/>
                <w:szCs w:val="24"/>
              </w:rPr>
              <w:t>0</w:t>
            </w:r>
            <w:r>
              <w:rPr>
                <w:rFonts w:ascii="微軟正黑體" w:eastAsia="微軟正黑體" w:hAnsi="微軟正黑體" w:hint="eastAsia"/>
                <w:sz w:val="24"/>
                <w:szCs w:val="24"/>
              </w:rPr>
              <w:t>46</w:t>
            </w:r>
            <w:r w:rsidRPr="005122DE">
              <w:rPr>
                <w:rFonts w:ascii="微軟正黑體" w:eastAsia="微軟正黑體" w:hAnsi="微軟正黑體" w:hint="eastAsia"/>
                <w:sz w:val="24"/>
                <w:szCs w:val="24"/>
              </w:rPr>
              <w:t>00</w:t>
            </w:r>
          </w:p>
        </w:tc>
        <w:tc>
          <w:tcPr>
            <w:tcW w:w="4262" w:type="dxa"/>
            <w:gridSpan w:val="2"/>
          </w:tcPr>
          <w:p w14:paraId="34A598A2" w14:textId="77777777" w:rsidR="009A660C" w:rsidRPr="005122DE" w:rsidRDefault="009A660C" w:rsidP="00031AD3">
            <w:pPr>
              <w:rPr>
                <w:rFonts w:ascii="微軟正黑體" w:eastAsia="微軟正黑體" w:hAnsi="微軟正黑體"/>
                <w:sz w:val="24"/>
                <w:szCs w:val="24"/>
              </w:rPr>
            </w:pPr>
            <w:r w:rsidRPr="005122DE">
              <w:rPr>
                <w:rFonts w:ascii="微軟正黑體" w:eastAsia="微軟正黑體" w:hAnsi="微軟正黑體" w:hint="eastAsia"/>
                <w:sz w:val="24"/>
                <w:szCs w:val="24"/>
              </w:rPr>
              <w:t>a</w:t>
            </w:r>
          </w:p>
        </w:tc>
      </w:tr>
      <w:tr w:rsidR="009A660C" w:rsidRPr="005122DE" w14:paraId="1A923683" w14:textId="77777777" w:rsidTr="00031AD3">
        <w:trPr>
          <w:gridAfter w:val="1"/>
          <w:wAfter w:w="1224" w:type="dxa"/>
        </w:trPr>
        <w:tc>
          <w:tcPr>
            <w:tcW w:w="8630" w:type="dxa"/>
            <w:gridSpan w:val="3"/>
          </w:tcPr>
          <w:p w14:paraId="22D2EDC6" w14:textId="25067290" w:rsidR="00062AA8" w:rsidRPr="00062AA8" w:rsidRDefault="00062AA8" w:rsidP="00062AA8">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062AA8">
              <w:rPr>
                <w:rFonts w:ascii="微軟正黑體" w:eastAsia="微軟正黑體" w:hAnsi="微軟正黑體" w:hint="eastAsia"/>
                <w:sz w:val="24"/>
                <w:szCs w:val="24"/>
              </w:rPr>
              <w:t>一、若詐欺犯罪行為人尚未取得財物或財產上利益，處於詐欺未遂階段，其犯行得依刑法第二十五條第二項規定減輕其刑，自無須納入本條適用範圍，</w:t>
            </w:r>
            <w:proofErr w:type="gramStart"/>
            <w:r w:rsidRPr="00062AA8">
              <w:rPr>
                <w:rFonts w:ascii="微軟正黑體" w:eastAsia="微軟正黑體" w:hAnsi="微軟正黑體" w:hint="eastAsia"/>
                <w:sz w:val="24"/>
                <w:szCs w:val="24"/>
              </w:rPr>
              <w:t>爰</w:t>
            </w:r>
            <w:proofErr w:type="gramEnd"/>
            <w:r w:rsidRPr="00062AA8">
              <w:rPr>
                <w:rFonts w:ascii="微軟正黑體" w:eastAsia="微軟正黑體" w:hAnsi="微軟正黑體" w:hint="eastAsia"/>
                <w:sz w:val="24"/>
                <w:szCs w:val="24"/>
              </w:rPr>
              <w:t>將「如有犯罪所得」之規定刪除，以避免衍生詐欺未遂之犯罪行為人於犯罪後自首，是否有本條減刑規定適用之疑義。</w:t>
            </w:r>
          </w:p>
          <w:p w14:paraId="10F88BE4" w14:textId="4E7BB34D" w:rsidR="00062AA8" w:rsidRPr="00062AA8" w:rsidRDefault="00062AA8" w:rsidP="00062AA8">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062AA8">
              <w:rPr>
                <w:rFonts w:ascii="微軟正黑體" w:eastAsia="微軟正黑體" w:hAnsi="微軟正黑體" w:hint="eastAsia"/>
                <w:sz w:val="24"/>
                <w:szCs w:val="24"/>
              </w:rPr>
              <w:t>二、詐欺犯罪行為</w:t>
            </w:r>
            <w:proofErr w:type="gramStart"/>
            <w:r w:rsidRPr="00062AA8">
              <w:rPr>
                <w:rFonts w:ascii="微軟正黑體" w:eastAsia="微軟正黑體" w:hAnsi="微軟正黑體" w:hint="eastAsia"/>
                <w:sz w:val="24"/>
                <w:szCs w:val="24"/>
              </w:rPr>
              <w:t>人倘確</w:t>
            </w:r>
            <w:proofErr w:type="gramEnd"/>
            <w:r w:rsidRPr="00062AA8">
              <w:rPr>
                <w:rFonts w:ascii="微軟正黑體" w:eastAsia="微軟正黑體" w:hAnsi="微軟正黑體" w:hint="eastAsia"/>
                <w:sz w:val="24"/>
                <w:szCs w:val="24"/>
              </w:rPr>
              <w:t>有誠摯悔悟之心，本應於自首其犯行後，自行尋求與被害人調（和）解，並儘速支付調（和）解金額，且刑事法院或檢察官於法定程序外，尚無義務積極促成調（和）解及等待行為人籌措或分期支付相關款項，以免其藉此拖延訴訟及國家刑罰權之實現。故為落實詐欺犯罪被害人保護，</w:t>
            </w:r>
            <w:proofErr w:type="gramStart"/>
            <w:r w:rsidRPr="00062AA8">
              <w:rPr>
                <w:rFonts w:ascii="微軟正黑體" w:eastAsia="微軟正黑體" w:hAnsi="微軟正黑體" w:hint="eastAsia"/>
                <w:sz w:val="24"/>
                <w:szCs w:val="24"/>
              </w:rPr>
              <w:t>貫徹罪贓迅速</w:t>
            </w:r>
            <w:proofErr w:type="gramEnd"/>
            <w:r w:rsidRPr="00062AA8">
              <w:rPr>
                <w:rFonts w:ascii="微軟正黑體" w:eastAsia="微軟正黑體" w:hAnsi="微軟正黑體" w:hint="eastAsia"/>
                <w:sz w:val="24"/>
                <w:szCs w:val="24"/>
              </w:rPr>
              <w:t>返還之目的，詐欺犯罪行為人於犯罪後自首，除坦承其犯行外，應於自首之日起六個月內，支付與詐欺犯罪被害人達成調（和）解之全部金額，使詐欺犯罪被害人可以適時填補財產上所受損害，方得減輕或免除其刑責，</w:t>
            </w:r>
            <w:proofErr w:type="gramStart"/>
            <w:r w:rsidRPr="00062AA8">
              <w:rPr>
                <w:rFonts w:ascii="微軟正黑體" w:eastAsia="微軟正黑體" w:hAnsi="微軟正黑體" w:hint="eastAsia"/>
                <w:sz w:val="24"/>
                <w:szCs w:val="24"/>
              </w:rPr>
              <w:t>爰</w:t>
            </w:r>
            <w:proofErr w:type="gramEnd"/>
            <w:r w:rsidRPr="00062AA8">
              <w:rPr>
                <w:rFonts w:ascii="微軟正黑體" w:eastAsia="微軟正黑體" w:hAnsi="微軟正黑體" w:hint="eastAsia"/>
                <w:sz w:val="24"/>
                <w:szCs w:val="24"/>
              </w:rPr>
              <w:t>修正</w:t>
            </w:r>
            <w:r>
              <w:rPr>
                <w:rFonts w:ascii="微軟正黑體" w:eastAsia="微軟正黑體" w:hAnsi="微軟正黑體" w:hint="eastAsia"/>
                <w:sz w:val="24"/>
                <w:szCs w:val="24"/>
              </w:rPr>
              <w:t>原</w:t>
            </w:r>
            <w:r w:rsidRPr="00062AA8">
              <w:rPr>
                <w:rFonts w:ascii="微軟正黑體" w:eastAsia="微軟正黑體" w:hAnsi="微軟正黑體" w:hint="eastAsia"/>
                <w:sz w:val="24"/>
                <w:szCs w:val="24"/>
              </w:rPr>
              <w:t>條文前段並列為第一項。</w:t>
            </w:r>
            <w:proofErr w:type="gramStart"/>
            <w:r w:rsidRPr="00062AA8">
              <w:rPr>
                <w:rFonts w:ascii="微軟正黑體" w:eastAsia="微軟正黑體" w:hAnsi="微軟正黑體" w:hint="eastAsia"/>
                <w:sz w:val="24"/>
                <w:szCs w:val="24"/>
              </w:rPr>
              <w:t>又倘於</w:t>
            </w:r>
            <w:proofErr w:type="gramEnd"/>
            <w:r w:rsidRPr="00062AA8">
              <w:rPr>
                <w:rFonts w:ascii="微軟正黑體" w:eastAsia="微軟正黑體" w:hAnsi="微軟正黑體" w:hint="eastAsia"/>
                <w:sz w:val="24"/>
                <w:szCs w:val="24"/>
              </w:rPr>
              <w:t>上開起算日之前即已支付相關全部金額，亦有第一項之適用，</w:t>
            </w:r>
            <w:proofErr w:type="gramStart"/>
            <w:r w:rsidRPr="00062AA8">
              <w:rPr>
                <w:rFonts w:ascii="微軟正黑體" w:eastAsia="微軟正黑體" w:hAnsi="微軟正黑體" w:hint="eastAsia"/>
                <w:sz w:val="24"/>
                <w:szCs w:val="24"/>
              </w:rPr>
              <w:t>併予敘</w:t>
            </w:r>
            <w:proofErr w:type="gramEnd"/>
            <w:r w:rsidRPr="00062AA8">
              <w:rPr>
                <w:rFonts w:ascii="微軟正黑體" w:eastAsia="微軟正黑體" w:hAnsi="微軟正黑體" w:hint="eastAsia"/>
                <w:sz w:val="24"/>
                <w:szCs w:val="24"/>
              </w:rPr>
              <w:t>明。</w:t>
            </w:r>
          </w:p>
          <w:p w14:paraId="2A1B5DD4" w14:textId="4CFBE257" w:rsidR="00062AA8" w:rsidRPr="00062AA8" w:rsidRDefault="00062AA8" w:rsidP="00062AA8">
            <w:pPr>
              <w:rPr>
                <w:rFonts w:ascii="微軟正黑體" w:eastAsia="微軟正黑體" w:hAnsi="微軟正黑體"/>
                <w:sz w:val="24"/>
                <w:szCs w:val="24"/>
              </w:rPr>
            </w:pPr>
            <w:r>
              <w:rPr>
                <w:rFonts w:ascii="微軟正黑體" w:eastAsia="微軟正黑體" w:hAnsi="微軟正黑體" w:hint="eastAsia"/>
                <w:sz w:val="24"/>
                <w:szCs w:val="24"/>
              </w:rPr>
              <w:lastRenderedPageBreak/>
              <w:t xml:space="preserve">　　</w:t>
            </w:r>
            <w:r w:rsidRPr="00062AA8">
              <w:rPr>
                <w:rFonts w:ascii="微軟正黑體" w:eastAsia="微軟正黑體" w:hAnsi="微軟正黑體" w:hint="eastAsia"/>
                <w:sz w:val="24"/>
                <w:szCs w:val="24"/>
              </w:rPr>
              <w:t>三、本次修法後，詐欺犯罪行為人因調（和）解所支付之金額，未必少於</w:t>
            </w:r>
            <w:r>
              <w:rPr>
                <w:rFonts w:ascii="微軟正黑體" w:eastAsia="微軟正黑體" w:hAnsi="微軟正黑體" w:hint="eastAsia"/>
                <w:sz w:val="24"/>
                <w:szCs w:val="24"/>
              </w:rPr>
              <w:t>原</w:t>
            </w:r>
            <w:r w:rsidRPr="00062AA8">
              <w:rPr>
                <w:rFonts w:ascii="微軟正黑體" w:eastAsia="微軟正黑體" w:hAnsi="微軟正黑體" w:hint="eastAsia"/>
                <w:sz w:val="24"/>
                <w:szCs w:val="24"/>
              </w:rPr>
              <w:t>條文所規定之犯罪所得，亦非必減輕或免除其刑，故若須為新、舊法之比較，新法並無較有利於行為人。又行為</w:t>
            </w:r>
            <w:proofErr w:type="gramStart"/>
            <w:r w:rsidRPr="00062AA8">
              <w:rPr>
                <w:rFonts w:ascii="微軟正黑體" w:eastAsia="微軟正黑體" w:hAnsi="微軟正黑體" w:hint="eastAsia"/>
                <w:sz w:val="24"/>
                <w:szCs w:val="24"/>
              </w:rPr>
              <w:t>人縱於</w:t>
            </w:r>
            <w:proofErr w:type="gramEnd"/>
            <w:r w:rsidRPr="00062AA8">
              <w:rPr>
                <w:rFonts w:ascii="微軟正黑體" w:eastAsia="微軟正黑體" w:hAnsi="微軟正黑體" w:hint="eastAsia"/>
                <w:sz w:val="24"/>
                <w:szCs w:val="24"/>
              </w:rPr>
              <w:t>第一項所定期間屆滿後，始與被害人達成調（和）解或支付全部金額，而無從依同項減輕或免除其刑，惟該情狀仍得作為刑法第五十七條之量刑參考。再第一項規定自首後必須符合賠償被害人之要件，始得減輕或免除其刑，自屬刑法第六十二條但書規定所稱之特別規定，</w:t>
            </w:r>
            <w:proofErr w:type="gramStart"/>
            <w:r w:rsidRPr="00062AA8">
              <w:rPr>
                <w:rFonts w:ascii="微軟正黑體" w:eastAsia="微軟正黑體" w:hAnsi="微軟正黑體" w:hint="eastAsia"/>
                <w:sz w:val="24"/>
                <w:szCs w:val="24"/>
              </w:rPr>
              <w:t>併予敘</w:t>
            </w:r>
            <w:proofErr w:type="gramEnd"/>
            <w:r w:rsidRPr="00062AA8">
              <w:rPr>
                <w:rFonts w:ascii="微軟正黑體" w:eastAsia="微軟正黑體" w:hAnsi="微軟正黑體" w:hint="eastAsia"/>
                <w:sz w:val="24"/>
                <w:szCs w:val="24"/>
              </w:rPr>
              <w:t>明。</w:t>
            </w:r>
          </w:p>
          <w:p w14:paraId="76EB6A19" w14:textId="70C4D5C8" w:rsidR="00062AA8" w:rsidRPr="00062AA8" w:rsidRDefault="00062AA8" w:rsidP="00062AA8">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062AA8">
              <w:rPr>
                <w:rFonts w:ascii="微軟正黑體" w:eastAsia="微軟正黑體" w:hAnsi="微軟正黑體" w:hint="eastAsia"/>
                <w:sz w:val="24"/>
                <w:szCs w:val="24"/>
              </w:rPr>
              <w:t>四、現行詐欺犯罪行為人為提高詐欺犯罪所能獲取之財物或財產上利益，常組成詐欺犯罪組織，並為相關分工，例如詐欺機房透過電信或網路等方式對被害人行使詐術，待被害人受騙後，詐欺車手負責向被害人取款，不同詐欺車手向不同被害人所取得之詐欺款項最後交由發起、主持、操縱或指揮詐欺犯罪組織之人掌控，是</w:t>
            </w:r>
            <w:proofErr w:type="gramStart"/>
            <w:r w:rsidRPr="00062AA8">
              <w:rPr>
                <w:rFonts w:ascii="微軟正黑體" w:eastAsia="微軟正黑體" w:hAnsi="微軟正黑體" w:hint="eastAsia"/>
                <w:sz w:val="24"/>
                <w:szCs w:val="24"/>
              </w:rPr>
              <w:t>以</w:t>
            </w:r>
            <w:proofErr w:type="gramEnd"/>
            <w:r w:rsidRPr="00062AA8">
              <w:rPr>
                <w:rFonts w:ascii="微軟正黑體" w:eastAsia="微軟正黑體" w:hAnsi="微軟正黑體" w:hint="eastAsia"/>
                <w:sz w:val="24"/>
                <w:szCs w:val="24"/>
              </w:rPr>
              <w:t>，詐欺車手個人取得特定被害人所交付財物，與詐欺犯罪組織透過不同詐欺車手取得數被害人交付之財物，二者應有所區分，</w:t>
            </w:r>
            <w:proofErr w:type="gramStart"/>
            <w:r w:rsidRPr="00062AA8">
              <w:rPr>
                <w:rFonts w:ascii="微軟正黑體" w:eastAsia="微軟正黑體" w:hAnsi="微軟正黑體" w:hint="eastAsia"/>
                <w:sz w:val="24"/>
                <w:szCs w:val="24"/>
              </w:rPr>
              <w:t>爰</w:t>
            </w:r>
            <w:proofErr w:type="gramEnd"/>
            <w:r w:rsidRPr="00062AA8">
              <w:rPr>
                <w:rFonts w:ascii="微軟正黑體" w:eastAsia="微軟正黑體" w:hAnsi="微軟正黑體" w:hint="eastAsia"/>
                <w:sz w:val="24"/>
                <w:szCs w:val="24"/>
              </w:rPr>
              <w:t>將</w:t>
            </w:r>
            <w:r>
              <w:rPr>
                <w:rFonts w:ascii="微軟正黑體" w:eastAsia="微軟正黑體" w:hAnsi="微軟正黑體" w:hint="eastAsia"/>
                <w:sz w:val="24"/>
                <w:szCs w:val="24"/>
              </w:rPr>
              <w:t>原</w:t>
            </w:r>
            <w:r w:rsidRPr="00062AA8">
              <w:rPr>
                <w:rFonts w:ascii="微軟正黑體" w:eastAsia="微軟正黑體" w:hAnsi="微軟正黑體" w:hint="eastAsia"/>
                <w:sz w:val="24"/>
                <w:szCs w:val="24"/>
              </w:rPr>
              <w:t>條文</w:t>
            </w:r>
            <w:proofErr w:type="gramStart"/>
            <w:r w:rsidRPr="00062AA8">
              <w:rPr>
                <w:rFonts w:ascii="微軟正黑體" w:eastAsia="微軟正黑體" w:hAnsi="微軟正黑體" w:hint="eastAsia"/>
                <w:sz w:val="24"/>
                <w:szCs w:val="24"/>
              </w:rPr>
              <w:t>後段移列為</w:t>
            </w:r>
            <w:proofErr w:type="gramEnd"/>
            <w:r w:rsidRPr="00062AA8">
              <w:rPr>
                <w:rFonts w:ascii="微軟正黑體" w:eastAsia="微軟正黑體" w:hAnsi="微軟正黑體" w:hint="eastAsia"/>
                <w:sz w:val="24"/>
                <w:szCs w:val="24"/>
              </w:rPr>
              <w:t>第二項，以資明確。</w:t>
            </w:r>
          </w:p>
          <w:p w14:paraId="40524A5A" w14:textId="0329A6E5" w:rsidR="00062AA8" w:rsidRPr="00062AA8" w:rsidRDefault="00062AA8" w:rsidP="00062AA8">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062AA8">
              <w:rPr>
                <w:rFonts w:ascii="微軟正黑體" w:eastAsia="微軟正黑體" w:hAnsi="微軟正黑體" w:hint="eastAsia"/>
                <w:sz w:val="24"/>
                <w:szCs w:val="24"/>
              </w:rPr>
              <w:t>五、為使第二項適用範圍更加明確，</w:t>
            </w:r>
            <w:proofErr w:type="gramStart"/>
            <w:r w:rsidRPr="00062AA8">
              <w:rPr>
                <w:rFonts w:ascii="微軟正黑體" w:eastAsia="微軟正黑體" w:hAnsi="微軟正黑體" w:hint="eastAsia"/>
                <w:sz w:val="24"/>
                <w:szCs w:val="24"/>
              </w:rPr>
              <w:t>爰</w:t>
            </w:r>
            <w:proofErr w:type="gramEnd"/>
            <w:r w:rsidRPr="00062AA8">
              <w:rPr>
                <w:rFonts w:ascii="微軟正黑體" w:eastAsia="微軟正黑體" w:hAnsi="微軟正黑體" w:hint="eastAsia"/>
                <w:sz w:val="24"/>
                <w:szCs w:val="24"/>
              </w:rPr>
              <w:t>將</w:t>
            </w:r>
            <w:r>
              <w:rPr>
                <w:rFonts w:ascii="微軟正黑體" w:eastAsia="微軟正黑體" w:hAnsi="微軟正黑體" w:hint="eastAsia"/>
                <w:sz w:val="24"/>
                <w:szCs w:val="24"/>
              </w:rPr>
              <w:t>原</w:t>
            </w:r>
            <w:r w:rsidRPr="00062AA8">
              <w:rPr>
                <w:rFonts w:ascii="微軟正黑體" w:eastAsia="微軟正黑體" w:hAnsi="微軟正黑體" w:hint="eastAsia"/>
                <w:sz w:val="24"/>
                <w:szCs w:val="24"/>
              </w:rPr>
              <w:t>「使司法警察機關或檢察官得以扣押全部犯罪所得」與「查獲發起、主持、操縱或指揮詐欺犯罪組織之人」之文字前後調整，並將「全部犯罪所得」修正為「該組織所取得全部被害人交付之所有財物或財產上利益」，刪除「使司法警察機關或檢察官」之</w:t>
            </w:r>
            <w:proofErr w:type="gramStart"/>
            <w:r w:rsidRPr="00062AA8">
              <w:rPr>
                <w:rFonts w:ascii="微軟正黑體" w:eastAsia="微軟正黑體" w:hAnsi="微軟正黑體" w:hint="eastAsia"/>
                <w:sz w:val="24"/>
                <w:szCs w:val="24"/>
              </w:rPr>
              <w:t>贅</w:t>
            </w:r>
            <w:proofErr w:type="gramEnd"/>
            <w:r w:rsidRPr="00062AA8">
              <w:rPr>
                <w:rFonts w:ascii="微軟正黑體" w:eastAsia="微軟正黑體" w:hAnsi="微軟正黑體" w:hint="eastAsia"/>
                <w:sz w:val="24"/>
                <w:szCs w:val="24"/>
              </w:rPr>
              <w:t>語，以示特定為詐欺犯罪組織因詐欺犯罪所取得數被害人交付之所有財物或財產上利益，與第一</w:t>
            </w:r>
            <w:r w:rsidRPr="00062AA8">
              <w:rPr>
                <w:rFonts w:ascii="微軟正黑體" w:eastAsia="微軟正黑體" w:hAnsi="微軟正黑體" w:hint="eastAsia"/>
                <w:sz w:val="24"/>
                <w:szCs w:val="24"/>
              </w:rPr>
              <w:lastRenderedPageBreak/>
              <w:t>項適用減免刑之範圍指個別詐欺犯罪行為人取得被害人交付財物或財產上利益而達成調（和）解之情形有所不同。</w:t>
            </w:r>
          </w:p>
          <w:p w14:paraId="76C910B0" w14:textId="51A37081" w:rsidR="009A660C" w:rsidRPr="005122DE" w:rsidRDefault="00062AA8" w:rsidP="00062AA8">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062AA8">
              <w:rPr>
                <w:rFonts w:ascii="微軟正黑體" w:eastAsia="微軟正黑體" w:hAnsi="微軟正黑體" w:hint="eastAsia"/>
                <w:sz w:val="24"/>
                <w:szCs w:val="24"/>
              </w:rPr>
              <w:t>六、第一項適用條件在於詐欺犯罪行為人到案後自首，並於自首之日起六個月內支付與被害人達成調（和）解之全部金額，此時國家對該詐欺犯罪行為人之刑罰權行使，因詐欺犯罪行為人犯罪後真摯努力履行第一項要件，而得以減免其刑罰。第二項之立法目的，乃因溯源追查詐欺犯罪集團成員及財物之需求，藉由查緝到案詐欺犯罪集團成員窩裡反，提供偵查機關溯源追查之相關事證，據以查獲發起、主持、操縱或指揮詐欺犯罪組織之人，或該詐欺犯罪組織向不同被害人進行詐欺犯罪，數被害人交付之所有財物或財產上利益，因而第二項適用條件必須詐欺犯罪行為人先符合第一項要件，進而提供相關證據或線索，使偵查機關循線查獲發起、主持、操縱或指揮詐欺犯罪組織之人，或扣押該詐欺犯罪組織所取得全部被害人因詐欺犯罪交付之所有財物或財產上利益，</w:t>
            </w:r>
            <w:proofErr w:type="gramStart"/>
            <w:r w:rsidRPr="00062AA8">
              <w:rPr>
                <w:rFonts w:ascii="微軟正黑體" w:eastAsia="微軟正黑體" w:hAnsi="微軟正黑體" w:hint="eastAsia"/>
                <w:sz w:val="24"/>
                <w:szCs w:val="24"/>
              </w:rPr>
              <w:t>併予敘</w:t>
            </w:r>
            <w:proofErr w:type="gramEnd"/>
            <w:r w:rsidRPr="00062AA8">
              <w:rPr>
                <w:rFonts w:ascii="微軟正黑體" w:eastAsia="微軟正黑體" w:hAnsi="微軟正黑體" w:hint="eastAsia"/>
                <w:sz w:val="24"/>
                <w:szCs w:val="24"/>
              </w:rPr>
              <w:t>明。</w:t>
            </w:r>
          </w:p>
        </w:tc>
      </w:tr>
      <w:tr w:rsidR="009A660C" w:rsidRPr="005122DE" w14:paraId="1C02C30E" w14:textId="77777777" w:rsidTr="00031AD3">
        <w:trPr>
          <w:gridAfter w:val="1"/>
          <w:wAfter w:w="1224" w:type="dxa"/>
        </w:trPr>
        <w:tc>
          <w:tcPr>
            <w:tcW w:w="4368" w:type="dxa"/>
          </w:tcPr>
          <w:p w14:paraId="723ED200" w14:textId="650EB307" w:rsidR="009A660C" w:rsidRPr="005122DE" w:rsidRDefault="009A660C" w:rsidP="00031AD3">
            <w:pPr>
              <w:rPr>
                <w:rFonts w:ascii="微軟正黑體" w:eastAsia="微軟正黑體" w:hAnsi="微軟正黑體"/>
                <w:sz w:val="24"/>
                <w:szCs w:val="24"/>
              </w:rPr>
            </w:pPr>
            <w:r w:rsidRPr="005122DE">
              <w:rPr>
                <w:rFonts w:ascii="微軟正黑體" w:eastAsia="微軟正黑體" w:hAnsi="微軟正黑體" w:hint="eastAsia"/>
                <w:sz w:val="24"/>
                <w:szCs w:val="24"/>
              </w:rPr>
              <w:lastRenderedPageBreak/>
              <w:t>0</w:t>
            </w:r>
            <w:r w:rsidRPr="005122DE">
              <w:rPr>
                <w:rFonts w:ascii="微軟正黑體" w:eastAsia="微軟正黑體" w:hAnsi="微軟正黑體"/>
                <w:sz w:val="24"/>
                <w:szCs w:val="24"/>
              </w:rPr>
              <w:t>0</w:t>
            </w:r>
            <w:r>
              <w:rPr>
                <w:rFonts w:ascii="微軟正黑體" w:eastAsia="微軟正黑體" w:hAnsi="微軟正黑體" w:hint="eastAsia"/>
                <w:sz w:val="24"/>
                <w:szCs w:val="24"/>
              </w:rPr>
              <w:t>47</w:t>
            </w:r>
            <w:r w:rsidRPr="005122DE">
              <w:rPr>
                <w:rFonts w:ascii="微軟正黑體" w:eastAsia="微軟正黑體" w:hAnsi="微軟正黑體" w:hint="eastAsia"/>
                <w:sz w:val="24"/>
                <w:szCs w:val="24"/>
              </w:rPr>
              <w:t>00</w:t>
            </w:r>
          </w:p>
        </w:tc>
        <w:tc>
          <w:tcPr>
            <w:tcW w:w="4262" w:type="dxa"/>
            <w:gridSpan w:val="2"/>
          </w:tcPr>
          <w:p w14:paraId="6F0B3525" w14:textId="77777777" w:rsidR="009A660C" w:rsidRPr="005122DE" w:rsidRDefault="009A660C" w:rsidP="00031AD3">
            <w:pPr>
              <w:rPr>
                <w:rFonts w:ascii="微軟正黑體" w:eastAsia="微軟正黑體" w:hAnsi="微軟正黑體"/>
                <w:sz w:val="24"/>
                <w:szCs w:val="24"/>
              </w:rPr>
            </w:pPr>
            <w:r w:rsidRPr="005122DE">
              <w:rPr>
                <w:rFonts w:ascii="微軟正黑體" w:eastAsia="微軟正黑體" w:hAnsi="微軟正黑體" w:hint="eastAsia"/>
                <w:sz w:val="24"/>
                <w:szCs w:val="24"/>
              </w:rPr>
              <w:t>a</w:t>
            </w:r>
          </w:p>
        </w:tc>
      </w:tr>
      <w:tr w:rsidR="009A660C" w:rsidRPr="005122DE" w14:paraId="2A05F94B" w14:textId="77777777" w:rsidTr="00031AD3">
        <w:trPr>
          <w:gridAfter w:val="1"/>
          <w:wAfter w:w="1224" w:type="dxa"/>
        </w:trPr>
        <w:tc>
          <w:tcPr>
            <w:tcW w:w="8630" w:type="dxa"/>
            <w:gridSpan w:val="3"/>
          </w:tcPr>
          <w:p w14:paraId="10645EAF" w14:textId="0552D823" w:rsidR="002911F5" w:rsidRPr="002911F5" w:rsidRDefault="002911F5" w:rsidP="002911F5">
            <w:pPr>
              <w:rPr>
                <w:rFonts w:ascii="微軟正黑體" w:eastAsia="微軟正黑體" w:hAnsi="微軟正黑體" w:hint="eastAsia"/>
                <w:sz w:val="24"/>
                <w:szCs w:val="24"/>
              </w:rPr>
            </w:pPr>
            <w:r>
              <w:rPr>
                <w:rFonts w:ascii="微軟正黑體" w:eastAsia="微軟正黑體" w:hAnsi="微軟正黑體" w:hint="eastAsia"/>
                <w:sz w:val="24"/>
                <w:szCs w:val="24"/>
              </w:rPr>
              <w:t xml:space="preserve">　　</w:t>
            </w:r>
            <w:r w:rsidRPr="002911F5">
              <w:rPr>
                <w:rFonts w:ascii="微軟正黑體" w:eastAsia="微軟正黑體" w:hAnsi="微軟正黑體" w:hint="eastAsia"/>
                <w:sz w:val="24"/>
                <w:szCs w:val="24"/>
              </w:rPr>
              <w:t>一、依德國刑法第四十六a條規定，如果行為人在努力與被害人達成和解過程中，已於全部或大部分範圍內對其犯罪行為進行彌補，或已經誠摯進行彌補行動，或有顯著個人努力或個人犧牲進行損害賠償，則法院可以根據同法第四十九條第一項減輕刑罰。據此，本條參照德國刑法第四十六a條及第四十九條之立法精神予以修正。</w:t>
            </w:r>
          </w:p>
          <w:p w14:paraId="75910902" w14:textId="17DB0491" w:rsidR="002911F5" w:rsidRPr="002911F5" w:rsidRDefault="002911F5" w:rsidP="002911F5">
            <w:pPr>
              <w:rPr>
                <w:rFonts w:ascii="微軟正黑體" w:eastAsia="微軟正黑體" w:hAnsi="微軟正黑體" w:hint="eastAsia"/>
                <w:sz w:val="24"/>
                <w:szCs w:val="24"/>
              </w:rPr>
            </w:pPr>
            <w:r>
              <w:rPr>
                <w:rFonts w:ascii="微軟正黑體" w:eastAsia="微軟正黑體" w:hAnsi="微軟正黑體" w:hint="eastAsia"/>
                <w:sz w:val="24"/>
                <w:szCs w:val="24"/>
              </w:rPr>
              <w:lastRenderedPageBreak/>
              <w:t xml:space="preserve">　　</w:t>
            </w:r>
            <w:r w:rsidRPr="002911F5">
              <w:rPr>
                <w:rFonts w:ascii="微軟正黑體" w:eastAsia="微軟正黑體" w:hAnsi="微軟正黑體" w:hint="eastAsia"/>
                <w:sz w:val="24"/>
                <w:szCs w:val="24"/>
              </w:rPr>
              <w:t>二、若詐欺犯罪行為人尚未取得財物或財產上利益，處於詐欺未遂階段，其犯行除得依刑法第二十五條第二項規定減輕</w:t>
            </w:r>
            <w:proofErr w:type="gramStart"/>
            <w:r w:rsidRPr="002911F5">
              <w:rPr>
                <w:rFonts w:ascii="微軟正黑體" w:eastAsia="微軟正黑體" w:hAnsi="微軟正黑體" w:hint="eastAsia"/>
                <w:sz w:val="24"/>
                <w:szCs w:val="24"/>
              </w:rPr>
              <w:t>其刑外</w:t>
            </w:r>
            <w:proofErr w:type="gramEnd"/>
            <w:r w:rsidRPr="002911F5">
              <w:rPr>
                <w:rFonts w:ascii="微軟正黑體" w:eastAsia="微軟正黑體" w:hAnsi="微軟正黑體" w:hint="eastAsia"/>
                <w:sz w:val="24"/>
                <w:szCs w:val="24"/>
              </w:rPr>
              <w:t>，若於犯罪後在偵查及歷次審判中均自白其犯行時，法院尚得依刑法</w:t>
            </w:r>
            <w:proofErr w:type="gramStart"/>
            <w:r w:rsidRPr="002911F5">
              <w:rPr>
                <w:rFonts w:ascii="微軟正黑體" w:eastAsia="微軟正黑體" w:hAnsi="微軟正黑體" w:hint="eastAsia"/>
                <w:sz w:val="24"/>
                <w:szCs w:val="24"/>
              </w:rPr>
              <w:t>第五十七條審酌</w:t>
            </w:r>
            <w:proofErr w:type="gramEnd"/>
            <w:r w:rsidRPr="002911F5">
              <w:rPr>
                <w:rFonts w:ascii="微軟正黑體" w:eastAsia="微軟正黑體" w:hAnsi="微軟正黑體" w:hint="eastAsia"/>
                <w:sz w:val="24"/>
                <w:szCs w:val="24"/>
              </w:rPr>
              <w:t>其犯罪後行為情狀，量處適當之刑，自無須納入本條適用範圍，</w:t>
            </w:r>
            <w:proofErr w:type="gramStart"/>
            <w:r w:rsidRPr="002911F5">
              <w:rPr>
                <w:rFonts w:ascii="微軟正黑體" w:eastAsia="微軟正黑體" w:hAnsi="微軟正黑體" w:hint="eastAsia"/>
                <w:sz w:val="24"/>
                <w:szCs w:val="24"/>
              </w:rPr>
              <w:t>爰</w:t>
            </w:r>
            <w:proofErr w:type="gramEnd"/>
            <w:r w:rsidRPr="002911F5">
              <w:rPr>
                <w:rFonts w:ascii="微軟正黑體" w:eastAsia="微軟正黑體" w:hAnsi="微軟正黑體" w:hint="eastAsia"/>
                <w:sz w:val="24"/>
                <w:szCs w:val="24"/>
              </w:rPr>
              <w:t>將「如有犯罪所得」之規定刪除，以避免衍生詐欺未遂之犯罪行為人在偵查及歷次審判中均自白時，是否有本條減刑規定適用之疑義。</w:t>
            </w:r>
          </w:p>
          <w:p w14:paraId="58137CB9" w14:textId="45ED52EF" w:rsidR="002911F5" w:rsidRPr="002911F5" w:rsidRDefault="002911F5" w:rsidP="002911F5">
            <w:pPr>
              <w:rPr>
                <w:rFonts w:ascii="微軟正黑體" w:eastAsia="微軟正黑體" w:hAnsi="微軟正黑體" w:hint="eastAsia"/>
                <w:sz w:val="24"/>
                <w:szCs w:val="24"/>
              </w:rPr>
            </w:pPr>
            <w:r>
              <w:rPr>
                <w:rFonts w:ascii="微軟正黑體" w:eastAsia="微軟正黑體" w:hAnsi="微軟正黑體" w:hint="eastAsia"/>
                <w:sz w:val="24"/>
                <w:szCs w:val="24"/>
              </w:rPr>
              <w:t xml:space="preserve">　　</w:t>
            </w:r>
            <w:r w:rsidRPr="002911F5">
              <w:rPr>
                <w:rFonts w:ascii="微軟正黑體" w:eastAsia="微軟正黑體" w:hAnsi="微軟正黑體" w:hint="eastAsia"/>
                <w:sz w:val="24"/>
                <w:szCs w:val="24"/>
              </w:rPr>
              <w:t>三、詐欺犯罪行為</w:t>
            </w:r>
            <w:proofErr w:type="gramStart"/>
            <w:r w:rsidRPr="002911F5">
              <w:rPr>
                <w:rFonts w:ascii="微軟正黑體" w:eastAsia="微軟正黑體" w:hAnsi="微軟正黑體" w:hint="eastAsia"/>
                <w:sz w:val="24"/>
                <w:szCs w:val="24"/>
              </w:rPr>
              <w:t>人倘確</w:t>
            </w:r>
            <w:proofErr w:type="gramEnd"/>
            <w:r w:rsidRPr="002911F5">
              <w:rPr>
                <w:rFonts w:ascii="微軟正黑體" w:eastAsia="微軟正黑體" w:hAnsi="微軟正黑體" w:hint="eastAsia"/>
                <w:sz w:val="24"/>
                <w:szCs w:val="24"/>
              </w:rPr>
              <w:t>有誠摯悔悟之心，本應於自白其犯罪後，自行尋求與被害人調（和）解並儘速支付調（和）解金額，且刑事法院或檢察官在法定程序外，尚無義務積極促成調（和）解及等待行為人籌措或分期支付相關款項，以免其藉此拖延訴訟及國家刑罰權之實現。故為使犯詐欺犯罪案件之刑事訴訟程序儘早確定，同時使詐欺犯罪被害人可以迅速填補財產上所受損害，詐欺犯罪行為人除自白認罪外，應於一定期間內，支付與被害人達成調（和）解之全部金額，</w:t>
            </w:r>
            <w:proofErr w:type="gramStart"/>
            <w:r w:rsidRPr="002911F5">
              <w:rPr>
                <w:rFonts w:ascii="微軟正黑體" w:eastAsia="微軟正黑體" w:hAnsi="微軟正黑體" w:hint="eastAsia"/>
                <w:sz w:val="24"/>
                <w:szCs w:val="24"/>
              </w:rPr>
              <w:t>始宜予以</w:t>
            </w:r>
            <w:proofErr w:type="gramEnd"/>
            <w:r w:rsidRPr="002911F5">
              <w:rPr>
                <w:rFonts w:ascii="微軟正黑體" w:eastAsia="微軟正黑體" w:hAnsi="微軟正黑體" w:hint="eastAsia"/>
                <w:sz w:val="24"/>
                <w:szCs w:val="24"/>
              </w:rPr>
              <w:t>減刑。另「一定</w:t>
            </w:r>
            <w:proofErr w:type="gramStart"/>
            <w:r w:rsidRPr="002911F5">
              <w:rPr>
                <w:rFonts w:ascii="微軟正黑體" w:eastAsia="微軟正黑體" w:hAnsi="微軟正黑體" w:hint="eastAsia"/>
                <w:sz w:val="24"/>
                <w:szCs w:val="24"/>
              </w:rPr>
              <w:t>期間」</w:t>
            </w:r>
            <w:proofErr w:type="gramEnd"/>
            <w:r w:rsidRPr="002911F5">
              <w:rPr>
                <w:rFonts w:ascii="微軟正黑體" w:eastAsia="微軟正黑體" w:hAnsi="微軟正黑體" w:hint="eastAsia"/>
                <w:sz w:val="24"/>
                <w:szCs w:val="24"/>
              </w:rPr>
              <w:t>若過長，將延滯司法程序，使案件久懸未決，損及國人對於司法之信任；惟若期間過短，非但不利於促進被告與被害人達成調（和）解及支付全部款項，且有可能使被告在減刑誘因不足情形下影響自白意願，徒增司法資源之耗費。綜上，參酌刑事訴訟法第二百四十八條之二第一項關於檢察官於偵查中得移付調解之規定、目前</w:t>
            </w:r>
            <w:proofErr w:type="gramStart"/>
            <w:r w:rsidRPr="002911F5">
              <w:rPr>
                <w:rFonts w:ascii="微軟正黑體" w:eastAsia="微軟正黑體" w:hAnsi="微軟正黑體" w:hint="eastAsia"/>
                <w:sz w:val="24"/>
                <w:szCs w:val="24"/>
              </w:rPr>
              <w:t>偵</w:t>
            </w:r>
            <w:proofErr w:type="gramEnd"/>
            <w:r w:rsidRPr="002911F5">
              <w:rPr>
                <w:rFonts w:ascii="微軟正黑體" w:eastAsia="微軟正黑體" w:hAnsi="微軟正黑體" w:hint="eastAsia"/>
                <w:sz w:val="24"/>
                <w:szCs w:val="24"/>
              </w:rPr>
              <w:t>審實務之平均結案日數及考量合理給付款項</w:t>
            </w:r>
            <w:proofErr w:type="gramStart"/>
            <w:r w:rsidRPr="002911F5">
              <w:rPr>
                <w:rFonts w:ascii="微軟正黑體" w:eastAsia="微軟正黑體" w:hAnsi="微軟正黑體" w:hint="eastAsia"/>
                <w:sz w:val="24"/>
                <w:szCs w:val="24"/>
              </w:rPr>
              <w:t>期間，</w:t>
            </w:r>
            <w:proofErr w:type="gramEnd"/>
            <w:r w:rsidRPr="002911F5">
              <w:rPr>
                <w:rFonts w:ascii="微軟正黑體" w:eastAsia="微軟正黑體" w:hAnsi="微軟正黑體" w:hint="eastAsia"/>
                <w:sz w:val="24"/>
                <w:szCs w:val="24"/>
              </w:rPr>
              <w:t>並為明確「一定</w:t>
            </w:r>
            <w:proofErr w:type="gramStart"/>
            <w:r w:rsidRPr="002911F5">
              <w:rPr>
                <w:rFonts w:ascii="微軟正黑體" w:eastAsia="微軟正黑體" w:hAnsi="微軟正黑體" w:hint="eastAsia"/>
                <w:sz w:val="24"/>
                <w:szCs w:val="24"/>
              </w:rPr>
              <w:t>期間」</w:t>
            </w:r>
            <w:proofErr w:type="gramEnd"/>
            <w:r w:rsidRPr="002911F5">
              <w:rPr>
                <w:rFonts w:ascii="微軟正黑體" w:eastAsia="微軟正黑體" w:hAnsi="微軟正黑體" w:hint="eastAsia"/>
                <w:sz w:val="24"/>
                <w:szCs w:val="24"/>
              </w:rPr>
              <w:t>之起算日，</w:t>
            </w:r>
            <w:proofErr w:type="gramStart"/>
            <w:r w:rsidRPr="002911F5">
              <w:rPr>
                <w:rFonts w:ascii="微軟正黑體" w:eastAsia="微軟正黑體" w:hAnsi="微軟正黑體" w:hint="eastAsia"/>
                <w:sz w:val="24"/>
                <w:szCs w:val="24"/>
              </w:rPr>
              <w:t>爰</w:t>
            </w:r>
            <w:proofErr w:type="gramEnd"/>
            <w:r w:rsidRPr="002911F5">
              <w:rPr>
                <w:rFonts w:ascii="微軟正黑體" w:eastAsia="微軟正黑體" w:hAnsi="微軟正黑體" w:hint="eastAsia"/>
                <w:sz w:val="24"/>
                <w:szCs w:val="24"/>
              </w:rPr>
              <w:t>將</w:t>
            </w:r>
            <w:r w:rsidR="004D30CF">
              <w:rPr>
                <w:rFonts w:ascii="微軟正黑體" w:eastAsia="微軟正黑體" w:hAnsi="微軟正黑體" w:hint="eastAsia"/>
                <w:sz w:val="24"/>
                <w:szCs w:val="24"/>
              </w:rPr>
              <w:t>原</w:t>
            </w:r>
            <w:r w:rsidRPr="002911F5">
              <w:rPr>
                <w:rFonts w:ascii="微軟正黑體" w:eastAsia="微軟正黑體" w:hAnsi="微軟正黑體" w:hint="eastAsia"/>
                <w:sz w:val="24"/>
                <w:szCs w:val="24"/>
              </w:rPr>
              <w:t>條文前段列為第一項，修正定明詐欺犯罪行為人，除於偵查及歷次審判中均自白犯罪外，應於檢察官偵</w:t>
            </w:r>
            <w:r w:rsidRPr="002911F5">
              <w:rPr>
                <w:rFonts w:ascii="微軟正黑體" w:eastAsia="微軟正黑體" w:hAnsi="微軟正黑體" w:hint="eastAsia"/>
                <w:sz w:val="24"/>
                <w:szCs w:val="24"/>
              </w:rPr>
              <w:lastRenderedPageBreak/>
              <w:t>查中首次自白之日起六個月內，支付與被害人達成調（和）解之全部金額，方得減輕其刑責。</w:t>
            </w:r>
          </w:p>
          <w:p w14:paraId="7EA4ADBA" w14:textId="583B8C98" w:rsidR="002911F5" w:rsidRPr="002911F5" w:rsidRDefault="002911F5" w:rsidP="002911F5">
            <w:pPr>
              <w:rPr>
                <w:rFonts w:ascii="微軟正黑體" w:eastAsia="微軟正黑體" w:hAnsi="微軟正黑體" w:hint="eastAsia"/>
                <w:sz w:val="24"/>
                <w:szCs w:val="24"/>
              </w:rPr>
            </w:pPr>
            <w:r>
              <w:rPr>
                <w:rFonts w:ascii="微軟正黑體" w:eastAsia="微軟正黑體" w:hAnsi="微軟正黑體" w:hint="eastAsia"/>
                <w:sz w:val="24"/>
                <w:szCs w:val="24"/>
              </w:rPr>
              <w:t xml:space="preserve">　　</w:t>
            </w:r>
            <w:r w:rsidRPr="002911F5">
              <w:rPr>
                <w:rFonts w:ascii="微軟正黑體" w:eastAsia="微軟正黑體" w:hAnsi="微軟正黑體" w:hint="eastAsia"/>
                <w:sz w:val="24"/>
                <w:szCs w:val="24"/>
              </w:rPr>
              <w:t>四、又檢察事務官依法院組織法第六十六條之三第一項規定，得受檢察官之指揮，詢問被告。案件</w:t>
            </w:r>
            <w:proofErr w:type="gramStart"/>
            <w:r w:rsidRPr="002911F5">
              <w:rPr>
                <w:rFonts w:ascii="微軟正黑體" w:eastAsia="微軟正黑體" w:hAnsi="微軟正黑體" w:hint="eastAsia"/>
                <w:sz w:val="24"/>
                <w:szCs w:val="24"/>
              </w:rPr>
              <w:t>繫</w:t>
            </w:r>
            <w:proofErr w:type="gramEnd"/>
            <w:r w:rsidRPr="002911F5">
              <w:rPr>
                <w:rFonts w:ascii="微軟正黑體" w:eastAsia="微軟正黑體" w:hAnsi="微軟正黑體" w:hint="eastAsia"/>
                <w:sz w:val="24"/>
                <w:szCs w:val="24"/>
              </w:rPr>
              <w:t>屬於檢察機關後，即屬檢察官偵查階段，由檢察官偵訊或檢察事務官詢問，係屬內部事務分工。是</w:t>
            </w:r>
            <w:proofErr w:type="gramStart"/>
            <w:r w:rsidRPr="002911F5">
              <w:rPr>
                <w:rFonts w:ascii="微軟正黑體" w:eastAsia="微軟正黑體" w:hAnsi="微軟正黑體" w:hint="eastAsia"/>
                <w:sz w:val="24"/>
                <w:szCs w:val="24"/>
              </w:rPr>
              <w:t>以</w:t>
            </w:r>
            <w:proofErr w:type="gramEnd"/>
            <w:r w:rsidRPr="002911F5">
              <w:rPr>
                <w:rFonts w:ascii="微軟正黑體" w:eastAsia="微軟正黑體" w:hAnsi="微軟正黑體" w:hint="eastAsia"/>
                <w:sz w:val="24"/>
                <w:szCs w:val="24"/>
              </w:rPr>
              <w:t>，本條「檢察官偵查中首次自白」，當然包含檢察官指揮檢察事務官詢問，惟不含警</w:t>
            </w:r>
            <w:proofErr w:type="gramStart"/>
            <w:r w:rsidRPr="002911F5">
              <w:rPr>
                <w:rFonts w:ascii="微軟正黑體" w:eastAsia="微軟正黑體" w:hAnsi="微軟正黑體" w:hint="eastAsia"/>
                <w:sz w:val="24"/>
                <w:szCs w:val="24"/>
              </w:rPr>
              <w:t>詢</w:t>
            </w:r>
            <w:proofErr w:type="gramEnd"/>
            <w:r w:rsidRPr="002911F5">
              <w:rPr>
                <w:rFonts w:ascii="微軟正黑體" w:eastAsia="微軟正黑體" w:hAnsi="微軟正黑體" w:hint="eastAsia"/>
                <w:sz w:val="24"/>
                <w:szCs w:val="24"/>
              </w:rPr>
              <w:t>之情形，此乃至明之理。若詐欺犯罪行為人未經檢察官偵訊或檢察事務官詢問而起訴者，因得否獲得減刑寬典，</w:t>
            </w:r>
            <w:proofErr w:type="gramStart"/>
            <w:r w:rsidRPr="002911F5">
              <w:rPr>
                <w:rFonts w:ascii="微軟正黑體" w:eastAsia="微軟正黑體" w:hAnsi="微軟正黑體" w:hint="eastAsia"/>
                <w:sz w:val="24"/>
                <w:szCs w:val="24"/>
              </w:rPr>
              <w:t>攸</w:t>
            </w:r>
            <w:proofErr w:type="gramEnd"/>
            <w:r w:rsidRPr="002911F5">
              <w:rPr>
                <w:rFonts w:ascii="微軟正黑體" w:eastAsia="微軟正黑體" w:hAnsi="微軟正黑體" w:hint="eastAsia"/>
                <w:sz w:val="24"/>
                <w:szCs w:val="24"/>
              </w:rPr>
              <w:t>關被告權益，基於對被告最有利解釋原則，就支付全部調（和）解金額之</w:t>
            </w:r>
            <w:proofErr w:type="gramStart"/>
            <w:r w:rsidRPr="002911F5">
              <w:rPr>
                <w:rFonts w:ascii="微軟正黑體" w:eastAsia="微軟正黑體" w:hAnsi="微軟正黑體" w:hint="eastAsia"/>
                <w:sz w:val="24"/>
                <w:szCs w:val="24"/>
              </w:rPr>
              <w:t>期間，</w:t>
            </w:r>
            <w:proofErr w:type="gramEnd"/>
            <w:r w:rsidRPr="002911F5">
              <w:rPr>
                <w:rFonts w:ascii="微軟正黑體" w:eastAsia="微軟正黑體" w:hAnsi="微軟正黑體" w:hint="eastAsia"/>
                <w:sz w:val="24"/>
                <w:szCs w:val="24"/>
              </w:rPr>
              <w:t>應從寬以檢察官偵查終結提起公訴之日擬制為偵查中首次自白之日起算六個月。</w:t>
            </w:r>
          </w:p>
          <w:p w14:paraId="0EA9C7B0" w14:textId="7168411A" w:rsidR="002911F5" w:rsidRPr="002911F5" w:rsidRDefault="002911F5" w:rsidP="002911F5">
            <w:pPr>
              <w:rPr>
                <w:rFonts w:ascii="微軟正黑體" w:eastAsia="微軟正黑體" w:hAnsi="微軟正黑體" w:hint="eastAsia"/>
                <w:sz w:val="24"/>
                <w:szCs w:val="24"/>
              </w:rPr>
            </w:pPr>
            <w:r>
              <w:rPr>
                <w:rFonts w:ascii="微軟正黑體" w:eastAsia="微軟正黑體" w:hAnsi="微軟正黑體" w:hint="eastAsia"/>
                <w:sz w:val="24"/>
                <w:szCs w:val="24"/>
              </w:rPr>
              <w:t xml:space="preserve">　　</w:t>
            </w:r>
            <w:r w:rsidRPr="002911F5">
              <w:rPr>
                <w:rFonts w:ascii="微軟正黑體" w:eastAsia="微軟正黑體" w:hAnsi="微軟正黑體" w:hint="eastAsia"/>
                <w:sz w:val="24"/>
                <w:szCs w:val="24"/>
              </w:rPr>
              <w:t>五、舉例而言，如三位被告共同對一位被害人為詐欺犯罪，被告三人皆欲獲得依第一項減刑之寬典，被告三人除於偵查及歷次審判中均自白犯行外，並應於上述期間分別與該被害人達成調（和）解，且依調（和）解契約內容支付全部賠償金額，方能各別獲得減刑；同理，若一位被告分別向三位不同被害人為詐欺犯罪，該被告就所涉犯三個詐欺罪皆欲獲得依第一項減刑之待遇，該被告除於偵查及歷次審判中均自白犯行外，並應於上述期間分別與三位被害人達成調（和）解，且依調（和）解契約內容支付全部賠償金額，方能就所涉犯三個詐欺罪分別減輕其刑。又「檢察官偵查中首次自白之日」僅為上述期間之起算日，尚不影響司法實務原本就「偵查中自白」所持之見解（例如警</w:t>
            </w:r>
            <w:proofErr w:type="gramStart"/>
            <w:r w:rsidRPr="002911F5">
              <w:rPr>
                <w:rFonts w:ascii="微軟正黑體" w:eastAsia="微軟正黑體" w:hAnsi="微軟正黑體" w:hint="eastAsia"/>
                <w:sz w:val="24"/>
                <w:szCs w:val="24"/>
              </w:rPr>
              <w:t>詢</w:t>
            </w:r>
            <w:proofErr w:type="gramEnd"/>
            <w:r w:rsidRPr="002911F5">
              <w:rPr>
                <w:rFonts w:ascii="微軟正黑體" w:eastAsia="微軟正黑體" w:hAnsi="微軟正黑體" w:hint="eastAsia"/>
                <w:sz w:val="24"/>
                <w:szCs w:val="24"/>
              </w:rPr>
              <w:t>自白與偵查中自白相當</w:t>
            </w:r>
            <w:r w:rsidRPr="002911F5">
              <w:rPr>
                <w:rFonts w:ascii="微軟正黑體" w:eastAsia="微軟正黑體" w:hAnsi="微軟正黑體" w:hint="eastAsia"/>
                <w:sz w:val="24"/>
                <w:szCs w:val="24"/>
              </w:rPr>
              <w:lastRenderedPageBreak/>
              <w:t>等）；</w:t>
            </w:r>
            <w:proofErr w:type="gramStart"/>
            <w:r w:rsidRPr="002911F5">
              <w:rPr>
                <w:rFonts w:ascii="微軟正黑體" w:eastAsia="微軟正黑體" w:hAnsi="微軟正黑體" w:hint="eastAsia"/>
                <w:sz w:val="24"/>
                <w:szCs w:val="24"/>
              </w:rPr>
              <w:t>且倘於</w:t>
            </w:r>
            <w:proofErr w:type="gramEnd"/>
            <w:r w:rsidRPr="002911F5">
              <w:rPr>
                <w:rFonts w:ascii="微軟正黑體" w:eastAsia="微軟正黑體" w:hAnsi="微軟正黑體" w:hint="eastAsia"/>
                <w:sz w:val="24"/>
                <w:szCs w:val="24"/>
              </w:rPr>
              <w:t>上開起算日之前即已支付相關全部金額，亦有第一項之適用，</w:t>
            </w:r>
            <w:proofErr w:type="gramStart"/>
            <w:r w:rsidRPr="002911F5">
              <w:rPr>
                <w:rFonts w:ascii="微軟正黑體" w:eastAsia="微軟正黑體" w:hAnsi="微軟正黑體" w:hint="eastAsia"/>
                <w:sz w:val="24"/>
                <w:szCs w:val="24"/>
              </w:rPr>
              <w:t>併予敘</w:t>
            </w:r>
            <w:proofErr w:type="gramEnd"/>
            <w:r w:rsidRPr="002911F5">
              <w:rPr>
                <w:rFonts w:ascii="微軟正黑體" w:eastAsia="微軟正黑體" w:hAnsi="微軟正黑體" w:hint="eastAsia"/>
                <w:sz w:val="24"/>
                <w:szCs w:val="24"/>
              </w:rPr>
              <w:t>明。</w:t>
            </w:r>
          </w:p>
          <w:p w14:paraId="225E5C05" w14:textId="51113A98" w:rsidR="002911F5" w:rsidRPr="002911F5" w:rsidRDefault="002911F5" w:rsidP="002911F5">
            <w:pPr>
              <w:rPr>
                <w:rFonts w:ascii="微軟正黑體" w:eastAsia="微軟正黑體" w:hAnsi="微軟正黑體" w:hint="eastAsia"/>
                <w:sz w:val="24"/>
                <w:szCs w:val="24"/>
              </w:rPr>
            </w:pPr>
            <w:r>
              <w:rPr>
                <w:rFonts w:ascii="微軟正黑體" w:eastAsia="微軟正黑體" w:hAnsi="微軟正黑體" w:hint="eastAsia"/>
                <w:sz w:val="24"/>
                <w:szCs w:val="24"/>
              </w:rPr>
              <w:t xml:space="preserve">　　</w:t>
            </w:r>
            <w:r w:rsidRPr="002911F5">
              <w:rPr>
                <w:rFonts w:ascii="微軟正黑體" w:eastAsia="微軟正黑體" w:hAnsi="微軟正黑體" w:hint="eastAsia"/>
                <w:sz w:val="24"/>
                <w:szCs w:val="24"/>
              </w:rPr>
              <w:t>六、本次修法後，詐欺犯罪行為人因調（和）解所支付之金額，未必少於</w:t>
            </w:r>
            <w:r w:rsidR="004D30CF">
              <w:rPr>
                <w:rFonts w:ascii="微軟正黑體" w:eastAsia="微軟正黑體" w:hAnsi="微軟正黑體" w:hint="eastAsia"/>
                <w:sz w:val="24"/>
                <w:szCs w:val="24"/>
              </w:rPr>
              <w:t>原</w:t>
            </w:r>
            <w:r w:rsidRPr="002911F5">
              <w:rPr>
                <w:rFonts w:ascii="微軟正黑體" w:eastAsia="微軟正黑體" w:hAnsi="微軟正黑體" w:hint="eastAsia"/>
                <w:sz w:val="24"/>
                <w:szCs w:val="24"/>
              </w:rPr>
              <w:t>條文所規定之犯罪所得，亦非必減輕其刑，故若須為新、舊法之比較，新法並無較有利於行為人。又行為</w:t>
            </w:r>
            <w:proofErr w:type="gramStart"/>
            <w:r w:rsidRPr="002911F5">
              <w:rPr>
                <w:rFonts w:ascii="微軟正黑體" w:eastAsia="微軟正黑體" w:hAnsi="微軟正黑體" w:hint="eastAsia"/>
                <w:sz w:val="24"/>
                <w:szCs w:val="24"/>
              </w:rPr>
              <w:t>人縱於</w:t>
            </w:r>
            <w:proofErr w:type="gramEnd"/>
            <w:r w:rsidRPr="002911F5">
              <w:rPr>
                <w:rFonts w:ascii="微軟正黑體" w:eastAsia="微軟正黑體" w:hAnsi="微軟正黑體" w:hint="eastAsia"/>
                <w:sz w:val="24"/>
                <w:szCs w:val="24"/>
              </w:rPr>
              <w:t>第一項所定期間屆滿後，始與被害人達成調（和）解或支付全部金額，而無從依同項規定減輕其刑，惟該情狀仍得作為刑法第五十七條之量刑參考，</w:t>
            </w:r>
            <w:proofErr w:type="gramStart"/>
            <w:r w:rsidRPr="002911F5">
              <w:rPr>
                <w:rFonts w:ascii="微軟正黑體" w:eastAsia="微軟正黑體" w:hAnsi="微軟正黑體" w:hint="eastAsia"/>
                <w:sz w:val="24"/>
                <w:szCs w:val="24"/>
              </w:rPr>
              <w:t>併予敘</w:t>
            </w:r>
            <w:proofErr w:type="gramEnd"/>
            <w:r w:rsidRPr="002911F5">
              <w:rPr>
                <w:rFonts w:ascii="微軟正黑體" w:eastAsia="微軟正黑體" w:hAnsi="微軟正黑體" w:hint="eastAsia"/>
                <w:sz w:val="24"/>
                <w:szCs w:val="24"/>
              </w:rPr>
              <w:t>明。</w:t>
            </w:r>
          </w:p>
          <w:p w14:paraId="18FCDE52" w14:textId="56387A2C" w:rsidR="002911F5" w:rsidRPr="002911F5" w:rsidRDefault="002911F5" w:rsidP="002911F5">
            <w:pPr>
              <w:rPr>
                <w:rFonts w:ascii="微軟正黑體" w:eastAsia="微軟正黑體" w:hAnsi="微軟正黑體" w:hint="eastAsia"/>
                <w:sz w:val="24"/>
                <w:szCs w:val="24"/>
              </w:rPr>
            </w:pPr>
            <w:r>
              <w:rPr>
                <w:rFonts w:ascii="微軟正黑體" w:eastAsia="微軟正黑體" w:hAnsi="微軟正黑體" w:hint="eastAsia"/>
                <w:sz w:val="24"/>
                <w:szCs w:val="24"/>
              </w:rPr>
              <w:t xml:space="preserve">　　</w:t>
            </w:r>
            <w:r w:rsidRPr="002911F5">
              <w:rPr>
                <w:rFonts w:ascii="微軟正黑體" w:eastAsia="微軟正黑體" w:hAnsi="微軟正黑體" w:hint="eastAsia"/>
                <w:sz w:val="24"/>
                <w:szCs w:val="24"/>
              </w:rPr>
              <w:t>七、現行詐欺犯罪行為人為提高詐欺犯罪所能獲取之財物或財產上利益，常組成詐欺犯罪組織，並為相關分工，例如詐欺機房透過電信或網路等方式對被害人行使詐術，待被害人受騙後，詐欺車手負責向被害人取款，不同詐欺車手向不同被害人所取得之詐欺款項最後交由發起、主持、操縱或指揮詐欺犯罪組織之人掌控，是以詐欺車手個人取得特定被害人所交付之財物，與詐欺犯罪組織透過不同詐欺車手取得數被害人交付之財物，二者應有所區分，</w:t>
            </w:r>
            <w:proofErr w:type="gramStart"/>
            <w:r w:rsidRPr="002911F5">
              <w:rPr>
                <w:rFonts w:ascii="微軟正黑體" w:eastAsia="微軟正黑體" w:hAnsi="微軟正黑體" w:hint="eastAsia"/>
                <w:sz w:val="24"/>
                <w:szCs w:val="24"/>
              </w:rPr>
              <w:t>爰</w:t>
            </w:r>
            <w:proofErr w:type="gramEnd"/>
            <w:r w:rsidRPr="002911F5">
              <w:rPr>
                <w:rFonts w:ascii="微軟正黑體" w:eastAsia="微軟正黑體" w:hAnsi="微軟正黑體" w:hint="eastAsia"/>
                <w:sz w:val="24"/>
                <w:szCs w:val="24"/>
              </w:rPr>
              <w:t>將</w:t>
            </w:r>
            <w:r w:rsidR="004D30CF">
              <w:rPr>
                <w:rFonts w:ascii="微軟正黑體" w:eastAsia="微軟正黑體" w:hAnsi="微軟正黑體" w:hint="eastAsia"/>
                <w:sz w:val="24"/>
                <w:szCs w:val="24"/>
              </w:rPr>
              <w:t>原</w:t>
            </w:r>
            <w:r w:rsidRPr="002911F5">
              <w:rPr>
                <w:rFonts w:ascii="微軟正黑體" w:eastAsia="微軟正黑體" w:hAnsi="微軟正黑體" w:hint="eastAsia"/>
                <w:sz w:val="24"/>
                <w:szCs w:val="24"/>
              </w:rPr>
              <w:t>條文</w:t>
            </w:r>
            <w:proofErr w:type="gramStart"/>
            <w:r w:rsidRPr="002911F5">
              <w:rPr>
                <w:rFonts w:ascii="微軟正黑體" w:eastAsia="微軟正黑體" w:hAnsi="微軟正黑體" w:hint="eastAsia"/>
                <w:sz w:val="24"/>
                <w:szCs w:val="24"/>
              </w:rPr>
              <w:t>後段移列為</w:t>
            </w:r>
            <w:proofErr w:type="gramEnd"/>
            <w:r w:rsidRPr="002911F5">
              <w:rPr>
                <w:rFonts w:ascii="微軟正黑體" w:eastAsia="微軟正黑體" w:hAnsi="微軟正黑體" w:hint="eastAsia"/>
                <w:sz w:val="24"/>
                <w:szCs w:val="24"/>
              </w:rPr>
              <w:t>第二項，以資明確。</w:t>
            </w:r>
          </w:p>
          <w:p w14:paraId="37E9B39A" w14:textId="39A5617C" w:rsidR="002911F5" w:rsidRPr="002911F5" w:rsidRDefault="002911F5" w:rsidP="002911F5">
            <w:pPr>
              <w:rPr>
                <w:rFonts w:ascii="微軟正黑體" w:eastAsia="微軟正黑體" w:hAnsi="微軟正黑體" w:hint="eastAsia"/>
                <w:sz w:val="24"/>
                <w:szCs w:val="24"/>
              </w:rPr>
            </w:pPr>
            <w:r>
              <w:rPr>
                <w:rFonts w:ascii="微軟正黑體" w:eastAsia="微軟正黑體" w:hAnsi="微軟正黑體" w:hint="eastAsia"/>
                <w:sz w:val="24"/>
                <w:szCs w:val="24"/>
              </w:rPr>
              <w:t xml:space="preserve">　　</w:t>
            </w:r>
            <w:r w:rsidRPr="002911F5">
              <w:rPr>
                <w:rFonts w:ascii="微軟正黑體" w:eastAsia="微軟正黑體" w:hAnsi="微軟正黑體" w:hint="eastAsia"/>
                <w:sz w:val="24"/>
                <w:szCs w:val="24"/>
              </w:rPr>
              <w:t>八、為使第二項適用範圍更加明確，</w:t>
            </w:r>
            <w:proofErr w:type="gramStart"/>
            <w:r w:rsidRPr="002911F5">
              <w:rPr>
                <w:rFonts w:ascii="微軟正黑體" w:eastAsia="微軟正黑體" w:hAnsi="微軟正黑體" w:hint="eastAsia"/>
                <w:sz w:val="24"/>
                <w:szCs w:val="24"/>
              </w:rPr>
              <w:t>爰</w:t>
            </w:r>
            <w:proofErr w:type="gramEnd"/>
            <w:r w:rsidRPr="002911F5">
              <w:rPr>
                <w:rFonts w:ascii="微軟正黑體" w:eastAsia="微軟正黑體" w:hAnsi="微軟正黑體" w:hint="eastAsia"/>
                <w:sz w:val="24"/>
                <w:szCs w:val="24"/>
              </w:rPr>
              <w:t>將</w:t>
            </w:r>
            <w:r w:rsidR="004D30CF">
              <w:rPr>
                <w:rFonts w:ascii="微軟正黑體" w:eastAsia="微軟正黑體" w:hAnsi="微軟正黑體" w:hint="eastAsia"/>
                <w:sz w:val="24"/>
                <w:szCs w:val="24"/>
              </w:rPr>
              <w:t>原</w:t>
            </w:r>
            <w:r w:rsidRPr="002911F5">
              <w:rPr>
                <w:rFonts w:ascii="微軟正黑體" w:eastAsia="微軟正黑體" w:hAnsi="微軟正黑體" w:hint="eastAsia"/>
                <w:sz w:val="24"/>
                <w:szCs w:val="24"/>
              </w:rPr>
              <w:t>「使司法警察機關或檢察官得以扣押全部犯罪所得」與「查獲發起、主持、操縱或指揮詐欺犯罪組織之人」之文字前後調整，並將「全部犯罪所得」修正為「該組織所取得全部被害人交付之所有財物或財產上利益」，刪除「使司法警察機關或檢察官」之</w:t>
            </w:r>
            <w:proofErr w:type="gramStart"/>
            <w:r w:rsidRPr="002911F5">
              <w:rPr>
                <w:rFonts w:ascii="微軟正黑體" w:eastAsia="微軟正黑體" w:hAnsi="微軟正黑體" w:hint="eastAsia"/>
                <w:sz w:val="24"/>
                <w:szCs w:val="24"/>
              </w:rPr>
              <w:t>贅</w:t>
            </w:r>
            <w:proofErr w:type="gramEnd"/>
            <w:r w:rsidRPr="002911F5">
              <w:rPr>
                <w:rFonts w:ascii="微軟正黑體" w:eastAsia="微軟正黑體" w:hAnsi="微軟正黑體" w:hint="eastAsia"/>
                <w:sz w:val="24"/>
                <w:szCs w:val="24"/>
              </w:rPr>
              <w:t>語，以示特定為詐欺犯罪組織因詐欺犯罪所取得數被害人交付之所有財物或財產上利益，與第一</w:t>
            </w:r>
            <w:r w:rsidRPr="002911F5">
              <w:rPr>
                <w:rFonts w:ascii="微軟正黑體" w:eastAsia="微軟正黑體" w:hAnsi="微軟正黑體" w:hint="eastAsia"/>
                <w:sz w:val="24"/>
                <w:szCs w:val="24"/>
              </w:rPr>
              <w:lastRenderedPageBreak/>
              <w:t>項適用減刑之範圍指個別詐欺犯罪行為人取得被害人交付財物或財產上利益而達成調（和）解之情形有所不同。</w:t>
            </w:r>
          </w:p>
          <w:p w14:paraId="3101B83E" w14:textId="72539A38" w:rsidR="009A660C" w:rsidRPr="005122DE" w:rsidRDefault="002911F5" w:rsidP="002911F5">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2911F5">
              <w:rPr>
                <w:rFonts w:ascii="微軟正黑體" w:eastAsia="微軟正黑體" w:hAnsi="微軟正黑體" w:hint="eastAsia"/>
                <w:sz w:val="24"/>
                <w:szCs w:val="24"/>
              </w:rPr>
              <w:t>九、第一項適用條件在於詐欺犯罪行為人到案後於偵查及歷次審判中均自白犯行，並於檢察官偵查中首次自白之日起六個月內支付與被害人達成調（和）解之全部金額，此時國家對該詐欺犯罪行為人之刑罰權行使，因詐欺犯罪行為人犯罪後真摯努力履行第一項要件，而得以減輕其刑罰。第二項之立法目的，乃因溯源追查詐欺犯罪集團成員及財物之需求，藉由查緝到案詐欺犯罪集團成員窩裡反，提供偵查機關溯源追查之相關事證，據以查獲發起、主持、操縱或指揮詐欺犯罪組織之人，或該詐欺犯罪組織向不同被害人進行詐欺犯罪，數被害人交付之所有財物或財產上利益，因而第二項適用條件必須詐欺犯罪行為人先符合第一項要件，進而提供相關證據或線索，使偵查機關循線查獲發起、主持、操縱或指揮詐欺犯罪組織之人，或扣押該詐欺犯罪組織所取得全部被害人因詐欺犯罪交付之所有財物或財產上利益，</w:t>
            </w:r>
            <w:proofErr w:type="gramStart"/>
            <w:r w:rsidRPr="002911F5">
              <w:rPr>
                <w:rFonts w:ascii="微軟正黑體" w:eastAsia="微軟正黑體" w:hAnsi="微軟正黑體" w:hint="eastAsia"/>
                <w:sz w:val="24"/>
                <w:szCs w:val="24"/>
              </w:rPr>
              <w:t>併予敘</w:t>
            </w:r>
            <w:proofErr w:type="gramEnd"/>
            <w:r w:rsidRPr="002911F5">
              <w:rPr>
                <w:rFonts w:ascii="微軟正黑體" w:eastAsia="微軟正黑體" w:hAnsi="微軟正黑體" w:hint="eastAsia"/>
                <w:sz w:val="24"/>
                <w:szCs w:val="24"/>
              </w:rPr>
              <w:t>明。</w:t>
            </w:r>
          </w:p>
        </w:tc>
      </w:tr>
      <w:tr w:rsidR="009A660C" w:rsidRPr="005122DE" w14:paraId="35B4C311" w14:textId="77777777" w:rsidTr="00031AD3">
        <w:trPr>
          <w:gridAfter w:val="1"/>
          <w:wAfter w:w="1224" w:type="dxa"/>
        </w:trPr>
        <w:tc>
          <w:tcPr>
            <w:tcW w:w="4368" w:type="dxa"/>
          </w:tcPr>
          <w:p w14:paraId="7FF6F000" w14:textId="4D061611" w:rsidR="009A660C" w:rsidRPr="005122DE" w:rsidRDefault="009A660C" w:rsidP="00031AD3">
            <w:pPr>
              <w:rPr>
                <w:rFonts w:ascii="微軟正黑體" w:eastAsia="微軟正黑體" w:hAnsi="微軟正黑體"/>
                <w:sz w:val="24"/>
                <w:szCs w:val="24"/>
              </w:rPr>
            </w:pPr>
            <w:r w:rsidRPr="005122DE">
              <w:rPr>
                <w:rFonts w:ascii="微軟正黑體" w:eastAsia="微軟正黑體" w:hAnsi="微軟正黑體" w:hint="eastAsia"/>
                <w:sz w:val="24"/>
                <w:szCs w:val="24"/>
              </w:rPr>
              <w:lastRenderedPageBreak/>
              <w:t>0</w:t>
            </w:r>
            <w:r w:rsidRPr="005122DE">
              <w:rPr>
                <w:rFonts w:ascii="微軟正黑體" w:eastAsia="微軟正黑體" w:hAnsi="微軟正黑體"/>
                <w:sz w:val="24"/>
                <w:szCs w:val="24"/>
              </w:rPr>
              <w:t>0</w:t>
            </w:r>
            <w:r>
              <w:rPr>
                <w:rFonts w:ascii="微軟正黑體" w:eastAsia="微軟正黑體" w:hAnsi="微軟正黑體" w:hint="eastAsia"/>
                <w:sz w:val="24"/>
                <w:szCs w:val="24"/>
              </w:rPr>
              <w:t>50</w:t>
            </w:r>
            <w:r w:rsidRPr="005122DE">
              <w:rPr>
                <w:rFonts w:ascii="微軟正黑體" w:eastAsia="微軟正黑體" w:hAnsi="微軟正黑體" w:hint="eastAsia"/>
                <w:sz w:val="24"/>
                <w:szCs w:val="24"/>
              </w:rPr>
              <w:t>00</w:t>
            </w:r>
          </w:p>
        </w:tc>
        <w:tc>
          <w:tcPr>
            <w:tcW w:w="4262" w:type="dxa"/>
            <w:gridSpan w:val="2"/>
          </w:tcPr>
          <w:p w14:paraId="3F6235BF" w14:textId="77777777" w:rsidR="009A660C" w:rsidRPr="005122DE" w:rsidRDefault="009A660C" w:rsidP="00031AD3">
            <w:pPr>
              <w:rPr>
                <w:rFonts w:ascii="微軟正黑體" w:eastAsia="微軟正黑體" w:hAnsi="微軟正黑體"/>
                <w:sz w:val="24"/>
                <w:szCs w:val="24"/>
              </w:rPr>
            </w:pPr>
            <w:r w:rsidRPr="005122DE">
              <w:rPr>
                <w:rFonts w:ascii="微軟正黑體" w:eastAsia="微軟正黑體" w:hAnsi="微軟正黑體" w:hint="eastAsia"/>
                <w:sz w:val="24"/>
                <w:szCs w:val="24"/>
              </w:rPr>
              <w:t>a</w:t>
            </w:r>
          </w:p>
        </w:tc>
      </w:tr>
      <w:tr w:rsidR="009A660C" w:rsidRPr="005122DE" w14:paraId="55F26583" w14:textId="77777777" w:rsidTr="00031AD3">
        <w:trPr>
          <w:gridAfter w:val="1"/>
          <w:wAfter w:w="1224" w:type="dxa"/>
        </w:trPr>
        <w:tc>
          <w:tcPr>
            <w:tcW w:w="8630" w:type="dxa"/>
            <w:gridSpan w:val="3"/>
          </w:tcPr>
          <w:p w14:paraId="0135BC92" w14:textId="472BA9D8" w:rsidR="004D30CF" w:rsidRPr="004D30CF" w:rsidRDefault="004D30CF" w:rsidP="004D30CF">
            <w:pPr>
              <w:rPr>
                <w:rFonts w:ascii="微軟正黑體" w:eastAsia="微軟正黑體" w:hAnsi="微軟正黑體" w:hint="eastAsia"/>
                <w:sz w:val="24"/>
                <w:szCs w:val="24"/>
              </w:rPr>
            </w:pPr>
            <w:r>
              <w:rPr>
                <w:rFonts w:ascii="微軟正黑體" w:eastAsia="微軟正黑體" w:hAnsi="微軟正黑體" w:hint="eastAsia"/>
                <w:sz w:val="24"/>
                <w:szCs w:val="24"/>
              </w:rPr>
              <w:t xml:space="preserve">　　</w:t>
            </w:r>
            <w:r w:rsidRPr="004D30CF">
              <w:rPr>
                <w:rFonts w:ascii="微軟正黑體" w:eastAsia="微軟正黑體" w:hAnsi="微軟正黑體" w:hint="eastAsia"/>
                <w:sz w:val="24"/>
                <w:szCs w:val="24"/>
              </w:rPr>
              <w:t>一、現行條文列為第一項，內容未修正。</w:t>
            </w:r>
          </w:p>
          <w:p w14:paraId="058FD847" w14:textId="640B1B12" w:rsidR="004D30CF" w:rsidRPr="004D30CF" w:rsidRDefault="004D30CF" w:rsidP="004D30CF">
            <w:pPr>
              <w:rPr>
                <w:rFonts w:ascii="微軟正黑體" w:eastAsia="微軟正黑體" w:hAnsi="微軟正黑體" w:hint="eastAsia"/>
                <w:sz w:val="24"/>
                <w:szCs w:val="24"/>
              </w:rPr>
            </w:pPr>
            <w:r>
              <w:rPr>
                <w:rFonts w:ascii="微軟正黑體" w:eastAsia="微軟正黑體" w:hAnsi="微軟正黑體" w:hint="eastAsia"/>
                <w:sz w:val="24"/>
                <w:szCs w:val="24"/>
              </w:rPr>
              <w:t xml:space="preserve">　　</w:t>
            </w:r>
            <w:r w:rsidRPr="004D30CF">
              <w:rPr>
                <w:rFonts w:ascii="微軟正黑體" w:eastAsia="微軟正黑體" w:hAnsi="微軟正黑體" w:hint="eastAsia"/>
                <w:sz w:val="24"/>
                <w:szCs w:val="24"/>
              </w:rPr>
              <w:t>二、詐欺犯罪行為人於犯罪後，賠償其詐騙被害人所受全部損害或支付與被害人達成調（和）解之全部金額前，如仍享受逾越一般人通常程度之生活，對於大多數詐欺受害之民眾極不公平，且有違國民法律感情。上開情形固屬於刑法第五十七條第四款犯罪行為人之生活狀況、第十款犯罪後之態度，而屬法院科刑輕</w:t>
            </w:r>
            <w:r w:rsidRPr="004D30CF">
              <w:rPr>
                <w:rFonts w:ascii="微軟正黑體" w:eastAsia="微軟正黑體" w:hAnsi="微軟正黑體" w:hint="eastAsia"/>
                <w:sz w:val="24"/>
                <w:szCs w:val="24"/>
              </w:rPr>
              <w:lastRenderedPageBreak/>
              <w:t>重之審酌事項。惟為貫徹嚴懲詐欺犯罪及填補被害人所受損害之目的，促使法院量刑時將詐欺犯罪行為人於犯罪後逾越一般人通常生活程度之情形，納為科刑標準，參考消費者債務清理條例、行政執行法第十七條之一等立法精神，有必要將詐欺犯罪行為人於犯罪後，未賠償被害人所受全部損害或支付與被害人達成調（和）解之全部金額前，如有生活逾越一般人通常程度之情形，明定為法院於量刑時應注意事項，並為科刑輕重之標準，</w:t>
            </w:r>
            <w:proofErr w:type="gramStart"/>
            <w:r w:rsidRPr="004D30CF">
              <w:rPr>
                <w:rFonts w:ascii="微軟正黑體" w:eastAsia="微軟正黑體" w:hAnsi="微軟正黑體" w:hint="eastAsia"/>
                <w:sz w:val="24"/>
                <w:szCs w:val="24"/>
              </w:rPr>
              <w:t>爰</w:t>
            </w:r>
            <w:proofErr w:type="gramEnd"/>
            <w:r w:rsidRPr="004D30CF">
              <w:rPr>
                <w:rFonts w:ascii="微軟正黑體" w:eastAsia="微軟正黑體" w:hAnsi="微軟正黑體" w:hint="eastAsia"/>
                <w:sz w:val="24"/>
                <w:szCs w:val="24"/>
              </w:rPr>
              <w:t>增訂第二項規定。本項性質上為刑法第五十七條之補充規定，法院於量刑時，本應以行為人之責任為基礎，</w:t>
            </w:r>
            <w:proofErr w:type="gramStart"/>
            <w:r w:rsidRPr="004D30CF">
              <w:rPr>
                <w:rFonts w:ascii="微軟正黑體" w:eastAsia="微軟正黑體" w:hAnsi="微軟正黑體" w:hint="eastAsia"/>
                <w:sz w:val="24"/>
                <w:szCs w:val="24"/>
              </w:rPr>
              <w:t>並審酌</w:t>
            </w:r>
            <w:proofErr w:type="gramEnd"/>
            <w:r w:rsidRPr="004D30CF">
              <w:rPr>
                <w:rFonts w:ascii="微軟正黑體" w:eastAsia="微軟正黑體" w:hAnsi="微軟正黑體" w:hint="eastAsia"/>
                <w:sz w:val="24"/>
                <w:szCs w:val="24"/>
              </w:rPr>
              <w:t>一切情狀，且應注意刑法第五十七條各款事由為科刑輕重之標準，此乃至明之理。</w:t>
            </w:r>
          </w:p>
          <w:p w14:paraId="72AC457B" w14:textId="237566CF" w:rsidR="009A660C" w:rsidRPr="005122DE" w:rsidRDefault="004D30CF" w:rsidP="004D30CF">
            <w:pPr>
              <w:rPr>
                <w:rFonts w:ascii="微軟正黑體" w:eastAsia="微軟正黑體" w:hAnsi="微軟正黑體"/>
                <w:sz w:val="24"/>
                <w:szCs w:val="24"/>
              </w:rPr>
            </w:pPr>
            <w:r>
              <w:rPr>
                <w:rFonts w:ascii="微軟正黑體" w:eastAsia="微軟正黑體" w:hAnsi="微軟正黑體" w:hint="eastAsia"/>
                <w:sz w:val="24"/>
                <w:szCs w:val="24"/>
              </w:rPr>
              <w:t xml:space="preserve">　　</w:t>
            </w:r>
            <w:r w:rsidRPr="004D30CF">
              <w:rPr>
                <w:rFonts w:ascii="微軟正黑體" w:eastAsia="微軟正黑體" w:hAnsi="微軟正黑體" w:hint="eastAsia"/>
                <w:sz w:val="24"/>
                <w:szCs w:val="24"/>
              </w:rPr>
              <w:t>三、又法院就犯罪行為人進行科刑資料之調查時，關於第二項所列各款情形，應依刑事訴訟法第二百八十八條第四項規定，曉諭</w:t>
            </w:r>
            <w:proofErr w:type="gramStart"/>
            <w:r w:rsidRPr="004D30CF">
              <w:rPr>
                <w:rFonts w:ascii="微軟正黑體" w:eastAsia="微軟正黑體" w:hAnsi="微軟正黑體" w:hint="eastAsia"/>
                <w:sz w:val="24"/>
                <w:szCs w:val="24"/>
              </w:rPr>
              <w:t>當事人就科刑</w:t>
            </w:r>
            <w:proofErr w:type="gramEnd"/>
            <w:r w:rsidRPr="004D30CF">
              <w:rPr>
                <w:rFonts w:ascii="微軟正黑體" w:eastAsia="微軟正黑體" w:hAnsi="微軟正黑體" w:hint="eastAsia"/>
                <w:sz w:val="24"/>
                <w:szCs w:val="24"/>
              </w:rPr>
              <w:t>資料，指出證明之方法。檢察官得依據司法警察機關、被害人所提供或其他方式所獲得之相關事證，指出證明之方法，並據以表示科刑範圍之意見。</w:t>
            </w:r>
          </w:p>
        </w:tc>
      </w:tr>
    </w:tbl>
    <w:p w14:paraId="5160DBA0" w14:textId="394F1E89" w:rsidR="00AE023E" w:rsidRPr="005122DE" w:rsidRDefault="00AE023E" w:rsidP="00B52149">
      <w:pPr>
        <w:tabs>
          <w:tab w:val="left" w:pos="1644"/>
        </w:tabs>
        <w:ind w:firstLine="560"/>
        <w:rPr>
          <w:rFonts w:ascii="微軟正黑體" w:eastAsia="微軟正黑體" w:hAnsi="微軟正黑體"/>
          <w:sz w:val="24"/>
          <w:szCs w:val="24"/>
        </w:rPr>
      </w:pPr>
    </w:p>
    <w:sectPr w:rsidR="00AE023E" w:rsidRPr="005122DE" w:rsidSect="00BB1FB5">
      <w:pgSz w:w="11906" w:h="16838" w:code="9"/>
      <w:pgMar w:top="1021" w:right="849" w:bottom="1021" w:left="1021" w:header="851" w:footer="992"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88881" w14:textId="77777777" w:rsidR="009A77B4" w:rsidRDefault="009A77B4" w:rsidP="001501C7">
      <w:r>
        <w:separator/>
      </w:r>
    </w:p>
  </w:endnote>
  <w:endnote w:type="continuationSeparator" w:id="0">
    <w:p w14:paraId="3A57CFD8" w14:textId="77777777" w:rsidR="009A77B4" w:rsidRDefault="009A77B4" w:rsidP="00150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魏碑體">
    <w:panose1 w:val="03000709000000000000"/>
    <w:charset w:val="88"/>
    <w:family w:val="script"/>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9C3C0" w14:textId="77777777" w:rsidR="009A77B4" w:rsidRDefault="009A77B4" w:rsidP="001501C7">
      <w:r>
        <w:separator/>
      </w:r>
    </w:p>
  </w:footnote>
  <w:footnote w:type="continuationSeparator" w:id="0">
    <w:p w14:paraId="0E5FC2C0" w14:textId="77777777" w:rsidR="009A77B4" w:rsidRDefault="009A77B4" w:rsidP="001501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37A10"/>
    <w:multiLevelType w:val="hybridMultilevel"/>
    <w:tmpl w:val="DCE49294"/>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A9B014F"/>
    <w:multiLevelType w:val="hybridMultilevel"/>
    <w:tmpl w:val="D0141B7C"/>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CD90A73"/>
    <w:multiLevelType w:val="hybridMultilevel"/>
    <w:tmpl w:val="C75CB694"/>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10A3371"/>
    <w:multiLevelType w:val="hybridMultilevel"/>
    <w:tmpl w:val="55C4D61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4020C75"/>
    <w:multiLevelType w:val="hybridMultilevel"/>
    <w:tmpl w:val="89843714"/>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F4B1CF5"/>
    <w:multiLevelType w:val="hybridMultilevel"/>
    <w:tmpl w:val="05865D66"/>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9BD4066"/>
    <w:multiLevelType w:val="hybridMultilevel"/>
    <w:tmpl w:val="F82EB1AA"/>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E7107BF"/>
    <w:multiLevelType w:val="hybridMultilevel"/>
    <w:tmpl w:val="93B893C4"/>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6"/>
  </w:num>
  <w:num w:numId="2">
    <w:abstractNumId w:val="0"/>
  </w:num>
  <w:num w:numId="3">
    <w:abstractNumId w:val="5"/>
  </w:num>
  <w:num w:numId="4">
    <w:abstractNumId w:val="3"/>
  </w:num>
  <w:num w:numId="5">
    <w:abstractNumId w:val="7"/>
  </w:num>
  <w:num w:numId="6">
    <w:abstractNumId w:val="1"/>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40"/>
  <w:drawingGridVerticalSpacing w:val="38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AC7"/>
    <w:rsid w:val="00000541"/>
    <w:rsid w:val="00001088"/>
    <w:rsid w:val="0000120D"/>
    <w:rsid w:val="0000148E"/>
    <w:rsid w:val="000036FE"/>
    <w:rsid w:val="00003825"/>
    <w:rsid w:val="00005539"/>
    <w:rsid w:val="00006284"/>
    <w:rsid w:val="00007982"/>
    <w:rsid w:val="00007A38"/>
    <w:rsid w:val="00010513"/>
    <w:rsid w:val="00010821"/>
    <w:rsid w:val="00010BF6"/>
    <w:rsid w:val="000114E2"/>
    <w:rsid w:val="00012A2D"/>
    <w:rsid w:val="00013082"/>
    <w:rsid w:val="00013ABF"/>
    <w:rsid w:val="0001409A"/>
    <w:rsid w:val="00014C9B"/>
    <w:rsid w:val="00015AD4"/>
    <w:rsid w:val="0001617C"/>
    <w:rsid w:val="0001624E"/>
    <w:rsid w:val="00017BBD"/>
    <w:rsid w:val="00020C2B"/>
    <w:rsid w:val="000214D8"/>
    <w:rsid w:val="00021A1F"/>
    <w:rsid w:val="0002393B"/>
    <w:rsid w:val="00024444"/>
    <w:rsid w:val="00024BCF"/>
    <w:rsid w:val="000251D4"/>
    <w:rsid w:val="00025FCC"/>
    <w:rsid w:val="00030153"/>
    <w:rsid w:val="0003064E"/>
    <w:rsid w:val="000315D4"/>
    <w:rsid w:val="0003175C"/>
    <w:rsid w:val="000330E3"/>
    <w:rsid w:val="00036CF5"/>
    <w:rsid w:val="00037B8D"/>
    <w:rsid w:val="00037F3A"/>
    <w:rsid w:val="00037FDE"/>
    <w:rsid w:val="000408C5"/>
    <w:rsid w:val="000409FE"/>
    <w:rsid w:val="00041738"/>
    <w:rsid w:val="000429C0"/>
    <w:rsid w:val="00044D4B"/>
    <w:rsid w:val="00045B19"/>
    <w:rsid w:val="00045D31"/>
    <w:rsid w:val="000464A4"/>
    <w:rsid w:val="00047064"/>
    <w:rsid w:val="000479ED"/>
    <w:rsid w:val="00047D79"/>
    <w:rsid w:val="00047F63"/>
    <w:rsid w:val="00050724"/>
    <w:rsid w:val="0005168F"/>
    <w:rsid w:val="00052345"/>
    <w:rsid w:val="000533B7"/>
    <w:rsid w:val="00053475"/>
    <w:rsid w:val="00055753"/>
    <w:rsid w:val="00056307"/>
    <w:rsid w:val="00057537"/>
    <w:rsid w:val="00060B14"/>
    <w:rsid w:val="00061F59"/>
    <w:rsid w:val="00062AA8"/>
    <w:rsid w:val="00063156"/>
    <w:rsid w:val="000632FB"/>
    <w:rsid w:val="0006534B"/>
    <w:rsid w:val="00065C2D"/>
    <w:rsid w:val="000660C1"/>
    <w:rsid w:val="000676C2"/>
    <w:rsid w:val="00067D8E"/>
    <w:rsid w:val="00070049"/>
    <w:rsid w:val="000707D5"/>
    <w:rsid w:val="00070832"/>
    <w:rsid w:val="00072103"/>
    <w:rsid w:val="00072873"/>
    <w:rsid w:val="00073505"/>
    <w:rsid w:val="00074292"/>
    <w:rsid w:val="00074DD9"/>
    <w:rsid w:val="0007534D"/>
    <w:rsid w:val="00076000"/>
    <w:rsid w:val="00077516"/>
    <w:rsid w:val="0008122F"/>
    <w:rsid w:val="00081237"/>
    <w:rsid w:val="00082DEE"/>
    <w:rsid w:val="00083424"/>
    <w:rsid w:val="000875F3"/>
    <w:rsid w:val="000879C1"/>
    <w:rsid w:val="00087AE5"/>
    <w:rsid w:val="00087F20"/>
    <w:rsid w:val="00094151"/>
    <w:rsid w:val="000953BF"/>
    <w:rsid w:val="00095476"/>
    <w:rsid w:val="00095762"/>
    <w:rsid w:val="00096651"/>
    <w:rsid w:val="00096717"/>
    <w:rsid w:val="0009720F"/>
    <w:rsid w:val="000A0E97"/>
    <w:rsid w:val="000A1639"/>
    <w:rsid w:val="000A2A52"/>
    <w:rsid w:val="000A3505"/>
    <w:rsid w:val="000A360E"/>
    <w:rsid w:val="000A42C2"/>
    <w:rsid w:val="000A4D8C"/>
    <w:rsid w:val="000A5BA2"/>
    <w:rsid w:val="000A5F3F"/>
    <w:rsid w:val="000A606E"/>
    <w:rsid w:val="000A7BED"/>
    <w:rsid w:val="000B155E"/>
    <w:rsid w:val="000B15BA"/>
    <w:rsid w:val="000B1F0F"/>
    <w:rsid w:val="000B20AC"/>
    <w:rsid w:val="000B4B19"/>
    <w:rsid w:val="000B4E2A"/>
    <w:rsid w:val="000B5743"/>
    <w:rsid w:val="000B5F0D"/>
    <w:rsid w:val="000C0DE4"/>
    <w:rsid w:val="000C1E4F"/>
    <w:rsid w:val="000C2800"/>
    <w:rsid w:val="000C4576"/>
    <w:rsid w:val="000C46DD"/>
    <w:rsid w:val="000C47D8"/>
    <w:rsid w:val="000C53BF"/>
    <w:rsid w:val="000C5A8D"/>
    <w:rsid w:val="000C6087"/>
    <w:rsid w:val="000C641B"/>
    <w:rsid w:val="000C76A0"/>
    <w:rsid w:val="000C7982"/>
    <w:rsid w:val="000C7A66"/>
    <w:rsid w:val="000D0A01"/>
    <w:rsid w:val="000D158B"/>
    <w:rsid w:val="000D1D40"/>
    <w:rsid w:val="000D25FE"/>
    <w:rsid w:val="000D37D3"/>
    <w:rsid w:val="000D3C0C"/>
    <w:rsid w:val="000D6D7B"/>
    <w:rsid w:val="000D7506"/>
    <w:rsid w:val="000D7BC8"/>
    <w:rsid w:val="000E089F"/>
    <w:rsid w:val="000E0C64"/>
    <w:rsid w:val="000E15EE"/>
    <w:rsid w:val="000E2CCF"/>
    <w:rsid w:val="000E3849"/>
    <w:rsid w:val="000E45C4"/>
    <w:rsid w:val="000E4CBD"/>
    <w:rsid w:val="000E5D56"/>
    <w:rsid w:val="000E6242"/>
    <w:rsid w:val="000E7C76"/>
    <w:rsid w:val="000F010B"/>
    <w:rsid w:val="000F5772"/>
    <w:rsid w:val="000F7AA2"/>
    <w:rsid w:val="000F7E86"/>
    <w:rsid w:val="00102962"/>
    <w:rsid w:val="00103329"/>
    <w:rsid w:val="00103FCA"/>
    <w:rsid w:val="001054A8"/>
    <w:rsid w:val="001058FC"/>
    <w:rsid w:val="00105C0D"/>
    <w:rsid w:val="00105C2A"/>
    <w:rsid w:val="00105D64"/>
    <w:rsid w:val="0010603C"/>
    <w:rsid w:val="00106501"/>
    <w:rsid w:val="0010719C"/>
    <w:rsid w:val="001109CC"/>
    <w:rsid w:val="0011255F"/>
    <w:rsid w:val="00112A93"/>
    <w:rsid w:val="00115162"/>
    <w:rsid w:val="001168D9"/>
    <w:rsid w:val="00120069"/>
    <w:rsid w:val="00120200"/>
    <w:rsid w:val="001204D4"/>
    <w:rsid w:val="0012224B"/>
    <w:rsid w:val="00122BB1"/>
    <w:rsid w:val="0012336C"/>
    <w:rsid w:val="001234CC"/>
    <w:rsid w:val="0012464D"/>
    <w:rsid w:val="00124EA1"/>
    <w:rsid w:val="001257FE"/>
    <w:rsid w:val="00126305"/>
    <w:rsid w:val="0013046A"/>
    <w:rsid w:val="00132852"/>
    <w:rsid w:val="00132D0E"/>
    <w:rsid w:val="00132E0B"/>
    <w:rsid w:val="0013322C"/>
    <w:rsid w:val="001341F5"/>
    <w:rsid w:val="00136535"/>
    <w:rsid w:val="00137766"/>
    <w:rsid w:val="00140E42"/>
    <w:rsid w:val="00141254"/>
    <w:rsid w:val="0014146B"/>
    <w:rsid w:val="00143E9E"/>
    <w:rsid w:val="00144495"/>
    <w:rsid w:val="001444DE"/>
    <w:rsid w:val="001470F5"/>
    <w:rsid w:val="001476BC"/>
    <w:rsid w:val="00147932"/>
    <w:rsid w:val="001501C7"/>
    <w:rsid w:val="00152024"/>
    <w:rsid w:val="00152442"/>
    <w:rsid w:val="001525E1"/>
    <w:rsid w:val="001560A3"/>
    <w:rsid w:val="00156481"/>
    <w:rsid w:val="00157E9E"/>
    <w:rsid w:val="001605A5"/>
    <w:rsid w:val="00160B9D"/>
    <w:rsid w:val="00160DEC"/>
    <w:rsid w:val="00161882"/>
    <w:rsid w:val="00161BF5"/>
    <w:rsid w:val="00162BBA"/>
    <w:rsid w:val="00163B4D"/>
    <w:rsid w:val="001649F1"/>
    <w:rsid w:val="0016590D"/>
    <w:rsid w:val="00165E3B"/>
    <w:rsid w:val="00165FA6"/>
    <w:rsid w:val="00166E4F"/>
    <w:rsid w:val="00167A74"/>
    <w:rsid w:val="00171786"/>
    <w:rsid w:val="00172AA6"/>
    <w:rsid w:val="00173784"/>
    <w:rsid w:val="00173DCA"/>
    <w:rsid w:val="00174228"/>
    <w:rsid w:val="0017562A"/>
    <w:rsid w:val="00176C18"/>
    <w:rsid w:val="00177230"/>
    <w:rsid w:val="00177F32"/>
    <w:rsid w:val="001800E6"/>
    <w:rsid w:val="00180B13"/>
    <w:rsid w:val="00180C5F"/>
    <w:rsid w:val="001817D0"/>
    <w:rsid w:val="00181A70"/>
    <w:rsid w:val="00181F8D"/>
    <w:rsid w:val="00182F9A"/>
    <w:rsid w:val="0018369D"/>
    <w:rsid w:val="0018462D"/>
    <w:rsid w:val="00184768"/>
    <w:rsid w:val="0018583C"/>
    <w:rsid w:val="0018601D"/>
    <w:rsid w:val="00186A6F"/>
    <w:rsid w:val="00187B39"/>
    <w:rsid w:val="001902E0"/>
    <w:rsid w:val="00190429"/>
    <w:rsid w:val="0019065B"/>
    <w:rsid w:val="001934EE"/>
    <w:rsid w:val="00193AD5"/>
    <w:rsid w:val="00193DB7"/>
    <w:rsid w:val="00194225"/>
    <w:rsid w:val="00196502"/>
    <w:rsid w:val="00196D5B"/>
    <w:rsid w:val="001A0403"/>
    <w:rsid w:val="001A47B6"/>
    <w:rsid w:val="001A5060"/>
    <w:rsid w:val="001A5380"/>
    <w:rsid w:val="001A5D44"/>
    <w:rsid w:val="001A60D4"/>
    <w:rsid w:val="001A65C6"/>
    <w:rsid w:val="001A6965"/>
    <w:rsid w:val="001A6E17"/>
    <w:rsid w:val="001A7530"/>
    <w:rsid w:val="001B056C"/>
    <w:rsid w:val="001B056F"/>
    <w:rsid w:val="001B0764"/>
    <w:rsid w:val="001B1358"/>
    <w:rsid w:val="001B1A83"/>
    <w:rsid w:val="001B1F65"/>
    <w:rsid w:val="001B2C22"/>
    <w:rsid w:val="001B309D"/>
    <w:rsid w:val="001B39B1"/>
    <w:rsid w:val="001B4B1A"/>
    <w:rsid w:val="001B5399"/>
    <w:rsid w:val="001B57FD"/>
    <w:rsid w:val="001B5DD5"/>
    <w:rsid w:val="001B657A"/>
    <w:rsid w:val="001B6A59"/>
    <w:rsid w:val="001B7119"/>
    <w:rsid w:val="001B786B"/>
    <w:rsid w:val="001B79BD"/>
    <w:rsid w:val="001C0385"/>
    <w:rsid w:val="001C1DDF"/>
    <w:rsid w:val="001C552E"/>
    <w:rsid w:val="001D1251"/>
    <w:rsid w:val="001D1E8B"/>
    <w:rsid w:val="001D2BA1"/>
    <w:rsid w:val="001D2C8E"/>
    <w:rsid w:val="001D5B0F"/>
    <w:rsid w:val="001D5D35"/>
    <w:rsid w:val="001D631D"/>
    <w:rsid w:val="001E044F"/>
    <w:rsid w:val="001E2160"/>
    <w:rsid w:val="001E31B3"/>
    <w:rsid w:val="001E368F"/>
    <w:rsid w:val="001F0301"/>
    <w:rsid w:val="001F07BE"/>
    <w:rsid w:val="001F18FE"/>
    <w:rsid w:val="001F1D01"/>
    <w:rsid w:val="001F3F2E"/>
    <w:rsid w:val="001F5368"/>
    <w:rsid w:val="001F6128"/>
    <w:rsid w:val="001F6865"/>
    <w:rsid w:val="001F6DAF"/>
    <w:rsid w:val="00200DED"/>
    <w:rsid w:val="0020132F"/>
    <w:rsid w:val="0020143A"/>
    <w:rsid w:val="0020293B"/>
    <w:rsid w:val="00202CE3"/>
    <w:rsid w:val="00204C33"/>
    <w:rsid w:val="002053FA"/>
    <w:rsid w:val="00206138"/>
    <w:rsid w:val="00207553"/>
    <w:rsid w:val="00207C9A"/>
    <w:rsid w:val="00211B06"/>
    <w:rsid w:val="00211C67"/>
    <w:rsid w:val="0021281D"/>
    <w:rsid w:val="00212C41"/>
    <w:rsid w:val="00212E97"/>
    <w:rsid w:val="0021301D"/>
    <w:rsid w:val="002138B1"/>
    <w:rsid w:val="00214FA5"/>
    <w:rsid w:val="0021648F"/>
    <w:rsid w:val="00216570"/>
    <w:rsid w:val="002177F1"/>
    <w:rsid w:val="00220062"/>
    <w:rsid w:val="00220870"/>
    <w:rsid w:val="00221627"/>
    <w:rsid w:val="002218A8"/>
    <w:rsid w:val="00222DD8"/>
    <w:rsid w:val="002275CD"/>
    <w:rsid w:val="0022762C"/>
    <w:rsid w:val="00230E51"/>
    <w:rsid w:val="0023158F"/>
    <w:rsid w:val="00232A3A"/>
    <w:rsid w:val="00233226"/>
    <w:rsid w:val="00233E92"/>
    <w:rsid w:val="0023447E"/>
    <w:rsid w:val="0023531A"/>
    <w:rsid w:val="002357CE"/>
    <w:rsid w:val="00237C94"/>
    <w:rsid w:val="00237DCB"/>
    <w:rsid w:val="00240F6F"/>
    <w:rsid w:val="00241267"/>
    <w:rsid w:val="002427DF"/>
    <w:rsid w:val="00243C03"/>
    <w:rsid w:val="002449C9"/>
    <w:rsid w:val="002465FC"/>
    <w:rsid w:val="00246DE7"/>
    <w:rsid w:val="0024788D"/>
    <w:rsid w:val="0024799D"/>
    <w:rsid w:val="00250F9A"/>
    <w:rsid w:val="00251449"/>
    <w:rsid w:val="002517D0"/>
    <w:rsid w:val="0025296C"/>
    <w:rsid w:val="00252C92"/>
    <w:rsid w:val="00255BB2"/>
    <w:rsid w:val="00257BAE"/>
    <w:rsid w:val="00260631"/>
    <w:rsid w:val="002613E0"/>
    <w:rsid w:val="00261C71"/>
    <w:rsid w:val="002625F0"/>
    <w:rsid w:val="00263AC7"/>
    <w:rsid w:val="00263C92"/>
    <w:rsid w:val="00263CBC"/>
    <w:rsid w:val="00264AD1"/>
    <w:rsid w:val="0027100D"/>
    <w:rsid w:val="0027234E"/>
    <w:rsid w:val="00274574"/>
    <w:rsid w:val="00274C20"/>
    <w:rsid w:val="002753B1"/>
    <w:rsid w:val="002756C5"/>
    <w:rsid w:val="0027661C"/>
    <w:rsid w:val="00276744"/>
    <w:rsid w:val="002767D9"/>
    <w:rsid w:val="00276BCD"/>
    <w:rsid w:val="00277E4E"/>
    <w:rsid w:val="00281868"/>
    <w:rsid w:val="00281AA9"/>
    <w:rsid w:val="00281FE5"/>
    <w:rsid w:val="00282253"/>
    <w:rsid w:val="00283826"/>
    <w:rsid w:val="00284A4B"/>
    <w:rsid w:val="00284A61"/>
    <w:rsid w:val="00284C1F"/>
    <w:rsid w:val="00285585"/>
    <w:rsid w:val="002867A4"/>
    <w:rsid w:val="00290795"/>
    <w:rsid w:val="00290C48"/>
    <w:rsid w:val="00290D29"/>
    <w:rsid w:val="002911F5"/>
    <w:rsid w:val="002947BE"/>
    <w:rsid w:val="002965D7"/>
    <w:rsid w:val="002969D5"/>
    <w:rsid w:val="00297758"/>
    <w:rsid w:val="00297AC2"/>
    <w:rsid w:val="002A17C0"/>
    <w:rsid w:val="002A31A2"/>
    <w:rsid w:val="002A3F5C"/>
    <w:rsid w:val="002A41E9"/>
    <w:rsid w:val="002A453E"/>
    <w:rsid w:val="002A5274"/>
    <w:rsid w:val="002A5370"/>
    <w:rsid w:val="002A69A5"/>
    <w:rsid w:val="002A6C81"/>
    <w:rsid w:val="002A77CD"/>
    <w:rsid w:val="002A7A81"/>
    <w:rsid w:val="002B1717"/>
    <w:rsid w:val="002B1D28"/>
    <w:rsid w:val="002B233B"/>
    <w:rsid w:val="002B25AB"/>
    <w:rsid w:val="002B3335"/>
    <w:rsid w:val="002B3499"/>
    <w:rsid w:val="002B360B"/>
    <w:rsid w:val="002B4722"/>
    <w:rsid w:val="002B51D2"/>
    <w:rsid w:val="002B525A"/>
    <w:rsid w:val="002B5A70"/>
    <w:rsid w:val="002B5F51"/>
    <w:rsid w:val="002B7E04"/>
    <w:rsid w:val="002C0E5C"/>
    <w:rsid w:val="002C0F14"/>
    <w:rsid w:val="002C3B85"/>
    <w:rsid w:val="002C41DF"/>
    <w:rsid w:val="002C6543"/>
    <w:rsid w:val="002C66DB"/>
    <w:rsid w:val="002C6C49"/>
    <w:rsid w:val="002C7EBE"/>
    <w:rsid w:val="002D023E"/>
    <w:rsid w:val="002D0286"/>
    <w:rsid w:val="002D0287"/>
    <w:rsid w:val="002D14D5"/>
    <w:rsid w:val="002D33C8"/>
    <w:rsid w:val="002D4D85"/>
    <w:rsid w:val="002D5824"/>
    <w:rsid w:val="002D5DD8"/>
    <w:rsid w:val="002D6D6F"/>
    <w:rsid w:val="002D705A"/>
    <w:rsid w:val="002D76FE"/>
    <w:rsid w:val="002D7F33"/>
    <w:rsid w:val="002E0B71"/>
    <w:rsid w:val="002E0CF1"/>
    <w:rsid w:val="002E0D26"/>
    <w:rsid w:val="002E0F68"/>
    <w:rsid w:val="002E1D15"/>
    <w:rsid w:val="002E2239"/>
    <w:rsid w:val="002E2846"/>
    <w:rsid w:val="002E467F"/>
    <w:rsid w:val="002E4926"/>
    <w:rsid w:val="002E5DA5"/>
    <w:rsid w:val="002F0BBE"/>
    <w:rsid w:val="002F0DA5"/>
    <w:rsid w:val="002F34E3"/>
    <w:rsid w:val="002F366A"/>
    <w:rsid w:val="002F3F17"/>
    <w:rsid w:val="002F4034"/>
    <w:rsid w:val="002F52CC"/>
    <w:rsid w:val="002F54D2"/>
    <w:rsid w:val="002F54DD"/>
    <w:rsid w:val="002F5EB9"/>
    <w:rsid w:val="002F6FBA"/>
    <w:rsid w:val="002F7806"/>
    <w:rsid w:val="003003B8"/>
    <w:rsid w:val="00300C70"/>
    <w:rsid w:val="00300CBE"/>
    <w:rsid w:val="003010C3"/>
    <w:rsid w:val="00302EC3"/>
    <w:rsid w:val="00303702"/>
    <w:rsid w:val="00303B9A"/>
    <w:rsid w:val="00304967"/>
    <w:rsid w:val="00304A5F"/>
    <w:rsid w:val="0030540A"/>
    <w:rsid w:val="00305536"/>
    <w:rsid w:val="00305FE6"/>
    <w:rsid w:val="003061BA"/>
    <w:rsid w:val="00306320"/>
    <w:rsid w:val="003066EA"/>
    <w:rsid w:val="00307D7B"/>
    <w:rsid w:val="00307D7E"/>
    <w:rsid w:val="00310924"/>
    <w:rsid w:val="00311B3C"/>
    <w:rsid w:val="0031579C"/>
    <w:rsid w:val="003167D6"/>
    <w:rsid w:val="00316929"/>
    <w:rsid w:val="00320D6F"/>
    <w:rsid w:val="0032118D"/>
    <w:rsid w:val="00322967"/>
    <w:rsid w:val="00324256"/>
    <w:rsid w:val="003252A4"/>
    <w:rsid w:val="0032549B"/>
    <w:rsid w:val="003255AB"/>
    <w:rsid w:val="003256F9"/>
    <w:rsid w:val="00326FAC"/>
    <w:rsid w:val="003278ED"/>
    <w:rsid w:val="00327B02"/>
    <w:rsid w:val="00327D80"/>
    <w:rsid w:val="00333609"/>
    <w:rsid w:val="00333E7D"/>
    <w:rsid w:val="003346C6"/>
    <w:rsid w:val="0033470F"/>
    <w:rsid w:val="00334E17"/>
    <w:rsid w:val="00336C0F"/>
    <w:rsid w:val="00342016"/>
    <w:rsid w:val="003431AB"/>
    <w:rsid w:val="00344048"/>
    <w:rsid w:val="00344218"/>
    <w:rsid w:val="00344806"/>
    <w:rsid w:val="00345080"/>
    <w:rsid w:val="00345172"/>
    <w:rsid w:val="003453BA"/>
    <w:rsid w:val="00345858"/>
    <w:rsid w:val="00345F1F"/>
    <w:rsid w:val="00346733"/>
    <w:rsid w:val="00346E79"/>
    <w:rsid w:val="00347B47"/>
    <w:rsid w:val="0035142E"/>
    <w:rsid w:val="00352728"/>
    <w:rsid w:val="00352C7F"/>
    <w:rsid w:val="00355128"/>
    <w:rsid w:val="0035535C"/>
    <w:rsid w:val="00355449"/>
    <w:rsid w:val="00360925"/>
    <w:rsid w:val="00360CBE"/>
    <w:rsid w:val="00361325"/>
    <w:rsid w:val="00361461"/>
    <w:rsid w:val="00362585"/>
    <w:rsid w:val="003631AB"/>
    <w:rsid w:val="00363B03"/>
    <w:rsid w:val="00364301"/>
    <w:rsid w:val="00365A5F"/>
    <w:rsid w:val="00365B3F"/>
    <w:rsid w:val="0036671B"/>
    <w:rsid w:val="00370489"/>
    <w:rsid w:val="00370556"/>
    <w:rsid w:val="003718DA"/>
    <w:rsid w:val="00372207"/>
    <w:rsid w:val="00374F4D"/>
    <w:rsid w:val="00375059"/>
    <w:rsid w:val="00375147"/>
    <w:rsid w:val="00375881"/>
    <w:rsid w:val="003761D8"/>
    <w:rsid w:val="0037726B"/>
    <w:rsid w:val="003826EB"/>
    <w:rsid w:val="0038353D"/>
    <w:rsid w:val="00384596"/>
    <w:rsid w:val="00384B76"/>
    <w:rsid w:val="0038672B"/>
    <w:rsid w:val="00387793"/>
    <w:rsid w:val="00387D63"/>
    <w:rsid w:val="00387EF8"/>
    <w:rsid w:val="00390481"/>
    <w:rsid w:val="0039094B"/>
    <w:rsid w:val="00390CBC"/>
    <w:rsid w:val="00391534"/>
    <w:rsid w:val="00392500"/>
    <w:rsid w:val="0039272D"/>
    <w:rsid w:val="003A0A68"/>
    <w:rsid w:val="003A17BD"/>
    <w:rsid w:val="003A2A38"/>
    <w:rsid w:val="003A4193"/>
    <w:rsid w:val="003A599E"/>
    <w:rsid w:val="003A6626"/>
    <w:rsid w:val="003A7AE2"/>
    <w:rsid w:val="003A7CF7"/>
    <w:rsid w:val="003B0A91"/>
    <w:rsid w:val="003B0ADD"/>
    <w:rsid w:val="003B1E2C"/>
    <w:rsid w:val="003B2338"/>
    <w:rsid w:val="003B2D0C"/>
    <w:rsid w:val="003B417D"/>
    <w:rsid w:val="003B41DD"/>
    <w:rsid w:val="003B6E64"/>
    <w:rsid w:val="003B74D9"/>
    <w:rsid w:val="003B7C6A"/>
    <w:rsid w:val="003C0551"/>
    <w:rsid w:val="003C1D82"/>
    <w:rsid w:val="003C22E7"/>
    <w:rsid w:val="003C2BB3"/>
    <w:rsid w:val="003C4827"/>
    <w:rsid w:val="003C4F8C"/>
    <w:rsid w:val="003C6334"/>
    <w:rsid w:val="003C7255"/>
    <w:rsid w:val="003D03C1"/>
    <w:rsid w:val="003D132C"/>
    <w:rsid w:val="003D18D4"/>
    <w:rsid w:val="003D1EE0"/>
    <w:rsid w:val="003D5113"/>
    <w:rsid w:val="003D574F"/>
    <w:rsid w:val="003D662D"/>
    <w:rsid w:val="003D7781"/>
    <w:rsid w:val="003D7CA6"/>
    <w:rsid w:val="003D7D78"/>
    <w:rsid w:val="003E1918"/>
    <w:rsid w:val="003E2163"/>
    <w:rsid w:val="003E336A"/>
    <w:rsid w:val="003E35D3"/>
    <w:rsid w:val="003E3613"/>
    <w:rsid w:val="003E3CFA"/>
    <w:rsid w:val="003E42FC"/>
    <w:rsid w:val="003E47F7"/>
    <w:rsid w:val="003E5041"/>
    <w:rsid w:val="003E5F69"/>
    <w:rsid w:val="003E77E5"/>
    <w:rsid w:val="003E7BA3"/>
    <w:rsid w:val="003F07E1"/>
    <w:rsid w:val="003F19B8"/>
    <w:rsid w:val="003F1DB8"/>
    <w:rsid w:val="003F472B"/>
    <w:rsid w:val="003F4955"/>
    <w:rsid w:val="003F5E6F"/>
    <w:rsid w:val="003F6D00"/>
    <w:rsid w:val="0040091A"/>
    <w:rsid w:val="00400A28"/>
    <w:rsid w:val="00401285"/>
    <w:rsid w:val="00401B7B"/>
    <w:rsid w:val="0040219B"/>
    <w:rsid w:val="00402B04"/>
    <w:rsid w:val="00402FFA"/>
    <w:rsid w:val="00404CA3"/>
    <w:rsid w:val="004053A1"/>
    <w:rsid w:val="00405592"/>
    <w:rsid w:val="00405D80"/>
    <w:rsid w:val="00405F6F"/>
    <w:rsid w:val="0040645E"/>
    <w:rsid w:val="004111E5"/>
    <w:rsid w:val="004156D8"/>
    <w:rsid w:val="00416F91"/>
    <w:rsid w:val="00420D62"/>
    <w:rsid w:val="004222CD"/>
    <w:rsid w:val="004239F6"/>
    <w:rsid w:val="004244AE"/>
    <w:rsid w:val="00424AFA"/>
    <w:rsid w:val="004253EF"/>
    <w:rsid w:val="00426160"/>
    <w:rsid w:val="00427D82"/>
    <w:rsid w:val="00430331"/>
    <w:rsid w:val="00431143"/>
    <w:rsid w:val="00431D3F"/>
    <w:rsid w:val="00433BD3"/>
    <w:rsid w:val="0043430C"/>
    <w:rsid w:val="004368F1"/>
    <w:rsid w:val="0044015B"/>
    <w:rsid w:val="00440607"/>
    <w:rsid w:val="00441BE1"/>
    <w:rsid w:val="00442948"/>
    <w:rsid w:val="00442CB6"/>
    <w:rsid w:val="0044489D"/>
    <w:rsid w:val="004456B8"/>
    <w:rsid w:val="004464C5"/>
    <w:rsid w:val="00451CB5"/>
    <w:rsid w:val="0045222A"/>
    <w:rsid w:val="0045388F"/>
    <w:rsid w:val="00454818"/>
    <w:rsid w:val="004561BA"/>
    <w:rsid w:val="004561CD"/>
    <w:rsid w:val="00456CA3"/>
    <w:rsid w:val="00456F8F"/>
    <w:rsid w:val="00457A29"/>
    <w:rsid w:val="0046017D"/>
    <w:rsid w:val="004601BF"/>
    <w:rsid w:val="00460824"/>
    <w:rsid w:val="00462323"/>
    <w:rsid w:val="004623E0"/>
    <w:rsid w:val="004638F8"/>
    <w:rsid w:val="0046406C"/>
    <w:rsid w:val="00464304"/>
    <w:rsid w:val="004647D7"/>
    <w:rsid w:val="00464B77"/>
    <w:rsid w:val="00464C7E"/>
    <w:rsid w:val="00466765"/>
    <w:rsid w:val="00466A0F"/>
    <w:rsid w:val="00466C42"/>
    <w:rsid w:val="004671B3"/>
    <w:rsid w:val="00470443"/>
    <w:rsid w:val="00471965"/>
    <w:rsid w:val="00471AD1"/>
    <w:rsid w:val="00472AA2"/>
    <w:rsid w:val="0047431C"/>
    <w:rsid w:val="00474E71"/>
    <w:rsid w:val="00476AFC"/>
    <w:rsid w:val="0048398B"/>
    <w:rsid w:val="00484ABF"/>
    <w:rsid w:val="00485BB4"/>
    <w:rsid w:val="00487707"/>
    <w:rsid w:val="004879A1"/>
    <w:rsid w:val="00487FA4"/>
    <w:rsid w:val="00490581"/>
    <w:rsid w:val="004906BF"/>
    <w:rsid w:val="00490D42"/>
    <w:rsid w:val="004932F8"/>
    <w:rsid w:val="004933D5"/>
    <w:rsid w:val="00493AA5"/>
    <w:rsid w:val="004943BC"/>
    <w:rsid w:val="00496F1D"/>
    <w:rsid w:val="00496F1F"/>
    <w:rsid w:val="00497EDF"/>
    <w:rsid w:val="004A0B1E"/>
    <w:rsid w:val="004A1DD2"/>
    <w:rsid w:val="004A1F5A"/>
    <w:rsid w:val="004A2399"/>
    <w:rsid w:val="004A2519"/>
    <w:rsid w:val="004A2793"/>
    <w:rsid w:val="004A2852"/>
    <w:rsid w:val="004A28E9"/>
    <w:rsid w:val="004A62DA"/>
    <w:rsid w:val="004A7189"/>
    <w:rsid w:val="004A777E"/>
    <w:rsid w:val="004A7821"/>
    <w:rsid w:val="004A7AE2"/>
    <w:rsid w:val="004A7F8A"/>
    <w:rsid w:val="004B05AE"/>
    <w:rsid w:val="004B1EEE"/>
    <w:rsid w:val="004B26C5"/>
    <w:rsid w:val="004B2878"/>
    <w:rsid w:val="004B2FAB"/>
    <w:rsid w:val="004B39E9"/>
    <w:rsid w:val="004B4B3D"/>
    <w:rsid w:val="004B51B7"/>
    <w:rsid w:val="004B6A25"/>
    <w:rsid w:val="004C01A3"/>
    <w:rsid w:val="004C0267"/>
    <w:rsid w:val="004C14ED"/>
    <w:rsid w:val="004C3136"/>
    <w:rsid w:val="004C35EA"/>
    <w:rsid w:val="004C4B62"/>
    <w:rsid w:val="004C539E"/>
    <w:rsid w:val="004C569C"/>
    <w:rsid w:val="004C6060"/>
    <w:rsid w:val="004C742B"/>
    <w:rsid w:val="004C7C27"/>
    <w:rsid w:val="004D0614"/>
    <w:rsid w:val="004D1163"/>
    <w:rsid w:val="004D11F1"/>
    <w:rsid w:val="004D13EA"/>
    <w:rsid w:val="004D1A88"/>
    <w:rsid w:val="004D2151"/>
    <w:rsid w:val="004D30CF"/>
    <w:rsid w:val="004D329B"/>
    <w:rsid w:val="004D3985"/>
    <w:rsid w:val="004D5491"/>
    <w:rsid w:val="004D6A5D"/>
    <w:rsid w:val="004D7048"/>
    <w:rsid w:val="004D764C"/>
    <w:rsid w:val="004D7FF0"/>
    <w:rsid w:val="004E0345"/>
    <w:rsid w:val="004E04BE"/>
    <w:rsid w:val="004E105F"/>
    <w:rsid w:val="004E250D"/>
    <w:rsid w:val="004E2A68"/>
    <w:rsid w:val="004E4114"/>
    <w:rsid w:val="004E526D"/>
    <w:rsid w:val="004E5A36"/>
    <w:rsid w:val="004E6700"/>
    <w:rsid w:val="004E6C30"/>
    <w:rsid w:val="004E6D98"/>
    <w:rsid w:val="004F0447"/>
    <w:rsid w:val="004F0BB2"/>
    <w:rsid w:val="004F0E25"/>
    <w:rsid w:val="004F1319"/>
    <w:rsid w:val="004F170B"/>
    <w:rsid w:val="004F1E56"/>
    <w:rsid w:val="004F2F06"/>
    <w:rsid w:val="004F3C43"/>
    <w:rsid w:val="004F488D"/>
    <w:rsid w:val="004F5878"/>
    <w:rsid w:val="005001E7"/>
    <w:rsid w:val="005001EB"/>
    <w:rsid w:val="00500A39"/>
    <w:rsid w:val="005028E8"/>
    <w:rsid w:val="00502E39"/>
    <w:rsid w:val="0050405B"/>
    <w:rsid w:val="00504912"/>
    <w:rsid w:val="00505521"/>
    <w:rsid w:val="005062A2"/>
    <w:rsid w:val="005070E2"/>
    <w:rsid w:val="00507833"/>
    <w:rsid w:val="005107D1"/>
    <w:rsid w:val="00510AC7"/>
    <w:rsid w:val="0051119E"/>
    <w:rsid w:val="005122DE"/>
    <w:rsid w:val="005122E8"/>
    <w:rsid w:val="00512B9A"/>
    <w:rsid w:val="00513872"/>
    <w:rsid w:val="005159A7"/>
    <w:rsid w:val="00516E30"/>
    <w:rsid w:val="005174F2"/>
    <w:rsid w:val="005179D3"/>
    <w:rsid w:val="00520E58"/>
    <w:rsid w:val="00521209"/>
    <w:rsid w:val="005232E1"/>
    <w:rsid w:val="00523AD5"/>
    <w:rsid w:val="00524BA7"/>
    <w:rsid w:val="005252DD"/>
    <w:rsid w:val="00525A44"/>
    <w:rsid w:val="00527F75"/>
    <w:rsid w:val="005311EA"/>
    <w:rsid w:val="0053274A"/>
    <w:rsid w:val="005335FF"/>
    <w:rsid w:val="005342BD"/>
    <w:rsid w:val="0053466D"/>
    <w:rsid w:val="00534F06"/>
    <w:rsid w:val="00536325"/>
    <w:rsid w:val="005372F0"/>
    <w:rsid w:val="00537BB7"/>
    <w:rsid w:val="00537D4C"/>
    <w:rsid w:val="00541453"/>
    <w:rsid w:val="00545FEE"/>
    <w:rsid w:val="00546016"/>
    <w:rsid w:val="00547711"/>
    <w:rsid w:val="00550137"/>
    <w:rsid w:val="00550785"/>
    <w:rsid w:val="00551840"/>
    <w:rsid w:val="00551B40"/>
    <w:rsid w:val="0055206B"/>
    <w:rsid w:val="005535A0"/>
    <w:rsid w:val="00553CAA"/>
    <w:rsid w:val="00554640"/>
    <w:rsid w:val="00555CFE"/>
    <w:rsid w:val="005566BB"/>
    <w:rsid w:val="005639A4"/>
    <w:rsid w:val="00564113"/>
    <w:rsid w:val="00565815"/>
    <w:rsid w:val="00566223"/>
    <w:rsid w:val="00566305"/>
    <w:rsid w:val="005663BF"/>
    <w:rsid w:val="00566C22"/>
    <w:rsid w:val="00567FB7"/>
    <w:rsid w:val="0057008D"/>
    <w:rsid w:val="005713AF"/>
    <w:rsid w:val="00571916"/>
    <w:rsid w:val="00571C99"/>
    <w:rsid w:val="00571F41"/>
    <w:rsid w:val="005728A7"/>
    <w:rsid w:val="00572910"/>
    <w:rsid w:val="00572A39"/>
    <w:rsid w:val="005734B2"/>
    <w:rsid w:val="00573C43"/>
    <w:rsid w:val="00573DA0"/>
    <w:rsid w:val="005747DC"/>
    <w:rsid w:val="00575C62"/>
    <w:rsid w:val="00576BA6"/>
    <w:rsid w:val="00580E93"/>
    <w:rsid w:val="00581927"/>
    <w:rsid w:val="00582F5F"/>
    <w:rsid w:val="00584905"/>
    <w:rsid w:val="0058636D"/>
    <w:rsid w:val="00586F57"/>
    <w:rsid w:val="00587EC3"/>
    <w:rsid w:val="00591398"/>
    <w:rsid w:val="00591750"/>
    <w:rsid w:val="00591D2A"/>
    <w:rsid w:val="00592518"/>
    <w:rsid w:val="00592662"/>
    <w:rsid w:val="005928DD"/>
    <w:rsid w:val="005934B8"/>
    <w:rsid w:val="005935A5"/>
    <w:rsid w:val="005938FC"/>
    <w:rsid w:val="005953C8"/>
    <w:rsid w:val="00597206"/>
    <w:rsid w:val="005973C7"/>
    <w:rsid w:val="005A0A90"/>
    <w:rsid w:val="005A21FD"/>
    <w:rsid w:val="005A303A"/>
    <w:rsid w:val="005A44FB"/>
    <w:rsid w:val="005A7B1F"/>
    <w:rsid w:val="005B045E"/>
    <w:rsid w:val="005B126E"/>
    <w:rsid w:val="005B22CA"/>
    <w:rsid w:val="005B4717"/>
    <w:rsid w:val="005B525B"/>
    <w:rsid w:val="005B5603"/>
    <w:rsid w:val="005B5FCA"/>
    <w:rsid w:val="005B64AA"/>
    <w:rsid w:val="005B6A1D"/>
    <w:rsid w:val="005B7CCC"/>
    <w:rsid w:val="005C0E35"/>
    <w:rsid w:val="005C24CA"/>
    <w:rsid w:val="005C3B77"/>
    <w:rsid w:val="005C42DA"/>
    <w:rsid w:val="005C444B"/>
    <w:rsid w:val="005C48AA"/>
    <w:rsid w:val="005C4F53"/>
    <w:rsid w:val="005C4FD5"/>
    <w:rsid w:val="005C5E92"/>
    <w:rsid w:val="005C6E01"/>
    <w:rsid w:val="005C71AC"/>
    <w:rsid w:val="005C7385"/>
    <w:rsid w:val="005D0ECE"/>
    <w:rsid w:val="005D10BC"/>
    <w:rsid w:val="005D22D1"/>
    <w:rsid w:val="005D3074"/>
    <w:rsid w:val="005D455C"/>
    <w:rsid w:val="005D4938"/>
    <w:rsid w:val="005D4ACB"/>
    <w:rsid w:val="005D6412"/>
    <w:rsid w:val="005D6F73"/>
    <w:rsid w:val="005D7A5C"/>
    <w:rsid w:val="005D7F4A"/>
    <w:rsid w:val="005E0045"/>
    <w:rsid w:val="005E0692"/>
    <w:rsid w:val="005E17F2"/>
    <w:rsid w:val="005E3BEA"/>
    <w:rsid w:val="005E4A90"/>
    <w:rsid w:val="005E50C7"/>
    <w:rsid w:val="005E5BAF"/>
    <w:rsid w:val="005E5CB9"/>
    <w:rsid w:val="005E6358"/>
    <w:rsid w:val="005E6A73"/>
    <w:rsid w:val="005E74D2"/>
    <w:rsid w:val="005E79FB"/>
    <w:rsid w:val="005F00E2"/>
    <w:rsid w:val="005F1537"/>
    <w:rsid w:val="005F15F6"/>
    <w:rsid w:val="005F183A"/>
    <w:rsid w:val="005F18B6"/>
    <w:rsid w:val="005F2A9F"/>
    <w:rsid w:val="005F3A86"/>
    <w:rsid w:val="005F3B7E"/>
    <w:rsid w:val="005F3DAD"/>
    <w:rsid w:val="005F400A"/>
    <w:rsid w:val="005F4F50"/>
    <w:rsid w:val="005F503E"/>
    <w:rsid w:val="005F6A6A"/>
    <w:rsid w:val="005F6A6F"/>
    <w:rsid w:val="005F7BC8"/>
    <w:rsid w:val="0060206E"/>
    <w:rsid w:val="006021B0"/>
    <w:rsid w:val="00602CF9"/>
    <w:rsid w:val="00603B83"/>
    <w:rsid w:val="006059B1"/>
    <w:rsid w:val="00610BDF"/>
    <w:rsid w:val="006113F9"/>
    <w:rsid w:val="00611C44"/>
    <w:rsid w:val="0061299A"/>
    <w:rsid w:val="00614502"/>
    <w:rsid w:val="00614DE4"/>
    <w:rsid w:val="00616565"/>
    <w:rsid w:val="00616B16"/>
    <w:rsid w:val="00616B2E"/>
    <w:rsid w:val="0061746E"/>
    <w:rsid w:val="00617A7B"/>
    <w:rsid w:val="00617EB5"/>
    <w:rsid w:val="0062090F"/>
    <w:rsid w:val="00620927"/>
    <w:rsid w:val="00622015"/>
    <w:rsid w:val="006220D6"/>
    <w:rsid w:val="00623245"/>
    <w:rsid w:val="006239C7"/>
    <w:rsid w:val="00623DBB"/>
    <w:rsid w:val="00624D06"/>
    <w:rsid w:val="00625553"/>
    <w:rsid w:val="006275BD"/>
    <w:rsid w:val="00627CBB"/>
    <w:rsid w:val="006300B5"/>
    <w:rsid w:val="006301C3"/>
    <w:rsid w:val="006306AC"/>
    <w:rsid w:val="006335C4"/>
    <w:rsid w:val="00633A8F"/>
    <w:rsid w:val="006340A7"/>
    <w:rsid w:val="00634D40"/>
    <w:rsid w:val="006357FF"/>
    <w:rsid w:val="00635C64"/>
    <w:rsid w:val="0063600A"/>
    <w:rsid w:val="00636127"/>
    <w:rsid w:val="0063622E"/>
    <w:rsid w:val="006365A3"/>
    <w:rsid w:val="006369BC"/>
    <w:rsid w:val="006370DD"/>
    <w:rsid w:val="00640614"/>
    <w:rsid w:val="0064404B"/>
    <w:rsid w:val="0064602F"/>
    <w:rsid w:val="00646EDF"/>
    <w:rsid w:val="00647860"/>
    <w:rsid w:val="00652E75"/>
    <w:rsid w:val="00653731"/>
    <w:rsid w:val="00655C28"/>
    <w:rsid w:val="00655CB1"/>
    <w:rsid w:val="00657067"/>
    <w:rsid w:val="006573CB"/>
    <w:rsid w:val="0066079D"/>
    <w:rsid w:val="00661F8F"/>
    <w:rsid w:val="0066384F"/>
    <w:rsid w:val="006648EA"/>
    <w:rsid w:val="0066548D"/>
    <w:rsid w:val="00665A17"/>
    <w:rsid w:val="00666785"/>
    <w:rsid w:val="006669A3"/>
    <w:rsid w:val="00666BFB"/>
    <w:rsid w:val="00667098"/>
    <w:rsid w:val="006701CF"/>
    <w:rsid w:val="0067111E"/>
    <w:rsid w:val="0067494B"/>
    <w:rsid w:val="00675057"/>
    <w:rsid w:val="006766AC"/>
    <w:rsid w:val="006770A3"/>
    <w:rsid w:val="00677209"/>
    <w:rsid w:val="00680155"/>
    <w:rsid w:val="00680A1F"/>
    <w:rsid w:val="00680AC7"/>
    <w:rsid w:val="00681302"/>
    <w:rsid w:val="00684781"/>
    <w:rsid w:val="00684AC8"/>
    <w:rsid w:val="00685414"/>
    <w:rsid w:val="0068628B"/>
    <w:rsid w:val="00687749"/>
    <w:rsid w:val="00687C03"/>
    <w:rsid w:val="006917F2"/>
    <w:rsid w:val="00691882"/>
    <w:rsid w:val="00691EB1"/>
    <w:rsid w:val="00692C56"/>
    <w:rsid w:val="00692DAA"/>
    <w:rsid w:val="006930DA"/>
    <w:rsid w:val="00693302"/>
    <w:rsid w:val="006938C8"/>
    <w:rsid w:val="00694908"/>
    <w:rsid w:val="00694912"/>
    <w:rsid w:val="00694B12"/>
    <w:rsid w:val="0069760F"/>
    <w:rsid w:val="006A0368"/>
    <w:rsid w:val="006A0ED5"/>
    <w:rsid w:val="006A162D"/>
    <w:rsid w:val="006A33AA"/>
    <w:rsid w:val="006A3DD9"/>
    <w:rsid w:val="006A4173"/>
    <w:rsid w:val="006A41A4"/>
    <w:rsid w:val="006A48DD"/>
    <w:rsid w:val="006A58F0"/>
    <w:rsid w:val="006B0DCB"/>
    <w:rsid w:val="006B1AE6"/>
    <w:rsid w:val="006B1C61"/>
    <w:rsid w:val="006B3B2D"/>
    <w:rsid w:val="006B4D8D"/>
    <w:rsid w:val="006B5213"/>
    <w:rsid w:val="006B7F37"/>
    <w:rsid w:val="006C255C"/>
    <w:rsid w:val="006C5161"/>
    <w:rsid w:val="006C5220"/>
    <w:rsid w:val="006C57C7"/>
    <w:rsid w:val="006C61B9"/>
    <w:rsid w:val="006C6B8C"/>
    <w:rsid w:val="006C6DFE"/>
    <w:rsid w:val="006C7609"/>
    <w:rsid w:val="006C78EE"/>
    <w:rsid w:val="006D3144"/>
    <w:rsid w:val="006D4597"/>
    <w:rsid w:val="006D4D7E"/>
    <w:rsid w:val="006D568E"/>
    <w:rsid w:val="006D5D11"/>
    <w:rsid w:val="006D7E55"/>
    <w:rsid w:val="006E139E"/>
    <w:rsid w:val="006E1441"/>
    <w:rsid w:val="006E4BD9"/>
    <w:rsid w:val="006E598F"/>
    <w:rsid w:val="006E5E43"/>
    <w:rsid w:val="006E67FD"/>
    <w:rsid w:val="006E6D08"/>
    <w:rsid w:val="006E7E9D"/>
    <w:rsid w:val="006F0926"/>
    <w:rsid w:val="006F0BD9"/>
    <w:rsid w:val="006F0EA2"/>
    <w:rsid w:val="006F1077"/>
    <w:rsid w:val="006F3B52"/>
    <w:rsid w:val="006F4586"/>
    <w:rsid w:val="006F53BE"/>
    <w:rsid w:val="006F5795"/>
    <w:rsid w:val="006F588F"/>
    <w:rsid w:val="0070019C"/>
    <w:rsid w:val="00702B3C"/>
    <w:rsid w:val="0070687B"/>
    <w:rsid w:val="007069E4"/>
    <w:rsid w:val="00707796"/>
    <w:rsid w:val="007077E5"/>
    <w:rsid w:val="007103B0"/>
    <w:rsid w:val="00710439"/>
    <w:rsid w:val="00710E71"/>
    <w:rsid w:val="00711559"/>
    <w:rsid w:val="00711650"/>
    <w:rsid w:val="00712246"/>
    <w:rsid w:val="0071269B"/>
    <w:rsid w:val="00712B5D"/>
    <w:rsid w:val="007137D9"/>
    <w:rsid w:val="0071403D"/>
    <w:rsid w:val="00714265"/>
    <w:rsid w:val="00714942"/>
    <w:rsid w:val="007151BE"/>
    <w:rsid w:val="007155B7"/>
    <w:rsid w:val="00715A06"/>
    <w:rsid w:val="007176FE"/>
    <w:rsid w:val="00717F63"/>
    <w:rsid w:val="007202A0"/>
    <w:rsid w:val="00720902"/>
    <w:rsid w:val="0072187E"/>
    <w:rsid w:val="00721B80"/>
    <w:rsid w:val="00722B4F"/>
    <w:rsid w:val="0072397E"/>
    <w:rsid w:val="00723C05"/>
    <w:rsid w:val="0072453A"/>
    <w:rsid w:val="00724F36"/>
    <w:rsid w:val="0072764A"/>
    <w:rsid w:val="007309D8"/>
    <w:rsid w:val="00730ED3"/>
    <w:rsid w:val="00731092"/>
    <w:rsid w:val="00733147"/>
    <w:rsid w:val="0073367A"/>
    <w:rsid w:val="00733FF5"/>
    <w:rsid w:val="007348E6"/>
    <w:rsid w:val="007348F1"/>
    <w:rsid w:val="007368A9"/>
    <w:rsid w:val="00736BC8"/>
    <w:rsid w:val="0073765A"/>
    <w:rsid w:val="007402F6"/>
    <w:rsid w:val="00742741"/>
    <w:rsid w:val="00743535"/>
    <w:rsid w:val="00743A0E"/>
    <w:rsid w:val="0074482F"/>
    <w:rsid w:val="00745880"/>
    <w:rsid w:val="007460D7"/>
    <w:rsid w:val="00747277"/>
    <w:rsid w:val="00747D37"/>
    <w:rsid w:val="007503F1"/>
    <w:rsid w:val="00751D05"/>
    <w:rsid w:val="0075209B"/>
    <w:rsid w:val="00754BCD"/>
    <w:rsid w:val="00754EA7"/>
    <w:rsid w:val="00756632"/>
    <w:rsid w:val="007607D8"/>
    <w:rsid w:val="00761562"/>
    <w:rsid w:val="00762173"/>
    <w:rsid w:val="00766224"/>
    <w:rsid w:val="00766409"/>
    <w:rsid w:val="007668BD"/>
    <w:rsid w:val="00766C6B"/>
    <w:rsid w:val="00766E8D"/>
    <w:rsid w:val="00767600"/>
    <w:rsid w:val="0076792D"/>
    <w:rsid w:val="0077027B"/>
    <w:rsid w:val="00770F05"/>
    <w:rsid w:val="0077178A"/>
    <w:rsid w:val="00771B7E"/>
    <w:rsid w:val="0077267A"/>
    <w:rsid w:val="0077268A"/>
    <w:rsid w:val="00773117"/>
    <w:rsid w:val="00773FFF"/>
    <w:rsid w:val="0077489D"/>
    <w:rsid w:val="00775116"/>
    <w:rsid w:val="0077540B"/>
    <w:rsid w:val="00780450"/>
    <w:rsid w:val="00781158"/>
    <w:rsid w:val="00782C8C"/>
    <w:rsid w:val="007831D4"/>
    <w:rsid w:val="007838F7"/>
    <w:rsid w:val="007861D1"/>
    <w:rsid w:val="00786B12"/>
    <w:rsid w:val="0078712B"/>
    <w:rsid w:val="00787674"/>
    <w:rsid w:val="00787FF9"/>
    <w:rsid w:val="00790B45"/>
    <w:rsid w:val="0079107F"/>
    <w:rsid w:val="007915A2"/>
    <w:rsid w:val="00794DE8"/>
    <w:rsid w:val="00796809"/>
    <w:rsid w:val="007970F8"/>
    <w:rsid w:val="007971FC"/>
    <w:rsid w:val="0079745C"/>
    <w:rsid w:val="007977A0"/>
    <w:rsid w:val="00797E43"/>
    <w:rsid w:val="007A0551"/>
    <w:rsid w:val="007A1491"/>
    <w:rsid w:val="007A201C"/>
    <w:rsid w:val="007A26F8"/>
    <w:rsid w:val="007A4369"/>
    <w:rsid w:val="007A4E9B"/>
    <w:rsid w:val="007A5310"/>
    <w:rsid w:val="007A5E2F"/>
    <w:rsid w:val="007A68B3"/>
    <w:rsid w:val="007A7757"/>
    <w:rsid w:val="007B069E"/>
    <w:rsid w:val="007B26A6"/>
    <w:rsid w:val="007B43A1"/>
    <w:rsid w:val="007B4A1C"/>
    <w:rsid w:val="007B7363"/>
    <w:rsid w:val="007B7DB6"/>
    <w:rsid w:val="007B7FA4"/>
    <w:rsid w:val="007C0E36"/>
    <w:rsid w:val="007C2235"/>
    <w:rsid w:val="007C2302"/>
    <w:rsid w:val="007C2B6F"/>
    <w:rsid w:val="007C2B76"/>
    <w:rsid w:val="007C3CA0"/>
    <w:rsid w:val="007C49DE"/>
    <w:rsid w:val="007C5EFE"/>
    <w:rsid w:val="007C6080"/>
    <w:rsid w:val="007C72E2"/>
    <w:rsid w:val="007D39F4"/>
    <w:rsid w:val="007D4F52"/>
    <w:rsid w:val="007D532D"/>
    <w:rsid w:val="007D5448"/>
    <w:rsid w:val="007D580A"/>
    <w:rsid w:val="007D5EF9"/>
    <w:rsid w:val="007D6D56"/>
    <w:rsid w:val="007D7093"/>
    <w:rsid w:val="007D740F"/>
    <w:rsid w:val="007D7F5D"/>
    <w:rsid w:val="007E10FC"/>
    <w:rsid w:val="007E34FE"/>
    <w:rsid w:val="007E4445"/>
    <w:rsid w:val="007E5FD5"/>
    <w:rsid w:val="007E65EC"/>
    <w:rsid w:val="007E673D"/>
    <w:rsid w:val="007E68DD"/>
    <w:rsid w:val="007E7928"/>
    <w:rsid w:val="007F027A"/>
    <w:rsid w:val="007F0C86"/>
    <w:rsid w:val="007F0ED5"/>
    <w:rsid w:val="007F327C"/>
    <w:rsid w:val="007F45D2"/>
    <w:rsid w:val="007F481C"/>
    <w:rsid w:val="007F5620"/>
    <w:rsid w:val="007F79A4"/>
    <w:rsid w:val="0080015B"/>
    <w:rsid w:val="00800366"/>
    <w:rsid w:val="00800C04"/>
    <w:rsid w:val="0080389F"/>
    <w:rsid w:val="008044C2"/>
    <w:rsid w:val="00804A54"/>
    <w:rsid w:val="00806390"/>
    <w:rsid w:val="0080641F"/>
    <w:rsid w:val="00807083"/>
    <w:rsid w:val="008076F6"/>
    <w:rsid w:val="008078D1"/>
    <w:rsid w:val="008102E7"/>
    <w:rsid w:val="008129B2"/>
    <w:rsid w:val="00813130"/>
    <w:rsid w:val="00813631"/>
    <w:rsid w:val="00813787"/>
    <w:rsid w:val="008177C3"/>
    <w:rsid w:val="008179D3"/>
    <w:rsid w:val="008200E2"/>
    <w:rsid w:val="008200E3"/>
    <w:rsid w:val="00820636"/>
    <w:rsid w:val="00820C74"/>
    <w:rsid w:val="0082120D"/>
    <w:rsid w:val="0082262E"/>
    <w:rsid w:val="00823B6B"/>
    <w:rsid w:val="00830729"/>
    <w:rsid w:val="00831365"/>
    <w:rsid w:val="008317B9"/>
    <w:rsid w:val="00831A6F"/>
    <w:rsid w:val="008343ED"/>
    <w:rsid w:val="00834B42"/>
    <w:rsid w:val="00834F08"/>
    <w:rsid w:val="0083627C"/>
    <w:rsid w:val="00836913"/>
    <w:rsid w:val="008412CB"/>
    <w:rsid w:val="0084181C"/>
    <w:rsid w:val="00841EC9"/>
    <w:rsid w:val="008434E4"/>
    <w:rsid w:val="008437A5"/>
    <w:rsid w:val="0084421D"/>
    <w:rsid w:val="00844C86"/>
    <w:rsid w:val="008452F6"/>
    <w:rsid w:val="00845730"/>
    <w:rsid w:val="00845AA7"/>
    <w:rsid w:val="0084659A"/>
    <w:rsid w:val="00846C9A"/>
    <w:rsid w:val="00850791"/>
    <w:rsid w:val="00851246"/>
    <w:rsid w:val="00852D41"/>
    <w:rsid w:val="00853161"/>
    <w:rsid w:val="00853E68"/>
    <w:rsid w:val="008557A1"/>
    <w:rsid w:val="00855EC7"/>
    <w:rsid w:val="00856D98"/>
    <w:rsid w:val="008606CE"/>
    <w:rsid w:val="008609F6"/>
    <w:rsid w:val="0086238B"/>
    <w:rsid w:val="00862515"/>
    <w:rsid w:val="00862855"/>
    <w:rsid w:val="00863F62"/>
    <w:rsid w:val="008661CE"/>
    <w:rsid w:val="00866EE2"/>
    <w:rsid w:val="00867A70"/>
    <w:rsid w:val="0087058E"/>
    <w:rsid w:val="00871087"/>
    <w:rsid w:val="0087222C"/>
    <w:rsid w:val="00872DC5"/>
    <w:rsid w:val="00872ED2"/>
    <w:rsid w:val="0087431B"/>
    <w:rsid w:val="008748D1"/>
    <w:rsid w:val="00875740"/>
    <w:rsid w:val="00875823"/>
    <w:rsid w:val="00876BE5"/>
    <w:rsid w:val="00876F08"/>
    <w:rsid w:val="008771BF"/>
    <w:rsid w:val="00877793"/>
    <w:rsid w:val="00880540"/>
    <w:rsid w:val="00880CD3"/>
    <w:rsid w:val="00880FF6"/>
    <w:rsid w:val="00881585"/>
    <w:rsid w:val="00882F59"/>
    <w:rsid w:val="00883D94"/>
    <w:rsid w:val="00884721"/>
    <w:rsid w:val="00885636"/>
    <w:rsid w:val="00886BA1"/>
    <w:rsid w:val="00887348"/>
    <w:rsid w:val="00892588"/>
    <w:rsid w:val="00892A3A"/>
    <w:rsid w:val="00892D41"/>
    <w:rsid w:val="00893C3D"/>
    <w:rsid w:val="008950C9"/>
    <w:rsid w:val="008973E7"/>
    <w:rsid w:val="008973F0"/>
    <w:rsid w:val="008A048E"/>
    <w:rsid w:val="008A172A"/>
    <w:rsid w:val="008A1FA5"/>
    <w:rsid w:val="008A28BF"/>
    <w:rsid w:val="008A34D9"/>
    <w:rsid w:val="008A4019"/>
    <w:rsid w:val="008A48D6"/>
    <w:rsid w:val="008A5298"/>
    <w:rsid w:val="008A5902"/>
    <w:rsid w:val="008A6B07"/>
    <w:rsid w:val="008A6E14"/>
    <w:rsid w:val="008A707D"/>
    <w:rsid w:val="008A72A9"/>
    <w:rsid w:val="008A7406"/>
    <w:rsid w:val="008B2771"/>
    <w:rsid w:val="008B40CB"/>
    <w:rsid w:val="008B47F5"/>
    <w:rsid w:val="008B4F5C"/>
    <w:rsid w:val="008B78C9"/>
    <w:rsid w:val="008C189F"/>
    <w:rsid w:val="008C1ADF"/>
    <w:rsid w:val="008C30AA"/>
    <w:rsid w:val="008C3804"/>
    <w:rsid w:val="008C3879"/>
    <w:rsid w:val="008C422C"/>
    <w:rsid w:val="008C44D7"/>
    <w:rsid w:val="008C496E"/>
    <w:rsid w:val="008C523B"/>
    <w:rsid w:val="008C6011"/>
    <w:rsid w:val="008C61B5"/>
    <w:rsid w:val="008C6933"/>
    <w:rsid w:val="008C69E5"/>
    <w:rsid w:val="008C7E50"/>
    <w:rsid w:val="008D0231"/>
    <w:rsid w:val="008D0B43"/>
    <w:rsid w:val="008D1119"/>
    <w:rsid w:val="008D16DC"/>
    <w:rsid w:val="008D1FAD"/>
    <w:rsid w:val="008D2F17"/>
    <w:rsid w:val="008D52C4"/>
    <w:rsid w:val="008D765C"/>
    <w:rsid w:val="008E1469"/>
    <w:rsid w:val="008E273C"/>
    <w:rsid w:val="008E2786"/>
    <w:rsid w:val="008E3B28"/>
    <w:rsid w:val="008E50E0"/>
    <w:rsid w:val="008E574E"/>
    <w:rsid w:val="008E6083"/>
    <w:rsid w:val="008E64C6"/>
    <w:rsid w:val="008E7456"/>
    <w:rsid w:val="008E75D4"/>
    <w:rsid w:val="008F0E3F"/>
    <w:rsid w:val="008F144A"/>
    <w:rsid w:val="008F1922"/>
    <w:rsid w:val="008F3B52"/>
    <w:rsid w:val="008F4144"/>
    <w:rsid w:val="008F5801"/>
    <w:rsid w:val="008F5E78"/>
    <w:rsid w:val="00900436"/>
    <w:rsid w:val="00900719"/>
    <w:rsid w:val="009007FE"/>
    <w:rsid w:val="0090176A"/>
    <w:rsid w:val="00904CDD"/>
    <w:rsid w:val="00905A21"/>
    <w:rsid w:val="00907B06"/>
    <w:rsid w:val="009105AD"/>
    <w:rsid w:val="009113F9"/>
    <w:rsid w:val="009117BB"/>
    <w:rsid w:val="009120A8"/>
    <w:rsid w:val="00912CCE"/>
    <w:rsid w:val="00912EE9"/>
    <w:rsid w:val="0091330A"/>
    <w:rsid w:val="00913A0B"/>
    <w:rsid w:val="00913D36"/>
    <w:rsid w:val="0091659C"/>
    <w:rsid w:val="00917517"/>
    <w:rsid w:val="0091774E"/>
    <w:rsid w:val="009211A0"/>
    <w:rsid w:val="0092139C"/>
    <w:rsid w:val="00921A3A"/>
    <w:rsid w:val="0092318D"/>
    <w:rsid w:val="0092449A"/>
    <w:rsid w:val="009245CD"/>
    <w:rsid w:val="00924924"/>
    <w:rsid w:val="0092636C"/>
    <w:rsid w:val="009264B0"/>
    <w:rsid w:val="00926A56"/>
    <w:rsid w:val="00931D82"/>
    <w:rsid w:val="0093201F"/>
    <w:rsid w:val="00932690"/>
    <w:rsid w:val="00933264"/>
    <w:rsid w:val="00933B3E"/>
    <w:rsid w:val="009341D6"/>
    <w:rsid w:val="00934B5B"/>
    <w:rsid w:val="00934B94"/>
    <w:rsid w:val="00936605"/>
    <w:rsid w:val="009368BC"/>
    <w:rsid w:val="009368E1"/>
    <w:rsid w:val="009373AC"/>
    <w:rsid w:val="00940C15"/>
    <w:rsid w:val="00940ECF"/>
    <w:rsid w:val="00943D5D"/>
    <w:rsid w:val="00944857"/>
    <w:rsid w:val="0094669A"/>
    <w:rsid w:val="00946BDE"/>
    <w:rsid w:val="00947A91"/>
    <w:rsid w:val="00950159"/>
    <w:rsid w:val="009519FD"/>
    <w:rsid w:val="00951FCC"/>
    <w:rsid w:val="009536B9"/>
    <w:rsid w:val="00954630"/>
    <w:rsid w:val="00955E66"/>
    <w:rsid w:val="00957014"/>
    <w:rsid w:val="009571B0"/>
    <w:rsid w:val="00957E9D"/>
    <w:rsid w:val="0096111F"/>
    <w:rsid w:val="00961592"/>
    <w:rsid w:val="00961C0F"/>
    <w:rsid w:val="00963E48"/>
    <w:rsid w:val="00964FD3"/>
    <w:rsid w:val="00965807"/>
    <w:rsid w:val="00965E82"/>
    <w:rsid w:val="00965FB5"/>
    <w:rsid w:val="009702E9"/>
    <w:rsid w:val="00970CCD"/>
    <w:rsid w:val="00971105"/>
    <w:rsid w:val="009713DA"/>
    <w:rsid w:val="00972C70"/>
    <w:rsid w:val="0097353D"/>
    <w:rsid w:val="00973D4D"/>
    <w:rsid w:val="00974445"/>
    <w:rsid w:val="0097565F"/>
    <w:rsid w:val="00975F9E"/>
    <w:rsid w:val="00976142"/>
    <w:rsid w:val="00976B6B"/>
    <w:rsid w:val="00976D30"/>
    <w:rsid w:val="00976E7E"/>
    <w:rsid w:val="0097784D"/>
    <w:rsid w:val="00977BE0"/>
    <w:rsid w:val="009809D1"/>
    <w:rsid w:val="00981249"/>
    <w:rsid w:val="00982391"/>
    <w:rsid w:val="00982ACF"/>
    <w:rsid w:val="0098315B"/>
    <w:rsid w:val="00983EA5"/>
    <w:rsid w:val="009848C6"/>
    <w:rsid w:val="00987634"/>
    <w:rsid w:val="00987CB2"/>
    <w:rsid w:val="00987CFC"/>
    <w:rsid w:val="00987DF0"/>
    <w:rsid w:val="009901F0"/>
    <w:rsid w:val="0099040E"/>
    <w:rsid w:val="00990E3B"/>
    <w:rsid w:val="0099173A"/>
    <w:rsid w:val="009917A0"/>
    <w:rsid w:val="00991BB6"/>
    <w:rsid w:val="00991F38"/>
    <w:rsid w:val="009931BA"/>
    <w:rsid w:val="00993B95"/>
    <w:rsid w:val="00993D65"/>
    <w:rsid w:val="009A0763"/>
    <w:rsid w:val="009A08D1"/>
    <w:rsid w:val="009A20CE"/>
    <w:rsid w:val="009A23F2"/>
    <w:rsid w:val="009A288B"/>
    <w:rsid w:val="009A3BE5"/>
    <w:rsid w:val="009A406E"/>
    <w:rsid w:val="009A660C"/>
    <w:rsid w:val="009A6849"/>
    <w:rsid w:val="009A7026"/>
    <w:rsid w:val="009A7328"/>
    <w:rsid w:val="009A77B4"/>
    <w:rsid w:val="009B02EC"/>
    <w:rsid w:val="009B0873"/>
    <w:rsid w:val="009B3B0F"/>
    <w:rsid w:val="009B5DFD"/>
    <w:rsid w:val="009B7076"/>
    <w:rsid w:val="009B793D"/>
    <w:rsid w:val="009C057E"/>
    <w:rsid w:val="009C0AEC"/>
    <w:rsid w:val="009C0E4F"/>
    <w:rsid w:val="009C1F5F"/>
    <w:rsid w:val="009C266E"/>
    <w:rsid w:val="009C4294"/>
    <w:rsid w:val="009C44F2"/>
    <w:rsid w:val="009C5890"/>
    <w:rsid w:val="009C5AFD"/>
    <w:rsid w:val="009C5F34"/>
    <w:rsid w:val="009C694B"/>
    <w:rsid w:val="009C7043"/>
    <w:rsid w:val="009C734E"/>
    <w:rsid w:val="009C776B"/>
    <w:rsid w:val="009C7A87"/>
    <w:rsid w:val="009D0C3D"/>
    <w:rsid w:val="009D2FA6"/>
    <w:rsid w:val="009D41FA"/>
    <w:rsid w:val="009D4317"/>
    <w:rsid w:val="009D4BEC"/>
    <w:rsid w:val="009D50C4"/>
    <w:rsid w:val="009D611A"/>
    <w:rsid w:val="009D7075"/>
    <w:rsid w:val="009D75CD"/>
    <w:rsid w:val="009E0EB5"/>
    <w:rsid w:val="009E3E85"/>
    <w:rsid w:val="009E4352"/>
    <w:rsid w:val="009E4B9E"/>
    <w:rsid w:val="009E5371"/>
    <w:rsid w:val="009E6611"/>
    <w:rsid w:val="009E666A"/>
    <w:rsid w:val="009E78C2"/>
    <w:rsid w:val="009F03C1"/>
    <w:rsid w:val="009F1E9F"/>
    <w:rsid w:val="009F23A7"/>
    <w:rsid w:val="009F4F5A"/>
    <w:rsid w:val="009F664E"/>
    <w:rsid w:val="009F7ACC"/>
    <w:rsid w:val="00A020E5"/>
    <w:rsid w:val="00A02477"/>
    <w:rsid w:val="00A058FF"/>
    <w:rsid w:val="00A060EF"/>
    <w:rsid w:val="00A0648D"/>
    <w:rsid w:val="00A100B0"/>
    <w:rsid w:val="00A10E98"/>
    <w:rsid w:val="00A1205A"/>
    <w:rsid w:val="00A1297A"/>
    <w:rsid w:val="00A1323F"/>
    <w:rsid w:val="00A136AE"/>
    <w:rsid w:val="00A1450C"/>
    <w:rsid w:val="00A14F1A"/>
    <w:rsid w:val="00A15337"/>
    <w:rsid w:val="00A156BE"/>
    <w:rsid w:val="00A16CAF"/>
    <w:rsid w:val="00A16D01"/>
    <w:rsid w:val="00A16E83"/>
    <w:rsid w:val="00A16F08"/>
    <w:rsid w:val="00A17E73"/>
    <w:rsid w:val="00A17F54"/>
    <w:rsid w:val="00A222B3"/>
    <w:rsid w:val="00A2354B"/>
    <w:rsid w:val="00A268AA"/>
    <w:rsid w:val="00A30A07"/>
    <w:rsid w:val="00A30D5F"/>
    <w:rsid w:val="00A33381"/>
    <w:rsid w:val="00A337B4"/>
    <w:rsid w:val="00A3436F"/>
    <w:rsid w:val="00A34380"/>
    <w:rsid w:val="00A3587B"/>
    <w:rsid w:val="00A36891"/>
    <w:rsid w:val="00A36F3D"/>
    <w:rsid w:val="00A375C8"/>
    <w:rsid w:val="00A40895"/>
    <w:rsid w:val="00A40E75"/>
    <w:rsid w:val="00A41C98"/>
    <w:rsid w:val="00A41EE0"/>
    <w:rsid w:val="00A424BF"/>
    <w:rsid w:val="00A43E55"/>
    <w:rsid w:val="00A44AEB"/>
    <w:rsid w:val="00A4575C"/>
    <w:rsid w:val="00A5100F"/>
    <w:rsid w:val="00A531AE"/>
    <w:rsid w:val="00A55A59"/>
    <w:rsid w:val="00A55B25"/>
    <w:rsid w:val="00A55D87"/>
    <w:rsid w:val="00A60ED8"/>
    <w:rsid w:val="00A62523"/>
    <w:rsid w:val="00A63542"/>
    <w:rsid w:val="00A6605E"/>
    <w:rsid w:val="00A66D56"/>
    <w:rsid w:val="00A67690"/>
    <w:rsid w:val="00A67F43"/>
    <w:rsid w:val="00A70694"/>
    <w:rsid w:val="00A72089"/>
    <w:rsid w:val="00A72717"/>
    <w:rsid w:val="00A7285B"/>
    <w:rsid w:val="00A72E0D"/>
    <w:rsid w:val="00A743B7"/>
    <w:rsid w:val="00A7443A"/>
    <w:rsid w:val="00A75B4E"/>
    <w:rsid w:val="00A76114"/>
    <w:rsid w:val="00A76AA3"/>
    <w:rsid w:val="00A76C0F"/>
    <w:rsid w:val="00A81966"/>
    <w:rsid w:val="00A81BC5"/>
    <w:rsid w:val="00A81BF7"/>
    <w:rsid w:val="00A839C7"/>
    <w:rsid w:val="00A83D67"/>
    <w:rsid w:val="00A841D2"/>
    <w:rsid w:val="00A84A5A"/>
    <w:rsid w:val="00A874D1"/>
    <w:rsid w:val="00A87971"/>
    <w:rsid w:val="00A9014B"/>
    <w:rsid w:val="00A9200B"/>
    <w:rsid w:val="00A924A6"/>
    <w:rsid w:val="00A940D7"/>
    <w:rsid w:val="00A9531E"/>
    <w:rsid w:val="00A95C7B"/>
    <w:rsid w:val="00A965FB"/>
    <w:rsid w:val="00A96A70"/>
    <w:rsid w:val="00A97F7E"/>
    <w:rsid w:val="00AA0348"/>
    <w:rsid w:val="00AA10A5"/>
    <w:rsid w:val="00AA23AD"/>
    <w:rsid w:val="00AA2761"/>
    <w:rsid w:val="00AA360E"/>
    <w:rsid w:val="00AA4C83"/>
    <w:rsid w:val="00AA5281"/>
    <w:rsid w:val="00AA54FB"/>
    <w:rsid w:val="00AA59AF"/>
    <w:rsid w:val="00AA5A8B"/>
    <w:rsid w:val="00AA62F0"/>
    <w:rsid w:val="00AA718B"/>
    <w:rsid w:val="00AA7A23"/>
    <w:rsid w:val="00AB046C"/>
    <w:rsid w:val="00AB04FF"/>
    <w:rsid w:val="00AB0C21"/>
    <w:rsid w:val="00AB2108"/>
    <w:rsid w:val="00AB2DE0"/>
    <w:rsid w:val="00AB54A9"/>
    <w:rsid w:val="00AC09EB"/>
    <w:rsid w:val="00AC0BA5"/>
    <w:rsid w:val="00AC1913"/>
    <w:rsid w:val="00AC1C9B"/>
    <w:rsid w:val="00AC2B85"/>
    <w:rsid w:val="00AC2FF7"/>
    <w:rsid w:val="00AC3440"/>
    <w:rsid w:val="00AC4B0C"/>
    <w:rsid w:val="00AC6022"/>
    <w:rsid w:val="00AC6496"/>
    <w:rsid w:val="00AC74AE"/>
    <w:rsid w:val="00AD258B"/>
    <w:rsid w:val="00AD3027"/>
    <w:rsid w:val="00AD3637"/>
    <w:rsid w:val="00AD5047"/>
    <w:rsid w:val="00AD540F"/>
    <w:rsid w:val="00AD62BD"/>
    <w:rsid w:val="00AE023E"/>
    <w:rsid w:val="00AE0314"/>
    <w:rsid w:val="00AE033C"/>
    <w:rsid w:val="00AE13F9"/>
    <w:rsid w:val="00AE1820"/>
    <w:rsid w:val="00AE21C7"/>
    <w:rsid w:val="00AE40FA"/>
    <w:rsid w:val="00AE4717"/>
    <w:rsid w:val="00AE4789"/>
    <w:rsid w:val="00AE4E89"/>
    <w:rsid w:val="00AE56B9"/>
    <w:rsid w:val="00AE5D6F"/>
    <w:rsid w:val="00AF01F5"/>
    <w:rsid w:val="00AF0B9F"/>
    <w:rsid w:val="00AF10EE"/>
    <w:rsid w:val="00AF2AB7"/>
    <w:rsid w:val="00AF30A5"/>
    <w:rsid w:val="00AF3650"/>
    <w:rsid w:val="00AF4F10"/>
    <w:rsid w:val="00AF53F5"/>
    <w:rsid w:val="00AF60A1"/>
    <w:rsid w:val="00AF77F9"/>
    <w:rsid w:val="00B002AE"/>
    <w:rsid w:val="00B0085E"/>
    <w:rsid w:val="00B01300"/>
    <w:rsid w:val="00B01A0B"/>
    <w:rsid w:val="00B01EEF"/>
    <w:rsid w:val="00B0246A"/>
    <w:rsid w:val="00B02BEF"/>
    <w:rsid w:val="00B030A8"/>
    <w:rsid w:val="00B03195"/>
    <w:rsid w:val="00B038A5"/>
    <w:rsid w:val="00B03C98"/>
    <w:rsid w:val="00B04012"/>
    <w:rsid w:val="00B04C05"/>
    <w:rsid w:val="00B051BE"/>
    <w:rsid w:val="00B05BAB"/>
    <w:rsid w:val="00B0776B"/>
    <w:rsid w:val="00B1127C"/>
    <w:rsid w:val="00B11428"/>
    <w:rsid w:val="00B1185E"/>
    <w:rsid w:val="00B12D5E"/>
    <w:rsid w:val="00B13BD4"/>
    <w:rsid w:val="00B13C59"/>
    <w:rsid w:val="00B14F43"/>
    <w:rsid w:val="00B15204"/>
    <w:rsid w:val="00B1522C"/>
    <w:rsid w:val="00B17F6E"/>
    <w:rsid w:val="00B2030D"/>
    <w:rsid w:val="00B20410"/>
    <w:rsid w:val="00B22937"/>
    <w:rsid w:val="00B24200"/>
    <w:rsid w:val="00B24232"/>
    <w:rsid w:val="00B25000"/>
    <w:rsid w:val="00B25C0C"/>
    <w:rsid w:val="00B264A5"/>
    <w:rsid w:val="00B26FDB"/>
    <w:rsid w:val="00B27B5E"/>
    <w:rsid w:val="00B27D1E"/>
    <w:rsid w:val="00B308F0"/>
    <w:rsid w:val="00B30C2C"/>
    <w:rsid w:val="00B31476"/>
    <w:rsid w:val="00B3320F"/>
    <w:rsid w:val="00B33D7A"/>
    <w:rsid w:val="00B35CA5"/>
    <w:rsid w:val="00B3611D"/>
    <w:rsid w:val="00B36AA1"/>
    <w:rsid w:val="00B37FF1"/>
    <w:rsid w:val="00B407A2"/>
    <w:rsid w:val="00B4102D"/>
    <w:rsid w:val="00B41702"/>
    <w:rsid w:val="00B4551C"/>
    <w:rsid w:val="00B4631B"/>
    <w:rsid w:val="00B50CE2"/>
    <w:rsid w:val="00B50EB3"/>
    <w:rsid w:val="00B51172"/>
    <w:rsid w:val="00B5179C"/>
    <w:rsid w:val="00B51C51"/>
    <w:rsid w:val="00B51EB8"/>
    <w:rsid w:val="00B52149"/>
    <w:rsid w:val="00B5256E"/>
    <w:rsid w:val="00B52900"/>
    <w:rsid w:val="00B530EB"/>
    <w:rsid w:val="00B54A27"/>
    <w:rsid w:val="00B54C3E"/>
    <w:rsid w:val="00B551C4"/>
    <w:rsid w:val="00B5646F"/>
    <w:rsid w:val="00B56D0A"/>
    <w:rsid w:val="00B5756F"/>
    <w:rsid w:val="00B57776"/>
    <w:rsid w:val="00B60A55"/>
    <w:rsid w:val="00B61215"/>
    <w:rsid w:val="00B629DA"/>
    <w:rsid w:val="00B6306F"/>
    <w:rsid w:val="00B64383"/>
    <w:rsid w:val="00B646D4"/>
    <w:rsid w:val="00B65A66"/>
    <w:rsid w:val="00B67316"/>
    <w:rsid w:val="00B67E64"/>
    <w:rsid w:val="00B67F27"/>
    <w:rsid w:val="00B70FDF"/>
    <w:rsid w:val="00B7170F"/>
    <w:rsid w:val="00B72365"/>
    <w:rsid w:val="00B72988"/>
    <w:rsid w:val="00B729D4"/>
    <w:rsid w:val="00B73139"/>
    <w:rsid w:val="00B74A68"/>
    <w:rsid w:val="00B75416"/>
    <w:rsid w:val="00B760E8"/>
    <w:rsid w:val="00B761C9"/>
    <w:rsid w:val="00B76E56"/>
    <w:rsid w:val="00B80C55"/>
    <w:rsid w:val="00B81EF9"/>
    <w:rsid w:val="00B82562"/>
    <w:rsid w:val="00B85348"/>
    <w:rsid w:val="00B86A65"/>
    <w:rsid w:val="00B8775F"/>
    <w:rsid w:val="00B87D4A"/>
    <w:rsid w:val="00B87F67"/>
    <w:rsid w:val="00B9020E"/>
    <w:rsid w:val="00B9034F"/>
    <w:rsid w:val="00B9116E"/>
    <w:rsid w:val="00B9294A"/>
    <w:rsid w:val="00B929C6"/>
    <w:rsid w:val="00B933C4"/>
    <w:rsid w:val="00B936ED"/>
    <w:rsid w:val="00B93E50"/>
    <w:rsid w:val="00B94626"/>
    <w:rsid w:val="00B95807"/>
    <w:rsid w:val="00B96415"/>
    <w:rsid w:val="00B971EB"/>
    <w:rsid w:val="00BA1B52"/>
    <w:rsid w:val="00BA3648"/>
    <w:rsid w:val="00BA4A33"/>
    <w:rsid w:val="00BA4AC6"/>
    <w:rsid w:val="00BA62EF"/>
    <w:rsid w:val="00BA6814"/>
    <w:rsid w:val="00BB00A8"/>
    <w:rsid w:val="00BB08F5"/>
    <w:rsid w:val="00BB19D8"/>
    <w:rsid w:val="00BB1FB5"/>
    <w:rsid w:val="00BB2620"/>
    <w:rsid w:val="00BB2F5B"/>
    <w:rsid w:val="00BB5555"/>
    <w:rsid w:val="00BB5ACD"/>
    <w:rsid w:val="00BB5DCC"/>
    <w:rsid w:val="00BC070F"/>
    <w:rsid w:val="00BC0AE9"/>
    <w:rsid w:val="00BC144D"/>
    <w:rsid w:val="00BC1E08"/>
    <w:rsid w:val="00BC255D"/>
    <w:rsid w:val="00BC3934"/>
    <w:rsid w:val="00BC4FFA"/>
    <w:rsid w:val="00BC5C5D"/>
    <w:rsid w:val="00BC5FD6"/>
    <w:rsid w:val="00BC6EC7"/>
    <w:rsid w:val="00BC72B7"/>
    <w:rsid w:val="00BC7E33"/>
    <w:rsid w:val="00BD097E"/>
    <w:rsid w:val="00BD0BCF"/>
    <w:rsid w:val="00BD1468"/>
    <w:rsid w:val="00BD1C7C"/>
    <w:rsid w:val="00BD2252"/>
    <w:rsid w:val="00BD3573"/>
    <w:rsid w:val="00BD3EB4"/>
    <w:rsid w:val="00BD7B05"/>
    <w:rsid w:val="00BE2103"/>
    <w:rsid w:val="00BE41F5"/>
    <w:rsid w:val="00BE42B1"/>
    <w:rsid w:val="00BE435F"/>
    <w:rsid w:val="00BE46A1"/>
    <w:rsid w:val="00BE4712"/>
    <w:rsid w:val="00BE485E"/>
    <w:rsid w:val="00BE54C8"/>
    <w:rsid w:val="00BE5C73"/>
    <w:rsid w:val="00BE6296"/>
    <w:rsid w:val="00BE6537"/>
    <w:rsid w:val="00BE75DD"/>
    <w:rsid w:val="00BF02B4"/>
    <w:rsid w:val="00BF1788"/>
    <w:rsid w:val="00BF34BC"/>
    <w:rsid w:val="00BF5505"/>
    <w:rsid w:val="00BF590E"/>
    <w:rsid w:val="00BF5F3C"/>
    <w:rsid w:val="00BF6AE9"/>
    <w:rsid w:val="00BF6D73"/>
    <w:rsid w:val="00BF6FCB"/>
    <w:rsid w:val="00C01E1C"/>
    <w:rsid w:val="00C03293"/>
    <w:rsid w:val="00C03AD2"/>
    <w:rsid w:val="00C04EFF"/>
    <w:rsid w:val="00C05292"/>
    <w:rsid w:val="00C05722"/>
    <w:rsid w:val="00C10BA7"/>
    <w:rsid w:val="00C10D5B"/>
    <w:rsid w:val="00C12394"/>
    <w:rsid w:val="00C12A1F"/>
    <w:rsid w:val="00C13C00"/>
    <w:rsid w:val="00C142EA"/>
    <w:rsid w:val="00C15076"/>
    <w:rsid w:val="00C15929"/>
    <w:rsid w:val="00C173D8"/>
    <w:rsid w:val="00C214B7"/>
    <w:rsid w:val="00C2204A"/>
    <w:rsid w:val="00C220D9"/>
    <w:rsid w:val="00C223E2"/>
    <w:rsid w:val="00C2293A"/>
    <w:rsid w:val="00C2455C"/>
    <w:rsid w:val="00C249BD"/>
    <w:rsid w:val="00C24FF4"/>
    <w:rsid w:val="00C266D0"/>
    <w:rsid w:val="00C277EF"/>
    <w:rsid w:val="00C302A2"/>
    <w:rsid w:val="00C32427"/>
    <w:rsid w:val="00C32E62"/>
    <w:rsid w:val="00C343A1"/>
    <w:rsid w:val="00C34A10"/>
    <w:rsid w:val="00C35C9A"/>
    <w:rsid w:val="00C361C4"/>
    <w:rsid w:val="00C361CA"/>
    <w:rsid w:val="00C372E3"/>
    <w:rsid w:val="00C37B76"/>
    <w:rsid w:val="00C37CD5"/>
    <w:rsid w:val="00C400B4"/>
    <w:rsid w:val="00C4178E"/>
    <w:rsid w:val="00C419C7"/>
    <w:rsid w:val="00C41DC5"/>
    <w:rsid w:val="00C433A0"/>
    <w:rsid w:val="00C437F8"/>
    <w:rsid w:val="00C44E01"/>
    <w:rsid w:val="00C46476"/>
    <w:rsid w:val="00C464A8"/>
    <w:rsid w:val="00C46A6E"/>
    <w:rsid w:val="00C471FE"/>
    <w:rsid w:val="00C504C2"/>
    <w:rsid w:val="00C50FA9"/>
    <w:rsid w:val="00C51BDA"/>
    <w:rsid w:val="00C52274"/>
    <w:rsid w:val="00C52EF6"/>
    <w:rsid w:val="00C53AE6"/>
    <w:rsid w:val="00C544C0"/>
    <w:rsid w:val="00C55E25"/>
    <w:rsid w:val="00C5631F"/>
    <w:rsid w:val="00C567C8"/>
    <w:rsid w:val="00C57829"/>
    <w:rsid w:val="00C57AEA"/>
    <w:rsid w:val="00C607A6"/>
    <w:rsid w:val="00C614AF"/>
    <w:rsid w:val="00C637FC"/>
    <w:rsid w:val="00C63B81"/>
    <w:rsid w:val="00C64199"/>
    <w:rsid w:val="00C64452"/>
    <w:rsid w:val="00C64F42"/>
    <w:rsid w:val="00C6534F"/>
    <w:rsid w:val="00C654CC"/>
    <w:rsid w:val="00C656C3"/>
    <w:rsid w:val="00C70796"/>
    <w:rsid w:val="00C72067"/>
    <w:rsid w:val="00C738F8"/>
    <w:rsid w:val="00C74639"/>
    <w:rsid w:val="00C74EA1"/>
    <w:rsid w:val="00C804E4"/>
    <w:rsid w:val="00C81732"/>
    <w:rsid w:val="00C81E17"/>
    <w:rsid w:val="00C82B2E"/>
    <w:rsid w:val="00C8468A"/>
    <w:rsid w:val="00C85AC8"/>
    <w:rsid w:val="00C85E07"/>
    <w:rsid w:val="00C86BD0"/>
    <w:rsid w:val="00C86F28"/>
    <w:rsid w:val="00C90508"/>
    <w:rsid w:val="00C91265"/>
    <w:rsid w:val="00C9154E"/>
    <w:rsid w:val="00C917E9"/>
    <w:rsid w:val="00C91E10"/>
    <w:rsid w:val="00C92B17"/>
    <w:rsid w:val="00C9412A"/>
    <w:rsid w:val="00C9418A"/>
    <w:rsid w:val="00C943C8"/>
    <w:rsid w:val="00C95674"/>
    <w:rsid w:val="00C96734"/>
    <w:rsid w:val="00C9675B"/>
    <w:rsid w:val="00C96956"/>
    <w:rsid w:val="00C96C69"/>
    <w:rsid w:val="00C96CC2"/>
    <w:rsid w:val="00C9715F"/>
    <w:rsid w:val="00C9788B"/>
    <w:rsid w:val="00C97DA3"/>
    <w:rsid w:val="00CA079E"/>
    <w:rsid w:val="00CA2104"/>
    <w:rsid w:val="00CA4056"/>
    <w:rsid w:val="00CA408C"/>
    <w:rsid w:val="00CA4A07"/>
    <w:rsid w:val="00CA55D4"/>
    <w:rsid w:val="00CA586C"/>
    <w:rsid w:val="00CA5FFE"/>
    <w:rsid w:val="00CA6120"/>
    <w:rsid w:val="00CA622E"/>
    <w:rsid w:val="00CA65B9"/>
    <w:rsid w:val="00CA67A1"/>
    <w:rsid w:val="00CA6A45"/>
    <w:rsid w:val="00CA741C"/>
    <w:rsid w:val="00CB0093"/>
    <w:rsid w:val="00CB1072"/>
    <w:rsid w:val="00CB1F92"/>
    <w:rsid w:val="00CB3542"/>
    <w:rsid w:val="00CB48A0"/>
    <w:rsid w:val="00CB55D8"/>
    <w:rsid w:val="00CB6CB8"/>
    <w:rsid w:val="00CB6E89"/>
    <w:rsid w:val="00CB7BF4"/>
    <w:rsid w:val="00CC2E1D"/>
    <w:rsid w:val="00CC365F"/>
    <w:rsid w:val="00CC3CDF"/>
    <w:rsid w:val="00CC46E3"/>
    <w:rsid w:val="00CC4BF3"/>
    <w:rsid w:val="00CC7943"/>
    <w:rsid w:val="00CD024D"/>
    <w:rsid w:val="00CD08DA"/>
    <w:rsid w:val="00CD1543"/>
    <w:rsid w:val="00CD262B"/>
    <w:rsid w:val="00CD3162"/>
    <w:rsid w:val="00CD317D"/>
    <w:rsid w:val="00CD4101"/>
    <w:rsid w:val="00CD4443"/>
    <w:rsid w:val="00CD4ECA"/>
    <w:rsid w:val="00CD6052"/>
    <w:rsid w:val="00CD7195"/>
    <w:rsid w:val="00CD79E8"/>
    <w:rsid w:val="00CE31C2"/>
    <w:rsid w:val="00CE4A99"/>
    <w:rsid w:val="00CE4FD7"/>
    <w:rsid w:val="00CF1FC2"/>
    <w:rsid w:val="00CF44AA"/>
    <w:rsid w:val="00D0116D"/>
    <w:rsid w:val="00D01C75"/>
    <w:rsid w:val="00D02027"/>
    <w:rsid w:val="00D0213A"/>
    <w:rsid w:val="00D04DF4"/>
    <w:rsid w:val="00D05D41"/>
    <w:rsid w:val="00D062CE"/>
    <w:rsid w:val="00D077A5"/>
    <w:rsid w:val="00D078CF"/>
    <w:rsid w:val="00D07E53"/>
    <w:rsid w:val="00D103CE"/>
    <w:rsid w:val="00D10514"/>
    <w:rsid w:val="00D12FE2"/>
    <w:rsid w:val="00D13E72"/>
    <w:rsid w:val="00D14CE2"/>
    <w:rsid w:val="00D171F8"/>
    <w:rsid w:val="00D17406"/>
    <w:rsid w:val="00D17A77"/>
    <w:rsid w:val="00D2020D"/>
    <w:rsid w:val="00D2235A"/>
    <w:rsid w:val="00D2242E"/>
    <w:rsid w:val="00D2243E"/>
    <w:rsid w:val="00D24A15"/>
    <w:rsid w:val="00D257B7"/>
    <w:rsid w:val="00D26504"/>
    <w:rsid w:val="00D27681"/>
    <w:rsid w:val="00D3063E"/>
    <w:rsid w:val="00D31509"/>
    <w:rsid w:val="00D32107"/>
    <w:rsid w:val="00D343FA"/>
    <w:rsid w:val="00D377EA"/>
    <w:rsid w:val="00D41441"/>
    <w:rsid w:val="00D428E3"/>
    <w:rsid w:val="00D43528"/>
    <w:rsid w:val="00D4353F"/>
    <w:rsid w:val="00D45BC4"/>
    <w:rsid w:val="00D45E04"/>
    <w:rsid w:val="00D471D5"/>
    <w:rsid w:val="00D502D4"/>
    <w:rsid w:val="00D52C0F"/>
    <w:rsid w:val="00D5440D"/>
    <w:rsid w:val="00D54DB1"/>
    <w:rsid w:val="00D57947"/>
    <w:rsid w:val="00D57C77"/>
    <w:rsid w:val="00D6144C"/>
    <w:rsid w:val="00D619F4"/>
    <w:rsid w:val="00D637B6"/>
    <w:rsid w:val="00D63E04"/>
    <w:rsid w:val="00D64E7B"/>
    <w:rsid w:val="00D653F9"/>
    <w:rsid w:val="00D65AEC"/>
    <w:rsid w:val="00D66555"/>
    <w:rsid w:val="00D71C7E"/>
    <w:rsid w:val="00D71DF0"/>
    <w:rsid w:val="00D72F9A"/>
    <w:rsid w:val="00D75577"/>
    <w:rsid w:val="00D7712E"/>
    <w:rsid w:val="00D807FF"/>
    <w:rsid w:val="00D82878"/>
    <w:rsid w:val="00D82943"/>
    <w:rsid w:val="00D82EF9"/>
    <w:rsid w:val="00D83756"/>
    <w:rsid w:val="00D83E66"/>
    <w:rsid w:val="00D84204"/>
    <w:rsid w:val="00D85E52"/>
    <w:rsid w:val="00D86593"/>
    <w:rsid w:val="00D87268"/>
    <w:rsid w:val="00D87852"/>
    <w:rsid w:val="00D90BEE"/>
    <w:rsid w:val="00D90DF6"/>
    <w:rsid w:val="00D92231"/>
    <w:rsid w:val="00D933DA"/>
    <w:rsid w:val="00D942CC"/>
    <w:rsid w:val="00D94883"/>
    <w:rsid w:val="00D966CA"/>
    <w:rsid w:val="00D9702E"/>
    <w:rsid w:val="00D9765E"/>
    <w:rsid w:val="00DA0ECF"/>
    <w:rsid w:val="00DA1CEF"/>
    <w:rsid w:val="00DA2094"/>
    <w:rsid w:val="00DA21A3"/>
    <w:rsid w:val="00DA34C6"/>
    <w:rsid w:val="00DA4D74"/>
    <w:rsid w:val="00DA76B2"/>
    <w:rsid w:val="00DA77FE"/>
    <w:rsid w:val="00DB0643"/>
    <w:rsid w:val="00DB0821"/>
    <w:rsid w:val="00DB0EB9"/>
    <w:rsid w:val="00DB161C"/>
    <w:rsid w:val="00DB358C"/>
    <w:rsid w:val="00DB43EC"/>
    <w:rsid w:val="00DB4997"/>
    <w:rsid w:val="00DB4F33"/>
    <w:rsid w:val="00DB60E0"/>
    <w:rsid w:val="00DB6421"/>
    <w:rsid w:val="00DB7267"/>
    <w:rsid w:val="00DB7CD6"/>
    <w:rsid w:val="00DC0438"/>
    <w:rsid w:val="00DC0D8D"/>
    <w:rsid w:val="00DC1ABC"/>
    <w:rsid w:val="00DC1D24"/>
    <w:rsid w:val="00DC35B1"/>
    <w:rsid w:val="00DC6B1F"/>
    <w:rsid w:val="00DC7750"/>
    <w:rsid w:val="00DC77EC"/>
    <w:rsid w:val="00DC7A5A"/>
    <w:rsid w:val="00DD055A"/>
    <w:rsid w:val="00DD0845"/>
    <w:rsid w:val="00DD0F3E"/>
    <w:rsid w:val="00DD158D"/>
    <w:rsid w:val="00DD1669"/>
    <w:rsid w:val="00DD173C"/>
    <w:rsid w:val="00DD2343"/>
    <w:rsid w:val="00DD3352"/>
    <w:rsid w:val="00DD3D20"/>
    <w:rsid w:val="00DD3D44"/>
    <w:rsid w:val="00DD3EC2"/>
    <w:rsid w:val="00DD428D"/>
    <w:rsid w:val="00DD4541"/>
    <w:rsid w:val="00DD46AE"/>
    <w:rsid w:val="00DD7812"/>
    <w:rsid w:val="00DE2970"/>
    <w:rsid w:val="00DE4064"/>
    <w:rsid w:val="00DE42B3"/>
    <w:rsid w:val="00DE4568"/>
    <w:rsid w:val="00DE5556"/>
    <w:rsid w:val="00DE561A"/>
    <w:rsid w:val="00DE695D"/>
    <w:rsid w:val="00DE7AEF"/>
    <w:rsid w:val="00DF126C"/>
    <w:rsid w:val="00DF2FD7"/>
    <w:rsid w:val="00DF4E54"/>
    <w:rsid w:val="00DF53A3"/>
    <w:rsid w:val="00DF5BF1"/>
    <w:rsid w:val="00DF7DA6"/>
    <w:rsid w:val="00E013FE"/>
    <w:rsid w:val="00E046AF"/>
    <w:rsid w:val="00E0470F"/>
    <w:rsid w:val="00E0712B"/>
    <w:rsid w:val="00E10519"/>
    <w:rsid w:val="00E11526"/>
    <w:rsid w:val="00E14D07"/>
    <w:rsid w:val="00E167D8"/>
    <w:rsid w:val="00E16D65"/>
    <w:rsid w:val="00E17E2A"/>
    <w:rsid w:val="00E2012C"/>
    <w:rsid w:val="00E20627"/>
    <w:rsid w:val="00E23196"/>
    <w:rsid w:val="00E23963"/>
    <w:rsid w:val="00E239E1"/>
    <w:rsid w:val="00E24EB7"/>
    <w:rsid w:val="00E2590B"/>
    <w:rsid w:val="00E26738"/>
    <w:rsid w:val="00E26D5B"/>
    <w:rsid w:val="00E275CA"/>
    <w:rsid w:val="00E30343"/>
    <w:rsid w:val="00E30752"/>
    <w:rsid w:val="00E309DF"/>
    <w:rsid w:val="00E30FF6"/>
    <w:rsid w:val="00E312E1"/>
    <w:rsid w:val="00E32629"/>
    <w:rsid w:val="00E35D2A"/>
    <w:rsid w:val="00E36BF1"/>
    <w:rsid w:val="00E37966"/>
    <w:rsid w:val="00E37F2E"/>
    <w:rsid w:val="00E40F3B"/>
    <w:rsid w:val="00E426FE"/>
    <w:rsid w:val="00E43A36"/>
    <w:rsid w:val="00E44161"/>
    <w:rsid w:val="00E442AC"/>
    <w:rsid w:val="00E44700"/>
    <w:rsid w:val="00E44801"/>
    <w:rsid w:val="00E4605D"/>
    <w:rsid w:val="00E46974"/>
    <w:rsid w:val="00E51138"/>
    <w:rsid w:val="00E5149E"/>
    <w:rsid w:val="00E5218E"/>
    <w:rsid w:val="00E52B49"/>
    <w:rsid w:val="00E537D6"/>
    <w:rsid w:val="00E53A27"/>
    <w:rsid w:val="00E53AD2"/>
    <w:rsid w:val="00E53E8C"/>
    <w:rsid w:val="00E54389"/>
    <w:rsid w:val="00E545DB"/>
    <w:rsid w:val="00E5491F"/>
    <w:rsid w:val="00E57426"/>
    <w:rsid w:val="00E57BE9"/>
    <w:rsid w:val="00E61626"/>
    <w:rsid w:val="00E62390"/>
    <w:rsid w:val="00E6542D"/>
    <w:rsid w:val="00E65534"/>
    <w:rsid w:val="00E709E4"/>
    <w:rsid w:val="00E7114A"/>
    <w:rsid w:val="00E711BB"/>
    <w:rsid w:val="00E717F8"/>
    <w:rsid w:val="00E71DD0"/>
    <w:rsid w:val="00E722E4"/>
    <w:rsid w:val="00E726EB"/>
    <w:rsid w:val="00E76788"/>
    <w:rsid w:val="00E76B9E"/>
    <w:rsid w:val="00E76D5B"/>
    <w:rsid w:val="00E770DF"/>
    <w:rsid w:val="00E77BB9"/>
    <w:rsid w:val="00E77ED9"/>
    <w:rsid w:val="00E80712"/>
    <w:rsid w:val="00E81DB2"/>
    <w:rsid w:val="00E83F55"/>
    <w:rsid w:val="00E85154"/>
    <w:rsid w:val="00E858CE"/>
    <w:rsid w:val="00E862B8"/>
    <w:rsid w:val="00E86A69"/>
    <w:rsid w:val="00E86C88"/>
    <w:rsid w:val="00E878BA"/>
    <w:rsid w:val="00E87F42"/>
    <w:rsid w:val="00E90BAD"/>
    <w:rsid w:val="00E91D87"/>
    <w:rsid w:val="00E92344"/>
    <w:rsid w:val="00E9304F"/>
    <w:rsid w:val="00E93B16"/>
    <w:rsid w:val="00E93CE0"/>
    <w:rsid w:val="00E94CDA"/>
    <w:rsid w:val="00E950C3"/>
    <w:rsid w:val="00E96208"/>
    <w:rsid w:val="00E96FD2"/>
    <w:rsid w:val="00E977DC"/>
    <w:rsid w:val="00EA0BA3"/>
    <w:rsid w:val="00EA1286"/>
    <w:rsid w:val="00EA22C8"/>
    <w:rsid w:val="00EA24E4"/>
    <w:rsid w:val="00EA2A73"/>
    <w:rsid w:val="00EA3710"/>
    <w:rsid w:val="00EA3718"/>
    <w:rsid w:val="00EA4558"/>
    <w:rsid w:val="00EA5F34"/>
    <w:rsid w:val="00EA6119"/>
    <w:rsid w:val="00EA66E7"/>
    <w:rsid w:val="00EA76B5"/>
    <w:rsid w:val="00EB09D6"/>
    <w:rsid w:val="00EB2282"/>
    <w:rsid w:val="00EB3347"/>
    <w:rsid w:val="00EB33BC"/>
    <w:rsid w:val="00EB517E"/>
    <w:rsid w:val="00EB51DC"/>
    <w:rsid w:val="00EB64F7"/>
    <w:rsid w:val="00EC086C"/>
    <w:rsid w:val="00EC0C35"/>
    <w:rsid w:val="00EC200B"/>
    <w:rsid w:val="00EC2780"/>
    <w:rsid w:val="00EC2960"/>
    <w:rsid w:val="00EC2D51"/>
    <w:rsid w:val="00EC32EF"/>
    <w:rsid w:val="00EC33C6"/>
    <w:rsid w:val="00EC486C"/>
    <w:rsid w:val="00EC547C"/>
    <w:rsid w:val="00EC556F"/>
    <w:rsid w:val="00EC6FFE"/>
    <w:rsid w:val="00EC733C"/>
    <w:rsid w:val="00ED108D"/>
    <w:rsid w:val="00ED22FB"/>
    <w:rsid w:val="00ED2C88"/>
    <w:rsid w:val="00ED3386"/>
    <w:rsid w:val="00ED5A2B"/>
    <w:rsid w:val="00ED5E98"/>
    <w:rsid w:val="00ED60CA"/>
    <w:rsid w:val="00ED6E55"/>
    <w:rsid w:val="00ED73E1"/>
    <w:rsid w:val="00ED7854"/>
    <w:rsid w:val="00EE03FA"/>
    <w:rsid w:val="00EE2403"/>
    <w:rsid w:val="00EE432A"/>
    <w:rsid w:val="00EE493F"/>
    <w:rsid w:val="00EE54BF"/>
    <w:rsid w:val="00EE6D64"/>
    <w:rsid w:val="00EF3838"/>
    <w:rsid w:val="00EF65A5"/>
    <w:rsid w:val="00EF70B0"/>
    <w:rsid w:val="00F009E1"/>
    <w:rsid w:val="00F00FCB"/>
    <w:rsid w:val="00F02B10"/>
    <w:rsid w:val="00F02E8A"/>
    <w:rsid w:val="00F045C5"/>
    <w:rsid w:val="00F04B9D"/>
    <w:rsid w:val="00F04CB0"/>
    <w:rsid w:val="00F056D0"/>
    <w:rsid w:val="00F07729"/>
    <w:rsid w:val="00F07B95"/>
    <w:rsid w:val="00F11B62"/>
    <w:rsid w:val="00F11B95"/>
    <w:rsid w:val="00F131C7"/>
    <w:rsid w:val="00F15F23"/>
    <w:rsid w:val="00F1663A"/>
    <w:rsid w:val="00F16765"/>
    <w:rsid w:val="00F20935"/>
    <w:rsid w:val="00F21129"/>
    <w:rsid w:val="00F211CC"/>
    <w:rsid w:val="00F23BAA"/>
    <w:rsid w:val="00F24D4B"/>
    <w:rsid w:val="00F27098"/>
    <w:rsid w:val="00F271FD"/>
    <w:rsid w:val="00F2759C"/>
    <w:rsid w:val="00F27A5E"/>
    <w:rsid w:val="00F30F4A"/>
    <w:rsid w:val="00F30FD3"/>
    <w:rsid w:val="00F35FBF"/>
    <w:rsid w:val="00F364D5"/>
    <w:rsid w:val="00F370E3"/>
    <w:rsid w:val="00F37A61"/>
    <w:rsid w:val="00F406BD"/>
    <w:rsid w:val="00F421C0"/>
    <w:rsid w:val="00F4232C"/>
    <w:rsid w:val="00F423E5"/>
    <w:rsid w:val="00F43122"/>
    <w:rsid w:val="00F43B40"/>
    <w:rsid w:val="00F43C8C"/>
    <w:rsid w:val="00F44578"/>
    <w:rsid w:val="00F50B42"/>
    <w:rsid w:val="00F511AD"/>
    <w:rsid w:val="00F52ECC"/>
    <w:rsid w:val="00F543B7"/>
    <w:rsid w:val="00F5529C"/>
    <w:rsid w:val="00F5631F"/>
    <w:rsid w:val="00F57749"/>
    <w:rsid w:val="00F57A3B"/>
    <w:rsid w:val="00F57E11"/>
    <w:rsid w:val="00F6003B"/>
    <w:rsid w:val="00F6049C"/>
    <w:rsid w:val="00F60E84"/>
    <w:rsid w:val="00F622FE"/>
    <w:rsid w:val="00F62713"/>
    <w:rsid w:val="00F64535"/>
    <w:rsid w:val="00F64578"/>
    <w:rsid w:val="00F6587D"/>
    <w:rsid w:val="00F65C98"/>
    <w:rsid w:val="00F664EB"/>
    <w:rsid w:val="00F667F7"/>
    <w:rsid w:val="00F71EE8"/>
    <w:rsid w:val="00F73022"/>
    <w:rsid w:val="00F73571"/>
    <w:rsid w:val="00F74067"/>
    <w:rsid w:val="00F742C2"/>
    <w:rsid w:val="00F7475C"/>
    <w:rsid w:val="00F768B3"/>
    <w:rsid w:val="00F775DE"/>
    <w:rsid w:val="00F80035"/>
    <w:rsid w:val="00F80173"/>
    <w:rsid w:val="00F80E21"/>
    <w:rsid w:val="00F81CAB"/>
    <w:rsid w:val="00F822E6"/>
    <w:rsid w:val="00F82339"/>
    <w:rsid w:val="00F8266C"/>
    <w:rsid w:val="00F8305A"/>
    <w:rsid w:val="00F832F9"/>
    <w:rsid w:val="00F83632"/>
    <w:rsid w:val="00F839A8"/>
    <w:rsid w:val="00F84C5B"/>
    <w:rsid w:val="00F85A6E"/>
    <w:rsid w:val="00F8656E"/>
    <w:rsid w:val="00F86712"/>
    <w:rsid w:val="00F91B90"/>
    <w:rsid w:val="00F93C40"/>
    <w:rsid w:val="00F93C44"/>
    <w:rsid w:val="00F95048"/>
    <w:rsid w:val="00F9516D"/>
    <w:rsid w:val="00F955F4"/>
    <w:rsid w:val="00F979FE"/>
    <w:rsid w:val="00F97F16"/>
    <w:rsid w:val="00FA01D7"/>
    <w:rsid w:val="00FA09D5"/>
    <w:rsid w:val="00FA0D6A"/>
    <w:rsid w:val="00FA159B"/>
    <w:rsid w:val="00FA37B0"/>
    <w:rsid w:val="00FA461D"/>
    <w:rsid w:val="00FA794E"/>
    <w:rsid w:val="00FA7B02"/>
    <w:rsid w:val="00FB0B4B"/>
    <w:rsid w:val="00FB0D19"/>
    <w:rsid w:val="00FB1B2B"/>
    <w:rsid w:val="00FB2BAC"/>
    <w:rsid w:val="00FB37AB"/>
    <w:rsid w:val="00FB3905"/>
    <w:rsid w:val="00FB39E7"/>
    <w:rsid w:val="00FB456C"/>
    <w:rsid w:val="00FB4C2F"/>
    <w:rsid w:val="00FB5CF7"/>
    <w:rsid w:val="00FB5E0D"/>
    <w:rsid w:val="00FB6866"/>
    <w:rsid w:val="00FC034E"/>
    <w:rsid w:val="00FC18FF"/>
    <w:rsid w:val="00FC1EB8"/>
    <w:rsid w:val="00FC24A5"/>
    <w:rsid w:val="00FC25A1"/>
    <w:rsid w:val="00FC31A2"/>
    <w:rsid w:val="00FC57D0"/>
    <w:rsid w:val="00FC5A73"/>
    <w:rsid w:val="00FC703B"/>
    <w:rsid w:val="00FC72F1"/>
    <w:rsid w:val="00FC74EE"/>
    <w:rsid w:val="00FC7638"/>
    <w:rsid w:val="00FC7C1F"/>
    <w:rsid w:val="00FD16AB"/>
    <w:rsid w:val="00FD16C5"/>
    <w:rsid w:val="00FD2D78"/>
    <w:rsid w:val="00FD7309"/>
    <w:rsid w:val="00FE0FCA"/>
    <w:rsid w:val="00FE0FEC"/>
    <w:rsid w:val="00FE4402"/>
    <w:rsid w:val="00FE4B4C"/>
    <w:rsid w:val="00FE4D2A"/>
    <w:rsid w:val="00FE5A39"/>
    <w:rsid w:val="00FE5B3A"/>
    <w:rsid w:val="00FE69BF"/>
    <w:rsid w:val="00FE6DA7"/>
    <w:rsid w:val="00FE72A7"/>
    <w:rsid w:val="00FF07E1"/>
    <w:rsid w:val="00FF0814"/>
    <w:rsid w:val="00FF24FA"/>
    <w:rsid w:val="00FF5772"/>
    <w:rsid w:val="00FF6214"/>
    <w:rsid w:val="00FF6F12"/>
    <w:rsid w:val="00FF71D6"/>
    <w:rsid w:val="00FF75F7"/>
    <w:rsid w:val="00FF7D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BE0868"/>
  <w15:docId w15:val="{0625F98B-77CE-48B0-9D76-6BEB671DE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5147"/>
    <w:rPr>
      <w:rFonts w:ascii="華康魏碑體" w:eastAsia="華康魏碑體" w:hAnsi="Calibri" w:cs="Times New Roman"/>
      <w:kern w:val="0"/>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078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1501C7"/>
    <w:pPr>
      <w:tabs>
        <w:tab w:val="center" w:pos="4153"/>
        <w:tab w:val="right" w:pos="8306"/>
      </w:tabs>
      <w:snapToGrid w:val="0"/>
    </w:pPr>
    <w:rPr>
      <w:sz w:val="20"/>
    </w:rPr>
  </w:style>
  <w:style w:type="character" w:customStyle="1" w:styleId="a5">
    <w:name w:val="頁首 字元"/>
    <w:basedOn w:val="a0"/>
    <w:link w:val="a4"/>
    <w:uiPriority w:val="99"/>
    <w:rsid w:val="001501C7"/>
    <w:rPr>
      <w:rFonts w:ascii="華康魏碑體" w:eastAsia="華康魏碑體" w:hAnsi="Calibri" w:cs="Times New Roman"/>
      <w:kern w:val="0"/>
      <w:sz w:val="20"/>
      <w:szCs w:val="20"/>
    </w:rPr>
  </w:style>
  <w:style w:type="paragraph" w:styleId="a6">
    <w:name w:val="footer"/>
    <w:basedOn w:val="a"/>
    <w:link w:val="a7"/>
    <w:uiPriority w:val="99"/>
    <w:unhideWhenUsed/>
    <w:rsid w:val="001501C7"/>
    <w:pPr>
      <w:tabs>
        <w:tab w:val="center" w:pos="4153"/>
        <w:tab w:val="right" w:pos="8306"/>
      </w:tabs>
      <w:snapToGrid w:val="0"/>
    </w:pPr>
    <w:rPr>
      <w:sz w:val="20"/>
    </w:rPr>
  </w:style>
  <w:style w:type="character" w:customStyle="1" w:styleId="a7">
    <w:name w:val="頁尾 字元"/>
    <w:basedOn w:val="a0"/>
    <w:link w:val="a6"/>
    <w:uiPriority w:val="99"/>
    <w:rsid w:val="001501C7"/>
    <w:rPr>
      <w:rFonts w:ascii="華康魏碑體" w:eastAsia="華康魏碑體" w:hAnsi="Calibri" w:cs="Times New Roman"/>
      <w:kern w:val="0"/>
      <w:sz w:val="20"/>
      <w:szCs w:val="20"/>
    </w:rPr>
  </w:style>
  <w:style w:type="paragraph" w:styleId="a8">
    <w:name w:val="List Paragraph"/>
    <w:basedOn w:val="a"/>
    <w:uiPriority w:val="34"/>
    <w:qFormat/>
    <w:rsid w:val="00355128"/>
    <w:pPr>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D511CA-4731-4890-BBCA-4AFA2869E5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1069</Words>
  <Characters>6095</Characters>
  <Application>Microsoft Office Word</Application>
  <DocSecurity>0</DocSecurity>
  <Lines>50</Lines>
  <Paragraphs>14</Paragraphs>
  <ScaleCrop>false</ScaleCrop>
  <Company/>
  <LinksUpToDate>false</LinksUpToDate>
  <CharactersWithSpaces>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參考櫃台</dc:creator>
  <cp:lastModifiedBy>Administrator</cp:lastModifiedBy>
  <cp:revision>15</cp:revision>
  <dcterms:created xsi:type="dcterms:W3CDTF">2026-01-26T07:45:00Z</dcterms:created>
  <dcterms:modified xsi:type="dcterms:W3CDTF">2026-01-27T01:41:00Z</dcterms:modified>
</cp:coreProperties>
</file>