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8EB90" w14:textId="1882ADBB" w:rsidR="00283D29" w:rsidRPr="00283D29" w:rsidRDefault="00283D29" w:rsidP="00283D29"/>
    <w:tbl>
      <w:tblPr>
        <w:tblW w:w="5000" w:type="pct"/>
        <w:tblCellSpacing w:w="34" w:type="dxa"/>
        <w:tblCellMar>
          <w:left w:w="0" w:type="dxa"/>
          <w:right w:w="0" w:type="dxa"/>
        </w:tblCellMar>
        <w:tblLook w:val="04A0" w:firstRow="1" w:lastRow="0" w:firstColumn="1" w:lastColumn="0" w:noHBand="0" w:noVBand="1"/>
      </w:tblPr>
      <w:tblGrid>
        <w:gridCol w:w="1122"/>
        <w:gridCol w:w="7184"/>
      </w:tblGrid>
      <w:tr w:rsidR="00283D29" w:rsidRPr="00283D29" w14:paraId="103AEDD0" w14:textId="77777777">
        <w:trPr>
          <w:tblCellSpacing w:w="34" w:type="dxa"/>
        </w:trPr>
        <w:tc>
          <w:tcPr>
            <w:tcW w:w="1020" w:type="dxa"/>
            <w:hideMark/>
          </w:tcPr>
          <w:p w14:paraId="6221D10C" w14:textId="77777777" w:rsidR="00283D29" w:rsidRPr="00283D29" w:rsidRDefault="00283D29" w:rsidP="00283D29">
            <w:r w:rsidRPr="00283D29">
              <w:t>From</w:t>
            </w:r>
          </w:p>
        </w:tc>
        <w:tc>
          <w:tcPr>
            <w:tcW w:w="0" w:type="auto"/>
            <w:hideMark/>
          </w:tcPr>
          <w:p w14:paraId="465D9C1D" w14:textId="77777777" w:rsidR="00283D29" w:rsidRPr="00283D29" w:rsidRDefault="00283D29" w:rsidP="00283D29">
            <w:hyperlink r:id="rId6" w:history="1">
              <w:r w:rsidRPr="00283D29">
                <w:rPr>
                  <w:rStyle w:val="Hyperlink"/>
                </w:rPr>
                <w:t>Nikolaos Fragkiskos Matsatsinis&lt;em@editorialmanager.com&gt;</w:t>
              </w:r>
            </w:hyperlink>
          </w:p>
        </w:tc>
      </w:tr>
      <w:tr w:rsidR="00283D29" w:rsidRPr="00283D29" w14:paraId="15971D3F" w14:textId="77777777">
        <w:trPr>
          <w:tblCellSpacing w:w="34" w:type="dxa"/>
        </w:trPr>
        <w:tc>
          <w:tcPr>
            <w:tcW w:w="1020" w:type="dxa"/>
            <w:hideMark/>
          </w:tcPr>
          <w:p w14:paraId="3FC1FFE8" w14:textId="77777777" w:rsidR="00283D29" w:rsidRPr="00283D29" w:rsidRDefault="00283D29" w:rsidP="00283D29">
            <w:r w:rsidRPr="00283D29">
              <w:t>Date</w:t>
            </w:r>
          </w:p>
        </w:tc>
        <w:tc>
          <w:tcPr>
            <w:tcW w:w="0" w:type="auto"/>
            <w:hideMark/>
          </w:tcPr>
          <w:p w14:paraId="10833BBB" w14:textId="77777777" w:rsidR="00283D29" w:rsidRPr="00283D29" w:rsidRDefault="00283D29" w:rsidP="00283D29">
            <w:r w:rsidRPr="00283D29">
              <w:t>6/16/2026 13:45</w:t>
            </w:r>
          </w:p>
        </w:tc>
      </w:tr>
      <w:tr w:rsidR="00283D29" w:rsidRPr="00283D29" w14:paraId="28D35F71" w14:textId="77777777">
        <w:trPr>
          <w:tblCellSpacing w:w="34" w:type="dxa"/>
        </w:trPr>
        <w:tc>
          <w:tcPr>
            <w:tcW w:w="1020" w:type="dxa"/>
            <w:hideMark/>
          </w:tcPr>
          <w:p w14:paraId="6149C916" w14:textId="77777777" w:rsidR="00283D29" w:rsidRPr="00283D29" w:rsidRDefault="00283D29" w:rsidP="00283D29">
            <w:r w:rsidRPr="00283D29">
              <w:t>To</w:t>
            </w:r>
          </w:p>
        </w:tc>
        <w:tc>
          <w:tcPr>
            <w:tcW w:w="0" w:type="auto"/>
            <w:hideMark/>
          </w:tcPr>
          <w:p w14:paraId="66B42A9B" w14:textId="77777777" w:rsidR="00283D29" w:rsidRPr="00283D29" w:rsidRDefault="00283D29" w:rsidP="00283D29">
            <w:hyperlink r:id="rId7" w:history="1">
              <w:r w:rsidRPr="00283D29">
                <w:rPr>
                  <w:rStyle w:val="Hyperlink"/>
                </w:rPr>
                <w:t>ZeYu Pei&lt;103009184@seu.edu.cn&gt;</w:t>
              </w:r>
            </w:hyperlink>
          </w:p>
        </w:tc>
      </w:tr>
      <w:tr w:rsidR="00283D29" w:rsidRPr="00283D29" w14:paraId="1FE4737D" w14:textId="77777777">
        <w:trPr>
          <w:tblCellSpacing w:w="34" w:type="dxa"/>
        </w:trPr>
        <w:tc>
          <w:tcPr>
            <w:tcW w:w="1020" w:type="dxa"/>
            <w:hideMark/>
          </w:tcPr>
          <w:p w14:paraId="50013171" w14:textId="77777777" w:rsidR="00283D29" w:rsidRPr="00283D29" w:rsidRDefault="00283D29" w:rsidP="00283D29">
            <w:r w:rsidRPr="00283D29">
              <w:t>Subject</w:t>
            </w:r>
          </w:p>
        </w:tc>
        <w:tc>
          <w:tcPr>
            <w:tcW w:w="0" w:type="auto"/>
            <w:hideMark/>
          </w:tcPr>
          <w:p w14:paraId="58D28927" w14:textId="77777777" w:rsidR="00283D29" w:rsidRPr="00283D29" w:rsidRDefault="00283D29" w:rsidP="00283D29">
            <w:r w:rsidRPr="00283D29">
              <w:t xml:space="preserve">ORIJ: Your manuscript entitled </w:t>
            </w:r>
            <w:r w:rsidRPr="00283D29">
              <w:rPr>
                <w:rFonts w:ascii="Tahoma" w:hAnsi="Tahoma" w:cs="Tahoma"/>
              </w:rPr>
              <w:t>﻿</w:t>
            </w:r>
            <w:r w:rsidRPr="00283D29">
              <w:t>When Carbon Meets Capital: Optimizing Supply Chain Network Design with Technology Investment under Cap-and-Trade Policy - [EMID:5366ea1c5a43da9d]</w:t>
            </w:r>
          </w:p>
        </w:tc>
      </w:tr>
    </w:tbl>
    <w:p w14:paraId="1A2F3F7B" w14:textId="77777777" w:rsidR="00283D29" w:rsidRPr="00283D29" w:rsidRDefault="00283D29" w:rsidP="00283D29">
      <w:r w:rsidRPr="00283D29">
        <w:t>ORIJ-D-26-00062</w:t>
      </w:r>
      <w:r w:rsidRPr="00283D29">
        <w:br/>
      </w:r>
      <w:r w:rsidRPr="00283D29">
        <w:rPr>
          <w:rFonts w:ascii="Tahoma" w:hAnsi="Tahoma" w:cs="Tahoma"/>
        </w:rPr>
        <w:t>﻿</w:t>
      </w:r>
      <w:r w:rsidRPr="00283D29">
        <w:t>When Carbon Meets Capital: Optimizing Supply Chain Network Design with Technology Investment under Cap-and-Trade Policy</w:t>
      </w:r>
      <w:r w:rsidRPr="00283D29">
        <w:br/>
        <w:t>Operational Research</w:t>
      </w:r>
      <w:r w:rsidRPr="00283D29">
        <w:br/>
      </w:r>
      <w:r w:rsidRPr="00283D29">
        <w:br/>
        <w:t>Dear Dr Pei,</w:t>
      </w:r>
      <w:r w:rsidRPr="00283D29">
        <w:br/>
      </w:r>
      <w:r w:rsidRPr="00283D29">
        <w:br/>
        <w:t>Reviewers have now commented on your paper. You will see that they are advising that you revise your manuscript. If you are prepared to undertake the work required, I would be pleased to reconsider my decision.</w:t>
      </w:r>
      <w:r w:rsidRPr="00283D29">
        <w:br/>
      </w:r>
      <w:r w:rsidRPr="00283D29">
        <w:br/>
      </w:r>
      <w:r w:rsidRPr="00283D29">
        <w:br/>
        <w:t>For your guidance, reviewers' comments are appended below.</w:t>
      </w:r>
      <w:r w:rsidRPr="00283D29">
        <w:br/>
      </w:r>
      <w:r w:rsidRPr="00283D29">
        <w:br/>
        <w:t>If you decide to revise the work, please submit a list of changes or a rebuttal against each point which is being raised when you submit the revised manuscript.</w:t>
      </w:r>
      <w:r w:rsidRPr="00283D29">
        <w:br/>
      </w:r>
      <w:r w:rsidRPr="00283D29">
        <w:br/>
        <w:t>Your revision is due by 10 Aug 2026.</w:t>
      </w:r>
      <w:r w:rsidRPr="00283D29">
        <w:br/>
      </w:r>
      <w:r w:rsidRPr="00283D29">
        <w:br/>
        <w:t>To submit a revision, go to https://www.editorialmanager.com/orij/ and log in as an Author. You will see a menu item call Submission Needing Revision. You will find your submission record there.</w:t>
      </w:r>
      <w:r w:rsidRPr="00283D29">
        <w:br/>
      </w:r>
      <w:r w:rsidRPr="00283D29">
        <w:br/>
        <w:t>Please note: When uploading your revised manuscript files, please make sure only to submit your editable source files (i.e. Word, Tex). PDF is not allowed at this stage.</w:t>
      </w:r>
      <w:r w:rsidRPr="00283D29">
        <w:br/>
      </w:r>
      <w:r w:rsidRPr="00283D29">
        <w:br/>
        <w:t>Yours sincerely</w:t>
      </w:r>
      <w:r w:rsidRPr="00283D29">
        <w:br/>
      </w:r>
      <w:r w:rsidRPr="00283D29">
        <w:br/>
      </w:r>
      <w:r w:rsidRPr="00283D29">
        <w:lastRenderedPageBreak/>
        <w:t>Nikolaos Fragkiskos Matsatsinis, PhD</w:t>
      </w:r>
      <w:r w:rsidRPr="00283D29">
        <w:br/>
        <w:t>Editor-in-Chief</w:t>
      </w:r>
      <w:r w:rsidRPr="00283D29">
        <w:br/>
        <w:t>Operational Research</w:t>
      </w:r>
      <w:r w:rsidRPr="00283D29">
        <w:br/>
      </w:r>
      <w:r w:rsidRPr="00283D29">
        <w:br/>
      </w:r>
      <w:r w:rsidRPr="00283D29">
        <w:br/>
        <w:t>Comments for the Author:</w:t>
      </w:r>
      <w:r w:rsidRPr="00283D29">
        <w:br/>
      </w:r>
      <w:r w:rsidRPr="00283D29">
        <w:br/>
        <w:t xml:space="preserve">Handling Editor:  We have now received the reports from our advisors on your manuscript. Based on the advice received, I feel that your manuscript could be reconsidered for publication should you be prepared to incorporate major revisions. When preparing your revised manuscript, you are asked to carefully consider the reviewer comments, and submit a list of responses to the comments. </w:t>
      </w:r>
      <w:r w:rsidRPr="00283D29">
        <w:br/>
      </w:r>
      <w:r w:rsidRPr="00283D29">
        <w:br/>
      </w:r>
      <w:r w:rsidRPr="00283D29">
        <w:br/>
        <w:t>Reviewer #1: Reviewer Report</w:t>
      </w:r>
      <w:r w:rsidRPr="00283D29">
        <w:br/>
        <w:t>The manuscript addresses an important topic at the intersection of sustainable supply chain network design and carbon regulation; however, several substantive concerns regarding novelty, methodological rigor, model realism, and managerial relevance limit its current suitability for publication.</w:t>
      </w:r>
      <w:r w:rsidRPr="00283D29">
        <w:br/>
        <w:t xml:space="preserve">1.  The claimed novelty is incremental, as the integration of location-inventory-pricing decisions with carbon regulation and green investment extends existing models but does not establish a sufficiently strong theoretical or methodological breakthrough. </w:t>
      </w:r>
      <w:r w:rsidRPr="00283D29">
        <w:br/>
        <w:t xml:space="preserve">2.  The literature positioning is inadequate, since the manuscript does not clearly differentiate its contribution from recent closely related studies on low-carbon SCND, integrated carbon-investment models, and sustainable network optimization. </w:t>
      </w:r>
      <w:r w:rsidRPr="00283D29">
        <w:br/>
        <w:t xml:space="preserve">3.  Several modeling assumptions lack practical realism, particularly the </w:t>
      </w:r>
      <w:proofErr w:type="gramStart"/>
      <w:r w:rsidRPr="00283D29">
        <w:t>zero production</w:t>
      </w:r>
      <w:proofErr w:type="gramEnd"/>
      <w:r w:rsidRPr="00283D29">
        <w:t xml:space="preserve"> cost assumption, fixed carbon permit price, single-product setting, and deterministic supplier responsiveness, which substantially reduce managerial applicability. </w:t>
      </w:r>
      <w:r w:rsidRPr="00283D29">
        <w:br/>
        <w:t xml:space="preserve">4.  The justification for the emission reduction investment function is weak, and the proposed concave cost formulation appears ad hoc without empirical grounding or sensitivity-based validation. </w:t>
      </w:r>
      <w:r w:rsidRPr="00283D29">
        <w:br/>
        <w:t xml:space="preserve">5.  Mathematical presentation requires substantial improvement, as notation is inconsistent, several formulations are difficult to follow, and transitions between the original and reformulated models are not sufficiently transparent. </w:t>
      </w:r>
      <w:r w:rsidRPr="00283D29">
        <w:br/>
        <w:t xml:space="preserve">6.  The hybrid GA-Branch-and-Price methodology is not convincingly validated, because no benchmarking against standard commercial solvers or alternative metaheuristics is provided to demonstrate computational superiority. </w:t>
      </w:r>
      <w:r w:rsidRPr="00283D29">
        <w:br/>
      </w:r>
      <w:r w:rsidRPr="00283D29">
        <w:lastRenderedPageBreak/>
        <w:t xml:space="preserve">7.  The numerical study is limited in scope, relying mainly on illustrative experiments without large-scale stress testing, robustness analysis, or statistically rigorous computational comparisons. </w:t>
      </w:r>
      <w:r w:rsidRPr="00283D29">
        <w:br/>
        <w:t xml:space="preserve">8.  Managerial implications remain generic, as the discussion largely restates numerical findings rather than translating them into actionable insights for firms or policymakers under different regulatory settings. </w:t>
      </w:r>
      <w:r w:rsidRPr="00283D29">
        <w:br/>
        <w:t xml:space="preserve">9.  No empirical or real-world case validation is included, which weakens confidence in the model's practical relevance and limits the paper's impact for applied operations research audiences. </w:t>
      </w:r>
      <w:r w:rsidRPr="00283D29">
        <w:br/>
        <w:t>10.  The manuscript requires substantial language and presentation polishing, including grammar correction, clearer algorithm descriptions, and improved figure/table readability to meet journal standards.</w:t>
      </w:r>
      <w:r w:rsidRPr="00283D29">
        <w:br/>
      </w:r>
      <w:r w:rsidRPr="00283D29">
        <w:br/>
      </w:r>
      <w:r w:rsidRPr="00283D29">
        <w:br/>
      </w:r>
      <w:r w:rsidRPr="00283D29">
        <w:br/>
      </w:r>
      <w:r w:rsidRPr="00283D29">
        <w:br/>
        <w:t>Reviewer #2: The paper investigates the strategic optimization of a supply chain network under cap-and-trade policy, integrating investment in emission reduction technology. The authors developed a novel Cap-and-Trade Supply Chain Network Design (CAT-SCND) model. The proposed hybrid genetic algorithm with branch-and-price is innovative, and the numerical results offer valuable insights. The paper is well-structured with a good literature review. The integration of location-inventory-pricing-carbon trading-technology investment is ambitious and fills a meaningful gap, as clearly summarized in Table 1. However, it requires Major Revision before it can be considered for publication due to several significant issues.</w:t>
      </w:r>
      <w:r w:rsidRPr="00283D29">
        <w:br/>
        <w:t>1.  In the Abstract, the authors state, "We develop a comprehensive Cap-and-Trade Supply Chain Network Design (CAT-SCND) model that..." The term "comprehensive" is highly subjective and lacks rigorous definition in this context. Using such ambiguous adjectives loosely undermines the academic rigor of the paper. I recommend carefully reviewing the language throughout the entire manuscript to maintain scientific precision and objectivity.</w:t>
      </w:r>
      <w:r w:rsidRPr="00283D29">
        <w:br/>
        <w:t>2.  The overall quality of the figures in the manuscript is insufficient and requires improvement. For example, Figure 1 is overly simplistic; I suggest adding more detailed descriptions or examples to enhance its informational richness. Furthermore, in Figure 5, the red legend box obstructs some of the plotted data points and the curve. Such formatting issues are unacceptable for academic publication and must be corrected.</w:t>
      </w:r>
      <w:r w:rsidRPr="00283D29">
        <w:br/>
        <w:t xml:space="preserve">3.  On Page 7, the authors state: "To focus on the interplay..., we follow common practice in relevant literature and assume that... decisions." Please specify exactly which </w:t>
      </w:r>
      <w:r w:rsidRPr="00283D29">
        <w:lastRenderedPageBreak/>
        <w:t>literature this refers to. The authors must explicitly cite the relevant studies from their references to substantiate this claim and detail how it was applied in those contexts.</w:t>
      </w:r>
      <w:r w:rsidRPr="00283D29">
        <w:br/>
        <w:t>4.  The first sentence of Section 3.1 states: "On the basis of Shen et al. (2003) transportation-inventory model and Shen (2006)'s profit ... model." Are the primary reference models for this study genuinely based on research from over two decades ago? Do these models still hold relevance today? The authors need to justify this choice and discuss whether more recent, advanced models might be better suited to the context of this paper.</w:t>
      </w:r>
      <w:r w:rsidRPr="00283D29">
        <w:br/>
        <w:t>5.  The formatting and presentation style of Algorithm 1 are completely different from those of Algorithms 2 and 3, giving the impression of disjointed authorship. Please revise and unify the algorithmic formatting and pseudocode style throughout the manuscript.</w:t>
      </w:r>
      <w:r w:rsidRPr="00283D29">
        <w:br/>
        <w:t xml:space="preserve">6.  Regarding the numerical experiments, it is stated: "First, ... were randomly generated on a [0, </w:t>
      </w:r>
      <w:proofErr w:type="gramStart"/>
      <w:r w:rsidRPr="00283D29">
        <w:t>1000]...</w:t>
      </w:r>
      <w:proofErr w:type="gramEnd"/>
      <w:r w:rsidRPr="00283D29">
        <w:t xml:space="preserve"> at (500, 500)." How exactly was this randomization implemented? The authors must specify the methods, algorithms, or random seeds used to ensure both the true randomness of the data and the reproducibility of these experimental results.</w:t>
      </w:r>
      <w:r w:rsidRPr="00283D29">
        <w:br/>
        <w:t xml:space="preserve">7.  On page 25, line 45, the manuscript states: "from distribution center j to retailer </w:t>
      </w:r>
      <w:proofErr w:type="spellStart"/>
      <w:r w:rsidRPr="00283D29">
        <w:t>i</w:t>
      </w:r>
      <w:proofErr w:type="spellEnd"/>
      <w:r w:rsidRPr="00283D29">
        <w:t xml:space="preserve"> by ˆ</w:t>
      </w:r>
      <w:proofErr w:type="spellStart"/>
      <w:r w:rsidRPr="00283D29">
        <w:t>bij</w:t>
      </w:r>
      <w:proofErr w:type="spellEnd"/>
      <w:r w:rsidRPr="00283D29">
        <w:t xml:space="preserve"> = </w:t>
      </w:r>
      <w:proofErr w:type="spellStart"/>
      <w:r w:rsidRPr="00283D29">
        <w:t>kaj</w:t>
      </w:r>
      <w:proofErr w:type="spellEnd"/>
      <w:r w:rsidRPr="00283D29">
        <w:t>, with k = 0.01." Please clarify how the specific value of k = 0.01 was determined. Is this based on empirical data, prior literature, or an assumption? Providing a clear justification or reference for this parameter setting is necessary for reproducibility.</w:t>
      </w:r>
      <w:r w:rsidRPr="00283D29">
        <w:br/>
        <w:t>8.  The model assumes the cap-and-trade permit price (p) remains constant over the planning horizon. In reality, carbon markets are highly volatile. A sensitivity analysis on the carbon price parameter is highly recommended.</w:t>
      </w:r>
      <w:r w:rsidRPr="00283D29">
        <w:br/>
        <w:t>9.  The numerical experiments rely on a maximum of 20 candidate distribution centers and 50 retailers. Real-world supply chain networks are often orders of magnitude larger. A brief discussion on how the hybrid algorithm scales with 100+ retailers and DCs, or a table showing computational times as problem size grows, would significantly enhance the practical value of the methodology.</w:t>
      </w:r>
      <w:r w:rsidRPr="00283D29">
        <w:br/>
        <w:t>10.  While the convergence behavior of your hybrid algorithm is presented, there is no computational comparison against existing commercial solvers or other heuristics. The revision must include benchmarking against CPLEX (for small instances), and other standard algorithms (e.g., Genetic Algorithm alone, Branch-and-Price alone). Please ensure that solution times, optimality gaps, and convergence metrics are explicitly reported.</w:t>
      </w:r>
      <w:r w:rsidRPr="00283D29">
        <w:br/>
      </w:r>
      <w:r w:rsidRPr="00283D29">
        <w:br/>
      </w:r>
      <w:r w:rsidRPr="00283D29">
        <w:br/>
      </w:r>
      <w:r w:rsidRPr="00283D29">
        <w:lastRenderedPageBreak/>
        <w:br/>
        <w:t>Reviewer #3: Title: When Carbon Meets Capital: Optimizing Supply Chain Network Design with Technology Investment under Cap-and-Trade Policy</w:t>
      </w:r>
      <w:r w:rsidRPr="00283D29">
        <w:br/>
        <w:t>The manuscript addresses an important and timely topic in sustainable supply chain optimization by integrating facility location, inventory, pricing, carbon trading, and emission reduction technology investment under a cap-and-trade framework. The paper demonstrates potential novelty and practical relevance. However, several issues should be addressed before the manuscript can be considered for publication.</w:t>
      </w:r>
      <w:r w:rsidRPr="00283D29">
        <w:br/>
      </w:r>
      <w:r w:rsidRPr="00283D29">
        <w:br/>
        <w:t>1. The literature review should be strengthened by including recent studies to ensure adequate coverage of current developments in the field.</w:t>
      </w:r>
      <w:r w:rsidRPr="00283D29">
        <w:br/>
      </w:r>
      <w:proofErr w:type="gramStart"/>
      <w:r w:rsidRPr="00283D29">
        <w:t>2.The</w:t>
      </w:r>
      <w:proofErr w:type="gramEnd"/>
      <w:r w:rsidRPr="00283D29">
        <w:t xml:space="preserve"> manuscript claims novelty in integrating facility location, inventory, pricing, carbon trading, and emission reduction technology investment into a unified framework. While the literature review is extensive, the distinction between this work and closely related studies (e.g., Shen (2006), </w:t>
      </w:r>
      <w:proofErr w:type="spellStart"/>
      <w:r w:rsidRPr="00283D29">
        <w:t>Toptal</w:t>
      </w:r>
      <w:proofErr w:type="spellEnd"/>
      <w:r w:rsidRPr="00283D29">
        <w:t xml:space="preserve"> et al. (2014), and recent carbon-constrained SCND models) should be articulated more explicitly. A dedicated comparison table highlighting mathematical, methodological, and managerial differences would strengthen the novelty claim.</w:t>
      </w:r>
      <w:r w:rsidRPr="00283D29">
        <w:br/>
      </w:r>
      <w:proofErr w:type="gramStart"/>
      <w:r w:rsidRPr="00283D29">
        <w:t>3.The</w:t>
      </w:r>
      <w:proofErr w:type="gramEnd"/>
      <w:r w:rsidRPr="00283D29">
        <w:t xml:space="preserve"> manuscript would benefit from a more detailed justification of the underlying assumptions to enhance clarity and validity.</w:t>
      </w:r>
      <w:r w:rsidRPr="00283D29">
        <w:br/>
        <w:t>4. The managerial implications should be strengthened by incorporating real-life applications to better demonstrate the practical relevance of the study.</w:t>
      </w:r>
      <w:r w:rsidRPr="00283D29">
        <w:br/>
        <w:t>5.The manuscript would benefit from a clearer presentation of the model's limitations in the Conclusion section.</w:t>
      </w:r>
      <w:r w:rsidRPr="00283D29">
        <w:br/>
        <w:t>6.The authors should clearly state the applicability of the current model in real-life business scenarios.</w:t>
      </w:r>
      <w:r w:rsidRPr="00283D29">
        <w:br/>
        <w:t>7.The manuscript contains several typographical errors that should be carefully corrected.</w:t>
      </w:r>
      <w:r w:rsidRPr="00283D29">
        <w:br/>
      </w:r>
      <w:r w:rsidRPr="00283D29">
        <w:br/>
      </w:r>
      <w:r w:rsidRPr="00283D29">
        <w:br/>
        <w:t xml:space="preserve">Reviewer #4: The manuscript investigates supply chain network design under a cap-and-trade policy by incorporating emission reduction technology investment into an integrated optimization framework. The topic is relevant and potentially meaningful. However, the current version has several important weaknesses in terms of novelty justification, modeling assumptions, methodological transparency, and empirical support, which limit its contribution. </w:t>
      </w:r>
      <w:r w:rsidRPr="00283D29">
        <w:br/>
        <w:t xml:space="preserve">1. The integration of technology investment into supply chain network design has been widely studied, and the manuscript does not clearly demonstrate whether its </w:t>
      </w:r>
      <w:r w:rsidRPr="00283D29">
        <w:lastRenderedPageBreak/>
        <w:t>contribution is genuinely novel or reflects incomplete literature coverage. Some references in the Introduction and Sections 2.1-2.2 are relatively outdated. The authors should update the literature review and more clearly position their contribution from both academic and practical perspectives.</w:t>
      </w:r>
      <w:r w:rsidRPr="00283D29">
        <w:br/>
        <w:t>2. The assumptions in Page 6 (last paragraph) lack theoretical or empirical support. In particular, setting the unit production cost to zero oversimplifies the cost structure and may distort pricing and emission reduction decisions. Moreover, assuming a constant carbon price ignores the inherent volatility of carbon markets. These assumptions should be better justified or relaxed, for example through sensitivity analysis.</w:t>
      </w:r>
      <w:r w:rsidRPr="00283D29">
        <w:br/>
        <w:t>3. The statement in Page 12 (last paragraph) that carbon trading decisions do not affect other supply chain decisions appears to be driven by the static structure of the model. In practice, such decisions often have intertemporal effects. This conclusion should therefore be moderated, and the limitation of not considering dynamic effects should be explicitly acknowledged.</w:t>
      </w:r>
      <w:r w:rsidRPr="00283D29">
        <w:br/>
        <w:t>4. The description of the pricing subproblem (Algorithm 3, Page 22) is overly complex and difficult to follow. Key steps are not clearly explained, making the algorithm hard to reproduce. The presentation should be simplified and clarified. In addition, computational performance indicators (e.g., solution time, number of iterations) should be reported to demonstrate the effectiveness of the method.</w:t>
      </w:r>
      <w:r w:rsidRPr="00283D29">
        <w:br/>
        <w:t>5. The source of numerical data is not clearly specified, and parameter settings are not sufficiently justified. As a result, the credibility of the numerical results is limited. The authors should provide clearer data sources, references, or practical examples to support the analysis.</w:t>
      </w:r>
      <w:r w:rsidRPr="00283D29">
        <w:br/>
        <w:t>6. There are formatting issues in the references (e.g., Page 4) and unexplained symbols such as "**" appearing in the manuscript, which should be carefully corrected. In addition, the content between Section 3 and Section 3.1 is overly long and could be reorganized into a separate subsection to improve readability.</w:t>
      </w:r>
      <w:r w:rsidRPr="00283D29">
        <w:br/>
      </w:r>
      <w:r w:rsidRPr="00283D29">
        <w:br/>
      </w:r>
      <w:r w:rsidRPr="00283D29">
        <w:br/>
      </w:r>
      <w:r w:rsidRPr="00283D29">
        <w:br/>
      </w:r>
      <w:r w:rsidRPr="00283D29">
        <w:br/>
      </w:r>
      <w:r w:rsidRPr="00283D29">
        <w:br/>
        <w:t xml:space="preserve">Authors may need to take specific actions to achieve compliance with funder and institutional open access mandates. If your research is supported by a funder that requires immediate open access (e.g. according to Plan S principles (https://www.springernature.com/gp/open-science/plan-s-compliance) or the NIH public access policy (https://www.springernature.com/gp/open-science/us-federal-agency-compliance)) then you should select the gold OA route, and we will direct you </w:t>
      </w:r>
      <w:r w:rsidRPr="00283D29">
        <w:lastRenderedPageBreak/>
        <w:t xml:space="preserve">to the compliant route where possible. Because authors warrant under our subscription licensing terms that they haven't committed to licensing any version of their article under a </w:t>
      </w:r>
      <w:proofErr w:type="spellStart"/>
      <w:r w:rsidRPr="00283D29">
        <w:t>licence</w:t>
      </w:r>
      <w:proofErr w:type="spellEnd"/>
      <w:r w:rsidRPr="00283D29">
        <w:t xml:space="preserve"> inconsistent with the terms of our agreement - including the applicable embargo period - publication under the subscription model isn't suitable for authors whose funders require no embargo.</w:t>
      </w:r>
      <w:r w:rsidRPr="00283D29">
        <w:br/>
      </w:r>
      <w:r w:rsidRPr="00283D29">
        <w:br/>
        <w:t>Did you know Springer Nature Author Services can help you improve your manuscript through services including English language editing, developmental comments, manuscript formatting, figure preparation, translation, and more.&lt;</w:t>
      </w:r>
      <w:proofErr w:type="spellStart"/>
      <w:r w:rsidRPr="00283D29">
        <w:t>br</w:t>
      </w:r>
      <w:proofErr w:type="spellEnd"/>
      <w:r w:rsidRPr="00283D29">
        <w:t>&gt; &lt;</w:t>
      </w:r>
      <w:proofErr w:type="spellStart"/>
      <w:r w:rsidRPr="00283D29">
        <w:t>br</w:t>
      </w:r>
      <w:proofErr w:type="spellEnd"/>
      <w:r w:rsidRPr="00283D29">
        <w:t>&gt; Find out more about how you can take advantage of these services: https://authorservices.springernature.com/go/sn/?utm_source=EM&amp;utm_medium=Revision+Email&amp;utm_campaign=SNAS+Referrals+2023&amp;utm_id=ref2023&lt;br&gt; &lt;</w:t>
      </w:r>
      <w:proofErr w:type="spellStart"/>
      <w:r w:rsidRPr="00283D29">
        <w:t>br</w:t>
      </w:r>
      <w:proofErr w:type="spellEnd"/>
      <w:r w:rsidRPr="00283D29">
        <w:t>&gt; Please note that the use of these tools, or any other service, is not a requirement for publication, nor does it imply or guarantee that editors will accept the article, or even select it for peer review.</w:t>
      </w:r>
      <w:r w:rsidRPr="00283D29">
        <w:br/>
      </w:r>
      <w:r w:rsidRPr="00283D29">
        <w:br/>
        <w:t>This letter contains confidential information, is for your own use, and should not be forwarded to third parties.</w:t>
      </w:r>
      <w:r w:rsidRPr="00283D29">
        <w:br/>
      </w:r>
      <w:r w:rsidRPr="00283D29">
        <w:br/>
        <w:t>Recipients of this email are registered users within the Editorial Manager database for this journal. We will keep your information on file to use in the process of submitting, evaluating and publishing a manuscript. For more information on how we use your personal details please see our privacy policy at https://www.springernature.com/production-privacy-policy. If you no longer wish to receive messages from this journal or you have questions regarding database management, please contact the Publication Office at the link below.</w:t>
      </w:r>
      <w:r w:rsidRPr="00283D29">
        <w:br/>
      </w:r>
      <w:r w:rsidRPr="00283D29">
        <w:br/>
        <w:t>__________________________________________________</w:t>
      </w:r>
      <w:r w:rsidRPr="00283D29">
        <w:br/>
        <w:t>In compliance with data protection regulations, you may request that we remove your personal registration details at any time.  (Use the following URL: https://www.editorialmanager.com/orij/login.asp?a=r). Please contact the publication office if you have any questions.</w:t>
      </w:r>
    </w:p>
    <w:p w14:paraId="5F322101" w14:textId="77777777" w:rsidR="009A1694" w:rsidRPr="00283D29" w:rsidRDefault="009A1694"/>
    <w:sectPr w:rsidR="009A1694" w:rsidRPr="00283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395C2" w14:textId="77777777" w:rsidR="008E1C05" w:rsidRDefault="008E1C05" w:rsidP="00283D29">
      <w:pPr>
        <w:spacing w:after="0" w:line="240" w:lineRule="auto"/>
      </w:pPr>
      <w:r>
        <w:separator/>
      </w:r>
    </w:p>
  </w:endnote>
  <w:endnote w:type="continuationSeparator" w:id="0">
    <w:p w14:paraId="0C06B24C" w14:textId="77777777" w:rsidR="008E1C05" w:rsidRDefault="008E1C05" w:rsidP="00283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FF04E" w14:textId="77777777" w:rsidR="008E1C05" w:rsidRDefault="008E1C05" w:rsidP="00283D29">
      <w:pPr>
        <w:spacing w:after="0" w:line="240" w:lineRule="auto"/>
      </w:pPr>
      <w:r>
        <w:separator/>
      </w:r>
    </w:p>
  </w:footnote>
  <w:footnote w:type="continuationSeparator" w:id="0">
    <w:p w14:paraId="6AB1FFB5" w14:textId="77777777" w:rsidR="008E1C05" w:rsidRDefault="008E1C05" w:rsidP="00283D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694"/>
    <w:rsid w:val="00283D29"/>
    <w:rsid w:val="008E1C05"/>
    <w:rsid w:val="009A1694"/>
    <w:rsid w:val="00D07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FF1984"/>
  <w15:chartTrackingRefBased/>
  <w15:docId w15:val="{50F921B2-326D-48BD-9FDE-6710ABD32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A169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9A169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9A169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9A1694"/>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9A1694"/>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9A1694"/>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9A1694"/>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A1694"/>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A1694"/>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694"/>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9A1694"/>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9A1694"/>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9A1694"/>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9A1694"/>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9A1694"/>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9A1694"/>
    <w:rPr>
      <w:rFonts w:cstheme="majorBidi"/>
      <w:b/>
      <w:bCs/>
      <w:color w:val="595959" w:themeColor="text1" w:themeTint="A6"/>
    </w:rPr>
  </w:style>
  <w:style w:type="character" w:customStyle="1" w:styleId="Heading8Char">
    <w:name w:val="Heading 8 Char"/>
    <w:basedOn w:val="DefaultParagraphFont"/>
    <w:link w:val="Heading8"/>
    <w:uiPriority w:val="9"/>
    <w:semiHidden/>
    <w:rsid w:val="009A1694"/>
    <w:rPr>
      <w:rFonts w:cstheme="majorBidi"/>
      <w:color w:val="595959" w:themeColor="text1" w:themeTint="A6"/>
    </w:rPr>
  </w:style>
  <w:style w:type="character" w:customStyle="1" w:styleId="Heading9Char">
    <w:name w:val="Heading 9 Char"/>
    <w:basedOn w:val="DefaultParagraphFont"/>
    <w:link w:val="Heading9"/>
    <w:uiPriority w:val="9"/>
    <w:semiHidden/>
    <w:rsid w:val="009A1694"/>
    <w:rPr>
      <w:rFonts w:eastAsiaTheme="majorEastAsia" w:cstheme="majorBidi"/>
      <w:color w:val="595959" w:themeColor="text1" w:themeTint="A6"/>
    </w:rPr>
  </w:style>
  <w:style w:type="paragraph" w:styleId="Title">
    <w:name w:val="Title"/>
    <w:basedOn w:val="Normal"/>
    <w:next w:val="Normal"/>
    <w:link w:val="TitleChar"/>
    <w:uiPriority w:val="10"/>
    <w:qFormat/>
    <w:rsid w:val="009A16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6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69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A1694"/>
    <w:pPr>
      <w:spacing w:before="160"/>
      <w:jc w:val="center"/>
    </w:pPr>
    <w:rPr>
      <w:i/>
      <w:iCs/>
      <w:color w:val="404040" w:themeColor="text1" w:themeTint="BF"/>
    </w:rPr>
  </w:style>
  <w:style w:type="character" w:customStyle="1" w:styleId="QuoteChar">
    <w:name w:val="Quote Char"/>
    <w:basedOn w:val="DefaultParagraphFont"/>
    <w:link w:val="Quote"/>
    <w:uiPriority w:val="29"/>
    <w:rsid w:val="009A1694"/>
    <w:rPr>
      <w:i/>
      <w:iCs/>
      <w:color w:val="404040" w:themeColor="text1" w:themeTint="BF"/>
    </w:rPr>
  </w:style>
  <w:style w:type="paragraph" w:styleId="ListParagraph">
    <w:name w:val="List Paragraph"/>
    <w:basedOn w:val="Normal"/>
    <w:uiPriority w:val="34"/>
    <w:qFormat/>
    <w:rsid w:val="009A1694"/>
    <w:pPr>
      <w:ind w:left="720"/>
      <w:contextualSpacing/>
    </w:pPr>
  </w:style>
  <w:style w:type="character" w:styleId="IntenseEmphasis">
    <w:name w:val="Intense Emphasis"/>
    <w:basedOn w:val="DefaultParagraphFont"/>
    <w:uiPriority w:val="21"/>
    <w:qFormat/>
    <w:rsid w:val="009A1694"/>
    <w:rPr>
      <w:i/>
      <w:iCs/>
      <w:color w:val="2F5496" w:themeColor="accent1" w:themeShade="BF"/>
    </w:rPr>
  </w:style>
  <w:style w:type="paragraph" w:styleId="IntenseQuote">
    <w:name w:val="Intense Quote"/>
    <w:basedOn w:val="Normal"/>
    <w:next w:val="Normal"/>
    <w:link w:val="IntenseQuoteChar"/>
    <w:uiPriority w:val="30"/>
    <w:qFormat/>
    <w:rsid w:val="009A1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694"/>
    <w:rPr>
      <w:i/>
      <w:iCs/>
      <w:color w:val="2F5496" w:themeColor="accent1" w:themeShade="BF"/>
    </w:rPr>
  </w:style>
  <w:style w:type="character" w:styleId="IntenseReference">
    <w:name w:val="Intense Reference"/>
    <w:basedOn w:val="DefaultParagraphFont"/>
    <w:uiPriority w:val="32"/>
    <w:qFormat/>
    <w:rsid w:val="009A1694"/>
    <w:rPr>
      <w:b/>
      <w:bCs/>
      <w:smallCaps/>
      <w:color w:val="2F5496" w:themeColor="accent1" w:themeShade="BF"/>
      <w:spacing w:val="5"/>
    </w:rPr>
  </w:style>
  <w:style w:type="paragraph" w:styleId="Header">
    <w:name w:val="header"/>
    <w:basedOn w:val="Normal"/>
    <w:link w:val="HeaderChar"/>
    <w:uiPriority w:val="99"/>
    <w:unhideWhenUsed/>
    <w:rsid w:val="00283D29"/>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283D29"/>
    <w:rPr>
      <w:sz w:val="18"/>
      <w:szCs w:val="18"/>
    </w:rPr>
  </w:style>
  <w:style w:type="paragraph" w:styleId="Footer">
    <w:name w:val="footer"/>
    <w:basedOn w:val="Normal"/>
    <w:link w:val="FooterChar"/>
    <w:uiPriority w:val="99"/>
    <w:unhideWhenUsed/>
    <w:rsid w:val="00283D29"/>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283D29"/>
    <w:rPr>
      <w:sz w:val="18"/>
      <w:szCs w:val="18"/>
    </w:rPr>
  </w:style>
  <w:style w:type="character" w:styleId="Hyperlink">
    <w:name w:val="Hyperlink"/>
    <w:basedOn w:val="DefaultParagraphFont"/>
    <w:uiPriority w:val="99"/>
    <w:unhideWhenUsed/>
    <w:rsid w:val="00283D29"/>
    <w:rPr>
      <w:color w:val="0563C1" w:themeColor="hyperlink"/>
      <w:u w:val="single"/>
    </w:rPr>
  </w:style>
  <w:style w:type="character" w:styleId="UnresolvedMention">
    <w:name w:val="Unresolved Mention"/>
    <w:basedOn w:val="DefaultParagraphFont"/>
    <w:uiPriority w:val="99"/>
    <w:semiHidden/>
    <w:unhideWhenUsed/>
    <w:rsid w:val="00283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103009184@seu.edu.c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undefined"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7127</Words>
  <Characters>8767</Characters>
  <Application>Microsoft Office Word</Application>
  <DocSecurity>0</DocSecurity>
  <Lines>350</Lines>
  <Paragraphs>317</Paragraphs>
  <ScaleCrop>false</ScaleCrop>
  <Company/>
  <LinksUpToDate>false</LinksUpToDate>
  <CharactersWithSpaces>15577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pei_zeyu@163.com</dc:creator>
  <cp:keywords/>
  <dc:description/>
  <cp:lastModifiedBy>pei_zeyu@163.com</cp:lastModifiedBy>
  <cp:revision>3</cp:revision>
  <dcterms:created xsi:type="dcterms:W3CDTF">2026-06-16T15:19:00Z</dcterms:created>
  <dcterms:modified xsi:type="dcterms:W3CDTF">2026-06-16T15:19:00Z</dcterms:modified>
</cp:coreProperties>
</file>