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3C" w:rsidRDefault="005E243C" w:rsidP="005E243C">
      <w:pPr>
        <w:rPr>
          <w:b/>
          <w:sz w:val="40"/>
          <w:szCs w:val="40"/>
        </w:rPr>
      </w:pPr>
      <w:r>
        <w:rPr>
          <w:b/>
          <w:sz w:val="40"/>
          <w:szCs w:val="40"/>
        </w:rPr>
        <w:t xml:space="preserve">                          </w:t>
      </w: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4"/>
          <w:szCs w:val="44"/>
        </w:rPr>
      </w:pPr>
      <w:r>
        <w:rPr>
          <w:b/>
          <w:sz w:val="44"/>
          <w:szCs w:val="44"/>
        </w:rPr>
        <w:t xml:space="preserve">Name- </w:t>
      </w:r>
      <w:proofErr w:type="spellStart"/>
      <w:r>
        <w:rPr>
          <w:b/>
          <w:sz w:val="44"/>
          <w:szCs w:val="44"/>
        </w:rPr>
        <w:t>vaibhav</w:t>
      </w:r>
      <w:proofErr w:type="spellEnd"/>
      <w:r>
        <w:rPr>
          <w:b/>
          <w:sz w:val="44"/>
          <w:szCs w:val="44"/>
        </w:rPr>
        <w:t xml:space="preserve"> </w:t>
      </w:r>
      <w:proofErr w:type="spellStart"/>
      <w:r>
        <w:rPr>
          <w:b/>
          <w:sz w:val="44"/>
          <w:szCs w:val="44"/>
        </w:rPr>
        <w:t>satishkumar</w:t>
      </w:r>
      <w:proofErr w:type="spellEnd"/>
      <w:r>
        <w:rPr>
          <w:b/>
          <w:sz w:val="44"/>
          <w:szCs w:val="44"/>
        </w:rPr>
        <w:t xml:space="preserve"> </w:t>
      </w:r>
      <w:proofErr w:type="spellStart"/>
      <w:r>
        <w:rPr>
          <w:b/>
          <w:sz w:val="44"/>
          <w:szCs w:val="44"/>
        </w:rPr>
        <w:t>chamwad</w:t>
      </w:r>
      <w:proofErr w:type="spellEnd"/>
    </w:p>
    <w:p w:rsidR="005E243C" w:rsidRDefault="005E243C" w:rsidP="005E243C">
      <w:pPr>
        <w:tabs>
          <w:tab w:val="left" w:pos="3290"/>
        </w:tabs>
        <w:rPr>
          <w:b/>
          <w:sz w:val="44"/>
          <w:szCs w:val="44"/>
        </w:rPr>
      </w:pPr>
      <w:r>
        <w:rPr>
          <w:b/>
          <w:sz w:val="44"/>
          <w:szCs w:val="44"/>
        </w:rPr>
        <w:t>Roll no- 2127</w:t>
      </w:r>
      <w:r>
        <w:rPr>
          <w:b/>
          <w:sz w:val="44"/>
          <w:szCs w:val="44"/>
        </w:rPr>
        <w:tab/>
      </w:r>
    </w:p>
    <w:p w:rsidR="005E243C" w:rsidRDefault="005E243C" w:rsidP="005E243C">
      <w:pPr>
        <w:rPr>
          <w:b/>
          <w:sz w:val="44"/>
          <w:szCs w:val="44"/>
        </w:rPr>
      </w:pPr>
      <w:proofErr w:type="gramStart"/>
      <w:r>
        <w:rPr>
          <w:b/>
          <w:sz w:val="44"/>
          <w:szCs w:val="44"/>
        </w:rPr>
        <w:t>div-SE1</w:t>
      </w:r>
      <w:proofErr w:type="gramEnd"/>
      <w:r>
        <w:rPr>
          <w:b/>
          <w:sz w:val="44"/>
          <w:szCs w:val="44"/>
        </w:rPr>
        <w:t xml:space="preserve">                            </w:t>
      </w:r>
    </w:p>
    <w:p w:rsidR="005E243C" w:rsidRDefault="005E243C" w:rsidP="005E243C">
      <w:pPr>
        <w:rPr>
          <w:b/>
          <w:sz w:val="36"/>
          <w:szCs w:val="36"/>
        </w:rPr>
      </w:pPr>
    </w:p>
    <w:p w:rsidR="005E243C" w:rsidRDefault="005E243C" w:rsidP="005E243C">
      <w:pPr>
        <w:rPr>
          <w:b/>
          <w:sz w:val="36"/>
          <w:szCs w:val="36"/>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p>
    <w:p w:rsidR="005E243C" w:rsidRDefault="005E243C" w:rsidP="005E243C">
      <w:pPr>
        <w:rPr>
          <w:b/>
          <w:sz w:val="40"/>
          <w:szCs w:val="40"/>
        </w:rPr>
      </w:pPr>
      <w:r>
        <w:rPr>
          <w:b/>
          <w:sz w:val="40"/>
          <w:szCs w:val="40"/>
        </w:rPr>
        <w:t xml:space="preserve">    Activity 1- current affairs</w:t>
      </w:r>
    </w:p>
    <w:p w:rsidR="005E243C" w:rsidRDefault="005E243C" w:rsidP="005E243C">
      <w:pPr>
        <w:rPr>
          <w:b/>
          <w:sz w:val="40"/>
          <w:szCs w:val="40"/>
        </w:rPr>
      </w:pPr>
    </w:p>
    <w:p w:rsidR="005E243C" w:rsidRDefault="005E243C" w:rsidP="005E243C">
      <w:pPr>
        <w:widowControl/>
        <w:shd w:val="clear" w:color="auto" w:fill="FFFFFF"/>
        <w:autoSpaceDE/>
        <w:spacing w:line="210" w:lineRule="atLeast"/>
        <w:rPr>
          <w:rFonts w:ascii="Roboto" w:eastAsia="Times New Roman" w:hAnsi="Roboto" w:cs="Times New Roman"/>
          <w:b/>
          <w:bCs/>
          <w:color w:val="222222"/>
          <w:sz w:val="40"/>
          <w:szCs w:val="40"/>
        </w:rPr>
      </w:pPr>
      <w:r>
        <w:rPr>
          <w:rFonts w:ascii="Roboto" w:eastAsia="Times New Roman" w:hAnsi="Roboto" w:cs="Times New Roman"/>
          <w:b/>
          <w:bCs/>
          <w:color w:val="222222"/>
          <w:sz w:val="40"/>
          <w:szCs w:val="40"/>
        </w:rPr>
        <w:t>M</w:t>
      </w:r>
      <w:hyperlink r:id="rId4" w:history="1">
        <w:r>
          <w:rPr>
            <w:rStyle w:val="Hyperlink"/>
            <w:rFonts w:ascii="Roboto" w:eastAsia="Times New Roman" w:hAnsi="Roboto" w:cs="Times New Roman"/>
            <w:b/>
            <w:bCs/>
            <w:color w:val="000000"/>
            <w:sz w:val="40"/>
            <w:szCs w:val="40"/>
            <w:u w:val="none"/>
          </w:rPr>
          <w:t xml:space="preserve">aharashtra Government to build 8.82 </w:t>
        </w:r>
        <w:proofErr w:type="spellStart"/>
        <w:r>
          <w:rPr>
            <w:rStyle w:val="Hyperlink"/>
            <w:rFonts w:ascii="Roboto" w:eastAsia="Times New Roman" w:hAnsi="Roboto" w:cs="Times New Roman"/>
            <w:b/>
            <w:bCs/>
            <w:color w:val="000000"/>
            <w:sz w:val="40"/>
            <w:szCs w:val="40"/>
            <w:u w:val="none"/>
          </w:rPr>
          <w:t>lakh</w:t>
        </w:r>
        <w:proofErr w:type="spellEnd"/>
        <w:r>
          <w:rPr>
            <w:rStyle w:val="Hyperlink"/>
            <w:rFonts w:ascii="Roboto" w:eastAsia="Times New Roman" w:hAnsi="Roboto" w:cs="Times New Roman"/>
            <w:b/>
            <w:bCs/>
            <w:color w:val="000000"/>
            <w:sz w:val="40"/>
            <w:szCs w:val="40"/>
            <w:u w:val="none"/>
          </w:rPr>
          <w:t xml:space="preserve"> houses </w:t>
        </w:r>
        <w:proofErr w:type="gramStart"/>
        <w:r>
          <w:rPr>
            <w:rStyle w:val="Hyperlink"/>
            <w:rFonts w:ascii="Roboto" w:eastAsia="Times New Roman" w:hAnsi="Roboto" w:cs="Times New Roman"/>
            <w:b/>
            <w:bCs/>
            <w:color w:val="000000"/>
            <w:sz w:val="40"/>
            <w:szCs w:val="40"/>
            <w:u w:val="none"/>
          </w:rPr>
          <w:t>under</w:t>
        </w:r>
        <w:proofErr w:type="gramEnd"/>
        <w:r>
          <w:rPr>
            <w:rStyle w:val="Hyperlink"/>
            <w:rFonts w:ascii="Roboto" w:eastAsia="Times New Roman" w:hAnsi="Roboto" w:cs="Times New Roman"/>
            <w:b/>
            <w:bCs/>
            <w:color w:val="000000"/>
            <w:sz w:val="40"/>
            <w:szCs w:val="40"/>
            <w:u w:val="none"/>
          </w:rPr>
          <w:t xml:space="preserve"> rural housing project</w:t>
        </w:r>
      </w:hyperlink>
    </w:p>
    <w:p w:rsidR="005E243C" w:rsidRDefault="005E243C" w:rsidP="005E243C">
      <w:pPr>
        <w:widowControl/>
        <w:shd w:val="clear" w:color="auto" w:fill="FFFFFF"/>
        <w:autoSpaceDE/>
        <w:spacing w:line="210" w:lineRule="atLeast"/>
        <w:rPr>
          <w:rFonts w:ascii="Roboto" w:eastAsia="Times New Roman" w:hAnsi="Roboto" w:cs="Times New Roman"/>
          <w:b/>
          <w:bCs/>
          <w:color w:val="222222"/>
          <w:sz w:val="40"/>
          <w:szCs w:val="40"/>
        </w:rPr>
      </w:pPr>
    </w:p>
    <w:p w:rsidR="005E243C" w:rsidRDefault="005E243C" w:rsidP="005E243C">
      <w:pPr>
        <w:widowControl/>
        <w:shd w:val="clear" w:color="auto" w:fill="FFFFFF"/>
        <w:autoSpaceDE/>
        <w:spacing w:after="50" w:line="210" w:lineRule="atLeast"/>
        <w:rPr>
          <w:rFonts w:ascii="Roboto" w:eastAsia="Times New Roman" w:hAnsi="Roboto" w:cs="Times New Roman"/>
          <w:color w:val="777171"/>
          <w:sz w:val="36"/>
          <w:szCs w:val="36"/>
        </w:rPr>
      </w:pPr>
      <w:r>
        <w:rPr>
          <w:rFonts w:ascii="Roboto" w:eastAsia="Times New Roman" w:hAnsi="Roboto" w:cs="Times New Roman"/>
          <w:color w:val="777171"/>
          <w:sz w:val="36"/>
          <w:szCs w:val="36"/>
        </w:rPr>
        <w:t>The Rural Development Department of Maharashtra will undertake the responsibility of this project which will include toilets as well as other basic amenities for the residents.</w:t>
      </w:r>
    </w:p>
    <w:p w:rsidR="005E243C" w:rsidRDefault="005E243C" w:rsidP="005E243C">
      <w:pPr>
        <w:widowControl/>
        <w:shd w:val="clear" w:color="auto" w:fill="FFFFFF"/>
        <w:autoSpaceDE/>
        <w:rPr>
          <w:rFonts w:ascii="Roboto" w:eastAsia="Times New Roman" w:hAnsi="Roboto" w:cs="Times New Roman"/>
          <w:caps/>
          <w:color w:val="000000"/>
          <w:spacing w:val="4"/>
          <w:sz w:val="36"/>
          <w:szCs w:val="36"/>
        </w:rPr>
      </w:pPr>
      <w:hyperlink r:id="rId5" w:history="1">
        <w:r>
          <w:rPr>
            <w:rStyle w:val="Hyperlink"/>
            <w:rFonts w:ascii="Roboto" w:eastAsia="Times New Roman" w:hAnsi="Roboto" w:cs="Times New Roman"/>
            <w:caps/>
            <w:color w:val="6B6A6A"/>
            <w:spacing w:val="4"/>
            <w:sz w:val="36"/>
            <w:szCs w:val="36"/>
            <w:u w:val="none"/>
          </w:rPr>
          <w:t>3 HRS AGO</w:t>
        </w:r>
      </w:hyperlink>
    </w:p>
    <w:p w:rsidR="005E243C" w:rsidRDefault="005E243C" w:rsidP="005E243C">
      <w:pPr>
        <w:widowControl/>
        <w:shd w:val="clear" w:color="auto" w:fill="FFFFFF"/>
        <w:autoSpaceDE/>
        <w:rPr>
          <w:rFonts w:ascii="Roboto" w:eastAsia="Times New Roman" w:hAnsi="Roboto" w:cs="Times New Roman"/>
          <w:caps/>
          <w:color w:val="000000"/>
          <w:spacing w:val="4"/>
          <w:sz w:val="36"/>
          <w:szCs w:val="36"/>
        </w:rPr>
      </w:pPr>
    </w:p>
    <w:p w:rsidR="005E243C" w:rsidRDefault="005E243C" w:rsidP="005E243C">
      <w:pPr>
        <w:widowControl/>
        <w:shd w:val="clear" w:color="auto" w:fill="FFFFFF"/>
        <w:autoSpaceDE/>
        <w:rPr>
          <w:rFonts w:ascii="Roboto" w:eastAsia="Times New Roman" w:hAnsi="Roboto" w:cs="Times New Roman"/>
          <w:caps/>
          <w:color w:val="000000"/>
          <w:spacing w:val="4"/>
          <w:sz w:val="36"/>
          <w:szCs w:val="36"/>
        </w:rPr>
      </w:pPr>
      <w:r>
        <w:rPr>
          <w:rFonts w:ascii="Arial" w:hAnsi="Arial" w:cs="Arial"/>
          <w:b/>
          <w:bCs/>
          <w:color w:val="202122"/>
          <w:sz w:val="36"/>
          <w:szCs w:val="36"/>
          <w:shd w:val="clear" w:color="auto" w:fill="FFFFFF"/>
        </w:rPr>
        <w:t>Rural development</w:t>
      </w:r>
      <w:r>
        <w:rPr>
          <w:rFonts w:ascii="Arial" w:hAnsi="Arial" w:cs="Arial"/>
          <w:color w:val="202122"/>
          <w:sz w:val="36"/>
          <w:szCs w:val="36"/>
          <w:shd w:val="clear" w:color="auto" w:fill="FFFFFF"/>
        </w:rPr>
        <w:t> is the process of improving the </w:t>
      </w:r>
      <w:hyperlink r:id="rId6" w:tooltip="Quality of life" w:history="1">
        <w:r>
          <w:rPr>
            <w:rStyle w:val="Hyperlink"/>
            <w:rFonts w:ascii="Arial" w:hAnsi="Arial" w:cs="Arial"/>
            <w:color w:val="0B0080"/>
            <w:sz w:val="36"/>
            <w:szCs w:val="36"/>
            <w:shd w:val="clear" w:color="auto" w:fill="FFFFFF"/>
          </w:rPr>
          <w:t>quality of life</w:t>
        </w:r>
      </w:hyperlink>
      <w:r>
        <w:rPr>
          <w:rFonts w:ascii="Arial" w:hAnsi="Arial" w:cs="Arial"/>
          <w:color w:val="202122"/>
          <w:sz w:val="36"/>
          <w:szCs w:val="36"/>
          <w:shd w:val="clear" w:color="auto" w:fill="FFFFFF"/>
        </w:rPr>
        <w:t> and economic </w:t>
      </w:r>
      <w:hyperlink r:id="rId7" w:tooltip="Well-being" w:history="1">
        <w:r>
          <w:rPr>
            <w:rStyle w:val="Hyperlink"/>
            <w:rFonts w:ascii="Arial" w:hAnsi="Arial" w:cs="Arial"/>
            <w:color w:val="0B0080"/>
            <w:sz w:val="36"/>
            <w:szCs w:val="36"/>
            <w:shd w:val="clear" w:color="auto" w:fill="FFFFFF"/>
          </w:rPr>
          <w:t>well-being</w:t>
        </w:r>
      </w:hyperlink>
      <w:r>
        <w:rPr>
          <w:rFonts w:ascii="Arial" w:hAnsi="Arial" w:cs="Arial"/>
          <w:color w:val="202122"/>
          <w:sz w:val="36"/>
          <w:szCs w:val="36"/>
          <w:shd w:val="clear" w:color="auto" w:fill="FFFFFF"/>
        </w:rPr>
        <w:t> of people living in </w:t>
      </w:r>
      <w:hyperlink r:id="rId8" w:tooltip="Rural area" w:history="1">
        <w:r>
          <w:rPr>
            <w:rStyle w:val="Hyperlink"/>
            <w:rFonts w:ascii="Arial" w:hAnsi="Arial" w:cs="Arial"/>
            <w:color w:val="0B0080"/>
            <w:sz w:val="36"/>
            <w:szCs w:val="36"/>
            <w:shd w:val="clear" w:color="auto" w:fill="FFFFFF"/>
          </w:rPr>
          <w:t>rural areas</w:t>
        </w:r>
      </w:hyperlink>
      <w:r>
        <w:rPr>
          <w:rFonts w:ascii="Arial" w:hAnsi="Arial" w:cs="Arial"/>
          <w:color w:val="202122"/>
          <w:sz w:val="36"/>
          <w:szCs w:val="36"/>
          <w:shd w:val="clear" w:color="auto" w:fill="FFFFFF"/>
        </w:rPr>
        <w:t>, often relatively isolated and sparsely populated areas.</w:t>
      </w:r>
      <w:hyperlink r:id="rId9" w:anchor="cite_note-1" w:history="1">
        <w:r>
          <w:rPr>
            <w:rStyle w:val="Hyperlink"/>
            <w:rFonts w:ascii="Arial" w:hAnsi="Arial" w:cs="Arial"/>
            <w:color w:val="0B0080"/>
            <w:sz w:val="36"/>
            <w:szCs w:val="36"/>
            <w:shd w:val="clear" w:color="auto" w:fill="FFFFFF"/>
            <w:vertAlign w:val="superscript"/>
          </w:rPr>
          <w:t>[1]</w:t>
        </w:r>
      </w:hyperlink>
    </w:p>
    <w:p w:rsidR="005E243C" w:rsidRDefault="005E243C" w:rsidP="005E243C">
      <w:pPr>
        <w:pStyle w:val="NormalWeb"/>
        <w:shd w:val="clear" w:color="auto" w:fill="FFFFFF"/>
        <w:spacing w:before="120" w:beforeAutospacing="0" w:after="120" w:afterAutospacing="0"/>
        <w:rPr>
          <w:rFonts w:ascii="Arial" w:hAnsi="Arial" w:cs="Arial"/>
          <w:color w:val="202122"/>
          <w:sz w:val="36"/>
          <w:szCs w:val="36"/>
        </w:rPr>
      </w:pPr>
      <w:r>
        <w:rPr>
          <w:rFonts w:ascii="Arial" w:hAnsi="Arial" w:cs="Arial"/>
          <w:color w:val="202122"/>
          <w:sz w:val="36"/>
          <w:szCs w:val="36"/>
        </w:rPr>
        <w:t>Rural development has traditionally centered on the </w:t>
      </w:r>
      <w:hyperlink r:id="rId10" w:tooltip="Exploitation of natural resources" w:history="1">
        <w:r>
          <w:rPr>
            <w:rStyle w:val="Hyperlink"/>
            <w:rFonts w:ascii="Arial" w:hAnsi="Arial" w:cs="Arial"/>
            <w:color w:val="0B0080"/>
            <w:sz w:val="36"/>
            <w:szCs w:val="36"/>
          </w:rPr>
          <w:t>exploitation</w:t>
        </w:r>
      </w:hyperlink>
      <w:r>
        <w:rPr>
          <w:rFonts w:ascii="Arial" w:hAnsi="Arial" w:cs="Arial"/>
          <w:color w:val="202122"/>
          <w:sz w:val="36"/>
          <w:szCs w:val="36"/>
        </w:rPr>
        <w:t> of land-intensive </w:t>
      </w:r>
      <w:hyperlink r:id="rId11" w:tooltip="Natural resource" w:history="1">
        <w:r>
          <w:rPr>
            <w:rStyle w:val="Hyperlink"/>
            <w:rFonts w:ascii="Arial" w:hAnsi="Arial" w:cs="Arial"/>
            <w:color w:val="0B0080"/>
            <w:sz w:val="36"/>
            <w:szCs w:val="36"/>
          </w:rPr>
          <w:t>natural resources</w:t>
        </w:r>
      </w:hyperlink>
      <w:r>
        <w:rPr>
          <w:rFonts w:ascii="Arial" w:hAnsi="Arial" w:cs="Arial"/>
          <w:color w:val="202122"/>
          <w:sz w:val="36"/>
          <w:szCs w:val="36"/>
        </w:rPr>
        <w:t> such as </w:t>
      </w:r>
      <w:hyperlink r:id="rId12" w:tooltip="Agriculture" w:history="1">
        <w:r>
          <w:rPr>
            <w:rStyle w:val="Hyperlink"/>
            <w:rFonts w:ascii="Arial" w:hAnsi="Arial" w:cs="Arial"/>
            <w:color w:val="0B0080"/>
            <w:sz w:val="36"/>
            <w:szCs w:val="36"/>
          </w:rPr>
          <w:t>agriculture</w:t>
        </w:r>
      </w:hyperlink>
      <w:r>
        <w:rPr>
          <w:rFonts w:ascii="Arial" w:hAnsi="Arial" w:cs="Arial"/>
          <w:color w:val="202122"/>
          <w:sz w:val="36"/>
          <w:szCs w:val="36"/>
        </w:rPr>
        <w:t> and </w:t>
      </w:r>
      <w:hyperlink r:id="rId13" w:tooltip="Forestry" w:history="1">
        <w:r>
          <w:rPr>
            <w:rStyle w:val="Hyperlink"/>
            <w:rFonts w:ascii="Arial" w:hAnsi="Arial" w:cs="Arial"/>
            <w:color w:val="0B0080"/>
            <w:sz w:val="36"/>
            <w:szCs w:val="36"/>
          </w:rPr>
          <w:t>forestry</w:t>
        </w:r>
      </w:hyperlink>
      <w:r>
        <w:rPr>
          <w:rFonts w:ascii="Arial" w:hAnsi="Arial" w:cs="Arial"/>
          <w:color w:val="202122"/>
          <w:sz w:val="36"/>
          <w:szCs w:val="36"/>
        </w:rPr>
        <w:t>. However, changes in </w:t>
      </w:r>
      <w:hyperlink r:id="rId14" w:tooltip="Global production networks" w:history="1">
        <w:r>
          <w:rPr>
            <w:rStyle w:val="Hyperlink"/>
            <w:rFonts w:ascii="Arial" w:hAnsi="Arial" w:cs="Arial"/>
            <w:color w:val="0B0080"/>
            <w:sz w:val="36"/>
            <w:szCs w:val="36"/>
          </w:rPr>
          <w:t>global production networks</w:t>
        </w:r>
      </w:hyperlink>
      <w:r>
        <w:rPr>
          <w:rFonts w:ascii="Arial" w:hAnsi="Arial" w:cs="Arial"/>
          <w:color w:val="202122"/>
          <w:sz w:val="36"/>
          <w:szCs w:val="36"/>
        </w:rPr>
        <w:t> and increased </w:t>
      </w:r>
      <w:hyperlink r:id="rId15" w:tooltip="Urbanization" w:history="1">
        <w:r>
          <w:rPr>
            <w:rStyle w:val="Hyperlink"/>
            <w:rFonts w:ascii="Arial" w:hAnsi="Arial" w:cs="Arial"/>
            <w:color w:val="0B0080"/>
            <w:sz w:val="36"/>
            <w:szCs w:val="36"/>
          </w:rPr>
          <w:t>urbanization</w:t>
        </w:r>
      </w:hyperlink>
      <w:r>
        <w:rPr>
          <w:rFonts w:ascii="Arial" w:hAnsi="Arial" w:cs="Arial"/>
          <w:color w:val="202122"/>
          <w:sz w:val="36"/>
          <w:szCs w:val="36"/>
        </w:rPr>
        <w:t> have changed the character of rural areas. Increasingly </w:t>
      </w:r>
      <w:proofErr w:type="spellStart"/>
      <w:r>
        <w:fldChar w:fldCharType="begin"/>
      </w:r>
      <w:r>
        <w:instrText xml:space="preserve"> HYPERLINK "https://en.wikipedia.org/wiki/Tourism" \o "Tourism" </w:instrText>
      </w:r>
      <w:r>
        <w:fldChar w:fldCharType="separate"/>
      </w:r>
      <w:r>
        <w:rPr>
          <w:rStyle w:val="Hyperlink"/>
          <w:rFonts w:ascii="Arial" w:hAnsi="Arial" w:cs="Arial"/>
          <w:color w:val="0B0080"/>
          <w:sz w:val="36"/>
          <w:szCs w:val="36"/>
        </w:rPr>
        <w:t>tourism</w:t>
      </w:r>
      <w:r>
        <w:fldChar w:fldCharType="end"/>
      </w:r>
      <w:proofErr w:type="gramStart"/>
      <w:r>
        <w:rPr>
          <w:rFonts w:ascii="Arial" w:hAnsi="Arial" w:cs="Arial"/>
          <w:color w:val="202122"/>
          <w:sz w:val="36"/>
          <w:szCs w:val="36"/>
        </w:rPr>
        <w:t>,s</w:t>
      </w:r>
      <w:proofErr w:type="spellEnd"/>
      <w:proofErr w:type="gramEnd"/>
      <w:r>
        <w:rPr>
          <w:rFonts w:ascii="Arial" w:hAnsi="Arial" w:cs="Arial"/>
          <w:color w:val="202122"/>
          <w:sz w:val="36"/>
          <w:szCs w:val="36"/>
        </w:rPr>
        <w:t xml:space="preserve"> niche manufacturers, and </w:t>
      </w:r>
      <w:hyperlink r:id="rId16" w:tooltip="Recreation" w:history="1">
        <w:r>
          <w:rPr>
            <w:rStyle w:val="Hyperlink"/>
            <w:rFonts w:ascii="Arial" w:hAnsi="Arial" w:cs="Arial"/>
            <w:color w:val="0B0080"/>
            <w:sz w:val="36"/>
            <w:szCs w:val="36"/>
          </w:rPr>
          <w:t>recreation</w:t>
        </w:r>
      </w:hyperlink>
      <w:r>
        <w:rPr>
          <w:rFonts w:ascii="Arial" w:hAnsi="Arial" w:cs="Arial"/>
          <w:color w:val="202122"/>
          <w:sz w:val="36"/>
          <w:szCs w:val="36"/>
        </w:rPr>
        <w:t> have replaced resource extraction and agriculture as dominant economic drivers.</w:t>
      </w:r>
      <w:hyperlink r:id="rId17" w:anchor="cite_note-2" w:history="1">
        <w:r>
          <w:rPr>
            <w:rStyle w:val="Hyperlink"/>
            <w:rFonts w:ascii="Arial" w:hAnsi="Arial" w:cs="Arial"/>
            <w:color w:val="0B0080"/>
            <w:sz w:val="36"/>
            <w:szCs w:val="36"/>
            <w:vertAlign w:val="superscript"/>
          </w:rPr>
          <w:t>[2]</w:t>
        </w:r>
      </w:hyperlink>
      <w:r>
        <w:rPr>
          <w:rFonts w:ascii="Arial" w:hAnsi="Arial" w:cs="Arial"/>
          <w:color w:val="202122"/>
          <w:sz w:val="36"/>
          <w:szCs w:val="36"/>
        </w:rPr>
        <w:t> The need for rural communities to approach development from a wider perspective has created more focus on a broad range of development goals rather than merely creating incentive for agricultural or resource based businesses. Education, </w:t>
      </w:r>
      <w:hyperlink r:id="rId18" w:anchor="Rural" w:tooltip="Entrepreneurship" w:history="1">
        <w:r>
          <w:rPr>
            <w:rStyle w:val="Hyperlink"/>
            <w:rFonts w:ascii="Arial" w:hAnsi="Arial" w:cs="Arial"/>
            <w:color w:val="0B0080"/>
            <w:sz w:val="36"/>
            <w:szCs w:val="36"/>
          </w:rPr>
          <w:t>entrepreneurship</w:t>
        </w:r>
      </w:hyperlink>
      <w:r>
        <w:rPr>
          <w:rFonts w:ascii="Arial" w:hAnsi="Arial" w:cs="Arial"/>
          <w:color w:val="202122"/>
          <w:sz w:val="36"/>
          <w:szCs w:val="36"/>
        </w:rPr>
        <w:t>, physical infrastructure, and social infrastructure all play an important role in developing rural regions.</w:t>
      </w:r>
      <w:hyperlink r:id="rId19" w:anchor="cite_note-3" w:history="1">
        <w:r>
          <w:rPr>
            <w:rStyle w:val="Hyperlink"/>
            <w:rFonts w:ascii="Arial" w:hAnsi="Arial" w:cs="Arial"/>
            <w:color w:val="0B0080"/>
            <w:sz w:val="36"/>
            <w:szCs w:val="36"/>
            <w:vertAlign w:val="superscript"/>
          </w:rPr>
          <w:t>[3]</w:t>
        </w:r>
      </w:hyperlink>
      <w:r>
        <w:rPr>
          <w:rFonts w:ascii="Arial" w:hAnsi="Arial" w:cs="Arial"/>
          <w:color w:val="202122"/>
          <w:sz w:val="36"/>
          <w:szCs w:val="36"/>
        </w:rPr>
        <w:t> </w:t>
      </w:r>
    </w:p>
    <w:p w:rsidR="005E243C" w:rsidRDefault="005E243C" w:rsidP="005E243C">
      <w:pPr>
        <w:pStyle w:val="NormalWeb"/>
        <w:shd w:val="clear" w:color="auto" w:fill="FFFFFF"/>
        <w:spacing w:before="120" w:beforeAutospacing="0" w:after="120" w:afterAutospacing="0"/>
        <w:rPr>
          <w:rFonts w:ascii="Arial" w:hAnsi="Arial" w:cs="Arial"/>
          <w:color w:val="202122"/>
          <w:sz w:val="36"/>
          <w:szCs w:val="36"/>
        </w:rPr>
      </w:pPr>
    </w:p>
    <w:p w:rsidR="005E243C" w:rsidRDefault="005E243C" w:rsidP="005E243C">
      <w:pPr>
        <w:pStyle w:val="NormalWeb"/>
        <w:shd w:val="clear" w:color="auto" w:fill="FFFFFF"/>
        <w:spacing w:before="120" w:beforeAutospacing="0" w:after="120" w:afterAutospacing="0"/>
        <w:rPr>
          <w:rFonts w:ascii="Arial" w:hAnsi="Arial" w:cs="Arial"/>
          <w:color w:val="202122"/>
          <w:sz w:val="36"/>
          <w:szCs w:val="36"/>
          <w:vertAlign w:val="superscript"/>
        </w:rPr>
      </w:pPr>
      <w:r>
        <w:rPr>
          <w:rFonts w:ascii="Arial" w:hAnsi="Arial" w:cs="Arial"/>
          <w:color w:val="202122"/>
          <w:sz w:val="36"/>
          <w:szCs w:val="36"/>
        </w:rPr>
        <w:t>Rural development is also characterized by its emphasis on locally produced economic development strategies.</w:t>
      </w:r>
      <w:hyperlink r:id="rId20" w:anchor="cite_note-4" w:history="1">
        <w:r>
          <w:rPr>
            <w:rStyle w:val="Hyperlink"/>
            <w:rFonts w:ascii="Arial" w:hAnsi="Arial" w:cs="Arial"/>
            <w:color w:val="0B0080"/>
            <w:sz w:val="36"/>
            <w:szCs w:val="36"/>
            <w:vertAlign w:val="superscript"/>
          </w:rPr>
          <w:t>[4]</w:t>
        </w:r>
      </w:hyperlink>
      <w:r>
        <w:rPr>
          <w:rFonts w:ascii="Arial" w:hAnsi="Arial" w:cs="Arial"/>
          <w:color w:val="202122"/>
          <w:sz w:val="36"/>
          <w:szCs w:val="36"/>
        </w:rPr>
        <w:t xml:space="preserve"> In contrast to urban regions, which have many similarities, rural areas are highly distinctive from one another. For this reason there </w:t>
      </w:r>
      <w:proofErr w:type="gramStart"/>
      <w:r>
        <w:rPr>
          <w:rFonts w:ascii="Arial" w:hAnsi="Arial" w:cs="Arial"/>
          <w:color w:val="202122"/>
          <w:sz w:val="36"/>
          <w:szCs w:val="36"/>
        </w:rPr>
        <w:t>are</w:t>
      </w:r>
      <w:proofErr w:type="gramEnd"/>
      <w:r>
        <w:rPr>
          <w:rFonts w:ascii="Arial" w:hAnsi="Arial" w:cs="Arial"/>
          <w:color w:val="202122"/>
          <w:sz w:val="36"/>
          <w:szCs w:val="36"/>
        </w:rPr>
        <w:t xml:space="preserve"> a large variety of rural development approaches used globally.</w:t>
      </w:r>
    </w:p>
    <w:p w:rsidR="005E243C" w:rsidRDefault="005E243C" w:rsidP="005E243C">
      <w:pPr>
        <w:pStyle w:val="NormalWeb"/>
        <w:shd w:val="clear" w:color="auto" w:fill="FFFFFF"/>
        <w:spacing w:before="120" w:beforeAutospacing="0" w:after="120" w:afterAutospacing="0"/>
        <w:rPr>
          <w:rFonts w:ascii="Arial" w:hAnsi="Arial" w:cs="Arial"/>
          <w:color w:val="202122"/>
          <w:sz w:val="36"/>
          <w:szCs w:val="36"/>
        </w:rPr>
      </w:pPr>
    </w:p>
    <w:p w:rsidR="005E243C" w:rsidRDefault="005E243C" w:rsidP="005E243C">
      <w:pPr>
        <w:pStyle w:val="NormalWeb"/>
        <w:shd w:val="clear" w:color="auto" w:fill="FFFFFF"/>
        <w:spacing w:before="120" w:beforeAutospacing="0" w:after="120" w:afterAutospacing="0"/>
        <w:rPr>
          <w:rFonts w:ascii="Arial" w:hAnsi="Arial" w:cs="Arial"/>
          <w:color w:val="202122"/>
          <w:sz w:val="36"/>
          <w:szCs w:val="36"/>
        </w:rPr>
      </w:pPr>
      <w:r>
        <w:rPr>
          <w:rFonts w:ascii="Arial" w:hAnsi="Arial" w:cs="Arial"/>
          <w:color w:val="202122"/>
          <w:sz w:val="36"/>
          <w:szCs w:val="36"/>
        </w:rPr>
        <w:lastRenderedPageBreak/>
        <w:t>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w:t>
      </w:r>
    </w:p>
    <w:p w:rsidR="005E243C" w:rsidRDefault="005E243C" w:rsidP="005E243C">
      <w:pPr>
        <w:shd w:val="clear" w:color="auto" w:fill="F8F9FA"/>
        <w:rPr>
          <w:b/>
          <w:sz w:val="36"/>
          <w:szCs w:val="36"/>
        </w:rPr>
      </w:pPr>
      <w:r>
        <w:rPr>
          <w:rFonts w:ascii="Arial" w:hAnsi="Arial" w:cs="Arial"/>
          <w:color w:val="202122"/>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5pt" o:ole="">
            <v:imagedata r:id="rId21" o:title=""/>
          </v:shape>
          <w:control r:id="rId22" w:name="DefaultOcxName" w:shapeid="_x0000_i1033"/>
        </w:object>
      </w:r>
    </w:p>
    <w:p w:rsidR="005E243C" w:rsidRDefault="005E243C" w:rsidP="005E243C">
      <w:pPr>
        <w:rPr>
          <w:b/>
          <w:sz w:val="40"/>
          <w:szCs w:val="40"/>
        </w:rPr>
      </w:pPr>
      <w:r>
        <w:rPr>
          <w:b/>
          <w:noProof/>
          <w:sz w:val="40"/>
          <w:szCs w:val="40"/>
        </w:rPr>
        <w:drawing>
          <wp:inline distT="0" distB="0" distL="0" distR="0">
            <wp:extent cx="2095500" cy="3492500"/>
            <wp:effectExtent l="19050" t="0" r="0" b="0"/>
            <wp:docPr id="1" name="Picture 32" descr="https://upload.wikimedia.org/wikipedia/commons/thumb/d/d3/V.Lead_Mysore.jpg/220px-V.Lead_Mys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d/d3/V.Lead_Mysore.jpg/220px-V.Lead_Mysore.jpg"/>
                    <pic:cNvPicPr>
                      <a:picLocks noChangeAspect="1" noChangeArrowheads="1"/>
                    </pic:cNvPicPr>
                  </pic:nvPicPr>
                  <pic:blipFill>
                    <a:blip r:embed="rId23"/>
                    <a:srcRect/>
                    <a:stretch>
                      <a:fillRect/>
                    </a:stretch>
                  </pic:blipFill>
                  <pic:spPr bwMode="auto">
                    <a:xfrm>
                      <a:off x="0" y="0"/>
                      <a:ext cx="2095500" cy="3492500"/>
                    </a:xfrm>
                    <a:prstGeom prst="rect">
                      <a:avLst/>
                    </a:prstGeom>
                    <a:noFill/>
                    <a:ln w="9525">
                      <a:noFill/>
                      <a:miter lim="800000"/>
                      <a:headEnd/>
                      <a:tailEnd/>
                    </a:ln>
                  </pic:spPr>
                </pic:pic>
              </a:graphicData>
            </a:graphic>
          </wp:inline>
        </w:drawing>
      </w:r>
    </w:p>
    <w:p w:rsidR="005E243C" w:rsidRDefault="005E243C" w:rsidP="005E243C">
      <w:pPr>
        <w:rPr>
          <w:b/>
          <w:sz w:val="40"/>
          <w:szCs w:val="40"/>
        </w:rPr>
      </w:pPr>
      <w:r>
        <w:rPr>
          <w:b/>
          <w:sz w:val="40"/>
          <w:szCs w:val="40"/>
        </w:rPr>
        <w:br w:type="page"/>
      </w:r>
    </w:p>
    <w:p w:rsidR="00AE5CFC" w:rsidRDefault="00AE5CFC"/>
    <w:sectPr w:rsidR="00AE5CFC" w:rsidSect="00AE5C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E243C"/>
    <w:rsid w:val="005E243C"/>
    <w:rsid w:val="00AE5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243C"/>
    <w:pPr>
      <w:widowControl w:val="0"/>
      <w:autoSpaceDE w:val="0"/>
      <w:autoSpaceDN w:val="0"/>
      <w:spacing w:after="0" w:line="240" w:lineRule="auto"/>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43C"/>
    <w:rPr>
      <w:color w:val="0000FF"/>
      <w:u w:val="single"/>
    </w:rPr>
  </w:style>
  <w:style w:type="paragraph" w:styleId="NormalWeb">
    <w:name w:val="Normal (Web)"/>
    <w:basedOn w:val="Normal"/>
    <w:uiPriority w:val="99"/>
    <w:semiHidden/>
    <w:unhideWhenUsed/>
    <w:rsid w:val="005E243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243C"/>
    <w:rPr>
      <w:rFonts w:ascii="Tahoma" w:hAnsi="Tahoma" w:cs="Tahoma"/>
      <w:sz w:val="16"/>
      <w:szCs w:val="16"/>
    </w:rPr>
  </w:style>
  <w:style w:type="character" w:customStyle="1" w:styleId="BalloonTextChar">
    <w:name w:val="Balloon Text Char"/>
    <w:basedOn w:val="DefaultParagraphFont"/>
    <w:link w:val="BalloonText"/>
    <w:uiPriority w:val="99"/>
    <w:semiHidden/>
    <w:rsid w:val="005E243C"/>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9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ral_area" TargetMode="External"/><Relationship Id="rId13" Type="http://schemas.openxmlformats.org/officeDocument/2006/relationships/hyperlink" Target="https://en.wikipedia.org/wiki/Forestry" TargetMode="External"/><Relationship Id="rId18" Type="http://schemas.openxmlformats.org/officeDocument/2006/relationships/hyperlink" Target="https://en.wikipedia.org/wiki/Entrepreneurship" TargetMode="External"/><Relationship Id="rId3" Type="http://schemas.openxmlformats.org/officeDocument/2006/relationships/webSettings" Target="webSettings.xml"/><Relationship Id="rId21" Type="http://schemas.openxmlformats.org/officeDocument/2006/relationships/image" Target="media/image1.wmf"/><Relationship Id="rId7" Type="http://schemas.openxmlformats.org/officeDocument/2006/relationships/hyperlink" Target="https://en.wikipedia.org/wiki/Well-being" TargetMode="External"/><Relationship Id="rId12" Type="http://schemas.openxmlformats.org/officeDocument/2006/relationships/hyperlink" Target="https://en.wikipedia.org/wiki/Agriculture" TargetMode="External"/><Relationship Id="rId17" Type="http://schemas.openxmlformats.org/officeDocument/2006/relationships/hyperlink" Target="https://en.wikipedia.org/wiki/Rural_developmen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Recreation" TargetMode="External"/><Relationship Id="rId20" Type="http://schemas.openxmlformats.org/officeDocument/2006/relationships/hyperlink" Target="https://en.wikipedia.org/wiki/Rural_development" TargetMode="External"/><Relationship Id="rId1" Type="http://schemas.openxmlformats.org/officeDocument/2006/relationships/styles" Target="styles.xml"/><Relationship Id="rId6" Type="http://schemas.openxmlformats.org/officeDocument/2006/relationships/hyperlink" Target="https://en.wikipedia.org/wiki/Quality_of_life" TargetMode="External"/><Relationship Id="rId11" Type="http://schemas.openxmlformats.org/officeDocument/2006/relationships/hyperlink" Target="https://en.wikipedia.org/wiki/Natural_resource" TargetMode="External"/><Relationship Id="rId24" Type="http://schemas.openxmlformats.org/officeDocument/2006/relationships/fontTable" Target="fontTable.xml"/><Relationship Id="rId5" Type="http://schemas.openxmlformats.org/officeDocument/2006/relationships/hyperlink" Target="https://www.jagranjosh.com/current-affairs/maharashtra-government-to-build-882-lakh-houses-under-rural-housing-project-1606130525-1" TargetMode="External"/><Relationship Id="rId15" Type="http://schemas.openxmlformats.org/officeDocument/2006/relationships/hyperlink" Target="https://en.wikipedia.org/wiki/Urbanization" TargetMode="External"/><Relationship Id="rId23" Type="http://schemas.openxmlformats.org/officeDocument/2006/relationships/image" Target="media/image2.jpeg"/><Relationship Id="rId10" Type="http://schemas.openxmlformats.org/officeDocument/2006/relationships/hyperlink" Target="https://en.wikipedia.org/wiki/Exploitation_of_natural_resources" TargetMode="External"/><Relationship Id="rId19" Type="http://schemas.openxmlformats.org/officeDocument/2006/relationships/hyperlink" Target="https://en.wikipedia.org/wiki/Rural_development" TargetMode="External"/><Relationship Id="rId4" Type="http://schemas.openxmlformats.org/officeDocument/2006/relationships/hyperlink" Target="https://www.jagranjosh.com/current-affairs/maharashtra-government-to-build-882-lakh-houses-under-rural-housing-project-1606130525-1" TargetMode="External"/><Relationship Id="rId9" Type="http://schemas.openxmlformats.org/officeDocument/2006/relationships/hyperlink" Target="https://en.wikipedia.org/wiki/Rural_development" TargetMode="External"/><Relationship Id="rId14" Type="http://schemas.openxmlformats.org/officeDocument/2006/relationships/hyperlink" Target="https://en.wikipedia.org/wiki/Global_production_networks" TargetMode="External"/><Relationship Id="rId22"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3103</Characters>
  <Application>Microsoft Office Word</Application>
  <DocSecurity>0</DocSecurity>
  <Lines>25</Lines>
  <Paragraphs>7</Paragraphs>
  <ScaleCrop>false</ScaleCrop>
  <Company>HP</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cp:revision>
  <dcterms:created xsi:type="dcterms:W3CDTF">2020-11-23T17:07:00Z</dcterms:created>
  <dcterms:modified xsi:type="dcterms:W3CDTF">2020-11-23T17:08:00Z</dcterms:modified>
</cp:coreProperties>
</file>