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312" w:rsidRPr="00725B80" w:rsidRDefault="00764312">
      <w:pPr>
        <w:pStyle w:val="Text"/>
        <w:ind w:firstLine="0"/>
        <w:rPr>
          <w:sz w:val="18"/>
          <w:szCs w:val="18"/>
          <w:lang w:val="sr-Latn-RS"/>
        </w:rPr>
      </w:pPr>
      <w:bookmarkStart w:id="0" w:name="_GoBack"/>
      <w:bookmarkEnd w:id="0"/>
      <w:r w:rsidRPr="00725B80">
        <w:rPr>
          <w:sz w:val="18"/>
          <w:szCs w:val="18"/>
          <w:lang w:val="sr-Latn-RS"/>
        </w:rPr>
        <w:footnoteReference w:customMarkFollows="1" w:id="1"/>
        <w:sym w:font="Symbol" w:char="F020"/>
      </w:r>
    </w:p>
    <w:p w:rsidR="00764312" w:rsidRPr="00725B80" w:rsidRDefault="002D2761">
      <w:pPr>
        <w:pStyle w:val="Title"/>
        <w:framePr w:wrap="notBeside"/>
        <w:rPr>
          <w:lang w:val="sr-Latn-RS"/>
        </w:rPr>
      </w:pPr>
      <w:r>
        <w:rPr>
          <w:lang w:val="sr-Latn-RS"/>
        </w:rPr>
        <w:t>Uvođenje IoT u s</w:t>
      </w:r>
      <w:r w:rsidR="00361E78" w:rsidRPr="002D2761">
        <w:rPr>
          <w:lang w:val="sr-Latn-RS"/>
        </w:rPr>
        <w:t>tanic</w:t>
      </w:r>
      <w:r>
        <w:rPr>
          <w:lang w:val="sr-Latn-RS"/>
        </w:rPr>
        <w:t>u</w:t>
      </w:r>
      <w:r w:rsidR="00361E78" w:rsidRPr="002D2761">
        <w:rPr>
          <w:lang w:val="sr-Latn-RS"/>
        </w:rPr>
        <w:t xml:space="preserve"> za punjenje električnih vozila koja se napaja iz obnovljivih izvora energije</w:t>
      </w:r>
    </w:p>
    <w:p w:rsidR="00764312" w:rsidRPr="00725B80" w:rsidRDefault="00361E78">
      <w:pPr>
        <w:pStyle w:val="Authors"/>
        <w:framePr w:wrap="notBeside"/>
        <w:rPr>
          <w:lang w:val="sr-Latn-RS"/>
        </w:rPr>
      </w:pPr>
      <w:r>
        <w:t xml:space="preserve">Jovan N. </w:t>
      </w:r>
      <w:proofErr w:type="spellStart"/>
      <w:r>
        <w:t>Vujasino</w:t>
      </w:r>
      <w:r w:rsidRPr="005C38D7">
        <w:t>vić</w:t>
      </w:r>
      <w:proofErr w:type="spellEnd"/>
      <w:r w:rsidRPr="005C38D7">
        <w:t xml:space="preserve">, Goran S. </w:t>
      </w:r>
      <w:proofErr w:type="spellStart"/>
      <w:r w:rsidRPr="005C38D7">
        <w:t>Savić</w:t>
      </w:r>
      <w:proofErr w:type="spellEnd"/>
      <w:r w:rsidRPr="005C38D7">
        <w:t xml:space="preserve">, and </w:t>
      </w:r>
      <w:r w:rsidR="0059522F">
        <w:t>Zoran G</w:t>
      </w:r>
      <w:r>
        <w:t>.</w:t>
      </w:r>
      <w:r w:rsidRPr="005C38D7">
        <w:t xml:space="preserve"> </w:t>
      </w:r>
      <w:proofErr w:type="spellStart"/>
      <w:r w:rsidR="0059522F">
        <w:t>Čiča</w:t>
      </w:r>
      <w:proofErr w:type="spellEnd"/>
    </w:p>
    <w:p w:rsidR="007D741E" w:rsidRPr="00B72649" w:rsidRDefault="00D046D9">
      <w:pPr>
        <w:pStyle w:val="Abstract"/>
        <w:rPr>
          <w:lang w:val="sr-Latn-RS"/>
        </w:rPr>
      </w:pPr>
      <w:r w:rsidRPr="00725B80">
        <w:rPr>
          <w:i/>
          <w:iCs/>
          <w:lang w:val="sr-Latn-RS"/>
        </w:rPr>
        <w:t xml:space="preserve">Sadržaj </w:t>
      </w:r>
      <w:r w:rsidR="00764312" w:rsidRPr="00725B80">
        <w:rPr>
          <w:lang w:val="sr-Latn-RS"/>
        </w:rPr>
        <w:t>—</w:t>
      </w:r>
      <w:r w:rsidR="007D741E" w:rsidRPr="00725B80">
        <w:rPr>
          <w:lang w:val="sr-Latn-RS"/>
        </w:rPr>
        <w:t xml:space="preserve"> </w:t>
      </w:r>
      <w:r w:rsidR="00BD2959" w:rsidRPr="00B72649">
        <w:rPr>
          <w:lang w:val="sr-Latn-RS"/>
        </w:rPr>
        <w:t>Trend povećanja broja električnih vozila zahteva postavljanje stanica za punjenje električnih vozila. S druge strane, koncept pametnih gradova ima za cilj da poveća kvalitet života građana</w:t>
      </w:r>
      <w:r w:rsidR="00FB0172">
        <w:rPr>
          <w:lang w:val="sr-Latn-RS"/>
        </w:rPr>
        <w:t>.</w:t>
      </w:r>
      <w:r w:rsidR="00BD2959" w:rsidRPr="00B72649">
        <w:rPr>
          <w:lang w:val="sr-Latn-RS"/>
        </w:rPr>
        <w:t xml:space="preserve"> </w:t>
      </w:r>
      <w:r w:rsidR="00AE5157" w:rsidRPr="00B72649">
        <w:rPr>
          <w:lang w:val="sr-Latn-RS"/>
        </w:rPr>
        <w:t xml:space="preserve">U ovom radu </w:t>
      </w:r>
      <w:r w:rsidR="004F68E9" w:rsidRPr="00B72649">
        <w:rPr>
          <w:lang w:val="sr-Latn-RS"/>
        </w:rPr>
        <w:t xml:space="preserve">je opisano </w:t>
      </w:r>
      <w:r w:rsidR="002D2761" w:rsidRPr="00B72649">
        <w:rPr>
          <w:lang w:val="sr-Latn-RS"/>
        </w:rPr>
        <w:t>uvođenje IoT u</w:t>
      </w:r>
      <w:r w:rsidR="004F68E9" w:rsidRPr="00B72649">
        <w:rPr>
          <w:lang w:val="sr-Latn-RS"/>
        </w:rPr>
        <w:t xml:space="preserve"> stanic</w:t>
      </w:r>
      <w:r w:rsidR="002D2761" w:rsidRPr="00B72649">
        <w:rPr>
          <w:lang w:val="sr-Latn-RS"/>
        </w:rPr>
        <w:t>u</w:t>
      </w:r>
      <w:r w:rsidR="004F68E9" w:rsidRPr="00B72649">
        <w:rPr>
          <w:lang w:val="sr-Latn-RS"/>
        </w:rPr>
        <w:t xml:space="preserve"> za punjenje električnih vozila</w:t>
      </w:r>
      <w:r w:rsidR="004713FA" w:rsidRPr="00B72649">
        <w:rPr>
          <w:lang w:val="sr-Latn-RS"/>
        </w:rPr>
        <w:t xml:space="preserve"> koja se napaja iz obnovljivih izvora energije</w:t>
      </w:r>
      <w:r w:rsidR="00BD2959" w:rsidRPr="00B72649">
        <w:rPr>
          <w:lang w:val="sr-Latn-RS"/>
        </w:rPr>
        <w:t xml:space="preserve"> u cilju integracije u IoT sistem pametnog grada</w:t>
      </w:r>
      <w:r w:rsidR="004713FA" w:rsidRPr="00B72649">
        <w:rPr>
          <w:lang w:val="sr-Latn-RS"/>
        </w:rPr>
        <w:t xml:space="preserve">. Opisana je arhitektura sistema za daljinsko upravljanje pomenutom stanicom. </w:t>
      </w:r>
      <w:r w:rsidR="009111F5" w:rsidRPr="00B72649">
        <w:rPr>
          <w:lang w:val="sr-Latn-RS"/>
        </w:rPr>
        <w:t>Generalno su p</w:t>
      </w:r>
      <w:r w:rsidR="00B42A2C" w:rsidRPr="00B72649">
        <w:rPr>
          <w:lang w:val="sr-Latn-RS"/>
        </w:rPr>
        <w:t>rezentovani</w:t>
      </w:r>
      <w:r w:rsidR="009111F5" w:rsidRPr="00B72649">
        <w:rPr>
          <w:lang w:val="sr-Latn-RS"/>
        </w:rPr>
        <w:t xml:space="preserve"> </w:t>
      </w:r>
      <w:r w:rsidR="002D2761" w:rsidRPr="00B72649">
        <w:rPr>
          <w:lang w:val="sr-Latn-RS"/>
        </w:rPr>
        <w:t>telekomunikacioni aspekti</w:t>
      </w:r>
      <w:r w:rsidR="00B42A2C" w:rsidRPr="00B72649">
        <w:rPr>
          <w:lang w:val="sr-Latn-RS"/>
        </w:rPr>
        <w:t xml:space="preserve"> i pokazano je </w:t>
      </w:r>
      <w:r w:rsidR="002D2761" w:rsidRPr="00B72649">
        <w:rPr>
          <w:lang w:val="sr-Latn-RS"/>
        </w:rPr>
        <w:t xml:space="preserve">zašto i </w:t>
      </w:r>
      <w:r w:rsidR="00B42A2C" w:rsidRPr="00B72649">
        <w:rPr>
          <w:lang w:val="sr-Latn-RS"/>
        </w:rPr>
        <w:t xml:space="preserve">na koji način se </w:t>
      </w:r>
      <w:r w:rsidR="002D2761" w:rsidRPr="00B72649">
        <w:rPr>
          <w:lang w:val="sr-Latn-RS"/>
        </w:rPr>
        <w:t>uvodi IoT u</w:t>
      </w:r>
      <w:r w:rsidR="00B42A2C" w:rsidRPr="00B72649">
        <w:rPr>
          <w:lang w:val="sr-Latn-RS"/>
        </w:rPr>
        <w:t xml:space="preserve"> stanic</w:t>
      </w:r>
      <w:r w:rsidR="002D2761" w:rsidRPr="00B72649">
        <w:rPr>
          <w:lang w:val="sr-Latn-RS"/>
        </w:rPr>
        <w:t>u</w:t>
      </w:r>
      <w:r w:rsidR="00B42A2C" w:rsidRPr="00B72649">
        <w:rPr>
          <w:lang w:val="sr-Latn-RS"/>
        </w:rPr>
        <w:t xml:space="preserve"> za punjenje električnih vozila.</w:t>
      </w:r>
    </w:p>
    <w:p w:rsidR="007D741E" w:rsidRPr="00725B80" w:rsidRDefault="007D741E" w:rsidP="007D741E">
      <w:pPr>
        <w:rPr>
          <w:lang w:val="sr-Latn-RS"/>
        </w:rPr>
      </w:pPr>
    </w:p>
    <w:p w:rsidR="007D741E" w:rsidRPr="00725B80" w:rsidRDefault="007D741E" w:rsidP="007D741E">
      <w:pPr>
        <w:pStyle w:val="Abstract"/>
        <w:rPr>
          <w:lang w:val="sr-Latn-RS"/>
        </w:rPr>
      </w:pPr>
      <w:r w:rsidRPr="00725B80">
        <w:rPr>
          <w:i/>
          <w:lang w:val="sr-Latn-RS"/>
        </w:rPr>
        <w:t>K</w:t>
      </w:r>
      <w:r w:rsidR="003948AC" w:rsidRPr="00725B80">
        <w:rPr>
          <w:i/>
          <w:lang w:val="sr-Latn-RS"/>
        </w:rPr>
        <w:t>ljučne reči</w:t>
      </w:r>
      <w:r w:rsidRPr="00725B80">
        <w:rPr>
          <w:lang w:val="sr-Latn-RS"/>
        </w:rPr>
        <w:t xml:space="preserve"> — </w:t>
      </w:r>
      <w:r w:rsidR="00F944F8" w:rsidRPr="00F944F8">
        <w:rPr>
          <w:lang w:val="sr-Latn-RS"/>
        </w:rPr>
        <w:t>I</w:t>
      </w:r>
      <w:r w:rsidR="00B72649">
        <w:rPr>
          <w:lang w:val="sr-Latn-RS"/>
        </w:rPr>
        <w:t>oT</w:t>
      </w:r>
      <w:r w:rsidR="00361E78" w:rsidRPr="00F944F8">
        <w:rPr>
          <w:lang w:val="sr-Latn-RS"/>
        </w:rPr>
        <w:t>, obnovljivi izvori energije, električna vozila.</w:t>
      </w:r>
    </w:p>
    <w:p w:rsidR="00764312" w:rsidRPr="00725B80" w:rsidRDefault="00764312">
      <w:pPr>
        <w:rPr>
          <w:lang w:val="sr-Latn-RS"/>
        </w:rPr>
      </w:pPr>
    </w:p>
    <w:p w:rsidR="00764312" w:rsidRPr="00725B80" w:rsidRDefault="003948AC" w:rsidP="00EC7A8E">
      <w:pPr>
        <w:pStyle w:val="Heading1"/>
        <w:spacing w:before="180" w:after="60"/>
        <w:rPr>
          <w:lang w:val="sr-Latn-RS"/>
        </w:rPr>
      </w:pPr>
      <w:r w:rsidRPr="00725B80">
        <w:rPr>
          <w:lang w:val="sr-Latn-RS"/>
        </w:rPr>
        <w:t>Uvod</w:t>
      </w:r>
    </w:p>
    <w:p w:rsidR="00FF4B63" w:rsidRPr="005C38D7" w:rsidRDefault="000651EE" w:rsidP="00FF4B63">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Z</w:t>
      </w:r>
    </w:p>
    <w:p w:rsidR="004F09C0" w:rsidRDefault="000651EE" w:rsidP="00C21501">
      <w:pPr>
        <w:pStyle w:val="Text"/>
        <w:ind w:firstLine="0"/>
      </w:pPr>
      <w:r>
        <w:t xml:space="preserve">agađenje </w:t>
      </w:r>
      <w:proofErr w:type="spellStart"/>
      <w:r>
        <w:t>vazduha</w:t>
      </w:r>
      <w:proofErr w:type="spellEnd"/>
      <w:r>
        <w:t xml:space="preserve"> </w:t>
      </w:r>
      <w:proofErr w:type="spellStart"/>
      <w:r>
        <w:t>produktima</w:t>
      </w:r>
      <w:proofErr w:type="spellEnd"/>
      <w:r>
        <w:t xml:space="preserve"> </w:t>
      </w:r>
      <w:proofErr w:type="spellStart"/>
      <w:r>
        <w:t>sagorevanja</w:t>
      </w:r>
      <w:proofErr w:type="spellEnd"/>
      <w:r>
        <w:t xml:space="preserve"> </w:t>
      </w:r>
      <w:proofErr w:type="spellStart"/>
      <w:r>
        <w:t>automobila</w:t>
      </w:r>
      <w:proofErr w:type="spellEnd"/>
      <w:r>
        <w:t xml:space="preserve"> </w:t>
      </w:r>
      <w:proofErr w:type="spellStart"/>
      <w:r>
        <w:t>na</w:t>
      </w:r>
      <w:proofErr w:type="spellEnd"/>
      <w:r>
        <w:t xml:space="preserve"> </w:t>
      </w:r>
      <w:proofErr w:type="spellStart"/>
      <w:r>
        <w:t>benzinski</w:t>
      </w:r>
      <w:proofErr w:type="spellEnd"/>
      <w:r>
        <w:t xml:space="preserve"> i </w:t>
      </w:r>
      <w:proofErr w:type="spellStart"/>
      <w:r>
        <w:t>dizel</w:t>
      </w:r>
      <w:proofErr w:type="spellEnd"/>
      <w:r>
        <w:t xml:space="preserve"> </w:t>
      </w:r>
      <w:proofErr w:type="spellStart"/>
      <w:r>
        <w:t>pogon</w:t>
      </w:r>
      <w:proofErr w:type="spellEnd"/>
      <w:r w:rsidR="00DF7CF8">
        <w:t xml:space="preserve"> </w:t>
      </w:r>
      <w:proofErr w:type="spellStart"/>
      <w:r>
        <w:t>predstavlja</w:t>
      </w:r>
      <w:proofErr w:type="spellEnd"/>
      <w:r>
        <w:t xml:space="preserve"> </w:t>
      </w:r>
      <w:proofErr w:type="spellStart"/>
      <w:r>
        <w:t>sve</w:t>
      </w:r>
      <w:proofErr w:type="spellEnd"/>
      <w:r>
        <w:t xml:space="preserve"> </w:t>
      </w:r>
      <w:proofErr w:type="spellStart"/>
      <w:r>
        <w:t>veći</w:t>
      </w:r>
      <w:proofErr w:type="spellEnd"/>
      <w:r>
        <w:t xml:space="preserve"> prob</w:t>
      </w:r>
      <w:r w:rsidR="00825978">
        <w:t>l</w:t>
      </w:r>
      <w:r>
        <w:t xml:space="preserve">em </w:t>
      </w:r>
      <w:proofErr w:type="spellStart"/>
      <w:r>
        <w:t>zbog</w:t>
      </w:r>
      <w:proofErr w:type="spellEnd"/>
      <w:r>
        <w:t xml:space="preserve"> </w:t>
      </w:r>
      <w:proofErr w:type="spellStart"/>
      <w:r>
        <w:t>stalnog</w:t>
      </w:r>
      <w:proofErr w:type="spellEnd"/>
      <w:r>
        <w:t xml:space="preserve"> </w:t>
      </w:r>
      <w:proofErr w:type="spellStart"/>
      <w:r>
        <w:t>povećanja</w:t>
      </w:r>
      <w:proofErr w:type="spellEnd"/>
      <w:r>
        <w:t xml:space="preserve"> </w:t>
      </w:r>
      <w:proofErr w:type="spellStart"/>
      <w:r>
        <w:t>broja</w:t>
      </w:r>
      <w:proofErr w:type="spellEnd"/>
      <w:r>
        <w:t xml:space="preserve"> </w:t>
      </w:r>
      <w:proofErr w:type="spellStart"/>
      <w:r>
        <w:t>proizvedenih</w:t>
      </w:r>
      <w:proofErr w:type="spellEnd"/>
      <w:r>
        <w:t xml:space="preserve"> i </w:t>
      </w:r>
      <w:proofErr w:type="spellStart"/>
      <w:r>
        <w:t>korišćenih</w:t>
      </w:r>
      <w:proofErr w:type="spellEnd"/>
      <w:r>
        <w:t xml:space="preserve"> </w:t>
      </w:r>
      <w:proofErr w:type="spellStart"/>
      <w:r>
        <w:t>automobila</w:t>
      </w:r>
      <w:proofErr w:type="spellEnd"/>
      <w:r>
        <w:t xml:space="preserve">. </w:t>
      </w:r>
      <w:proofErr w:type="spellStart"/>
      <w:r>
        <w:t>Odgovor</w:t>
      </w:r>
      <w:proofErr w:type="spellEnd"/>
      <w:r>
        <w:t xml:space="preserve"> </w:t>
      </w:r>
      <w:proofErr w:type="spellStart"/>
      <w:r>
        <w:t>na</w:t>
      </w:r>
      <w:proofErr w:type="spellEnd"/>
      <w:r>
        <w:t xml:space="preserve"> </w:t>
      </w:r>
      <w:proofErr w:type="spellStart"/>
      <w:r>
        <w:t>ovaj</w:t>
      </w:r>
      <w:proofErr w:type="spellEnd"/>
      <w:r>
        <w:t xml:space="preserve"> </w:t>
      </w:r>
      <w:proofErr w:type="spellStart"/>
      <w:r>
        <w:t>izazov</w:t>
      </w:r>
      <w:proofErr w:type="spellEnd"/>
      <w:r>
        <w:t xml:space="preserve"> je </w:t>
      </w:r>
      <w:proofErr w:type="spellStart"/>
      <w:r>
        <w:t>nađen</w:t>
      </w:r>
      <w:proofErr w:type="spellEnd"/>
      <w:r>
        <w:t xml:space="preserve"> u </w:t>
      </w:r>
      <w:proofErr w:type="spellStart"/>
      <w:r>
        <w:t>povećanom</w:t>
      </w:r>
      <w:proofErr w:type="spellEnd"/>
      <w:r>
        <w:t xml:space="preserve"> </w:t>
      </w:r>
      <w:proofErr w:type="spellStart"/>
      <w:r>
        <w:t>obimu</w:t>
      </w:r>
      <w:proofErr w:type="spellEnd"/>
      <w:r>
        <w:t xml:space="preserve"> </w:t>
      </w:r>
      <w:proofErr w:type="spellStart"/>
      <w:r>
        <w:t>proizvodnje</w:t>
      </w:r>
      <w:proofErr w:type="spellEnd"/>
      <w:r>
        <w:t xml:space="preserve"> i </w:t>
      </w:r>
      <w:proofErr w:type="spellStart"/>
      <w:r>
        <w:t>upotrebe</w:t>
      </w:r>
      <w:proofErr w:type="spellEnd"/>
      <w:r>
        <w:t xml:space="preserve"> </w:t>
      </w:r>
      <w:proofErr w:type="spellStart"/>
      <w:r>
        <w:t>električnih</w:t>
      </w:r>
      <w:proofErr w:type="spellEnd"/>
      <w:r>
        <w:t xml:space="preserve"> </w:t>
      </w:r>
      <w:proofErr w:type="spellStart"/>
      <w:r>
        <w:t>vozila</w:t>
      </w:r>
      <w:proofErr w:type="spellEnd"/>
      <w:r>
        <w:t xml:space="preserve">, </w:t>
      </w:r>
      <w:proofErr w:type="spellStart"/>
      <w:r>
        <w:t>za</w:t>
      </w:r>
      <w:proofErr w:type="spellEnd"/>
      <w:r>
        <w:t xml:space="preserve"> </w:t>
      </w:r>
      <w:proofErr w:type="spellStart"/>
      <w:r>
        <w:t>koje</w:t>
      </w:r>
      <w:proofErr w:type="spellEnd"/>
      <w:r>
        <w:t xml:space="preserve"> se </w:t>
      </w:r>
      <w:proofErr w:type="spellStart"/>
      <w:r>
        <w:t>električna</w:t>
      </w:r>
      <w:proofErr w:type="spellEnd"/>
      <w:r>
        <w:t xml:space="preserve"> </w:t>
      </w:r>
      <w:proofErr w:type="spellStart"/>
      <w:r>
        <w:t>energija</w:t>
      </w:r>
      <w:proofErr w:type="spellEnd"/>
      <w:r>
        <w:t xml:space="preserve"> </w:t>
      </w:r>
      <w:proofErr w:type="spellStart"/>
      <w:r>
        <w:t>dobija</w:t>
      </w:r>
      <w:proofErr w:type="spellEnd"/>
      <w:r>
        <w:t xml:space="preserve"> </w:t>
      </w:r>
      <w:proofErr w:type="spellStart"/>
      <w:r>
        <w:t>iz</w:t>
      </w:r>
      <w:proofErr w:type="spellEnd"/>
      <w:r>
        <w:t xml:space="preserve"> </w:t>
      </w:r>
      <w:proofErr w:type="spellStart"/>
      <w:r>
        <w:t>obnovljivih</w:t>
      </w:r>
      <w:proofErr w:type="spellEnd"/>
      <w:r>
        <w:t xml:space="preserve"> </w:t>
      </w:r>
      <w:proofErr w:type="spellStart"/>
      <w:r>
        <w:t>izvora</w:t>
      </w:r>
      <w:proofErr w:type="spellEnd"/>
      <w:r>
        <w:t xml:space="preserve">. </w:t>
      </w:r>
      <w:proofErr w:type="spellStart"/>
      <w:r>
        <w:t>Iz</w:t>
      </w:r>
      <w:proofErr w:type="spellEnd"/>
      <w:r>
        <w:t xml:space="preserve"> tog </w:t>
      </w:r>
      <w:proofErr w:type="spellStart"/>
      <w:r>
        <w:t>razloga</w:t>
      </w:r>
      <w:proofErr w:type="spellEnd"/>
      <w:r>
        <w:t xml:space="preserve"> i </w:t>
      </w:r>
      <w:proofErr w:type="spellStart"/>
      <w:r>
        <w:t>broj</w:t>
      </w:r>
      <w:proofErr w:type="spellEnd"/>
      <w:r>
        <w:t xml:space="preserve"> </w:t>
      </w:r>
      <w:proofErr w:type="spellStart"/>
      <w:r w:rsidR="00DF7CF8">
        <w:t>električnih</w:t>
      </w:r>
      <w:proofErr w:type="spellEnd"/>
      <w:r w:rsidR="00DF7CF8">
        <w:t xml:space="preserve"> </w:t>
      </w:r>
      <w:proofErr w:type="spellStart"/>
      <w:r w:rsidR="00DF7CF8">
        <w:t>vozila</w:t>
      </w:r>
      <w:proofErr w:type="spellEnd"/>
      <w:r w:rsidR="006A66E6">
        <w:t xml:space="preserve"> </w:t>
      </w:r>
      <w:proofErr w:type="spellStart"/>
      <w:r w:rsidR="006A66E6">
        <w:t>koja</w:t>
      </w:r>
      <w:proofErr w:type="spellEnd"/>
      <w:r w:rsidR="006A66E6">
        <w:t xml:space="preserve"> se </w:t>
      </w:r>
      <w:proofErr w:type="spellStart"/>
      <w:r w:rsidR="006A66E6">
        <w:t>koriste</w:t>
      </w:r>
      <w:proofErr w:type="spellEnd"/>
      <w:r w:rsidR="00C37DCA">
        <w:t xml:space="preserve"> u </w:t>
      </w:r>
      <w:proofErr w:type="spellStart"/>
      <w:r w:rsidR="00C37DCA">
        <w:t>saobraćaju</w:t>
      </w:r>
      <w:proofErr w:type="spellEnd"/>
      <w:r w:rsidR="00C37DCA">
        <w:t xml:space="preserve"> </w:t>
      </w:r>
      <w:proofErr w:type="spellStart"/>
      <w:r w:rsidR="00C37DCA">
        <w:t>postaje</w:t>
      </w:r>
      <w:proofErr w:type="spellEnd"/>
      <w:r w:rsidR="00C37DCA">
        <w:t xml:space="preserve"> </w:t>
      </w:r>
      <w:proofErr w:type="spellStart"/>
      <w:r w:rsidR="00C37DCA">
        <w:t>sve</w:t>
      </w:r>
      <w:proofErr w:type="spellEnd"/>
      <w:r w:rsidR="00C37DCA">
        <w:t xml:space="preserve"> </w:t>
      </w:r>
      <w:proofErr w:type="spellStart"/>
      <w:r w:rsidR="00C37DCA">
        <w:t>veći</w:t>
      </w:r>
      <w:proofErr w:type="spellEnd"/>
      <w:r w:rsidR="00C37DCA">
        <w:t xml:space="preserve">, </w:t>
      </w:r>
      <w:r w:rsidR="00B72554">
        <w:t xml:space="preserve">s </w:t>
      </w:r>
      <w:proofErr w:type="spellStart"/>
      <w:r w:rsidR="00B72554">
        <w:t>obzirom</w:t>
      </w:r>
      <w:proofErr w:type="spellEnd"/>
      <w:r w:rsidR="00B72554">
        <w:t xml:space="preserve"> da </w:t>
      </w:r>
      <w:proofErr w:type="spellStart"/>
      <w:r w:rsidR="00B72554">
        <w:t>sve</w:t>
      </w:r>
      <w:proofErr w:type="spellEnd"/>
      <w:r w:rsidR="00B72554">
        <w:t xml:space="preserve"> </w:t>
      </w:r>
      <w:proofErr w:type="spellStart"/>
      <w:r w:rsidR="00B72554">
        <w:t>veći</w:t>
      </w:r>
      <w:proofErr w:type="spellEnd"/>
      <w:r w:rsidR="00B72554">
        <w:t xml:space="preserve"> </w:t>
      </w:r>
      <w:proofErr w:type="spellStart"/>
      <w:r w:rsidR="00B72554">
        <w:t>broj</w:t>
      </w:r>
      <w:proofErr w:type="spellEnd"/>
      <w:r w:rsidR="00B72554">
        <w:t xml:space="preserve"> </w:t>
      </w:r>
      <w:proofErr w:type="spellStart"/>
      <w:r w:rsidR="00B72554">
        <w:t>zemalja</w:t>
      </w:r>
      <w:proofErr w:type="spellEnd"/>
      <w:r w:rsidR="00B72554">
        <w:t xml:space="preserve"> </w:t>
      </w:r>
      <w:proofErr w:type="spellStart"/>
      <w:r w:rsidR="00B72554">
        <w:t>nastoji</w:t>
      </w:r>
      <w:proofErr w:type="spellEnd"/>
      <w:r w:rsidR="00B72554">
        <w:t xml:space="preserve"> da </w:t>
      </w:r>
      <w:proofErr w:type="spellStart"/>
      <w:r w:rsidR="00B72554">
        <w:t>redukuje</w:t>
      </w:r>
      <w:proofErr w:type="spellEnd"/>
      <w:r w:rsidR="00B72554">
        <w:t xml:space="preserve"> </w:t>
      </w:r>
      <w:proofErr w:type="spellStart"/>
      <w:r w:rsidR="00B72554">
        <w:t>zagađenje</w:t>
      </w:r>
      <w:proofErr w:type="spellEnd"/>
      <w:r w:rsidR="00B72554">
        <w:t xml:space="preserve"> </w:t>
      </w:r>
      <w:proofErr w:type="spellStart"/>
      <w:r w:rsidR="00B72554">
        <w:t>koje</w:t>
      </w:r>
      <w:proofErr w:type="spellEnd"/>
      <w:r w:rsidR="00B72554">
        <w:t xml:space="preserve"> </w:t>
      </w:r>
      <w:proofErr w:type="spellStart"/>
      <w:r w:rsidR="00B72554">
        <w:t>potiče</w:t>
      </w:r>
      <w:proofErr w:type="spellEnd"/>
      <w:r w:rsidR="00B72554">
        <w:t xml:space="preserve"> </w:t>
      </w:r>
      <w:proofErr w:type="spellStart"/>
      <w:r w:rsidR="00B72554">
        <w:t>od</w:t>
      </w:r>
      <w:proofErr w:type="spellEnd"/>
      <w:r w:rsidR="00B72554">
        <w:t xml:space="preserve"> </w:t>
      </w:r>
      <w:proofErr w:type="spellStart"/>
      <w:r w:rsidR="00B72554">
        <w:t>upotrebe</w:t>
      </w:r>
      <w:proofErr w:type="spellEnd"/>
      <w:r w:rsidR="00B72554">
        <w:t xml:space="preserve"> </w:t>
      </w:r>
      <w:proofErr w:type="spellStart"/>
      <w:r w:rsidR="00B72554">
        <w:t>prevoznih</w:t>
      </w:r>
      <w:proofErr w:type="spellEnd"/>
      <w:r w:rsidR="00B72554">
        <w:t xml:space="preserve"> </w:t>
      </w:r>
      <w:proofErr w:type="spellStart"/>
      <w:r w:rsidR="00B72554">
        <w:t>sredstava</w:t>
      </w:r>
      <w:proofErr w:type="spellEnd"/>
      <w:r w:rsidR="00B72554">
        <w:t xml:space="preserve"> </w:t>
      </w:r>
      <w:proofErr w:type="spellStart"/>
      <w:r w:rsidR="00B72554">
        <w:t>koja</w:t>
      </w:r>
      <w:proofErr w:type="spellEnd"/>
      <w:r w:rsidR="00B72554">
        <w:t xml:space="preserve"> </w:t>
      </w:r>
      <w:proofErr w:type="spellStart"/>
      <w:r w:rsidR="00B72554">
        <w:t>koriste</w:t>
      </w:r>
      <w:proofErr w:type="spellEnd"/>
      <w:r w:rsidR="00B72554">
        <w:t xml:space="preserve"> </w:t>
      </w:r>
      <w:proofErr w:type="spellStart"/>
      <w:r w:rsidR="00B72554">
        <w:t>fosilna</w:t>
      </w:r>
      <w:proofErr w:type="spellEnd"/>
      <w:r w:rsidR="00B72554">
        <w:t xml:space="preserve"> </w:t>
      </w:r>
      <w:proofErr w:type="spellStart"/>
      <w:r w:rsidR="00B72554">
        <w:t>goriva</w:t>
      </w:r>
      <w:proofErr w:type="spellEnd"/>
      <w:r w:rsidR="00B72554">
        <w:t xml:space="preserve">. </w:t>
      </w:r>
      <w:proofErr w:type="spellStart"/>
      <w:r w:rsidR="006A66E6">
        <w:t>Paralelno</w:t>
      </w:r>
      <w:proofErr w:type="spellEnd"/>
      <w:r w:rsidR="006A66E6">
        <w:t xml:space="preserve"> </w:t>
      </w:r>
      <w:proofErr w:type="spellStart"/>
      <w:r w:rsidR="006A66E6">
        <w:t>sa</w:t>
      </w:r>
      <w:proofErr w:type="spellEnd"/>
      <w:r w:rsidR="006A66E6">
        <w:t xml:space="preserve"> </w:t>
      </w:r>
      <w:proofErr w:type="spellStart"/>
      <w:r w:rsidR="006A66E6">
        <w:t>tim</w:t>
      </w:r>
      <w:proofErr w:type="spellEnd"/>
      <w:r w:rsidR="006A66E6">
        <w:t xml:space="preserve">, </w:t>
      </w:r>
      <w:proofErr w:type="spellStart"/>
      <w:r>
        <w:t>javlja</w:t>
      </w:r>
      <w:proofErr w:type="spellEnd"/>
      <w:r>
        <w:t xml:space="preserve"> se i </w:t>
      </w:r>
      <w:proofErr w:type="spellStart"/>
      <w:r>
        <w:t>potreba</w:t>
      </w:r>
      <w:proofErr w:type="spellEnd"/>
      <w:r>
        <w:t xml:space="preserve"> </w:t>
      </w:r>
      <w:proofErr w:type="spellStart"/>
      <w:r>
        <w:t>za</w:t>
      </w:r>
      <w:proofErr w:type="spellEnd"/>
      <w:r>
        <w:t xml:space="preserve"> </w:t>
      </w:r>
      <w:proofErr w:type="spellStart"/>
      <w:r>
        <w:t>intenzivnijim</w:t>
      </w:r>
      <w:proofErr w:type="spellEnd"/>
      <w:r>
        <w:t xml:space="preserve"> </w:t>
      </w:r>
      <w:proofErr w:type="spellStart"/>
      <w:r>
        <w:t>razvojem</w:t>
      </w:r>
      <w:proofErr w:type="spellEnd"/>
      <w:r w:rsidR="0033638C">
        <w:t xml:space="preserve"> </w:t>
      </w:r>
      <w:proofErr w:type="spellStart"/>
      <w:r w:rsidR="0033638C">
        <w:t>infrastrukture</w:t>
      </w:r>
      <w:proofErr w:type="spellEnd"/>
      <w:r w:rsidR="006A66E6">
        <w:t xml:space="preserve"> </w:t>
      </w:r>
      <w:proofErr w:type="spellStart"/>
      <w:r w:rsidR="006A66E6">
        <w:t>za</w:t>
      </w:r>
      <w:proofErr w:type="spellEnd"/>
      <w:r w:rsidR="006A66E6">
        <w:t xml:space="preserve"> </w:t>
      </w:r>
      <w:proofErr w:type="spellStart"/>
      <w:r w:rsidR="006A66E6">
        <w:t>punjenje</w:t>
      </w:r>
      <w:proofErr w:type="spellEnd"/>
      <w:r w:rsidR="006A66E6">
        <w:t xml:space="preserve"> </w:t>
      </w:r>
      <w:proofErr w:type="spellStart"/>
      <w:r w:rsidR="006A66E6">
        <w:t>električnih</w:t>
      </w:r>
      <w:proofErr w:type="spellEnd"/>
      <w:r w:rsidR="006A66E6">
        <w:t xml:space="preserve"> </w:t>
      </w:r>
      <w:proofErr w:type="spellStart"/>
      <w:r w:rsidR="006A66E6">
        <w:t>vozila</w:t>
      </w:r>
      <w:proofErr w:type="spellEnd"/>
      <w:r w:rsidR="006A66E6">
        <w:t xml:space="preserve">, </w:t>
      </w:r>
      <w:proofErr w:type="spellStart"/>
      <w:r w:rsidR="006A66E6">
        <w:t>prevashodno</w:t>
      </w:r>
      <w:proofErr w:type="spellEnd"/>
      <w:r w:rsidR="006A66E6">
        <w:t xml:space="preserve"> u </w:t>
      </w:r>
      <w:proofErr w:type="spellStart"/>
      <w:r w:rsidR="006A66E6">
        <w:t>vidu</w:t>
      </w:r>
      <w:proofErr w:type="spellEnd"/>
      <w:r w:rsidR="006A66E6">
        <w:t xml:space="preserve"> </w:t>
      </w:r>
      <w:proofErr w:type="spellStart"/>
      <w:r w:rsidR="006A66E6">
        <w:t>sve</w:t>
      </w:r>
      <w:proofErr w:type="spellEnd"/>
      <w:r w:rsidR="006A66E6">
        <w:t xml:space="preserve"> </w:t>
      </w:r>
      <w:proofErr w:type="spellStart"/>
      <w:r w:rsidR="006A66E6">
        <w:t>većeg</w:t>
      </w:r>
      <w:proofErr w:type="spellEnd"/>
      <w:r w:rsidR="006A66E6">
        <w:t xml:space="preserve"> </w:t>
      </w:r>
      <w:proofErr w:type="spellStart"/>
      <w:r w:rsidR="006A66E6">
        <w:t>broja</w:t>
      </w:r>
      <w:proofErr w:type="spellEnd"/>
      <w:r w:rsidR="006A66E6">
        <w:t xml:space="preserve"> </w:t>
      </w:r>
      <w:proofErr w:type="spellStart"/>
      <w:r w:rsidR="006A66E6">
        <w:t>stanica</w:t>
      </w:r>
      <w:proofErr w:type="spellEnd"/>
      <w:r w:rsidR="006A66E6">
        <w:t xml:space="preserve"> </w:t>
      </w:r>
      <w:proofErr w:type="spellStart"/>
      <w:r w:rsidR="006A66E6">
        <w:t>za</w:t>
      </w:r>
      <w:proofErr w:type="spellEnd"/>
      <w:r w:rsidR="006A66E6">
        <w:t xml:space="preserve"> </w:t>
      </w:r>
      <w:proofErr w:type="spellStart"/>
      <w:r w:rsidR="006A66E6">
        <w:t>punjenje</w:t>
      </w:r>
      <w:proofErr w:type="spellEnd"/>
      <w:r w:rsidR="006A66E6">
        <w:t xml:space="preserve"> </w:t>
      </w:r>
      <w:proofErr w:type="spellStart"/>
      <w:r w:rsidR="006A66E6">
        <w:t>električnih</w:t>
      </w:r>
      <w:proofErr w:type="spellEnd"/>
      <w:r w:rsidR="006A66E6">
        <w:t xml:space="preserve"> </w:t>
      </w:r>
      <w:proofErr w:type="spellStart"/>
      <w:r w:rsidR="006A66E6">
        <w:t>vozila</w:t>
      </w:r>
      <w:proofErr w:type="spellEnd"/>
      <w:r w:rsidR="006A66E6">
        <w:t xml:space="preserve"> </w:t>
      </w:r>
      <w:proofErr w:type="spellStart"/>
      <w:r w:rsidR="006A66E6">
        <w:t>koje</w:t>
      </w:r>
      <w:proofErr w:type="spellEnd"/>
      <w:r w:rsidR="006A66E6">
        <w:t xml:space="preserve"> se </w:t>
      </w:r>
      <w:proofErr w:type="spellStart"/>
      <w:r w:rsidR="006A66E6">
        <w:t>napajaju</w:t>
      </w:r>
      <w:proofErr w:type="spellEnd"/>
      <w:r w:rsidR="006A66E6">
        <w:t xml:space="preserve"> </w:t>
      </w:r>
      <w:proofErr w:type="spellStart"/>
      <w:r w:rsidR="006A66E6">
        <w:t>iz</w:t>
      </w:r>
      <w:proofErr w:type="spellEnd"/>
      <w:r w:rsidR="006A66E6">
        <w:t xml:space="preserve"> </w:t>
      </w:r>
      <w:proofErr w:type="spellStart"/>
      <w:r w:rsidR="006A66E6">
        <w:t>obnovljivih</w:t>
      </w:r>
      <w:proofErr w:type="spellEnd"/>
      <w:r w:rsidR="006A66E6">
        <w:t xml:space="preserve"> </w:t>
      </w:r>
      <w:proofErr w:type="spellStart"/>
      <w:r w:rsidR="006A66E6">
        <w:t>izvora</w:t>
      </w:r>
      <w:proofErr w:type="spellEnd"/>
      <w:r w:rsidR="006A66E6">
        <w:t xml:space="preserve"> </w:t>
      </w:r>
      <w:proofErr w:type="spellStart"/>
      <w:r w:rsidR="006A66E6">
        <w:t>energije</w:t>
      </w:r>
      <w:proofErr w:type="spellEnd"/>
      <w:r w:rsidR="00372B19">
        <w:t xml:space="preserve"> [1]</w:t>
      </w:r>
      <w:r w:rsidR="006A66E6">
        <w:t>.</w:t>
      </w:r>
    </w:p>
    <w:p w:rsidR="00457313" w:rsidRPr="00385D1F" w:rsidRDefault="005B1872" w:rsidP="008920EF">
      <w:pPr>
        <w:pStyle w:val="Text"/>
      </w:pPr>
      <w:proofErr w:type="spellStart"/>
      <w:r>
        <w:t>Povećanje</w:t>
      </w:r>
      <w:proofErr w:type="spellEnd"/>
      <w:r>
        <w:t xml:space="preserve"> </w:t>
      </w:r>
      <w:proofErr w:type="spellStart"/>
      <w:r>
        <w:t>broja</w:t>
      </w:r>
      <w:proofErr w:type="spellEnd"/>
      <w:r>
        <w:t xml:space="preserve"> </w:t>
      </w:r>
      <w:proofErr w:type="spellStart"/>
      <w:r>
        <w:t>stanica</w:t>
      </w:r>
      <w:proofErr w:type="spellEnd"/>
      <w:r>
        <w:t xml:space="preserve"> </w:t>
      </w:r>
      <w:proofErr w:type="spellStart"/>
      <w:r>
        <w:t>za</w:t>
      </w:r>
      <w:proofErr w:type="spellEnd"/>
      <w:r>
        <w:t xml:space="preserve"> </w:t>
      </w:r>
      <w:proofErr w:type="spellStart"/>
      <w:r>
        <w:t>punjenje</w:t>
      </w:r>
      <w:proofErr w:type="spellEnd"/>
      <w:r>
        <w:t xml:space="preserve"> </w:t>
      </w:r>
      <w:proofErr w:type="spellStart"/>
      <w:r>
        <w:t>električnih</w:t>
      </w:r>
      <w:proofErr w:type="spellEnd"/>
      <w:r>
        <w:t xml:space="preserve"> </w:t>
      </w:r>
      <w:proofErr w:type="spellStart"/>
      <w:r>
        <w:t>vozila</w:t>
      </w:r>
      <w:proofErr w:type="spellEnd"/>
      <w:r>
        <w:t xml:space="preserve">, </w:t>
      </w:r>
      <w:proofErr w:type="spellStart"/>
      <w:r>
        <w:t>nameće</w:t>
      </w:r>
      <w:proofErr w:type="spellEnd"/>
      <w:r>
        <w:t xml:space="preserve"> </w:t>
      </w:r>
      <w:proofErr w:type="spellStart"/>
      <w:r>
        <w:t>potrebu</w:t>
      </w:r>
      <w:proofErr w:type="spellEnd"/>
      <w:r>
        <w:t xml:space="preserve"> </w:t>
      </w:r>
      <w:proofErr w:type="spellStart"/>
      <w:r>
        <w:t>njihovog</w:t>
      </w:r>
      <w:proofErr w:type="spellEnd"/>
      <w:r>
        <w:t xml:space="preserve"> </w:t>
      </w:r>
      <w:proofErr w:type="spellStart"/>
      <w:r>
        <w:t>povezivanja</w:t>
      </w:r>
      <w:proofErr w:type="spellEnd"/>
      <w:r>
        <w:t xml:space="preserve"> u </w:t>
      </w:r>
      <w:proofErr w:type="spellStart"/>
      <w:r>
        <w:t>jedinstveni</w:t>
      </w:r>
      <w:proofErr w:type="spellEnd"/>
      <w:r>
        <w:t xml:space="preserve"> </w:t>
      </w:r>
      <w:proofErr w:type="spellStart"/>
      <w:r>
        <w:t>sistem</w:t>
      </w:r>
      <w:proofErr w:type="spellEnd"/>
      <w:r>
        <w:t xml:space="preserve"> </w:t>
      </w:r>
      <w:proofErr w:type="spellStart"/>
      <w:r>
        <w:t>il</w:t>
      </w:r>
      <w:r w:rsidR="00AE2900">
        <w:t>i</w:t>
      </w:r>
      <w:proofErr w:type="spellEnd"/>
      <w:r w:rsidR="00AE2900">
        <w:t xml:space="preserve"> </w:t>
      </w:r>
      <w:proofErr w:type="spellStart"/>
      <w:r w:rsidR="00AE2900">
        <w:t>mrežu</w:t>
      </w:r>
      <w:proofErr w:type="spellEnd"/>
      <w:r w:rsidR="00AE2900">
        <w:t xml:space="preserve">, </w:t>
      </w:r>
      <w:proofErr w:type="spellStart"/>
      <w:r w:rsidR="00AE2900">
        <w:t>kojoj</w:t>
      </w:r>
      <w:proofErr w:type="spellEnd"/>
      <w:r w:rsidR="00AE2900">
        <w:t xml:space="preserve"> bi </w:t>
      </w:r>
      <w:proofErr w:type="spellStart"/>
      <w:r w:rsidR="00AE2900">
        <w:t>pristup</w:t>
      </w:r>
      <w:proofErr w:type="spellEnd"/>
      <w:r w:rsidR="00AE2900">
        <w:t xml:space="preserve"> </w:t>
      </w:r>
      <w:proofErr w:type="spellStart"/>
      <w:r w:rsidR="00AE2900">
        <w:t>imali</w:t>
      </w:r>
      <w:proofErr w:type="spellEnd"/>
      <w:r w:rsidR="00AE2900">
        <w:t xml:space="preserve"> ne </w:t>
      </w:r>
      <w:proofErr w:type="spellStart"/>
      <w:r w:rsidR="00AE2900">
        <w:t>samo</w:t>
      </w:r>
      <w:proofErr w:type="spellEnd"/>
      <w:r w:rsidR="00AE2900">
        <w:t xml:space="preserve"> </w:t>
      </w:r>
      <w:proofErr w:type="spellStart"/>
      <w:r w:rsidR="00AE2900">
        <w:t>vlasnici</w:t>
      </w:r>
      <w:proofErr w:type="spellEnd"/>
      <w:r w:rsidR="00AE2900">
        <w:t xml:space="preserve"> i </w:t>
      </w:r>
      <w:proofErr w:type="spellStart"/>
      <w:r w:rsidR="00AE2900">
        <w:t>korisnici</w:t>
      </w:r>
      <w:proofErr w:type="spellEnd"/>
      <w:r w:rsidR="00AE2900">
        <w:t xml:space="preserve"> </w:t>
      </w:r>
      <w:proofErr w:type="spellStart"/>
      <w:r w:rsidR="00AE2900">
        <w:t>punjača</w:t>
      </w:r>
      <w:proofErr w:type="spellEnd"/>
      <w:r w:rsidR="00AE2900">
        <w:t xml:space="preserve"> </w:t>
      </w:r>
      <w:proofErr w:type="spellStart"/>
      <w:r w:rsidR="00AE2900">
        <w:t>električnih</w:t>
      </w:r>
      <w:proofErr w:type="spellEnd"/>
      <w:r w:rsidR="00AE2900">
        <w:t xml:space="preserve"> </w:t>
      </w:r>
      <w:proofErr w:type="spellStart"/>
      <w:r w:rsidR="00AE2900">
        <w:t>vozila</w:t>
      </w:r>
      <w:proofErr w:type="spellEnd"/>
      <w:r w:rsidR="00AE2900">
        <w:t xml:space="preserve">, </w:t>
      </w:r>
      <w:proofErr w:type="spellStart"/>
      <w:r w:rsidR="00AE2900">
        <w:t>već</w:t>
      </w:r>
      <w:proofErr w:type="spellEnd"/>
      <w:r w:rsidR="00AE2900">
        <w:t xml:space="preserve"> i </w:t>
      </w:r>
      <w:proofErr w:type="spellStart"/>
      <w:r w:rsidR="00AE2900">
        <w:t>dobavljači</w:t>
      </w:r>
      <w:proofErr w:type="spellEnd"/>
      <w:r w:rsidR="00AE2900">
        <w:t xml:space="preserve"> </w:t>
      </w:r>
      <w:proofErr w:type="spellStart"/>
      <w:r w:rsidR="00AE2900">
        <w:t>električne</w:t>
      </w:r>
      <w:proofErr w:type="spellEnd"/>
      <w:r w:rsidR="00AE2900">
        <w:t xml:space="preserve"> </w:t>
      </w:r>
      <w:proofErr w:type="spellStart"/>
      <w:r w:rsidR="00AE2900">
        <w:t>energije</w:t>
      </w:r>
      <w:proofErr w:type="spellEnd"/>
      <w:r w:rsidR="00AE2900">
        <w:t xml:space="preserve">, </w:t>
      </w:r>
      <w:proofErr w:type="spellStart"/>
      <w:r w:rsidR="00AE2900">
        <w:t>provajderi</w:t>
      </w:r>
      <w:proofErr w:type="spellEnd"/>
      <w:r w:rsidR="00AE2900">
        <w:t xml:space="preserve"> </w:t>
      </w:r>
      <w:proofErr w:type="spellStart"/>
      <w:r w:rsidR="00AE2900">
        <w:t>usluga</w:t>
      </w:r>
      <w:proofErr w:type="spellEnd"/>
      <w:r w:rsidR="00AE2900">
        <w:t xml:space="preserve">, </w:t>
      </w:r>
      <w:proofErr w:type="spellStart"/>
      <w:r w:rsidR="00AE2900">
        <w:t>industrijski</w:t>
      </w:r>
      <w:proofErr w:type="spellEnd"/>
      <w:r w:rsidR="00B35185">
        <w:t xml:space="preserve"> </w:t>
      </w:r>
      <w:proofErr w:type="spellStart"/>
      <w:r w:rsidR="00B35185">
        <w:t>potrošači</w:t>
      </w:r>
      <w:proofErr w:type="spellEnd"/>
      <w:r w:rsidR="00B35185">
        <w:t xml:space="preserve">, </w:t>
      </w:r>
      <w:proofErr w:type="spellStart"/>
      <w:r w:rsidR="00B35185">
        <w:t>kontrolni</w:t>
      </w:r>
      <w:proofErr w:type="spellEnd"/>
      <w:r w:rsidR="00B35185">
        <w:t xml:space="preserve"> </w:t>
      </w:r>
      <w:proofErr w:type="spellStart"/>
      <w:r w:rsidR="00B35185">
        <w:t>organi</w:t>
      </w:r>
      <w:proofErr w:type="spellEnd"/>
      <w:r w:rsidR="00B35185">
        <w:t xml:space="preserve"> i </w:t>
      </w:r>
      <w:proofErr w:type="spellStart"/>
      <w:r w:rsidR="00B35185">
        <w:t>drugi</w:t>
      </w:r>
      <w:proofErr w:type="spellEnd"/>
      <w:r w:rsidR="00B35185">
        <w:t xml:space="preserve"> </w:t>
      </w:r>
      <w:proofErr w:type="spellStart"/>
      <w:r w:rsidR="00B35185">
        <w:t>zainteresovani</w:t>
      </w:r>
      <w:proofErr w:type="spellEnd"/>
      <w:r w:rsidR="00B35185">
        <w:t xml:space="preserve"> </w:t>
      </w:r>
      <w:proofErr w:type="spellStart"/>
      <w:r w:rsidR="00B35185">
        <w:t>subjekti</w:t>
      </w:r>
      <w:proofErr w:type="spellEnd"/>
      <w:r w:rsidR="00AE2900">
        <w:t>.</w:t>
      </w:r>
      <w:r w:rsidR="00457313">
        <w:t xml:space="preserve"> </w:t>
      </w:r>
      <w:proofErr w:type="spellStart"/>
      <w:r w:rsidR="00602807">
        <w:t>Zahvaljujući</w:t>
      </w:r>
      <w:proofErr w:type="spellEnd"/>
      <w:r w:rsidR="00602807">
        <w:t xml:space="preserve"> </w:t>
      </w:r>
      <w:r w:rsidR="00602807" w:rsidRPr="00602807">
        <w:rPr>
          <w:i/>
        </w:rPr>
        <w:t>Internet of Things</w:t>
      </w:r>
      <w:r w:rsidR="00602807">
        <w:t xml:space="preserve"> (</w:t>
      </w:r>
      <w:proofErr w:type="spellStart"/>
      <w:r w:rsidR="00602807">
        <w:t>IoT</w:t>
      </w:r>
      <w:proofErr w:type="spellEnd"/>
      <w:r w:rsidR="00602807">
        <w:t xml:space="preserve">) </w:t>
      </w:r>
      <w:proofErr w:type="spellStart"/>
      <w:r w:rsidR="00602807">
        <w:t>tehnologiji</w:t>
      </w:r>
      <w:proofErr w:type="spellEnd"/>
      <w:r w:rsidR="00602807">
        <w:t xml:space="preserve">, </w:t>
      </w:r>
      <w:proofErr w:type="spellStart"/>
      <w:r w:rsidR="00602807">
        <w:t>stanice</w:t>
      </w:r>
      <w:proofErr w:type="spellEnd"/>
      <w:r w:rsidR="00602807">
        <w:t xml:space="preserve"> </w:t>
      </w:r>
      <w:proofErr w:type="spellStart"/>
      <w:r w:rsidR="00602807">
        <w:t>za</w:t>
      </w:r>
      <w:proofErr w:type="spellEnd"/>
      <w:r w:rsidR="00602807">
        <w:t xml:space="preserve"> </w:t>
      </w:r>
      <w:proofErr w:type="spellStart"/>
      <w:r w:rsidR="00602807">
        <w:t>punjenje</w:t>
      </w:r>
      <w:proofErr w:type="spellEnd"/>
      <w:r w:rsidR="00602807">
        <w:t xml:space="preserve"> </w:t>
      </w:r>
      <w:proofErr w:type="spellStart"/>
      <w:r w:rsidR="00602807">
        <w:t>električnih</w:t>
      </w:r>
      <w:proofErr w:type="spellEnd"/>
      <w:r w:rsidR="00602807">
        <w:t xml:space="preserve"> </w:t>
      </w:r>
      <w:proofErr w:type="spellStart"/>
      <w:r w:rsidR="00602807">
        <w:t>vozila</w:t>
      </w:r>
      <w:proofErr w:type="spellEnd"/>
      <w:r w:rsidR="00602807">
        <w:t xml:space="preserve"> </w:t>
      </w:r>
      <w:proofErr w:type="spellStart"/>
      <w:r w:rsidR="00602807">
        <w:t>postaju</w:t>
      </w:r>
      <w:proofErr w:type="spellEnd"/>
      <w:r w:rsidR="00264640">
        <w:t xml:space="preserve"> </w:t>
      </w:r>
      <w:proofErr w:type="spellStart"/>
      <w:r w:rsidR="00264640">
        <w:t>integralni</w:t>
      </w:r>
      <w:proofErr w:type="spellEnd"/>
      <w:r w:rsidR="00264640">
        <w:t xml:space="preserve"> </w:t>
      </w:r>
      <w:proofErr w:type="spellStart"/>
      <w:r w:rsidR="00264640">
        <w:t>deo</w:t>
      </w:r>
      <w:proofErr w:type="spellEnd"/>
      <w:r w:rsidR="00264640">
        <w:t xml:space="preserve"> </w:t>
      </w:r>
      <w:proofErr w:type="spellStart"/>
      <w:r w:rsidR="00264640">
        <w:t>koncepta</w:t>
      </w:r>
      <w:proofErr w:type="spellEnd"/>
      <w:r w:rsidR="00264640">
        <w:t xml:space="preserve"> </w:t>
      </w:r>
      <w:proofErr w:type="spellStart"/>
      <w:r w:rsidR="00264640">
        <w:t>pametnih</w:t>
      </w:r>
      <w:proofErr w:type="spellEnd"/>
      <w:r w:rsidR="00264640">
        <w:t xml:space="preserve"> </w:t>
      </w:r>
      <w:proofErr w:type="spellStart"/>
      <w:r w:rsidR="00264640">
        <w:t>gradova</w:t>
      </w:r>
      <w:proofErr w:type="spellEnd"/>
      <w:r w:rsidR="00264640">
        <w:t xml:space="preserve">, </w:t>
      </w:r>
      <w:proofErr w:type="spellStart"/>
      <w:r w:rsidR="00264640">
        <w:t>što</w:t>
      </w:r>
      <w:proofErr w:type="spellEnd"/>
      <w:r w:rsidR="00264640">
        <w:t xml:space="preserve"> </w:t>
      </w:r>
      <w:proofErr w:type="spellStart"/>
      <w:r w:rsidR="001F2C40">
        <w:t>omogućava</w:t>
      </w:r>
      <w:proofErr w:type="spellEnd"/>
      <w:r w:rsidR="001F2C40">
        <w:t xml:space="preserve"> </w:t>
      </w:r>
      <w:proofErr w:type="spellStart"/>
      <w:r w:rsidR="001F2C40">
        <w:t>veću</w:t>
      </w:r>
      <w:proofErr w:type="spellEnd"/>
      <w:r w:rsidR="001F2C40">
        <w:t xml:space="preserve"> </w:t>
      </w:r>
      <w:proofErr w:type="spellStart"/>
      <w:r w:rsidR="001F2C40">
        <w:t>iskorišćenost</w:t>
      </w:r>
      <w:proofErr w:type="spellEnd"/>
      <w:r w:rsidR="001F2C40">
        <w:t xml:space="preserve"> </w:t>
      </w:r>
      <w:proofErr w:type="spellStart"/>
      <w:r w:rsidR="001F2C40">
        <w:t>stanica</w:t>
      </w:r>
      <w:proofErr w:type="spellEnd"/>
      <w:r w:rsidR="001F2C40">
        <w:t xml:space="preserve"> </w:t>
      </w:r>
      <w:proofErr w:type="spellStart"/>
      <w:r w:rsidR="001F2C40">
        <w:t>za</w:t>
      </w:r>
      <w:proofErr w:type="spellEnd"/>
      <w:r w:rsidR="001F2C40">
        <w:t xml:space="preserve"> </w:t>
      </w:r>
      <w:proofErr w:type="spellStart"/>
      <w:r w:rsidR="001F2C40">
        <w:t>punjenje</w:t>
      </w:r>
      <w:proofErr w:type="spellEnd"/>
      <w:r w:rsidR="001F2C40">
        <w:t xml:space="preserve"> </w:t>
      </w:r>
      <w:proofErr w:type="spellStart"/>
      <w:r w:rsidR="001F2C40">
        <w:t>električnih</w:t>
      </w:r>
      <w:proofErr w:type="spellEnd"/>
      <w:r w:rsidR="001F2C40">
        <w:t xml:space="preserve"> </w:t>
      </w:r>
      <w:proofErr w:type="spellStart"/>
      <w:r w:rsidR="001F2C40">
        <w:t>vozila</w:t>
      </w:r>
      <w:proofErr w:type="spellEnd"/>
      <w:r w:rsidR="001F2C40">
        <w:t xml:space="preserve">, </w:t>
      </w:r>
      <w:proofErr w:type="spellStart"/>
      <w:r w:rsidR="001F2C40">
        <w:t>povećava</w:t>
      </w:r>
      <w:proofErr w:type="spellEnd"/>
      <w:r w:rsidR="001F2C40">
        <w:t xml:space="preserve"> </w:t>
      </w:r>
      <w:proofErr w:type="spellStart"/>
      <w:r w:rsidR="001F2C40">
        <w:t>kvalitet</w:t>
      </w:r>
      <w:proofErr w:type="spellEnd"/>
      <w:r w:rsidR="001F2C40">
        <w:t xml:space="preserve"> </w:t>
      </w:r>
      <w:proofErr w:type="spellStart"/>
      <w:r w:rsidR="001F2C40">
        <w:t>njihovog</w:t>
      </w:r>
      <w:proofErr w:type="spellEnd"/>
      <w:r w:rsidR="001F2C40">
        <w:t xml:space="preserve"> </w:t>
      </w:r>
      <w:proofErr w:type="spellStart"/>
      <w:r w:rsidR="001F2C40">
        <w:t>rada</w:t>
      </w:r>
      <w:proofErr w:type="spellEnd"/>
      <w:r w:rsidR="00264640">
        <w:t xml:space="preserve"> </w:t>
      </w:r>
      <w:r w:rsidR="001F2C40">
        <w:t xml:space="preserve">i </w:t>
      </w:r>
      <w:proofErr w:type="spellStart"/>
      <w:r w:rsidR="001F2C40">
        <w:t>generalno</w:t>
      </w:r>
      <w:proofErr w:type="spellEnd"/>
      <w:r w:rsidR="001F2C40">
        <w:t xml:space="preserve"> </w:t>
      </w:r>
      <w:proofErr w:type="spellStart"/>
      <w:r w:rsidR="001F2C40">
        <w:t>dovodi</w:t>
      </w:r>
      <w:proofErr w:type="spellEnd"/>
      <w:r w:rsidR="001F2C40">
        <w:t xml:space="preserve"> do </w:t>
      </w:r>
      <w:proofErr w:type="spellStart"/>
      <w:r w:rsidR="001F2C40">
        <w:t>povećanja</w:t>
      </w:r>
      <w:proofErr w:type="spellEnd"/>
      <w:r w:rsidR="001F2C40">
        <w:t xml:space="preserve"> </w:t>
      </w:r>
      <w:proofErr w:type="spellStart"/>
      <w:r w:rsidR="001F2C40">
        <w:t>kvaliteta</w:t>
      </w:r>
      <w:proofErr w:type="spellEnd"/>
      <w:r w:rsidR="001F2C40">
        <w:t xml:space="preserve"> </w:t>
      </w:r>
      <w:proofErr w:type="spellStart"/>
      <w:r w:rsidR="001F2C40">
        <w:t>života</w:t>
      </w:r>
      <w:proofErr w:type="spellEnd"/>
      <w:r w:rsidR="001F2C40">
        <w:t>.</w:t>
      </w:r>
      <w:r w:rsidR="004656BB">
        <w:t xml:space="preserve"> </w:t>
      </w:r>
      <w:proofErr w:type="spellStart"/>
      <w:r w:rsidR="004656BB">
        <w:t>Povezivanje</w:t>
      </w:r>
      <w:proofErr w:type="spellEnd"/>
      <w:r w:rsidR="004656BB">
        <w:t xml:space="preserve"> </w:t>
      </w:r>
      <w:proofErr w:type="spellStart"/>
      <w:r w:rsidR="004656BB">
        <w:t>stanica</w:t>
      </w:r>
      <w:proofErr w:type="spellEnd"/>
      <w:r w:rsidR="004656BB">
        <w:t xml:space="preserve"> </w:t>
      </w:r>
      <w:proofErr w:type="spellStart"/>
      <w:r w:rsidR="004656BB">
        <w:t>za</w:t>
      </w:r>
      <w:proofErr w:type="spellEnd"/>
      <w:r w:rsidR="004656BB">
        <w:t xml:space="preserve"> </w:t>
      </w:r>
      <w:proofErr w:type="spellStart"/>
      <w:r w:rsidR="004656BB">
        <w:t>punjenje</w:t>
      </w:r>
      <w:proofErr w:type="spellEnd"/>
      <w:r w:rsidR="004656BB">
        <w:t xml:space="preserve"> </w:t>
      </w:r>
      <w:proofErr w:type="spellStart"/>
      <w:r w:rsidR="004656BB">
        <w:t>električnih</w:t>
      </w:r>
      <w:proofErr w:type="spellEnd"/>
      <w:r w:rsidR="004656BB">
        <w:t xml:space="preserve"> </w:t>
      </w:r>
      <w:proofErr w:type="spellStart"/>
      <w:r w:rsidR="004656BB">
        <w:t>vozila</w:t>
      </w:r>
      <w:proofErr w:type="spellEnd"/>
      <w:r w:rsidR="004656BB">
        <w:t xml:space="preserve"> u </w:t>
      </w:r>
      <w:proofErr w:type="spellStart"/>
      <w:r w:rsidR="004656BB">
        <w:t>jedan</w:t>
      </w:r>
      <w:proofErr w:type="spellEnd"/>
      <w:r w:rsidR="004656BB">
        <w:t xml:space="preserve"> </w:t>
      </w:r>
      <w:proofErr w:type="spellStart"/>
      <w:r w:rsidR="004656BB">
        <w:t>veći</w:t>
      </w:r>
      <w:proofErr w:type="spellEnd"/>
      <w:r w:rsidR="004656BB">
        <w:t xml:space="preserve"> </w:t>
      </w:r>
      <w:proofErr w:type="spellStart"/>
      <w:r w:rsidR="004656BB">
        <w:t>informacioni</w:t>
      </w:r>
      <w:proofErr w:type="spellEnd"/>
      <w:r w:rsidR="004656BB">
        <w:t xml:space="preserve"> </w:t>
      </w:r>
      <w:proofErr w:type="spellStart"/>
      <w:r w:rsidR="004656BB">
        <w:t>sistem</w:t>
      </w:r>
      <w:proofErr w:type="spellEnd"/>
      <w:r w:rsidR="004656BB">
        <w:t xml:space="preserve"> </w:t>
      </w:r>
      <w:proofErr w:type="spellStart"/>
      <w:r w:rsidR="004656BB">
        <w:t>donosi</w:t>
      </w:r>
      <w:proofErr w:type="spellEnd"/>
      <w:r w:rsidR="004656BB">
        <w:t xml:space="preserve"> i </w:t>
      </w:r>
      <w:proofErr w:type="spellStart"/>
      <w:r w:rsidR="004656BB">
        <w:t>benefite</w:t>
      </w:r>
      <w:proofErr w:type="spellEnd"/>
      <w:r w:rsidR="004656BB">
        <w:t xml:space="preserve"> u </w:t>
      </w:r>
      <w:proofErr w:type="spellStart"/>
      <w:r w:rsidR="004656BB">
        <w:t>smislu</w:t>
      </w:r>
      <w:proofErr w:type="spellEnd"/>
      <w:r w:rsidR="004656BB">
        <w:t xml:space="preserve"> </w:t>
      </w:r>
      <w:proofErr w:type="spellStart"/>
      <w:r w:rsidR="004656BB">
        <w:t>značajnih</w:t>
      </w:r>
      <w:proofErr w:type="spellEnd"/>
      <w:r w:rsidR="004656BB">
        <w:t xml:space="preserve"> </w:t>
      </w:r>
      <w:proofErr w:type="spellStart"/>
      <w:r w:rsidR="004656BB">
        <w:t>ušteda</w:t>
      </w:r>
      <w:proofErr w:type="spellEnd"/>
      <w:r w:rsidR="002C385B">
        <w:t xml:space="preserve"> </w:t>
      </w:r>
      <w:proofErr w:type="spellStart"/>
      <w:r w:rsidR="002C385B">
        <w:t>vremena</w:t>
      </w:r>
      <w:proofErr w:type="spellEnd"/>
      <w:r w:rsidR="002C385B">
        <w:t xml:space="preserve"> (</w:t>
      </w:r>
      <w:proofErr w:type="spellStart"/>
      <w:r w:rsidR="00555539">
        <w:t>zahvaljujući</w:t>
      </w:r>
      <w:proofErr w:type="spellEnd"/>
      <w:r w:rsidR="00555539">
        <w:t xml:space="preserve"> </w:t>
      </w:r>
      <w:proofErr w:type="spellStart"/>
      <w:r w:rsidR="002C385B">
        <w:t>dostupnost</w:t>
      </w:r>
      <w:r w:rsidR="00555539">
        <w:t>i</w:t>
      </w:r>
      <w:proofErr w:type="spellEnd"/>
      <w:r w:rsidR="002C385B">
        <w:t xml:space="preserve"> </w:t>
      </w:r>
      <w:proofErr w:type="spellStart"/>
      <w:r w:rsidR="002C385B">
        <w:t>informacija</w:t>
      </w:r>
      <w:proofErr w:type="spellEnd"/>
      <w:r w:rsidR="00555539">
        <w:t xml:space="preserve"> </w:t>
      </w:r>
      <w:proofErr w:type="spellStart"/>
      <w:r w:rsidR="00555539">
        <w:t>korisnicima</w:t>
      </w:r>
      <w:proofErr w:type="spellEnd"/>
      <w:r w:rsidR="00555539">
        <w:t xml:space="preserve"> </w:t>
      </w:r>
      <w:proofErr w:type="spellStart"/>
      <w:r w:rsidR="00555539">
        <w:t>punjača</w:t>
      </w:r>
      <w:proofErr w:type="spellEnd"/>
      <w:r w:rsidR="00555539">
        <w:t xml:space="preserve"> </w:t>
      </w:r>
      <w:proofErr w:type="spellStart"/>
      <w:r w:rsidR="00555539">
        <w:t>električnih</w:t>
      </w:r>
      <w:proofErr w:type="spellEnd"/>
      <w:r w:rsidR="00555539">
        <w:t xml:space="preserve"> </w:t>
      </w:r>
      <w:proofErr w:type="spellStart"/>
      <w:r w:rsidR="00555539">
        <w:t>vozila</w:t>
      </w:r>
      <w:proofErr w:type="spellEnd"/>
      <w:r w:rsidR="002C385B">
        <w:t xml:space="preserve"> o </w:t>
      </w:r>
      <w:proofErr w:type="spellStart"/>
      <w:r w:rsidR="002C385B">
        <w:t>trenutnim</w:t>
      </w:r>
      <w:proofErr w:type="spellEnd"/>
      <w:r w:rsidR="002C385B">
        <w:t xml:space="preserve"> </w:t>
      </w:r>
      <w:proofErr w:type="spellStart"/>
      <w:r w:rsidR="002C385B">
        <w:t>gužvama</w:t>
      </w:r>
      <w:proofErr w:type="spellEnd"/>
      <w:r w:rsidR="002C385B">
        <w:t xml:space="preserve"> </w:t>
      </w:r>
      <w:proofErr w:type="spellStart"/>
      <w:r w:rsidR="002C385B">
        <w:t>na</w:t>
      </w:r>
      <w:proofErr w:type="spellEnd"/>
      <w:r w:rsidR="002C385B">
        <w:t xml:space="preserve"> </w:t>
      </w:r>
      <w:proofErr w:type="spellStart"/>
      <w:r w:rsidR="002C385B">
        <w:t>stanicama</w:t>
      </w:r>
      <w:proofErr w:type="spellEnd"/>
      <w:r w:rsidR="002C385B">
        <w:t xml:space="preserve">) i </w:t>
      </w:r>
      <w:proofErr w:type="spellStart"/>
      <w:r w:rsidR="002C385B">
        <w:t>novca</w:t>
      </w:r>
      <w:proofErr w:type="spellEnd"/>
      <w:r w:rsidR="002C385B">
        <w:t xml:space="preserve"> (</w:t>
      </w:r>
      <w:proofErr w:type="spellStart"/>
      <w:r w:rsidR="002C385B">
        <w:t>usmeravanje</w:t>
      </w:r>
      <w:proofErr w:type="spellEnd"/>
      <w:r w:rsidR="002C385B">
        <w:t xml:space="preserve"> </w:t>
      </w:r>
      <w:proofErr w:type="spellStart"/>
      <w:r w:rsidR="002C385B">
        <w:t>korisnika</w:t>
      </w:r>
      <w:proofErr w:type="spellEnd"/>
      <w:r w:rsidR="002C385B">
        <w:t xml:space="preserve"> </w:t>
      </w:r>
      <w:proofErr w:type="spellStart"/>
      <w:r w:rsidR="002C385B">
        <w:t>punjača</w:t>
      </w:r>
      <w:proofErr w:type="spellEnd"/>
      <w:r w:rsidR="002C385B">
        <w:t xml:space="preserve"> </w:t>
      </w:r>
      <w:proofErr w:type="spellStart"/>
      <w:r w:rsidR="002C385B">
        <w:t>električnih</w:t>
      </w:r>
      <w:proofErr w:type="spellEnd"/>
      <w:r w:rsidR="002C385B">
        <w:t xml:space="preserve"> </w:t>
      </w:r>
      <w:proofErr w:type="spellStart"/>
      <w:r w:rsidR="002C385B">
        <w:t>vozila</w:t>
      </w:r>
      <w:proofErr w:type="spellEnd"/>
      <w:r w:rsidR="002C385B">
        <w:t xml:space="preserve"> ka </w:t>
      </w:r>
      <w:proofErr w:type="spellStart"/>
      <w:r w:rsidR="002C385B">
        <w:t>stanicama</w:t>
      </w:r>
      <w:proofErr w:type="spellEnd"/>
      <w:r w:rsidR="002C385B">
        <w:t xml:space="preserve"> </w:t>
      </w:r>
      <w:proofErr w:type="spellStart"/>
      <w:r w:rsidR="002C385B">
        <w:t>koje</w:t>
      </w:r>
      <w:proofErr w:type="spellEnd"/>
      <w:r w:rsidR="002C385B">
        <w:t xml:space="preserve"> u </w:t>
      </w:r>
      <w:proofErr w:type="spellStart"/>
      <w:r w:rsidR="002C385B">
        <w:t>datom</w:t>
      </w:r>
      <w:proofErr w:type="spellEnd"/>
      <w:r w:rsidR="002C385B">
        <w:t xml:space="preserve"> </w:t>
      </w:r>
      <w:proofErr w:type="spellStart"/>
      <w:r w:rsidR="002C385B">
        <w:t>trenutku</w:t>
      </w:r>
      <w:proofErr w:type="spellEnd"/>
      <w:r w:rsidR="002C385B">
        <w:t xml:space="preserve"> </w:t>
      </w:r>
      <w:proofErr w:type="spellStart"/>
      <w:r w:rsidR="002C385B">
        <w:t>imaju</w:t>
      </w:r>
      <w:proofErr w:type="spellEnd"/>
      <w:r w:rsidR="002C385B">
        <w:t xml:space="preserve"> </w:t>
      </w:r>
      <w:proofErr w:type="spellStart"/>
      <w:r w:rsidR="002C385B">
        <w:t>najpovoljnije</w:t>
      </w:r>
      <w:proofErr w:type="spellEnd"/>
      <w:r w:rsidR="002C385B">
        <w:t xml:space="preserve"> </w:t>
      </w:r>
      <w:proofErr w:type="spellStart"/>
      <w:r w:rsidR="002C385B">
        <w:t>cene</w:t>
      </w:r>
      <w:proofErr w:type="spellEnd"/>
      <w:r w:rsidR="002C385B">
        <w:t xml:space="preserve"> </w:t>
      </w:r>
      <w:proofErr w:type="spellStart"/>
      <w:r w:rsidR="002C385B">
        <w:t>električne</w:t>
      </w:r>
      <w:proofErr w:type="spellEnd"/>
      <w:r w:rsidR="002C385B">
        <w:t xml:space="preserve"> </w:t>
      </w:r>
      <w:proofErr w:type="spellStart"/>
      <w:r w:rsidR="002C385B">
        <w:t>energije</w:t>
      </w:r>
      <w:proofErr w:type="spellEnd"/>
      <w:r w:rsidR="002C385B">
        <w:t>).</w:t>
      </w:r>
      <w:r w:rsidR="00385D1F">
        <w:t xml:space="preserve"> Sa </w:t>
      </w:r>
      <w:proofErr w:type="spellStart"/>
      <w:r w:rsidR="00385D1F">
        <w:t>druge</w:t>
      </w:r>
      <w:proofErr w:type="spellEnd"/>
      <w:r w:rsidR="00385D1F">
        <w:t xml:space="preserve"> </w:t>
      </w:r>
      <w:proofErr w:type="spellStart"/>
      <w:r w:rsidR="00385D1F">
        <w:t>strane</w:t>
      </w:r>
      <w:proofErr w:type="spellEnd"/>
      <w:r w:rsidR="00385D1F">
        <w:t xml:space="preserve"> </w:t>
      </w:r>
      <w:proofErr w:type="spellStart"/>
      <w:r w:rsidR="00385D1F">
        <w:t>taj</w:t>
      </w:r>
      <w:proofErr w:type="spellEnd"/>
      <w:r w:rsidR="00385D1F">
        <w:t xml:space="preserve"> </w:t>
      </w:r>
      <w:proofErr w:type="spellStart"/>
      <w:r w:rsidR="00385D1F">
        <w:t>informacioni</w:t>
      </w:r>
      <w:proofErr w:type="spellEnd"/>
      <w:r w:rsidR="00385D1F">
        <w:t xml:space="preserve"> </w:t>
      </w:r>
      <w:proofErr w:type="spellStart"/>
      <w:r w:rsidR="00385D1F">
        <w:t>sistem</w:t>
      </w:r>
      <w:proofErr w:type="spellEnd"/>
      <w:r w:rsidR="00385D1F">
        <w:t xml:space="preserve"> </w:t>
      </w:r>
      <w:proofErr w:type="spellStart"/>
      <w:r w:rsidR="00385D1F">
        <w:t>omogućava</w:t>
      </w:r>
      <w:proofErr w:type="spellEnd"/>
      <w:r w:rsidR="00385D1F">
        <w:t xml:space="preserve"> i</w:t>
      </w:r>
      <w:r w:rsidR="005F4D8F">
        <w:t xml:space="preserve"> </w:t>
      </w:r>
      <w:proofErr w:type="spellStart"/>
      <w:r w:rsidR="005F4D8F">
        <w:t>efikasniju</w:t>
      </w:r>
      <w:proofErr w:type="spellEnd"/>
      <w:r w:rsidR="005F4D8F">
        <w:t xml:space="preserve"> </w:t>
      </w:r>
      <w:proofErr w:type="spellStart"/>
      <w:r w:rsidR="005F4D8F">
        <w:t>upotrebu</w:t>
      </w:r>
      <w:proofErr w:type="spellEnd"/>
      <w:r w:rsidR="005F4D8F">
        <w:t xml:space="preserve"> </w:t>
      </w:r>
      <w:proofErr w:type="spellStart"/>
      <w:r w:rsidR="005F4D8F">
        <w:t>elektrodistributivne</w:t>
      </w:r>
      <w:proofErr w:type="spellEnd"/>
      <w:r w:rsidR="005F4D8F">
        <w:t xml:space="preserve"> </w:t>
      </w:r>
      <w:proofErr w:type="spellStart"/>
      <w:r w:rsidR="005F4D8F">
        <w:t>mreže</w:t>
      </w:r>
      <w:proofErr w:type="spellEnd"/>
      <w:r w:rsidR="005F4D8F">
        <w:t xml:space="preserve"> </w:t>
      </w:r>
      <w:proofErr w:type="spellStart"/>
      <w:r w:rsidR="005F4D8F">
        <w:t>doprinoseći</w:t>
      </w:r>
      <w:proofErr w:type="spellEnd"/>
      <w:r w:rsidR="005F4D8F">
        <w:t xml:space="preserve"> </w:t>
      </w:r>
      <w:proofErr w:type="spellStart"/>
      <w:r w:rsidR="005F4D8F">
        <w:t>efikasnijem</w:t>
      </w:r>
      <w:proofErr w:type="spellEnd"/>
      <w:r w:rsidR="005F4D8F">
        <w:t xml:space="preserve"> </w:t>
      </w:r>
      <w:proofErr w:type="spellStart"/>
      <w:r w:rsidR="005F4D8F">
        <w:t>upravljanju</w:t>
      </w:r>
      <w:proofErr w:type="spellEnd"/>
      <w:r w:rsidR="00385D1F">
        <w:t xml:space="preserve"> </w:t>
      </w:r>
      <w:proofErr w:type="spellStart"/>
      <w:r w:rsidR="005F4D8F">
        <w:t>potražnjom</w:t>
      </w:r>
      <w:proofErr w:type="spellEnd"/>
      <w:r w:rsidR="005F4D8F">
        <w:t xml:space="preserve"> </w:t>
      </w:r>
      <w:proofErr w:type="spellStart"/>
      <w:r w:rsidR="005F4D8F">
        <w:t>za</w:t>
      </w:r>
      <w:proofErr w:type="spellEnd"/>
      <w:r w:rsidR="005F4D8F">
        <w:t xml:space="preserve"> </w:t>
      </w:r>
      <w:proofErr w:type="spellStart"/>
      <w:r w:rsidR="005F4D8F">
        <w:t>električnom</w:t>
      </w:r>
      <w:proofErr w:type="spellEnd"/>
      <w:r w:rsidR="005F4D8F">
        <w:t xml:space="preserve"> </w:t>
      </w:r>
      <w:proofErr w:type="spellStart"/>
      <w:r w:rsidR="005F4D8F">
        <w:t>energijom</w:t>
      </w:r>
      <w:proofErr w:type="spellEnd"/>
      <w:r w:rsidR="005F4D8F">
        <w:t>.</w:t>
      </w:r>
    </w:p>
    <w:p w:rsidR="00FC7680" w:rsidRPr="0098170A" w:rsidRDefault="00FC7680" w:rsidP="00FC7680">
      <w:pPr>
        <w:pStyle w:val="Heading1"/>
        <w:rPr>
          <w:lang w:val="sr-Latn-RS"/>
        </w:rPr>
      </w:pPr>
      <w:r w:rsidRPr="0098170A">
        <w:rPr>
          <w:lang w:val="sr-Latn-RS"/>
        </w:rPr>
        <w:t>Sistem za daljinsko upravljanje stanicom za punjenje električnih vozila koja se napaja iz obnovljivih izvora energije</w:t>
      </w:r>
    </w:p>
    <w:p w:rsidR="00B72554" w:rsidRPr="005B1872" w:rsidRDefault="00FC7680" w:rsidP="005B1872">
      <w:pPr>
        <w:pStyle w:val="Text"/>
        <w:rPr>
          <w:lang w:val="sr-Latn-RS"/>
        </w:rPr>
      </w:pPr>
      <w:r w:rsidRPr="00FA6795">
        <w:rPr>
          <w:lang w:val="sr-Latn-RS"/>
        </w:rPr>
        <w:t>Blok šema arhitekture sistema za daljinsko upravljanje stanicom za punjenje električnih vozila koja se napaja iz obnovljivih izvora energije [2] je prikazana na Sl. 1.</w:t>
      </w:r>
      <w:r w:rsidRPr="007F0B8B">
        <w:rPr>
          <w:highlight w:val="yellow"/>
          <w:lang w:val="sr-Latn-RS"/>
        </w:rPr>
        <w:t xml:space="preserve"> </w:t>
      </w:r>
      <w:r w:rsidRPr="00DC397F">
        <w:rPr>
          <w:lang w:val="sr-Latn-RS"/>
        </w:rPr>
        <w:t>Sistem sačinjavaju terminal za daljinsko upravljanje stanicom za punjenje električnih vozila, koji je preko komunikacionih kanala povezan sa punjačima električnih vozila, pametnom baterijom za skladištenje energije, pametnim brojilom,</w:t>
      </w:r>
      <w:r>
        <w:rPr>
          <w:lang w:val="sr-Latn-RS"/>
        </w:rPr>
        <w:t xml:space="preserve"> fiskalnim kasa</w:t>
      </w:r>
      <w:r w:rsidRPr="00DC397F">
        <w:rPr>
          <w:lang w:val="sr-Latn-RS"/>
        </w:rPr>
        <w:t>m</w:t>
      </w:r>
      <w:r>
        <w:rPr>
          <w:lang w:val="sr-Latn-RS"/>
        </w:rPr>
        <w:t>a</w:t>
      </w:r>
      <w:r w:rsidR="00B64633">
        <w:rPr>
          <w:lang w:val="sr-Latn-RS"/>
        </w:rPr>
        <w:t>,</w:t>
      </w:r>
      <w:r w:rsidRPr="00DC397F">
        <w:rPr>
          <w:lang w:val="sr-Latn-RS"/>
        </w:rPr>
        <w:t xml:space="preserve"> obnovljivim izvorima električne energije</w:t>
      </w:r>
      <w:r w:rsidR="00B64633">
        <w:rPr>
          <w:lang w:val="sr-Latn-RS"/>
        </w:rPr>
        <w:t>, ostalim i korisničkim uređajima</w:t>
      </w:r>
      <w:r w:rsidRPr="00DC397F">
        <w:rPr>
          <w:lang w:val="sr-Latn-RS"/>
        </w:rPr>
        <w:t>. Takođe, pomenuti terminal je preko interneta povezan sa oblakom, čime se omogućava praćenje, podešavanje</w:t>
      </w:r>
      <w:r>
        <w:rPr>
          <w:lang w:val="sr-Latn-RS"/>
        </w:rPr>
        <w:t>,</w:t>
      </w:r>
      <w:r w:rsidRPr="00DC397F">
        <w:rPr>
          <w:lang w:val="sr-Latn-RS"/>
        </w:rPr>
        <w:t xml:space="preserve"> skladištenje i obrada podataka dobijenih od punjača električnih vozila, pametne baterije, pametnog brojila, fiskalnih kasa i obnovljivih izvora električne energije.</w:t>
      </w:r>
      <w:r w:rsidR="004A1E91">
        <w:rPr>
          <w:lang w:val="sr-Latn-RS"/>
        </w:rPr>
        <w:t xml:space="preserve"> </w:t>
      </w:r>
      <w:r w:rsidRPr="002D2761">
        <w:rPr>
          <w:lang w:val="sr-Latn-RS"/>
        </w:rPr>
        <w:t xml:space="preserve">Podacima u oblaku mogu pristupiti različite platforme kao što su: platforma za korisnike punjača električnih vozila (preko koje vlasnici električnih vozila mogu dobiti sve informacije o punjačima električnih vozila), platforma za trgovinu električnom energijom (preko koje se obavlja trgovina električnom energijom koja je raspoloživa u sistemu), informacioni sistem operatera elektrodistributivnog sistema i informacioni sistem Poreske uprave. Takođe, tim podacima mogu pristupiti i vlasnici stanica </w:t>
      </w:r>
      <w:r w:rsidR="006D351A">
        <w:rPr>
          <w:lang w:val="sr-Latn-RS"/>
        </w:rPr>
        <w:t>za punjenje električnih vozila.</w:t>
      </w:r>
    </w:p>
    <w:p w:rsidR="00FF4B63" w:rsidRDefault="00FF4B63" w:rsidP="00FF4B63">
      <w:pPr>
        <w:pStyle w:val="Text"/>
        <w:ind w:firstLine="204"/>
        <w:rPr>
          <w:lang w:val="sr-Latn-RS"/>
        </w:rPr>
      </w:pPr>
    </w:p>
    <w:p w:rsidR="00C22BDC" w:rsidRDefault="00C22BDC" w:rsidP="00FF4B63">
      <w:pPr>
        <w:pStyle w:val="Text"/>
        <w:ind w:firstLine="204"/>
        <w:rPr>
          <w:lang w:val="sr-Latn-RS"/>
        </w:rPr>
        <w:sectPr w:rsidR="00C22BDC" w:rsidSect="003538A6">
          <w:headerReference w:type="default" r:id="rId8"/>
          <w:headerReference w:type="first" r:id="rId9"/>
          <w:footerReference w:type="first" r:id="rId10"/>
          <w:pgSz w:w="11907" w:h="16840" w:code="9"/>
          <w:pgMar w:top="1134" w:right="1077" w:bottom="1134" w:left="1077" w:header="431" w:footer="431" w:gutter="0"/>
          <w:cols w:num="2" w:space="284"/>
          <w:titlePg/>
        </w:sectPr>
      </w:pPr>
    </w:p>
    <w:p w:rsidR="00C22BDC" w:rsidRDefault="006D351A" w:rsidP="00023CA4">
      <w:pPr>
        <w:pStyle w:val="Text"/>
        <w:jc w:val="center"/>
        <w:rPr>
          <w:lang w:val="sr-Latn-RS"/>
        </w:rPr>
      </w:pPr>
      <w:r>
        <w:object w:dxaOrig="11235" w:dyaOrig="11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409.5pt" o:ole="">
            <v:imagedata r:id="rId11" o:title=""/>
          </v:shape>
          <o:OLEObject Type="Embed" ProgID="Visio.Drawing.15" ShapeID="_x0000_i1025" DrawAspect="Content" ObjectID="_1731931517" r:id="rId12"/>
        </w:object>
      </w:r>
    </w:p>
    <w:p w:rsidR="00C22BDC" w:rsidRDefault="00C22BDC" w:rsidP="009A64F2">
      <w:pPr>
        <w:pStyle w:val="Text"/>
        <w:ind w:firstLine="0"/>
        <w:rPr>
          <w:lang w:val="sr-Latn-RS"/>
        </w:rPr>
      </w:pPr>
      <w:r w:rsidRPr="00395AF5">
        <w:rPr>
          <w:lang w:val="sr-Latn-RS"/>
        </w:rPr>
        <w:t xml:space="preserve">Sl. </w:t>
      </w:r>
      <w:r>
        <w:rPr>
          <w:lang w:val="sr-Latn-RS"/>
        </w:rPr>
        <w:t>1</w:t>
      </w:r>
      <w:r w:rsidRPr="00395AF5">
        <w:rPr>
          <w:lang w:val="sr-Latn-RS"/>
        </w:rPr>
        <w:t xml:space="preserve">.  </w:t>
      </w:r>
      <w:r w:rsidRPr="0098170A">
        <w:rPr>
          <w:lang w:val="sr-Latn-RS"/>
        </w:rPr>
        <w:t xml:space="preserve">Blok šema arhitekture sistema </w:t>
      </w:r>
      <w:r w:rsidR="00D72E70" w:rsidRPr="0098170A">
        <w:rPr>
          <w:lang w:val="sr-Latn-RS"/>
        </w:rPr>
        <w:t>za daljinsko upravljanje stanicom</w:t>
      </w:r>
      <w:r w:rsidRPr="0098170A">
        <w:rPr>
          <w:lang w:val="sr-Latn-RS"/>
        </w:rPr>
        <w:t xml:space="preserve"> za punjenje električnih vozila koja se napaja iz obnovljivih izvora energije.</w:t>
      </w:r>
    </w:p>
    <w:p w:rsidR="006D351A" w:rsidRDefault="006D351A" w:rsidP="009A64F2">
      <w:pPr>
        <w:pStyle w:val="Text"/>
        <w:ind w:firstLine="0"/>
        <w:rPr>
          <w:lang w:val="sr-Latn-RS"/>
        </w:rPr>
      </w:pPr>
    </w:p>
    <w:p w:rsidR="00C22BDC" w:rsidRDefault="00C22BDC" w:rsidP="00FF4B63">
      <w:pPr>
        <w:pStyle w:val="Text"/>
        <w:ind w:firstLine="204"/>
        <w:rPr>
          <w:lang w:val="sr-Latn-RS"/>
        </w:rPr>
        <w:sectPr w:rsidR="00C22BDC" w:rsidSect="00C22BDC">
          <w:footerReference w:type="first" r:id="rId13"/>
          <w:type w:val="continuous"/>
          <w:pgSz w:w="11907" w:h="16840" w:code="9"/>
          <w:pgMar w:top="1134" w:right="1077" w:bottom="1134" w:left="1077" w:header="431" w:footer="431" w:gutter="0"/>
          <w:cols w:space="284"/>
          <w:titlePg/>
        </w:sectPr>
      </w:pPr>
    </w:p>
    <w:p w:rsidR="006D351A" w:rsidRPr="006D351A" w:rsidRDefault="006D351A" w:rsidP="006D351A">
      <w:pPr>
        <w:pStyle w:val="Text"/>
        <w:rPr>
          <w:lang w:val="de-DE"/>
        </w:rPr>
      </w:pPr>
      <w:r w:rsidRPr="002D2761">
        <w:rPr>
          <w:lang w:val="sr-Latn-RS"/>
        </w:rPr>
        <w:t>Obradom ovih podataka uz pomoć naprednih algoritama veštačke inteligencije, mogu se ostvariti inovativne pametne energetske usluge, postići efikasnija upotreba distributivne mreže i ostvariti značajne uštede u sistemu.</w:t>
      </w:r>
    </w:p>
    <w:p w:rsidR="00953514" w:rsidRPr="002D4864" w:rsidRDefault="00517CC7" w:rsidP="00953514">
      <w:pPr>
        <w:pStyle w:val="Heading1"/>
        <w:spacing w:after="60"/>
        <w:rPr>
          <w:lang w:val="de-DE"/>
        </w:rPr>
      </w:pPr>
      <w:r w:rsidRPr="002D4864">
        <w:rPr>
          <w:lang w:val="de-DE"/>
        </w:rPr>
        <w:t>Telekomunikacioni aspekti</w:t>
      </w:r>
      <w:r w:rsidR="002C26DE" w:rsidRPr="002D4864">
        <w:rPr>
          <w:lang w:val="de-DE"/>
        </w:rPr>
        <w:t xml:space="preserve"> </w:t>
      </w:r>
      <w:r w:rsidR="009629FB">
        <w:rPr>
          <w:lang w:val="sr-Latn-RS"/>
        </w:rPr>
        <w:t>sistema</w:t>
      </w:r>
    </w:p>
    <w:p w:rsidR="00517CC7" w:rsidRPr="002D4864" w:rsidRDefault="00517CC7" w:rsidP="00517CC7">
      <w:pPr>
        <w:pStyle w:val="Text"/>
        <w:rPr>
          <w:lang w:val="de-DE"/>
        </w:rPr>
      </w:pPr>
      <w:r w:rsidRPr="002D4864">
        <w:rPr>
          <w:lang w:val="de-DE"/>
        </w:rPr>
        <w:t>Uzimajući u obzir celokupnu arhitekturu sistema za daljinsko upravljanje stanicom za punjenje električnih vozila koja se napaja iz obnovljivih izvor</w:t>
      </w:r>
      <w:r w:rsidR="00B746A7" w:rsidRPr="002D4864">
        <w:rPr>
          <w:lang w:val="de-DE"/>
        </w:rPr>
        <w:t>a energije (prikazana na Sl. 1.</w:t>
      </w:r>
      <w:r w:rsidRPr="002D4864">
        <w:rPr>
          <w:lang w:val="de-DE"/>
        </w:rPr>
        <w:t xml:space="preserve">), jasno je da postoji nekoliko telekomunikacionih aspekata koji se moraju pažljivo isplanirati i implementirati da bi se postiglo ekonomično, efikasno i skalabilno rešenje koje je atraktivno i korisno, kako </w:t>
      </w:r>
      <w:r w:rsidR="00E16BC2" w:rsidRPr="002D4864">
        <w:rPr>
          <w:lang w:val="de-DE"/>
        </w:rPr>
        <w:t>korisnicima, tako i vlasnicima.</w:t>
      </w:r>
    </w:p>
    <w:p w:rsidR="00517CC7" w:rsidRPr="001D62CC" w:rsidRDefault="00517CC7" w:rsidP="00517CC7">
      <w:pPr>
        <w:pStyle w:val="Text"/>
        <w:rPr>
          <w:lang w:val="de-DE"/>
        </w:rPr>
      </w:pPr>
      <w:r w:rsidRPr="001D62CC">
        <w:rPr>
          <w:lang w:val="de-DE"/>
        </w:rPr>
        <w:t>Prvi aspekt koji treba uzeti u obzir jeste povezivanje kontrolnog terminala sa periferijom (pametno brojilo, pametna baterija, fiskalna kasa, punjač električnih vozila). Komunikacija kontrolnog terminala sa periferijom mora da bude pouzdana i sigurna, ali je poželjno i da bude fleksibilna sa stanovišta implementacije i proširivosti sistema. Potencijalna ograničenja koja mogu da se jave su vezana za sam komunikacioni interfejs periferije, tako da je potrebno uzeti u obzir i taj parametar prilikom planiranja sistema i nabavke perifernih uređaja. Imajući u vidu da intezitet komunikacije terminala i periferije nije velik</w:t>
      </w:r>
      <w:r w:rsidR="0019464A" w:rsidRPr="001D62CC">
        <w:rPr>
          <w:lang w:val="de-DE"/>
        </w:rPr>
        <w:t>i</w:t>
      </w:r>
      <w:r w:rsidRPr="001D62CC">
        <w:rPr>
          <w:lang w:val="de-DE"/>
        </w:rPr>
        <w:t xml:space="preserve"> u smislu količine podataka koja se razmenjuje (komande od strane terminala, izveštaji i alarmi od strane periferije), parametar propusnog opsega nije kritičan prilikom izbora odgovarajuće komunikacione tehnologije. Upotreba žične tehnologije poput eterneta ili serijskog interfejsa je primerena kada terminal pokriva jednu stanicu</w:t>
      </w:r>
      <w:r w:rsidR="00D050D8" w:rsidRPr="001D62CC">
        <w:rPr>
          <w:lang w:val="de-DE"/>
        </w:rPr>
        <w:t xml:space="preserve"> kao što je prikazano na Sl. 1</w:t>
      </w:r>
      <w:r w:rsidRPr="001D62CC">
        <w:rPr>
          <w:lang w:val="de-DE"/>
        </w:rPr>
        <w:t>. U ovom slučaju je aspekte pouzdanosti i sigurnosti, uglavnom lako ispuniti, ali je mana ograničena fleksibilnost pre svega u pogledu naknadnog proširenja sistema dodatnim perifernim jedinicama. Pri tome, eternet bi predstavljao najbolju opciju imajući u vidu dostupnost opreme i uniformnost u povezivanju terminala sa periferijom. S druge strane, bežične tehnologije doprinose fleksibilnosti i proširivosti sistema, ali je potrebno dodatno voditi računa o sigurnosti sistema. U slučaju kada terminal pokriva jednu stanicu, ZigBee</w:t>
      </w:r>
      <w:r w:rsidR="0048628B">
        <w:rPr>
          <w:lang w:val="de-DE"/>
        </w:rPr>
        <w:t xml:space="preserve"> ili WiFi</w:t>
      </w:r>
      <w:r w:rsidRPr="001D62CC">
        <w:rPr>
          <w:lang w:val="de-DE"/>
        </w:rPr>
        <w:t xml:space="preserve"> predstavlja</w:t>
      </w:r>
      <w:r w:rsidR="0048628B">
        <w:rPr>
          <w:lang w:val="de-DE"/>
        </w:rPr>
        <w:t>ju</w:t>
      </w:r>
      <w:r w:rsidRPr="001D62CC">
        <w:rPr>
          <w:lang w:val="de-DE"/>
        </w:rPr>
        <w:t xml:space="preserve"> potencijalno ekonomično rešenje za komunikaciju terminala sa periferni</w:t>
      </w:r>
      <w:r w:rsidR="00245F80" w:rsidRPr="001D62CC">
        <w:rPr>
          <w:lang w:val="de-DE"/>
        </w:rPr>
        <w:t>m jedinicama.</w:t>
      </w:r>
    </w:p>
    <w:p w:rsidR="00517CC7" w:rsidRPr="002D2761" w:rsidRDefault="00517CC7" w:rsidP="00517CC7">
      <w:pPr>
        <w:pStyle w:val="Text"/>
        <w:rPr>
          <w:lang w:val="de-DE"/>
        </w:rPr>
      </w:pPr>
      <w:r w:rsidRPr="002D2761">
        <w:rPr>
          <w:lang w:val="de-DE"/>
        </w:rPr>
        <w:t>Drugi aspekt je protokol komunikacije između terminala i periferije. Kao što je već rečeno, sama komunikacija ne zahteva velike protoke i praktično se svodi na izdavanje komandi terminala ka odgovarajućim periferijama, odnosno na slanje izveštaja, statusa i alarma od strane periferija ka kontrolnom terminalu. Međutim, periferije u zavisnosti od svoje funkcije uglavnom imaju standardizovan protokol komunikacije, i potrebno je da terminal implementira odgovarajuće protokole da bi mogao da komunicira sa perifernim jedinicama. Na primer, DLSM/COSEM specifikacija se koristi u komunikaciji sa pam</w:t>
      </w:r>
      <w:r w:rsidR="00920DF3" w:rsidRPr="002D2761">
        <w:rPr>
          <w:lang w:val="de-DE"/>
        </w:rPr>
        <w:t>etnim brojilima. Imajući u vidu</w:t>
      </w:r>
      <w:r w:rsidRPr="002D2761">
        <w:rPr>
          <w:lang w:val="de-DE"/>
        </w:rPr>
        <w:t xml:space="preserve"> rastući značaj i sve veću prisutnost punjača električnih vozila, došlo je do potrebe za standardizacijom komunikacije punjača sa kontrolnim sistemom (terminalom u našem slučaju). Tako su se </w:t>
      </w:r>
      <w:r w:rsidR="00DF520F" w:rsidRPr="002D2761">
        <w:rPr>
          <w:lang w:val="de-DE"/>
        </w:rPr>
        <w:t>pojavili IEC 63110 protokol [3</w:t>
      </w:r>
      <w:r w:rsidRPr="002D2761">
        <w:rPr>
          <w:lang w:val="de-DE"/>
        </w:rPr>
        <w:t>], kao i OCPP (</w:t>
      </w:r>
      <w:r w:rsidRPr="00825978">
        <w:rPr>
          <w:i/>
          <w:lang w:val="de-DE"/>
        </w:rPr>
        <w:t>Open Charge Point Protocol</w:t>
      </w:r>
      <w:r w:rsidRPr="002D2761">
        <w:rPr>
          <w:lang w:val="de-DE"/>
        </w:rPr>
        <w:t>) protokol</w:t>
      </w:r>
      <w:r w:rsidR="00744EA4" w:rsidRPr="002D2761">
        <w:rPr>
          <w:lang w:val="de-DE"/>
        </w:rPr>
        <w:t xml:space="preserve"> [</w:t>
      </w:r>
      <w:r w:rsidR="00DF520F" w:rsidRPr="002D2761">
        <w:rPr>
          <w:lang w:val="de-DE"/>
        </w:rPr>
        <w:t>4</w:t>
      </w:r>
      <w:r w:rsidR="00744EA4" w:rsidRPr="002D2761">
        <w:rPr>
          <w:lang w:val="de-DE"/>
        </w:rPr>
        <w:t>], [</w:t>
      </w:r>
      <w:r w:rsidR="00DF520F" w:rsidRPr="002D2761">
        <w:rPr>
          <w:lang w:val="de-DE"/>
        </w:rPr>
        <w:t>5</w:t>
      </w:r>
      <w:r w:rsidR="00744EA4" w:rsidRPr="002D2761">
        <w:rPr>
          <w:lang w:val="de-DE"/>
        </w:rPr>
        <w:t>]</w:t>
      </w:r>
      <w:r w:rsidRPr="002D2761">
        <w:rPr>
          <w:lang w:val="de-DE"/>
        </w:rPr>
        <w:t>, koji predstavljaju potencijalne kandidate da postanu budući dominantni protokol komunikacije između punjača i kontrolnog terminala.</w:t>
      </w:r>
    </w:p>
    <w:p w:rsidR="00517CC7" w:rsidRPr="002D2761" w:rsidRDefault="00517CC7" w:rsidP="00517CC7">
      <w:pPr>
        <w:pStyle w:val="Text"/>
        <w:rPr>
          <w:lang w:val="de-DE"/>
        </w:rPr>
      </w:pPr>
      <w:r w:rsidRPr="002D2761">
        <w:rPr>
          <w:lang w:val="de-DE"/>
        </w:rPr>
        <w:t>Iz izloženog je jasno da se pri ostvarivanju komunikacije kontrolnog terminala sa perifernim jedinicama treba osloniti na fleksibilnu komunikacionu infrastrukturu, na primer, kombinaciju eternet i bežičnog (ZigBee ili WiFi) pristupa. A sam komunikacioni softver terminala treba da bude modularan i time lako prilagodljiv različitim perifernim jedinicama čak i kada obavljaju istu funkciju, ali koriste različite komunikacione protokole.</w:t>
      </w:r>
    </w:p>
    <w:p w:rsidR="00517CC7" w:rsidRPr="002D2761" w:rsidRDefault="00517CC7" w:rsidP="00517CC7">
      <w:pPr>
        <w:pStyle w:val="Text"/>
        <w:rPr>
          <w:lang w:val="de-DE"/>
        </w:rPr>
      </w:pPr>
      <w:r w:rsidRPr="002D2761">
        <w:rPr>
          <w:lang w:val="de-DE"/>
        </w:rPr>
        <w:t>Prva dva aspekta pokrivaju komunikaciju kontrolnog terminala sa perifernim jedinicama. Međutim, stanica za punjenje električnih vozila nije izolovano ostrvo. Imajući u vidu paradigmu pametnih gradova, stanica za punjenje električnih vozila mora da se integriše u takvo okruženje i time omogući dodatno podizanje kvaliteta života što je i jedan od glavnih ciljeva pametnih gradova. Da bi se to postiglo potrebno je obezbediti informaciono komunikacioni sistem koji prikuplja podatke, obrađuje ih i na osnovu rezultata obrade donosi odluke koje podižu kvalitet rada stanica i njihovu bolju iskorišćenost. Primeri mogućnosti stanice za punjenje električnih vozila koja je uključena u paradigmu pametnih gradova</w:t>
      </w:r>
      <w:r w:rsidR="002D4864">
        <w:rPr>
          <w:lang w:val="de-DE"/>
        </w:rPr>
        <w:t xml:space="preserve"> su</w:t>
      </w:r>
      <w:r w:rsidRPr="002D2761">
        <w:rPr>
          <w:lang w:val="de-DE"/>
        </w:rPr>
        <w:t xml:space="preserve">: usmeravanje građana ka stanici koja omogućava najjeftinije punjenje električnog vozila ili najmanje čekanje, mogućnost uključivanja stanice u berzu električne energije, i dr. Otuda, treći aspekt predstavlja informaciono komunikacioni sistem u koji je uključena i sama stanica za punjenje električnih vozila. Ovaj aspekt uključuje povezivanje stanice na informacioni sistem u oblaku (koji može biti javni ili privatni), ali isto tako i sam informacioni sistem i njegove funkcionalnosti i povezivanje sa </w:t>
      </w:r>
      <w:r w:rsidR="00245F80" w:rsidRPr="002D2761">
        <w:rPr>
          <w:lang w:val="de-DE"/>
        </w:rPr>
        <w:t>drugim informacionim sistemima.</w:t>
      </w:r>
    </w:p>
    <w:p w:rsidR="00517CC7" w:rsidRPr="002D2761" w:rsidRDefault="00517CC7" w:rsidP="00517CC7">
      <w:pPr>
        <w:pStyle w:val="Text"/>
        <w:rPr>
          <w:lang w:val="de-DE"/>
        </w:rPr>
      </w:pPr>
      <w:r w:rsidRPr="002D2761">
        <w:rPr>
          <w:lang w:val="de-DE"/>
        </w:rPr>
        <w:t>Što se tiče povezivanja stanice za punjenje električnih vozila na oblak postoji više mogućnosti. Ono što je konstanta u svim mogućnostima je da se sama komunikacija sa oblakom zasniva na IP tehnologiji. Jedna mogućnost je upotreba optičkog ili bakarnog kabla od internet provajdera. Druga mogućnost je upotreba bežične tehnologije, na primer, 4G ili 5G. Kao što je već rečeno, sama komunikacija terminala i informacionog sistema u oblaku je zasnovana na IP komunikaciji, ali sama realizacija na aplikacionom sloju zavisi od samog konkretnog rešenja, ali bi trebalo da se za</w:t>
      </w:r>
      <w:r w:rsidR="00AF6291" w:rsidRPr="002D2761">
        <w:rPr>
          <w:lang w:val="de-DE"/>
        </w:rPr>
        <w:t>sniva na klijent-server modelu.</w:t>
      </w:r>
      <w:r w:rsidRPr="002D2761">
        <w:rPr>
          <w:lang w:val="de-DE"/>
        </w:rPr>
        <w:t xml:space="preserve"> Jedna mogućnost je upotreba HTTP protokola (na primer, XML preko</w:t>
      </w:r>
      <w:r w:rsidR="007C0CD3" w:rsidRPr="002D2761">
        <w:rPr>
          <w:lang w:val="de-DE"/>
        </w:rPr>
        <w:t xml:space="preserve"> HTTP ili SOAP preko HTTP) [6</w:t>
      </w:r>
      <w:r w:rsidRPr="002D2761">
        <w:rPr>
          <w:lang w:val="de-DE"/>
        </w:rPr>
        <w:t xml:space="preserve">]. Naravno, bitno je </w:t>
      </w:r>
      <w:r w:rsidR="00494D31" w:rsidRPr="002D2761">
        <w:rPr>
          <w:lang w:val="de-DE"/>
        </w:rPr>
        <w:t>da komunikacija bude zaštićena.</w:t>
      </w:r>
    </w:p>
    <w:p w:rsidR="00DA2ED5" w:rsidRPr="004726AC" w:rsidRDefault="00517CC7" w:rsidP="00DA2ED5">
      <w:pPr>
        <w:ind w:firstLine="204"/>
        <w:jc w:val="both"/>
        <w:rPr>
          <w:lang w:val="sr-Latn-RS"/>
        </w:rPr>
      </w:pPr>
      <w:r w:rsidRPr="002D2761">
        <w:rPr>
          <w:lang w:val="de-DE"/>
        </w:rPr>
        <w:t xml:space="preserve">Što se tiče samog informacionog sistema i njegovog povezivanja sa spoljašnjim svetom, komunikacija mora da bude kompatibilna sa drugim sistemima sa kojima komunicira tj. mora da se implementira odgovarajući protokol komunikacije. Tako, na primer, komunikacija sa informacionim sistemom Poreske uprave mora da poštuje standarde i protokole tog informacionog sistema. Slično važi i za komunikaciju sa platformom za trgovinu električnom energijom. S druge strane, komunikacija sa </w:t>
      </w:r>
      <w:r w:rsidR="002E0058">
        <w:rPr>
          <w:lang w:val="de-DE"/>
        </w:rPr>
        <w:t>korisnicima putem platforme</w:t>
      </w:r>
      <w:r w:rsidR="002E0058" w:rsidRPr="002D2761">
        <w:rPr>
          <w:lang w:val="de-DE"/>
        </w:rPr>
        <w:t xml:space="preserve"> </w:t>
      </w:r>
      <w:r w:rsidR="002E0058">
        <w:rPr>
          <w:lang w:val="de-DE"/>
        </w:rPr>
        <w:t xml:space="preserve">za korisnike punjača električnih vozila </w:t>
      </w:r>
      <w:r w:rsidRPr="002D2761">
        <w:rPr>
          <w:lang w:val="de-DE"/>
        </w:rPr>
        <w:t xml:space="preserve">(na primer, slanje obaveštenja </w:t>
      </w:r>
      <w:r w:rsidR="002E0058">
        <w:rPr>
          <w:lang w:val="de-DE"/>
        </w:rPr>
        <w:t>korisnicima</w:t>
      </w:r>
      <w:r w:rsidR="002E0058" w:rsidRPr="002D2761">
        <w:rPr>
          <w:lang w:val="de-DE"/>
        </w:rPr>
        <w:t xml:space="preserve"> </w:t>
      </w:r>
      <w:r w:rsidRPr="002D2761">
        <w:rPr>
          <w:lang w:val="de-DE"/>
        </w:rPr>
        <w:t xml:space="preserve">ili mogućnost </w:t>
      </w:r>
      <w:r w:rsidR="002E0058">
        <w:rPr>
          <w:lang w:val="de-DE"/>
        </w:rPr>
        <w:t>korisnika</w:t>
      </w:r>
      <w:r w:rsidR="002E0058" w:rsidRPr="002D2761">
        <w:rPr>
          <w:lang w:val="de-DE"/>
        </w:rPr>
        <w:t xml:space="preserve"> </w:t>
      </w:r>
      <w:r w:rsidRPr="002D2761">
        <w:rPr>
          <w:lang w:val="de-DE"/>
        </w:rPr>
        <w:t xml:space="preserve">da se informišu o stanicama za punjenje električnih vozila poput trenutne cene, zauzetosti i sl.) može da se kreira i samostalno i da se ponudi </w:t>
      </w:r>
      <w:r w:rsidR="002E0058">
        <w:rPr>
          <w:lang w:val="de-DE"/>
        </w:rPr>
        <w:t>korisnicima</w:t>
      </w:r>
      <w:r w:rsidR="002E0058" w:rsidRPr="002D2761">
        <w:rPr>
          <w:lang w:val="de-DE"/>
        </w:rPr>
        <w:t xml:space="preserve"> </w:t>
      </w:r>
      <w:r w:rsidRPr="002D2761">
        <w:rPr>
          <w:lang w:val="de-DE"/>
        </w:rPr>
        <w:t>odgovarajuća aplikacija koja bi im omogućila efikasnije korišćenje usluga stanica za punjenje električnih vozila</w:t>
      </w:r>
      <w:r w:rsidR="00744EA4" w:rsidRPr="002D2761">
        <w:rPr>
          <w:lang w:val="de-DE"/>
        </w:rPr>
        <w:t xml:space="preserve"> [</w:t>
      </w:r>
      <w:r w:rsidR="00DF520F" w:rsidRPr="002D2761">
        <w:rPr>
          <w:lang w:val="de-DE"/>
        </w:rPr>
        <w:t>5</w:t>
      </w:r>
      <w:r w:rsidR="00744EA4" w:rsidRPr="002D2761">
        <w:rPr>
          <w:lang w:val="de-DE"/>
        </w:rPr>
        <w:t>]</w:t>
      </w:r>
      <w:r w:rsidRPr="002D2761">
        <w:rPr>
          <w:lang w:val="de-DE"/>
        </w:rPr>
        <w:t>. Međutim, sa stanovišta pametnih gradova, mnogo efikasnije bi bilo da informacioni sistem za stanice za punjenje električnih vozila ne bude samostalan već deo jedne veće celine tj. informacionog sistema za kompletno rešenje pametnog grada gde bi informacioni sistem za stanice za punjenje električnih vozila praktično bio jedan podsistem u okviru celokupnog informacionog sistema.</w:t>
      </w:r>
    </w:p>
    <w:p w:rsidR="00DA2ED5" w:rsidRPr="002D4864" w:rsidRDefault="002D2761" w:rsidP="00DA2ED5">
      <w:pPr>
        <w:pStyle w:val="Heading1"/>
        <w:spacing w:before="120" w:after="60"/>
        <w:rPr>
          <w:lang w:val="sr-Latn-RS"/>
        </w:rPr>
      </w:pPr>
      <w:r w:rsidRPr="002D4864">
        <w:rPr>
          <w:lang w:val="sr-Latn-RS"/>
        </w:rPr>
        <w:t>Uvođenje IoT u</w:t>
      </w:r>
      <w:r w:rsidR="00DA2ED5" w:rsidRPr="002D4864">
        <w:rPr>
          <w:lang w:val="sr-Latn-RS"/>
        </w:rPr>
        <w:t xml:space="preserve"> stanic</w:t>
      </w:r>
      <w:r w:rsidRPr="002D4864">
        <w:rPr>
          <w:lang w:val="sr-Latn-RS"/>
        </w:rPr>
        <w:t>u</w:t>
      </w:r>
      <w:r w:rsidR="00CB2B7B" w:rsidRPr="002D4864">
        <w:rPr>
          <w:lang w:val="sr-Latn-RS"/>
        </w:rPr>
        <w:t xml:space="preserve"> za punjenje električn</w:t>
      </w:r>
      <w:r w:rsidR="00CB2B7B">
        <w:rPr>
          <w:lang w:val="sr-Latn-RS"/>
        </w:rPr>
        <w:t>ih vozila</w:t>
      </w:r>
    </w:p>
    <w:p w:rsidR="00DB1D73" w:rsidRPr="00DB1D73" w:rsidRDefault="00DB1D73" w:rsidP="00DB1D73">
      <w:pPr>
        <w:pStyle w:val="Text"/>
        <w:rPr>
          <w:lang w:val="sr-Latn-RS"/>
        </w:rPr>
      </w:pPr>
      <w:r w:rsidRPr="00DB1D73">
        <w:rPr>
          <w:lang w:val="sr-Latn-RS"/>
        </w:rPr>
        <w:t>IoT transformiše posao, industriju, društvo</w:t>
      </w:r>
      <w:r w:rsidR="00371A14">
        <w:rPr>
          <w:lang w:val="sr-Latn-RS"/>
        </w:rPr>
        <w:t>,</w:t>
      </w:r>
      <w:r w:rsidRPr="00DB1D73">
        <w:rPr>
          <w:lang w:val="sr-Latn-RS"/>
        </w:rPr>
        <w:t xml:space="preserve"> i </w:t>
      </w:r>
      <w:r w:rsidR="00371A14">
        <w:rPr>
          <w:lang w:val="sr-Latn-RS"/>
        </w:rPr>
        <w:t xml:space="preserve">tako ostvaruje značajan uticaj </w:t>
      </w:r>
      <w:r w:rsidRPr="00DB1D73">
        <w:rPr>
          <w:lang w:val="sr-Latn-RS"/>
        </w:rPr>
        <w:t xml:space="preserve">na </w:t>
      </w:r>
      <w:r w:rsidR="00371A14">
        <w:rPr>
          <w:lang w:val="sr-Latn-RS"/>
        </w:rPr>
        <w:t xml:space="preserve">svakodnevni </w:t>
      </w:r>
      <w:r w:rsidRPr="00DB1D73">
        <w:rPr>
          <w:lang w:val="sr-Latn-RS"/>
        </w:rPr>
        <w:t>život</w:t>
      </w:r>
      <w:r w:rsidR="00371A14">
        <w:rPr>
          <w:lang w:val="sr-Latn-RS"/>
        </w:rPr>
        <w:t xml:space="preserve"> ljudi, podižući </w:t>
      </w:r>
      <w:r w:rsidRPr="00DB1D73">
        <w:rPr>
          <w:lang w:val="sr-Latn-RS"/>
        </w:rPr>
        <w:t>udobnost</w:t>
      </w:r>
      <w:r w:rsidR="00371A14">
        <w:rPr>
          <w:lang w:val="sr-Latn-RS"/>
        </w:rPr>
        <w:t>, efikasnost i sigurnost na viši</w:t>
      </w:r>
      <w:r w:rsidR="00D41646">
        <w:rPr>
          <w:lang w:val="sr-Latn-RS"/>
        </w:rPr>
        <w:t xml:space="preserve"> nivo [7</w:t>
      </w:r>
      <w:r w:rsidR="00D41646" w:rsidRPr="00DB1D73">
        <w:rPr>
          <w:lang w:val="sr-Latn-RS"/>
        </w:rPr>
        <w:t>]</w:t>
      </w:r>
      <w:r w:rsidR="00D41646">
        <w:rPr>
          <w:lang w:val="sr-Latn-RS"/>
        </w:rPr>
        <w:t>.</w:t>
      </w:r>
      <w:r w:rsidR="00E04223">
        <w:rPr>
          <w:lang w:val="sr-Latn-RS"/>
        </w:rPr>
        <w:t xml:space="preserve"> Zbog toga se sve više i više širi na sve oblasti.</w:t>
      </w:r>
    </w:p>
    <w:p w:rsidR="00DB1D73" w:rsidRPr="00DB1D73" w:rsidRDefault="00D42377" w:rsidP="00DB1D73">
      <w:pPr>
        <w:pStyle w:val="Text"/>
        <w:rPr>
          <w:lang w:val="sr-Latn-RS"/>
        </w:rPr>
      </w:pPr>
      <w:r w:rsidRPr="00D42377">
        <w:rPr>
          <w:i/>
          <w:lang w:val="sr-Latn-RS"/>
        </w:rPr>
        <w:t>European Research Cluster on the Internet of Things</w:t>
      </w:r>
      <w:r>
        <w:rPr>
          <w:lang w:val="sr-Latn-RS"/>
        </w:rPr>
        <w:t xml:space="preserve"> (</w:t>
      </w:r>
      <w:r w:rsidR="00D41646">
        <w:rPr>
          <w:lang w:val="sr-Latn-RS"/>
        </w:rPr>
        <w:t>IERC</w:t>
      </w:r>
      <w:r>
        <w:rPr>
          <w:lang w:val="sr-Latn-RS"/>
        </w:rPr>
        <w:t>)</w:t>
      </w:r>
      <w:r w:rsidR="00DB1D73" w:rsidRPr="00DB1D73">
        <w:rPr>
          <w:lang w:val="sr-Latn-RS"/>
        </w:rPr>
        <w:t xml:space="preserve"> definiše </w:t>
      </w:r>
      <w:r w:rsidR="00371A14">
        <w:rPr>
          <w:lang w:val="sr-Latn-RS"/>
        </w:rPr>
        <w:t>IoT</w:t>
      </w:r>
      <w:r w:rsidR="00DB1D73" w:rsidRPr="00DB1D73">
        <w:rPr>
          <w:lang w:val="sr-Latn-RS"/>
        </w:rPr>
        <w:t xml:space="preserve"> kao</w:t>
      </w:r>
      <w:r w:rsidR="001D62CC">
        <w:rPr>
          <w:lang w:val="sr-Latn-RS"/>
        </w:rPr>
        <w:t xml:space="preserve"> [8</w:t>
      </w:r>
      <w:r w:rsidR="001D62CC" w:rsidRPr="00DB1D73">
        <w:rPr>
          <w:lang w:val="sr-Latn-RS"/>
        </w:rPr>
        <w:t>]</w:t>
      </w:r>
      <w:r w:rsidR="00DB1D73" w:rsidRPr="00DB1D73">
        <w:rPr>
          <w:lang w:val="sr-Latn-RS"/>
        </w:rPr>
        <w:t>:</w:t>
      </w:r>
      <w:r>
        <w:rPr>
          <w:lang w:val="sr-Latn-RS"/>
        </w:rPr>
        <w:t xml:space="preserve"> </w:t>
      </w:r>
      <w:r w:rsidR="00DB1D73" w:rsidRPr="00DB1D73">
        <w:rPr>
          <w:lang w:val="sr-Latn-RS"/>
        </w:rPr>
        <w:t xml:space="preserve">„Dinamična globalna mrežna infrastruktura sa samokonfiguracionim </w:t>
      </w:r>
      <w:r w:rsidR="00371A14">
        <w:rPr>
          <w:lang w:val="sr-Latn-RS"/>
        </w:rPr>
        <w:t>sposobnostima,</w:t>
      </w:r>
      <w:r w:rsidR="00DB1D73" w:rsidRPr="00DB1D73">
        <w:rPr>
          <w:lang w:val="sr-Latn-RS"/>
        </w:rPr>
        <w:t xml:space="preserve"> zasnovana na standardnim i interoperabilnim komunikacionim prot</w:t>
      </w:r>
      <w:r w:rsidR="00371A14">
        <w:rPr>
          <w:lang w:val="sr-Latn-RS"/>
        </w:rPr>
        <w:t>okolima, gde fizičke i virtuelne</w:t>
      </w:r>
      <w:r w:rsidR="00DB1D73" w:rsidRPr="00DB1D73">
        <w:rPr>
          <w:lang w:val="sr-Latn-RS"/>
        </w:rPr>
        <w:t xml:space="preserve"> stvari imaju identitete, fizičke atribute i virtuelne ličnosti</w:t>
      </w:r>
      <w:r w:rsidR="00371A14">
        <w:rPr>
          <w:lang w:val="sr-Latn-RS"/>
        </w:rPr>
        <w:t>,</w:t>
      </w:r>
      <w:r w:rsidR="00DB1D73" w:rsidRPr="00DB1D73">
        <w:rPr>
          <w:lang w:val="sr-Latn-RS"/>
        </w:rPr>
        <w:t xml:space="preserve"> i koriste inteligentni interfejs</w:t>
      </w:r>
      <w:r w:rsidR="00371A14">
        <w:rPr>
          <w:lang w:val="sr-Latn-RS"/>
        </w:rPr>
        <w:t>,</w:t>
      </w:r>
      <w:r w:rsidR="00DB1D73" w:rsidRPr="00DB1D73">
        <w:rPr>
          <w:lang w:val="sr-Latn-RS"/>
        </w:rPr>
        <w:t xml:space="preserve"> i neprimetno su integrisane u informacionu mrežu.</w:t>
      </w:r>
      <w:r w:rsidR="00371A14">
        <w:rPr>
          <w:lang w:val="sr-Latn-RS"/>
        </w:rPr>
        <w:t>“</w:t>
      </w:r>
    </w:p>
    <w:p w:rsidR="00D41646" w:rsidRDefault="00DB1D73" w:rsidP="00DB1D73">
      <w:pPr>
        <w:pStyle w:val="Text"/>
        <w:rPr>
          <w:lang w:val="sr-Latn-RS"/>
        </w:rPr>
      </w:pPr>
      <w:r w:rsidRPr="00DB1D73">
        <w:rPr>
          <w:lang w:val="sr-Latn-RS"/>
        </w:rPr>
        <w:t xml:space="preserve">IoT se </w:t>
      </w:r>
      <w:r w:rsidR="00371A14">
        <w:rPr>
          <w:lang w:val="sr-Latn-RS"/>
        </w:rPr>
        <w:t xml:space="preserve">takođe </w:t>
      </w:r>
      <w:r w:rsidRPr="00DB1D73">
        <w:rPr>
          <w:lang w:val="sr-Latn-RS"/>
        </w:rPr>
        <w:t>često definiše kao</w:t>
      </w:r>
      <w:r w:rsidR="003B0D0F">
        <w:rPr>
          <w:lang w:val="sr-Latn-RS"/>
        </w:rPr>
        <w:t xml:space="preserve"> </w:t>
      </w:r>
      <w:r w:rsidRPr="00DB1D73">
        <w:rPr>
          <w:lang w:val="sr-Latn-RS"/>
        </w:rPr>
        <w:t xml:space="preserve">mreža fizičkih objekata koji </w:t>
      </w:r>
      <w:r w:rsidR="003B0D0F">
        <w:rPr>
          <w:lang w:val="sr-Latn-RS"/>
        </w:rPr>
        <w:t xml:space="preserve">preko Internet mreže </w:t>
      </w:r>
      <w:r w:rsidRPr="00DB1D73">
        <w:rPr>
          <w:lang w:val="sr-Latn-RS"/>
        </w:rPr>
        <w:t>mogu da komuniciraju sa drugim sistemima i uređajima</w:t>
      </w:r>
      <w:r w:rsidR="00371A14">
        <w:rPr>
          <w:lang w:val="sr-Latn-RS"/>
        </w:rPr>
        <w:t xml:space="preserve">, </w:t>
      </w:r>
      <w:r w:rsidRPr="00DB1D73">
        <w:rPr>
          <w:lang w:val="sr-Latn-RS"/>
        </w:rPr>
        <w:t xml:space="preserve">da bi razmenili informacije i izvršili radnje </w:t>
      </w:r>
      <w:r w:rsidR="003B0D0F">
        <w:rPr>
          <w:lang w:val="sr-Latn-RS"/>
        </w:rPr>
        <w:t>pokrenute bilo ručni</w:t>
      </w:r>
      <w:r w:rsidRPr="00DB1D73">
        <w:rPr>
          <w:lang w:val="sr-Latn-RS"/>
        </w:rPr>
        <w:t>m unos</w:t>
      </w:r>
      <w:r w:rsidR="003B0D0F">
        <w:rPr>
          <w:lang w:val="sr-Latn-RS"/>
        </w:rPr>
        <w:t>om korisnika, bilo komandom</w:t>
      </w:r>
      <w:r w:rsidRPr="00DB1D73">
        <w:rPr>
          <w:lang w:val="sr-Latn-RS"/>
        </w:rPr>
        <w:t xml:space="preserve"> automatizovano</w:t>
      </w:r>
      <w:r w:rsidR="003B0D0F">
        <w:rPr>
          <w:lang w:val="sr-Latn-RS"/>
        </w:rPr>
        <w:t>g</w:t>
      </w:r>
      <w:r w:rsidRPr="00DB1D73">
        <w:rPr>
          <w:lang w:val="sr-Latn-RS"/>
        </w:rPr>
        <w:t xml:space="preserve"> kontrolno</w:t>
      </w:r>
      <w:r w:rsidR="003B0D0F">
        <w:rPr>
          <w:lang w:val="sr-Latn-RS"/>
        </w:rPr>
        <w:t>g sistema</w:t>
      </w:r>
      <w:r w:rsidRPr="00DB1D73">
        <w:rPr>
          <w:lang w:val="sr-Latn-RS"/>
        </w:rPr>
        <w:t>.</w:t>
      </w:r>
    </w:p>
    <w:p w:rsidR="00DB1D73" w:rsidRDefault="00D41646" w:rsidP="00DB1D73">
      <w:pPr>
        <w:pStyle w:val="Text"/>
        <w:rPr>
          <w:lang w:val="sr-Latn-RS"/>
        </w:rPr>
      </w:pPr>
      <w:r>
        <w:rPr>
          <w:lang w:val="sr-Latn-RS"/>
        </w:rPr>
        <w:t>Konkretno kod stanice za punjenje električnih vozila, uvođenje IoT znači uvođenje odgovarajuće mrežne infrastrukture koja bi povezala periferne uređaje i ceo sistem za daljinsko upravljanje stanicom sa internet mrežom.</w:t>
      </w:r>
    </w:p>
    <w:p w:rsidR="00AD5E34" w:rsidRPr="00DB1D73" w:rsidRDefault="00AD5E34" w:rsidP="00DB1D73">
      <w:pPr>
        <w:pStyle w:val="Text"/>
        <w:rPr>
          <w:lang w:val="sr-Latn-RS"/>
        </w:rPr>
      </w:pPr>
      <w:r>
        <w:rPr>
          <w:lang w:val="sr-Latn-RS"/>
        </w:rPr>
        <w:t>Prednosti koje donosi IoT su angažman korisnika, optimizacija i smanjenje rasipanja resursa [1</w:t>
      </w:r>
      <w:r w:rsidRPr="00DB1D73">
        <w:rPr>
          <w:lang w:val="sr-Latn-RS"/>
        </w:rPr>
        <w:t>]</w:t>
      </w:r>
      <w:r>
        <w:rPr>
          <w:lang w:val="sr-Latn-RS"/>
        </w:rPr>
        <w:t>.</w:t>
      </w:r>
    </w:p>
    <w:p w:rsidR="00DB1D73" w:rsidRPr="00DB1D73" w:rsidRDefault="00D41646" w:rsidP="009629FB">
      <w:pPr>
        <w:pStyle w:val="Text"/>
        <w:rPr>
          <w:lang w:val="sr-Latn-RS"/>
        </w:rPr>
      </w:pPr>
      <w:r>
        <w:rPr>
          <w:lang w:val="sr-Latn-RS"/>
        </w:rPr>
        <w:t xml:space="preserve">Uvođenjem </w:t>
      </w:r>
      <w:r w:rsidR="00DB1D73" w:rsidRPr="00DB1D73">
        <w:rPr>
          <w:lang w:val="sr-Latn-RS"/>
        </w:rPr>
        <w:t>IoT</w:t>
      </w:r>
      <w:r>
        <w:rPr>
          <w:lang w:val="sr-Latn-RS"/>
        </w:rPr>
        <w:t>,</w:t>
      </w:r>
      <w:r w:rsidR="00DB1D73" w:rsidRPr="00DB1D73">
        <w:rPr>
          <w:lang w:val="sr-Latn-RS"/>
        </w:rPr>
        <w:t xml:space="preserve"> stanica za punjenje </w:t>
      </w:r>
      <w:r w:rsidR="00EA4AC7">
        <w:rPr>
          <w:lang w:val="sr-Latn-RS"/>
        </w:rPr>
        <w:t>električnih vozila bi obezbedila</w:t>
      </w:r>
      <w:r>
        <w:rPr>
          <w:lang w:val="sr-Latn-RS"/>
        </w:rPr>
        <w:t xml:space="preserve"> dodatnu uslugu svojim korisnicima. </w:t>
      </w:r>
      <w:r w:rsidR="00EA4AC7">
        <w:rPr>
          <w:lang w:val="sr-Latn-RS"/>
        </w:rPr>
        <w:t xml:space="preserve">Naime, preko IoT infrastrukture ostvaruje se direktna komunikacija između električnog vozila i stanice, što korisniku, odnosno vlasniku električnog vozila omogućava da </w:t>
      </w:r>
      <w:r w:rsidR="00DB1D73" w:rsidRPr="00DB1D73">
        <w:rPr>
          <w:lang w:val="sr-Latn-RS"/>
        </w:rPr>
        <w:t xml:space="preserve">može donositi odluke </w:t>
      </w:r>
      <w:r w:rsidR="00EA4AC7">
        <w:rPr>
          <w:lang w:val="sr-Latn-RS"/>
        </w:rPr>
        <w:t>u realnom vremenu.</w:t>
      </w:r>
      <w:r w:rsidR="00E04223">
        <w:rPr>
          <w:lang w:val="sr-Latn-RS"/>
        </w:rPr>
        <w:t xml:space="preserve"> </w:t>
      </w:r>
      <w:r w:rsidR="00280182">
        <w:rPr>
          <w:lang w:val="sr-Latn-RS"/>
        </w:rPr>
        <w:t>To sve pruža</w:t>
      </w:r>
      <w:r w:rsidR="00E04223">
        <w:rPr>
          <w:lang w:val="sr-Latn-RS"/>
        </w:rPr>
        <w:t xml:space="preserve"> bolji angažman </w:t>
      </w:r>
      <w:r w:rsidR="00DB1D73" w:rsidRPr="00DB1D73">
        <w:rPr>
          <w:lang w:val="sr-Latn-RS"/>
        </w:rPr>
        <w:t>korisnika</w:t>
      </w:r>
      <w:r w:rsidR="00E04223">
        <w:rPr>
          <w:lang w:val="sr-Latn-RS"/>
        </w:rPr>
        <w:t xml:space="preserve">, </w:t>
      </w:r>
      <w:r w:rsidR="00280182">
        <w:rPr>
          <w:lang w:val="sr-Latn-RS"/>
        </w:rPr>
        <w:t>kroz</w:t>
      </w:r>
      <w:r w:rsidR="00E04223">
        <w:rPr>
          <w:lang w:val="sr-Latn-RS"/>
        </w:rPr>
        <w:t xml:space="preserve"> pravovremenost i tačnost informacija, kao i brži odziv na zahteve korisnika.</w:t>
      </w:r>
    </w:p>
    <w:p w:rsidR="00DB1D73" w:rsidRPr="00DB1D73" w:rsidRDefault="00E04223" w:rsidP="00DB1D73">
      <w:pPr>
        <w:pStyle w:val="Text"/>
        <w:rPr>
          <w:lang w:val="sr-Latn-RS"/>
        </w:rPr>
      </w:pPr>
      <w:r>
        <w:rPr>
          <w:lang w:val="sr-Latn-RS"/>
        </w:rPr>
        <w:t xml:space="preserve">Pored toga, </w:t>
      </w:r>
      <w:r w:rsidR="00AD5E34">
        <w:rPr>
          <w:lang w:val="sr-Latn-RS"/>
        </w:rPr>
        <w:t>IoT donosi o</w:t>
      </w:r>
      <w:r w:rsidR="00DB1D73" w:rsidRPr="00DB1D73">
        <w:rPr>
          <w:lang w:val="sr-Latn-RS"/>
        </w:rPr>
        <w:t>ptimizacij</w:t>
      </w:r>
      <w:r w:rsidR="00AD5E34">
        <w:rPr>
          <w:lang w:val="sr-Latn-RS"/>
        </w:rPr>
        <w:t xml:space="preserve">u, jer poboljšavanjem </w:t>
      </w:r>
      <w:r w:rsidR="00DB1D73" w:rsidRPr="00DB1D73">
        <w:rPr>
          <w:lang w:val="sr-Latn-RS"/>
        </w:rPr>
        <w:t>i</w:t>
      </w:r>
      <w:r w:rsidR="003B2032">
        <w:rPr>
          <w:lang w:val="sr-Latn-RS"/>
        </w:rPr>
        <w:t xml:space="preserve"> </w:t>
      </w:r>
      <w:r w:rsidR="00DB1D73" w:rsidRPr="00DB1D73">
        <w:rPr>
          <w:lang w:val="sr-Latn-RS"/>
        </w:rPr>
        <w:t>izoštrava</w:t>
      </w:r>
      <w:r w:rsidR="00AD5E34">
        <w:rPr>
          <w:lang w:val="sr-Latn-RS"/>
        </w:rPr>
        <w:t>njem</w:t>
      </w:r>
      <w:r w:rsidR="00DB1D73" w:rsidRPr="00DB1D73">
        <w:rPr>
          <w:lang w:val="sr-Latn-RS"/>
        </w:rPr>
        <w:t xml:space="preserve"> učešć</w:t>
      </w:r>
      <w:r w:rsidR="00AD5E34">
        <w:rPr>
          <w:lang w:val="sr-Latn-RS"/>
        </w:rPr>
        <w:t>a</w:t>
      </w:r>
      <w:r w:rsidR="00DB1D73" w:rsidRPr="00DB1D73">
        <w:rPr>
          <w:lang w:val="sr-Latn-RS"/>
        </w:rPr>
        <w:t xml:space="preserve"> klijenta poboljšava</w:t>
      </w:r>
      <w:r w:rsidR="00AD5E34">
        <w:rPr>
          <w:lang w:val="sr-Latn-RS"/>
        </w:rPr>
        <w:t xml:space="preserve"> se i korišćenje</w:t>
      </w:r>
      <w:r w:rsidR="00DB1D73" w:rsidRPr="00DB1D73">
        <w:rPr>
          <w:lang w:val="sr-Latn-RS"/>
        </w:rPr>
        <w:t xml:space="preserve"> uređaj</w:t>
      </w:r>
      <w:r w:rsidR="00AD5E34">
        <w:rPr>
          <w:lang w:val="sr-Latn-RS"/>
        </w:rPr>
        <w:t>a, kao i povećanje stepena automatizacije</w:t>
      </w:r>
      <w:r w:rsidR="00DB1D73" w:rsidRPr="00DB1D73">
        <w:rPr>
          <w:lang w:val="sr-Latn-RS"/>
        </w:rPr>
        <w:t>.</w:t>
      </w:r>
      <w:r w:rsidR="003B2032">
        <w:rPr>
          <w:lang w:val="sr-Latn-RS"/>
        </w:rPr>
        <w:t xml:space="preserve"> </w:t>
      </w:r>
      <w:r w:rsidR="00AD5E34">
        <w:rPr>
          <w:lang w:val="sr-Latn-RS"/>
        </w:rPr>
        <w:t xml:space="preserve">Takođe, </w:t>
      </w:r>
      <w:r w:rsidR="00DB1D73" w:rsidRPr="00DB1D73">
        <w:rPr>
          <w:lang w:val="sr-Latn-RS"/>
        </w:rPr>
        <w:t xml:space="preserve">IoT pruža prostor </w:t>
      </w:r>
      <w:r w:rsidR="00AD5E34">
        <w:rPr>
          <w:lang w:val="sr-Latn-RS"/>
        </w:rPr>
        <w:t xml:space="preserve">za izvršavanje </w:t>
      </w:r>
      <w:r w:rsidR="00DB1D73" w:rsidRPr="00DB1D73">
        <w:rPr>
          <w:lang w:val="sr-Latn-RS"/>
        </w:rPr>
        <w:t xml:space="preserve">zahtevnih funkcija i </w:t>
      </w:r>
      <w:r w:rsidR="00AD5E34">
        <w:rPr>
          <w:lang w:val="sr-Latn-RS"/>
        </w:rPr>
        <w:t xml:space="preserve">razmenu </w:t>
      </w:r>
      <w:r w:rsidR="00DB1D73" w:rsidRPr="00DB1D73">
        <w:rPr>
          <w:lang w:val="sr-Latn-RS"/>
        </w:rPr>
        <w:t>podataka</w:t>
      </w:r>
      <w:r w:rsidR="00AD5E34">
        <w:rPr>
          <w:lang w:val="sr-Latn-RS"/>
        </w:rPr>
        <w:t xml:space="preserve">, u kome </w:t>
      </w:r>
      <w:r w:rsidR="00DB1D73" w:rsidRPr="00DB1D73">
        <w:rPr>
          <w:lang w:val="sr-Latn-RS"/>
        </w:rPr>
        <w:t>istovremeno mogu da učestvuju različiti korisnici.</w:t>
      </w:r>
    </w:p>
    <w:p w:rsidR="00DB1D73" w:rsidRDefault="00AD5E34" w:rsidP="00EB0628">
      <w:pPr>
        <w:pStyle w:val="Text"/>
        <w:rPr>
          <w:lang w:val="sr-Latn-RS"/>
        </w:rPr>
      </w:pPr>
      <w:r>
        <w:rPr>
          <w:lang w:val="sr-Latn-RS"/>
        </w:rPr>
        <w:t>Uvođenje IoT čuva resurse. T</w:t>
      </w:r>
      <w:r w:rsidR="00DB1D73" w:rsidRPr="00DB1D73">
        <w:rPr>
          <w:lang w:val="sr-Latn-RS"/>
        </w:rPr>
        <w:t>renutna analitika podataka pruža nam spoljni uvid,</w:t>
      </w:r>
      <w:r w:rsidR="003B2032">
        <w:rPr>
          <w:lang w:val="sr-Latn-RS"/>
        </w:rPr>
        <w:t xml:space="preserve"> </w:t>
      </w:r>
      <w:r w:rsidR="00DB1D73" w:rsidRPr="00DB1D73">
        <w:rPr>
          <w:lang w:val="sr-Latn-RS"/>
        </w:rPr>
        <w:t>ali IoT daje stvarne informacije</w:t>
      </w:r>
      <w:r>
        <w:rPr>
          <w:lang w:val="sr-Latn-RS"/>
        </w:rPr>
        <w:t xml:space="preserve"> u realnom vremenu, koje vode do sigurnog</w:t>
      </w:r>
      <w:r w:rsidR="00DB1D73" w:rsidRPr="00DB1D73">
        <w:rPr>
          <w:lang w:val="sr-Latn-RS"/>
        </w:rPr>
        <w:t xml:space="preserve"> i sav</w:t>
      </w:r>
      <w:r>
        <w:rPr>
          <w:lang w:val="sr-Latn-RS"/>
        </w:rPr>
        <w:t>ršenog</w:t>
      </w:r>
      <w:r w:rsidR="003B2032">
        <w:rPr>
          <w:lang w:val="sr-Latn-RS"/>
        </w:rPr>
        <w:t xml:space="preserve"> </w:t>
      </w:r>
      <w:r>
        <w:rPr>
          <w:lang w:val="sr-Latn-RS"/>
        </w:rPr>
        <w:t>administriranja</w:t>
      </w:r>
      <w:r w:rsidR="00DB1D73" w:rsidRPr="00DB1D73">
        <w:rPr>
          <w:lang w:val="sr-Latn-RS"/>
        </w:rPr>
        <w:t xml:space="preserve"> resursa. Tako je rasipanje resursa</w:t>
      </w:r>
      <w:r w:rsidR="003B2032">
        <w:rPr>
          <w:lang w:val="sr-Latn-RS"/>
        </w:rPr>
        <w:t xml:space="preserve"> </w:t>
      </w:r>
      <w:r>
        <w:rPr>
          <w:lang w:val="sr-Latn-RS"/>
        </w:rPr>
        <w:t>smanjeno</w:t>
      </w:r>
      <w:r w:rsidR="00280182">
        <w:rPr>
          <w:lang w:val="sr-Latn-RS"/>
        </w:rPr>
        <w:t>, te umesto d</w:t>
      </w:r>
      <w:r>
        <w:rPr>
          <w:lang w:val="sr-Latn-RS"/>
        </w:rPr>
        <w:t>osadašnj</w:t>
      </w:r>
      <w:r w:rsidR="00280182">
        <w:rPr>
          <w:lang w:val="sr-Latn-RS"/>
        </w:rPr>
        <w:t>e</w:t>
      </w:r>
      <w:r>
        <w:rPr>
          <w:lang w:val="sr-Latn-RS"/>
        </w:rPr>
        <w:t xml:space="preserve"> pasivn</w:t>
      </w:r>
      <w:r w:rsidR="00280182">
        <w:rPr>
          <w:lang w:val="sr-Latn-RS"/>
        </w:rPr>
        <w:t>e</w:t>
      </w:r>
      <w:r>
        <w:rPr>
          <w:lang w:val="sr-Latn-RS"/>
        </w:rPr>
        <w:t xml:space="preserve"> upotreb</w:t>
      </w:r>
      <w:r w:rsidR="00280182">
        <w:rPr>
          <w:lang w:val="sr-Latn-RS"/>
        </w:rPr>
        <w:t>e informacija,</w:t>
      </w:r>
      <w:r w:rsidR="00DB1D73" w:rsidRPr="00DB1D73">
        <w:rPr>
          <w:lang w:val="sr-Latn-RS"/>
        </w:rPr>
        <w:t xml:space="preserve"> IoT </w:t>
      </w:r>
      <w:r>
        <w:rPr>
          <w:lang w:val="sr-Latn-RS"/>
        </w:rPr>
        <w:t xml:space="preserve">obezbeđuje </w:t>
      </w:r>
      <w:r w:rsidR="004A37DE">
        <w:rPr>
          <w:lang w:val="sr-Latn-RS"/>
        </w:rPr>
        <w:t>aktivnu upotrebu informacija, odnosno rad u realnom vremenu.</w:t>
      </w:r>
    </w:p>
    <w:p w:rsidR="00F2517B" w:rsidRPr="00C42DBB" w:rsidRDefault="00F2517B" w:rsidP="00F2517B">
      <w:pPr>
        <w:pStyle w:val="Text"/>
        <w:rPr>
          <w:lang w:val="sr-Latn-RS"/>
        </w:rPr>
      </w:pPr>
      <w:r w:rsidRPr="00EB0628">
        <w:rPr>
          <w:lang w:val="sr-Latn-RS"/>
        </w:rPr>
        <w:t>Da bi se uveo IoT u stanicu za punjenje ele</w:t>
      </w:r>
      <w:r w:rsidRPr="00F2517B">
        <w:rPr>
          <w:lang w:val="sr-Latn-RS"/>
        </w:rPr>
        <w:t>ktričnih vozila, neophodno je</w:t>
      </w:r>
      <w:r>
        <w:rPr>
          <w:lang w:val="sr-Latn-RS"/>
        </w:rPr>
        <w:t xml:space="preserve"> da komunikacija između terminala i </w:t>
      </w:r>
      <w:r w:rsidR="0019795F">
        <w:rPr>
          <w:lang w:val="sr-Latn-RS"/>
        </w:rPr>
        <w:t xml:space="preserve">oblaka </w:t>
      </w:r>
      <w:r>
        <w:rPr>
          <w:lang w:val="sr-Latn-RS"/>
        </w:rPr>
        <w:t>bude zasnovana na IP tehnologiji</w:t>
      </w:r>
      <w:r w:rsidR="0019795F">
        <w:rPr>
          <w:lang w:val="sr-Latn-RS"/>
        </w:rPr>
        <w:t xml:space="preserve"> koja je široko raspostranjena i dominantna tehnologija</w:t>
      </w:r>
      <w:r>
        <w:rPr>
          <w:lang w:val="sr-Latn-RS"/>
        </w:rPr>
        <w:t xml:space="preserve">. </w:t>
      </w:r>
      <w:r w:rsidR="0019795F">
        <w:rPr>
          <w:lang w:val="sr-Latn-RS"/>
        </w:rPr>
        <w:t>Međutim, na aplikacionom sloju postoji veći broj mogućnosti u realizaciji IoT paradigme</w:t>
      </w:r>
      <w:r w:rsidR="00E906EA">
        <w:rPr>
          <w:lang w:val="sr-Latn-RS"/>
        </w:rPr>
        <w:t>, a naš predlog je upotreba veb servisa preko HTTP</w:t>
      </w:r>
      <w:r>
        <w:rPr>
          <w:lang w:val="sr-Latn-RS"/>
        </w:rPr>
        <w:t>.</w:t>
      </w:r>
      <w:r w:rsidR="004D5A28">
        <w:rPr>
          <w:lang w:val="sr-Latn-RS"/>
        </w:rPr>
        <w:t xml:space="preserve"> </w:t>
      </w:r>
      <w:r w:rsidR="00E906EA">
        <w:rPr>
          <w:lang w:val="sr-Latn-RS"/>
        </w:rPr>
        <w:t>Dodatne mogućnosti se otvaraju uvođenjem inteligencije, odnosno podrške za IP komunikaciju u periferne jedinice poput</w:t>
      </w:r>
      <w:r w:rsidR="004D5A28">
        <w:rPr>
          <w:lang w:val="sr-Latn-RS"/>
        </w:rPr>
        <w:t xml:space="preserve"> punjača električnih vozila, </w:t>
      </w:r>
      <w:r w:rsidR="00E906EA">
        <w:rPr>
          <w:lang w:val="sr-Latn-RS"/>
        </w:rPr>
        <w:t xml:space="preserve">pametnih </w:t>
      </w:r>
      <w:r w:rsidR="004D5A28">
        <w:rPr>
          <w:lang w:val="sr-Latn-RS"/>
        </w:rPr>
        <w:t xml:space="preserve">brojla, </w:t>
      </w:r>
      <w:r w:rsidR="00E906EA">
        <w:rPr>
          <w:lang w:val="sr-Latn-RS"/>
        </w:rPr>
        <w:t xml:space="preserve">pametnih </w:t>
      </w:r>
      <w:r w:rsidR="004D5A28">
        <w:rPr>
          <w:lang w:val="sr-Latn-RS"/>
        </w:rPr>
        <w:t xml:space="preserve">baterija, </w:t>
      </w:r>
      <w:r w:rsidR="00E906EA">
        <w:rPr>
          <w:lang w:val="sr-Latn-RS"/>
        </w:rPr>
        <w:t>fiskalne kase</w:t>
      </w:r>
      <w:r w:rsidR="004D5A28">
        <w:rPr>
          <w:lang w:val="sr-Latn-RS"/>
        </w:rPr>
        <w:t xml:space="preserve">, </w:t>
      </w:r>
      <w:r w:rsidR="00E906EA">
        <w:rPr>
          <w:lang w:val="sr-Latn-RS"/>
        </w:rPr>
        <w:t>obnovljive izvore</w:t>
      </w:r>
      <w:r w:rsidR="004A37DE">
        <w:rPr>
          <w:lang w:val="sr-Latn-RS"/>
        </w:rPr>
        <w:t>, itd</w:t>
      </w:r>
      <w:r w:rsidR="004D5A28">
        <w:rPr>
          <w:lang w:val="sr-Latn-RS"/>
        </w:rPr>
        <w:t xml:space="preserve">. </w:t>
      </w:r>
      <w:r w:rsidR="00E906EA">
        <w:rPr>
          <w:lang w:val="sr-Latn-RS"/>
        </w:rPr>
        <w:t>Time se, na primer, otključava potencijal i za razvoj centralizovanog terminala koji kontroliše više stanica. Dodatno,</w:t>
      </w:r>
      <w:r w:rsidR="004D5A28">
        <w:rPr>
          <w:lang w:val="sr-Latn-RS"/>
        </w:rPr>
        <w:t xml:space="preserve"> i drugi uređaji mogu se uključivati u IoT mrežu stanice</w:t>
      </w:r>
      <w:r w:rsidR="00E906EA">
        <w:rPr>
          <w:lang w:val="sr-Latn-RS"/>
        </w:rPr>
        <w:t>, koji iako nisu direktno vezani za funkciju stanice, utiču na kvalitet rada stanice</w:t>
      </w:r>
      <w:r w:rsidR="004D5A28">
        <w:rPr>
          <w:lang w:val="sr-Latn-RS"/>
        </w:rPr>
        <w:t>. To mogu biti razni uređaji koji se nalaze u samom objektu (sistemi osvetljenja, sistemi grejanja, ventilacije i klimatizacije, bojleri, mašine za pranje itd.),</w:t>
      </w:r>
      <w:r w:rsidR="0048628B">
        <w:rPr>
          <w:lang w:val="sr-Latn-RS"/>
        </w:rPr>
        <w:t xml:space="preserve"> koji su na Sl. 1. označeni kao ostali uređaji. Takođe, to mogu biti</w:t>
      </w:r>
      <w:r w:rsidR="004D5A28">
        <w:rPr>
          <w:lang w:val="sr-Latn-RS"/>
        </w:rPr>
        <w:t xml:space="preserve">  i razni uređaji automobila koji su došli na punjenje (npr.</w:t>
      </w:r>
      <w:r w:rsidR="004A37DE">
        <w:rPr>
          <w:lang w:val="sr-Latn-RS"/>
        </w:rPr>
        <w:t xml:space="preserve"> baterija električnog vozila</w:t>
      </w:r>
      <w:r w:rsidR="004D5A28">
        <w:rPr>
          <w:lang w:val="sr-Latn-RS"/>
        </w:rPr>
        <w:t xml:space="preserve"> itd.)</w:t>
      </w:r>
      <w:r w:rsidR="0048628B">
        <w:rPr>
          <w:lang w:val="sr-Latn-RS"/>
        </w:rPr>
        <w:t>, koji su na Sl. 1. označeni kao korisnički uređaji</w:t>
      </w:r>
      <w:r w:rsidR="004D5A28">
        <w:rPr>
          <w:lang w:val="sr-Latn-RS"/>
        </w:rPr>
        <w:t xml:space="preserve">. Pored toga u IoT mrežu stanice se </w:t>
      </w:r>
      <w:r w:rsidR="0048628B">
        <w:rPr>
          <w:lang w:val="sr-Latn-RS"/>
        </w:rPr>
        <w:t xml:space="preserve">preko svojih telefona, tableta, računara itd. </w:t>
      </w:r>
      <w:r w:rsidR="004D5A28">
        <w:rPr>
          <w:lang w:val="sr-Latn-RS"/>
        </w:rPr>
        <w:t>mogu uključivati kako vlasnici i zaposleni</w:t>
      </w:r>
      <w:r w:rsidR="007B3D77">
        <w:rPr>
          <w:lang w:val="sr-Latn-RS"/>
        </w:rPr>
        <w:t xml:space="preserve"> (ostali uređaji)</w:t>
      </w:r>
      <w:r w:rsidR="004D5A28">
        <w:rPr>
          <w:lang w:val="sr-Latn-RS"/>
        </w:rPr>
        <w:t xml:space="preserve">, tako i korisnici </w:t>
      </w:r>
      <w:r w:rsidR="007B3D77">
        <w:rPr>
          <w:lang w:val="sr-Latn-RS"/>
        </w:rPr>
        <w:t xml:space="preserve">(korisnički uređaji) </w:t>
      </w:r>
      <w:r w:rsidR="004D5A28">
        <w:rPr>
          <w:lang w:val="sr-Latn-RS"/>
        </w:rPr>
        <w:t>stanice za punjenje električnih vozila</w:t>
      </w:r>
      <w:r w:rsidR="007B3D77">
        <w:rPr>
          <w:lang w:val="sr-Latn-RS"/>
        </w:rPr>
        <w:t>,</w:t>
      </w:r>
      <w:r w:rsidR="004D5A28">
        <w:rPr>
          <w:lang w:val="sr-Latn-RS"/>
        </w:rPr>
        <w:t xml:space="preserve"> u cilju dobijanja raznih korisnih informacija u realnom vremenu.</w:t>
      </w:r>
    </w:p>
    <w:p w:rsidR="00F2517B" w:rsidRPr="005C38D7" w:rsidRDefault="00F2517B" w:rsidP="00F2517B">
      <w:pPr>
        <w:pStyle w:val="Heading1"/>
        <w:spacing w:before="180" w:after="60"/>
      </w:pPr>
      <w:proofErr w:type="spellStart"/>
      <w:r>
        <w:t>Zaključak</w:t>
      </w:r>
      <w:proofErr w:type="spellEnd"/>
    </w:p>
    <w:p w:rsidR="00606006" w:rsidRDefault="00A47B4E" w:rsidP="004D5A28">
      <w:pPr>
        <w:pStyle w:val="Text"/>
        <w:rPr>
          <w:lang w:val="sr-Latn-RS"/>
        </w:rPr>
      </w:pPr>
      <w:r w:rsidRPr="00D713CB">
        <w:rPr>
          <w:lang w:val="sr-Latn-RS"/>
        </w:rPr>
        <w:t xml:space="preserve">U ovom radu je </w:t>
      </w:r>
      <w:r>
        <w:rPr>
          <w:lang w:val="sr-Latn-RS"/>
        </w:rPr>
        <w:t>razmatrano uvođenje IoT u stanicu za punjenje električnih vozila, koja se napaja iz obnovljivih izvora energije. Prikazana je arhitektura sistema za daljnsko upravljanje stanicom. Pokaz</w:t>
      </w:r>
      <w:r w:rsidRPr="00D713CB">
        <w:rPr>
          <w:lang w:val="sr-Latn-RS"/>
        </w:rPr>
        <w:t>an</w:t>
      </w:r>
      <w:r>
        <w:rPr>
          <w:lang w:val="sr-Latn-RS"/>
        </w:rPr>
        <w:t>i su svi tel</w:t>
      </w:r>
      <w:r w:rsidR="00606006">
        <w:rPr>
          <w:lang w:val="sr-Latn-RS"/>
        </w:rPr>
        <w:t xml:space="preserve">ekomunikacioni aspekti sistema, i to kako komunikacije između terminala i perifernih jednica (punjači električnih vozila, pametne baterije, pametna brojila, fiskalne kase itd.), tako i komunikacije preko oblaka između terminala i odgovarajućih informacionih sistema (elektrodistribucija, snadbevač energije, Poreska uprava, platforma za korisnike punjača, vlasnik itd.). Za svaku komunikaciju predložena su </w:t>
      </w:r>
      <w:r w:rsidR="00235CDA">
        <w:rPr>
          <w:lang w:val="sr-Latn-RS"/>
        </w:rPr>
        <w:t>trenutno najpogodnija komunikaciona rešenja</w:t>
      </w:r>
      <w:r w:rsidR="00606006">
        <w:rPr>
          <w:lang w:val="sr-Latn-RS"/>
        </w:rPr>
        <w:t xml:space="preserve">. Zaključeno je, da je za uvođenje IoT u stanicu, neophodno definisati </w:t>
      </w:r>
      <w:r w:rsidR="0019795F">
        <w:rPr>
          <w:lang w:val="sr-Latn-RS"/>
        </w:rPr>
        <w:t>princip i protokol komunikacije između oblaka i terminala, odnosno perifernih jedinica - princip veb servisa se izdvaja kao kvalitetan kandidat koji se idealno uklapa u zamišljeni IoT koncept</w:t>
      </w:r>
      <w:r w:rsidR="00606006">
        <w:rPr>
          <w:lang w:val="sr-Latn-RS"/>
        </w:rPr>
        <w:t xml:space="preserve">. </w:t>
      </w:r>
      <w:r w:rsidR="0019795F">
        <w:rPr>
          <w:lang w:val="sr-Latn-RS"/>
        </w:rPr>
        <w:t>Budući rad će biti u pravcu razvoja veb servisa</w:t>
      </w:r>
      <w:r w:rsidR="00606006">
        <w:rPr>
          <w:lang w:val="sr-Latn-RS"/>
        </w:rPr>
        <w:t>.</w:t>
      </w:r>
    </w:p>
    <w:p w:rsidR="004D5A28" w:rsidRPr="00F13E7A" w:rsidRDefault="004D5A28" w:rsidP="004D5A28">
      <w:pPr>
        <w:pStyle w:val="ReferenceHead"/>
        <w:spacing w:before="180" w:after="60"/>
        <w:rPr>
          <w:lang w:val="sr-Latn-RS"/>
        </w:rPr>
      </w:pPr>
      <w:r w:rsidRPr="00F13E7A">
        <w:rPr>
          <w:lang w:val="sr-Latn-RS"/>
        </w:rPr>
        <w:t>Literatura</w:t>
      </w:r>
    </w:p>
    <w:p w:rsidR="004D5A28" w:rsidRPr="00E15B9B" w:rsidRDefault="004D5A28" w:rsidP="004D5A28">
      <w:pPr>
        <w:numPr>
          <w:ilvl w:val="0"/>
          <w:numId w:val="19"/>
        </w:numPr>
        <w:jc w:val="both"/>
        <w:rPr>
          <w:sz w:val="16"/>
          <w:szCs w:val="16"/>
        </w:rPr>
      </w:pPr>
      <w:r w:rsidRPr="00E15B9B">
        <w:rPr>
          <w:sz w:val="16"/>
          <w:szCs w:val="16"/>
          <w:lang w:val="sr-Latn-RS"/>
        </w:rPr>
        <w:t xml:space="preserve">P. Arunkumar and K. Vijith, </w:t>
      </w:r>
      <w:r w:rsidRPr="00E15B9B">
        <w:rPr>
          <w:noProof/>
          <w:sz w:val="16"/>
          <w:szCs w:val="16"/>
          <w:lang w:val="sr-Latn-RS"/>
        </w:rPr>
        <w:t>“</w:t>
      </w:r>
      <w:r w:rsidRPr="00E15B9B">
        <w:rPr>
          <w:sz w:val="16"/>
          <w:szCs w:val="16"/>
          <w:lang w:val="sr-Latn-RS"/>
        </w:rPr>
        <w:t>IOT Enabled Smart Charging Stations for Electric Vehicle</w:t>
      </w:r>
      <w:r w:rsidRPr="00E15B9B">
        <w:rPr>
          <w:noProof/>
          <w:sz w:val="16"/>
          <w:szCs w:val="16"/>
          <w:lang w:val="sr-Latn-RS"/>
        </w:rPr>
        <w:t>”</w:t>
      </w:r>
      <w:r w:rsidRPr="00E15B9B">
        <w:rPr>
          <w:sz w:val="16"/>
          <w:szCs w:val="16"/>
          <w:lang w:val="sr-Latn-RS"/>
        </w:rPr>
        <w:t xml:space="preserve">, </w:t>
      </w:r>
      <w:r w:rsidRPr="00E15B9B">
        <w:rPr>
          <w:i/>
          <w:iCs/>
          <w:sz w:val="16"/>
          <w:szCs w:val="16"/>
          <w:lang w:val="sr-Latn-RS"/>
        </w:rPr>
        <w:t>International Journal of Pure and Applied Mathematics</w:t>
      </w:r>
      <w:r w:rsidRPr="00E15B9B">
        <w:rPr>
          <w:sz w:val="16"/>
          <w:szCs w:val="16"/>
        </w:rPr>
        <w:t xml:space="preserve">, </w:t>
      </w:r>
      <w:r w:rsidRPr="00E15B9B">
        <w:rPr>
          <w:color w:val="333333"/>
          <w:sz w:val="16"/>
          <w:szCs w:val="16"/>
          <w:shd w:val="clear" w:color="auto" w:fill="FFFFFF"/>
        </w:rPr>
        <w:t>vol. 119, no. 7, pp. 247-252, 2018</w:t>
      </w:r>
      <w:r w:rsidRPr="00E15B9B">
        <w:rPr>
          <w:sz w:val="16"/>
          <w:szCs w:val="16"/>
        </w:rPr>
        <w:t>.</w:t>
      </w:r>
    </w:p>
    <w:p w:rsidR="004D5A28" w:rsidRDefault="004D5A28" w:rsidP="004D5A28">
      <w:pPr>
        <w:numPr>
          <w:ilvl w:val="0"/>
          <w:numId w:val="19"/>
        </w:numPr>
        <w:jc w:val="both"/>
        <w:rPr>
          <w:sz w:val="16"/>
          <w:szCs w:val="16"/>
        </w:rPr>
      </w:pPr>
      <w:r w:rsidRPr="00CB0E5A">
        <w:rPr>
          <w:noProof/>
          <w:sz w:val="16"/>
          <w:szCs w:val="16"/>
        </w:rPr>
        <w:t xml:space="preserve">J. Vujasinović, G. Savić, i Ž. Đurišić, “Arhitektura sistema za daljinsko upravljanje stanice za punjenje električnih vozila koja se napaja iz obnovljivih izvora energije”, </w:t>
      </w:r>
      <w:r>
        <w:rPr>
          <w:i/>
          <w:sz w:val="16"/>
          <w:szCs w:val="16"/>
        </w:rPr>
        <w:t>64</w:t>
      </w:r>
      <w:r w:rsidRPr="00CB0E5A">
        <w:rPr>
          <w:i/>
          <w:sz w:val="16"/>
          <w:szCs w:val="16"/>
        </w:rPr>
        <w:t xml:space="preserve">. </w:t>
      </w:r>
      <w:proofErr w:type="spellStart"/>
      <w:r w:rsidRPr="00CB0E5A">
        <w:rPr>
          <w:i/>
          <w:sz w:val="16"/>
          <w:szCs w:val="16"/>
        </w:rPr>
        <w:t>konferencija</w:t>
      </w:r>
      <w:proofErr w:type="spellEnd"/>
      <w:r w:rsidRPr="00CB0E5A">
        <w:rPr>
          <w:i/>
          <w:sz w:val="16"/>
          <w:szCs w:val="16"/>
        </w:rPr>
        <w:t xml:space="preserve"> </w:t>
      </w:r>
      <w:proofErr w:type="spellStart"/>
      <w:r w:rsidRPr="00CB0E5A">
        <w:rPr>
          <w:i/>
          <w:sz w:val="16"/>
          <w:szCs w:val="16"/>
        </w:rPr>
        <w:t>za</w:t>
      </w:r>
      <w:proofErr w:type="spellEnd"/>
      <w:r w:rsidRPr="00CB0E5A">
        <w:rPr>
          <w:i/>
          <w:sz w:val="16"/>
          <w:szCs w:val="16"/>
        </w:rPr>
        <w:t xml:space="preserve"> </w:t>
      </w:r>
      <w:proofErr w:type="spellStart"/>
      <w:r w:rsidRPr="00CB0E5A">
        <w:rPr>
          <w:i/>
          <w:sz w:val="16"/>
          <w:szCs w:val="16"/>
        </w:rPr>
        <w:t>elektroniku</w:t>
      </w:r>
      <w:proofErr w:type="spellEnd"/>
      <w:r w:rsidRPr="00CB0E5A">
        <w:rPr>
          <w:i/>
          <w:sz w:val="16"/>
          <w:szCs w:val="16"/>
        </w:rPr>
        <w:t xml:space="preserve">, </w:t>
      </w:r>
      <w:proofErr w:type="spellStart"/>
      <w:r w:rsidRPr="00CB0E5A">
        <w:rPr>
          <w:i/>
          <w:sz w:val="16"/>
          <w:szCs w:val="16"/>
        </w:rPr>
        <w:t>telekomunikacije</w:t>
      </w:r>
      <w:proofErr w:type="spellEnd"/>
      <w:r w:rsidRPr="00CB0E5A">
        <w:rPr>
          <w:i/>
          <w:sz w:val="16"/>
          <w:szCs w:val="16"/>
        </w:rPr>
        <w:t xml:space="preserve">, </w:t>
      </w:r>
      <w:proofErr w:type="spellStart"/>
      <w:r w:rsidRPr="00CB0E5A">
        <w:rPr>
          <w:i/>
          <w:sz w:val="16"/>
          <w:szCs w:val="16"/>
        </w:rPr>
        <w:t>računarstvo</w:t>
      </w:r>
      <w:proofErr w:type="spellEnd"/>
      <w:r w:rsidRPr="00CB0E5A">
        <w:rPr>
          <w:i/>
          <w:sz w:val="16"/>
          <w:szCs w:val="16"/>
        </w:rPr>
        <w:t xml:space="preserve">, </w:t>
      </w:r>
      <w:proofErr w:type="spellStart"/>
      <w:r w:rsidRPr="00CB0E5A">
        <w:rPr>
          <w:i/>
          <w:sz w:val="16"/>
          <w:szCs w:val="16"/>
        </w:rPr>
        <w:t>automatiku</w:t>
      </w:r>
      <w:proofErr w:type="spellEnd"/>
      <w:r w:rsidRPr="00CB0E5A">
        <w:rPr>
          <w:i/>
          <w:sz w:val="16"/>
          <w:szCs w:val="16"/>
        </w:rPr>
        <w:t xml:space="preserve"> i </w:t>
      </w:r>
      <w:proofErr w:type="spellStart"/>
      <w:r w:rsidRPr="00CB0E5A">
        <w:rPr>
          <w:i/>
          <w:sz w:val="16"/>
          <w:szCs w:val="16"/>
        </w:rPr>
        <w:t>nuklearnu</w:t>
      </w:r>
      <w:proofErr w:type="spellEnd"/>
      <w:r w:rsidRPr="00CB0E5A">
        <w:rPr>
          <w:i/>
          <w:sz w:val="16"/>
          <w:szCs w:val="16"/>
        </w:rPr>
        <w:t xml:space="preserve"> </w:t>
      </w:r>
      <w:proofErr w:type="spellStart"/>
      <w:r w:rsidRPr="00CB0E5A">
        <w:rPr>
          <w:i/>
          <w:sz w:val="16"/>
          <w:szCs w:val="16"/>
        </w:rPr>
        <w:t>tehniku</w:t>
      </w:r>
      <w:proofErr w:type="spellEnd"/>
      <w:r w:rsidRPr="00CB0E5A">
        <w:rPr>
          <w:i/>
          <w:sz w:val="16"/>
          <w:szCs w:val="16"/>
        </w:rPr>
        <w:t xml:space="preserve"> (ETRAN)</w:t>
      </w:r>
      <w:r w:rsidRPr="00CB0E5A">
        <w:rPr>
          <w:sz w:val="16"/>
          <w:szCs w:val="16"/>
        </w:rPr>
        <w:t>,</w:t>
      </w:r>
      <w:r>
        <w:rPr>
          <w:sz w:val="16"/>
          <w:szCs w:val="16"/>
        </w:rPr>
        <w:t xml:space="preserve"> Beograd, </w:t>
      </w:r>
      <w:proofErr w:type="spellStart"/>
      <w:r>
        <w:rPr>
          <w:sz w:val="16"/>
          <w:szCs w:val="16"/>
        </w:rPr>
        <w:t>Srbija</w:t>
      </w:r>
      <w:proofErr w:type="spellEnd"/>
      <w:r>
        <w:rPr>
          <w:sz w:val="16"/>
          <w:szCs w:val="16"/>
        </w:rPr>
        <w:t xml:space="preserve">, </w:t>
      </w:r>
      <w:proofErr w:type="spellStart"/>
      <w:r>
        <w:rPr>
          <w:sz w:val="16"/>
          <w:szCs w:val="16"/>
        </w:rPr>
        <w:t>Septembar</w:t>
      </w:r>
      <w:proofErr w:type="spellEnd"/>
      <w:r>
        <w:rPr>
          <w:sz w:val="16"/>
          <w:szCs w:val="16"/>
        </w:rPr>
        <w:t xml:space="preserve"> 2020</w:t>
      </w:r>
      <w:r w:rsidRPr="00CB0E5A">
        <w:rPr>
          <w:sz w:val="16"/>
          <w:szCs w:val="16"/>
        </w:rPr>
        <w:t>.</w:t>
      </w:r>
    </w:p>
    <w:p w:rsidR="004D5A28" w:rsidRPr="00DF520F" w:rsidRDefault="004D5A28" w:rsidP="004D5A28">
      <w:pPr>
        <w:pStyle w:val="References"/>
        <w:numPr>
          <w:ilvl w:val="0"/>
          <w:numId w:val="19"/>
        </w:numPr>
        <w:rPr>
          <w:color w:val="333333"/>
          <w:shd w:val="clear" w:color="auto" w:fill="FFFFFF"/>
        </w:rPr>
      </w:pPr>
      <w:r w:rsidRPr="00CF1DDD">
        <w:rPr>
          <w:color w:val="333333"/>
          <w:shd w:val="clear" w:color="auto" w:fill="FFFFFF"/>
        </w:rPr>
        <w:t>Z. Zhang, M. Shin and H. Jang, "Fairness-aware Distributed Scheduling of Charging and Discharging Electric Vehicles in Dynamic Virtual Power Plants,"</w:t>
      </w:r>
      <w:r>
        <w:rPr>
          <w:color w:val="333333"/>
          <w:shd w:val="clear" w:color="auto" w:fill="FFFFFF"/>
        </w:rPr>
        <w:t xml:space="preserve"> </w:t>
      </w:r>
      <w:r w:rsidRPr="00DF520F">
        <w:rPr>
          <w:rStyle w:val="Emphasis"/>
          <w:b w:val="0"/>
          <w:i/>
          <w:color w:val="333333"/>
          <w:shd w:val="clear" w:color="auto" w:fill="FFFFFF"/>
        </w:rPr>
        <w:t>2019 IEEE Transportation Electrification Conference and Expo, Asia-Pacific (ITEC Asia-Pacific)</w:t>
      </w:r>
      <w:r w:rsidRPr="00CF1DDD">
        <w:rPr>
          <w:color w:val="333333"/>
          <w:shd w:val="clear" w:color="auto" w:fill="FFFFFF"/>
        </w:rPr>
        <w:t xml:space="preserve">, </w:t>
      </w:r>
      <w:proofErr w:type="spellStart"/>
      <w:r w:rsidRPr="00CF1DDD">
        <w:rPr>
          <w:color w:val="333333"/>
          <w:shd w:val="clear" w:color="auto" w:fill="FFFFFF"/>
        </w:rPr>
        <w:t>Seogwipo-si</w:t>
      </w:r>
      <w:proofErr w:type="spellEnd"/>
      <w:r w:rsidRPr="00CF1DDD">
        <w:rPr>
          <w:color w:val="333333"/>
          <w:shd w:val="clear" w:color="auto" w:fill="FFFFFF"/>
        </w:rPr>
        <w:t xml:space="preserve">, Korea (South), 2019, pp. 1-4, </w:t>
      </w:r>
      <w:proofErr w:type="spellStart"/>
      <w:r w:rsidRPr="00CF1DDD">
        <w:rPr>
          <w:color w:val="333333"/>
          <w:shd w:val="clear" w:color="auto" w:fill="FFFFFF"/>
        </w:rPr>
        <w:t>doi</w:t>
      </w:r>
      <w:proofErr w:type="spellEnd"/>
      <w:r w:rsidRPr="00CF1DDD">
        <w:rPr>
          <w:color w:val="333333"/>
          <w:shd w:val="clear" w:color="auto" w:fill="FFFFFF"/>
        </w:rPr>
        <w:t>: 10.1109/ITEC-AP.2019.8903634.</w:t>
      </w:r>
    </w:p>
    <w:p w:rsidR="004D5A28" w:rsidRPr="00744EA4" w:rsidRDefault="004D5A28" w:rsidP="004D5A28">
      <w:pPr>
        <w:numPr>
          <w:ilvl w:val="0"/>
          <w:numId w:val="19"/>
        </w:numPr>
        <w:jc w:val="both"/>
        <w:rPr>
          <w:sz w:val="16"/>
          <w:szCs w:val="16"/>
        </w:rPr>
      </w:pPr>
      <w:r w:rsidRPr="00CF1DDD">
        <w:rPr>
          <w:color w:val="333333"/>
          <w:sz w:val="16"/>
          <w:szCs w:val="16"/>
          <w:shd w:val="clear" w:color="auto" w:fill="FFFFFF"/>
        </w:rPr>
        <w:t xml:space="preserve">C. </w:t>
      </w:r>
      <w:proofErr w:type="spellStart"/>
      <w:r w:rsidRPr="00CF1DDD">
        <w:rPr>
          <w:color w:val="333333"/>
          <w:sz w:val="16"/>
          <w:szCs w:val="16"/>
          <w:shd w:val="clear" w:color="auto" w:fill="FFFFFF"/>
        </w:rPr>
        <w:t>Alcaraz</w:t>
      </w:r>
      <w:proofErr w:type="spellEnd"/>
      <w:r w:rsidRPr="00CF1DDD">
        <w:rPr>
          <w:color w:val="333333"/>
          <w:sz w:val="16"/>
          <w:szCs w:val="16"/>
          <w:shd w:val="clear" w:color="auto" w:fill="FFFFFF"/>
        </w:rPr>
        <w:t xml:space="preserve">, J. Lopez and S. </w:t>
      </w:r>
      <w:proofErr w:type="spellStart"/>
      <w:r w:rsidRPr="00CF1DDD">
        <w:rPr>
          <w:color w:val="333333"/>
          <w:sz w:val="16"/>
          <w:szCs w:val="16"/>
          <w:shd w:val="clear" w:color="auto" w:fill="FFFFFF"/>
        </w:rPr>
        <w:t>Wolthusen</w:t>
      </w:r>
      <w:proofErr w:type="spellEnd"/>
      <w:r w:rsidRPr="00CF1DDD">
        <w:rPr>
          <w:color w:val="333333"/>
          <w:sz w:val="16"/>
          <w:szCs w:val="16"/>
          <w:shd w:val="clear" w:color="auto" w:fill="FFFFFF"/>
        </w:rPr>
        <w:t>, "OCPP Protocol: Security Threats and Challenges," in</w:t>
      </w:r>
      <w:r>
        <w:rPr>
          <w:color w:val="333333"/>
          <w:sz w:val="16"/>
          <w:szCs w:val="16"/>
          <w:shd w:val="clear" w:color="auto" w:fill="FFFFFF"/>
        </w:rPr>
        <w:t xml:space="preserve"> </w:t>
      </w:r>
      <w:r w:rsidRPr="0013138E">
        <w:rPr>
          <w:rStyle w:val="Emphasis"/>
          <w:b w:val="0"/>
          <w:i/>
          <w:color w:val="333333"/>
          <w:sz w:val="16"/>
          <w:szCs w:val="16"/>
          <w:shd w:val="clear" w:color="auto" w:fill="FFFFFF"/>
        </w:rPr>
        <w:t>IEEE Transactions on Smart Grid</w:t>
      </w:r>
      <w:r w:rsidRPr="00CF1DDD">
        <w:rPr>
          <w:color w:val="333333"/>
          <w:sz w:val="16"/>
          <w:szCs w:val="16"/>
          <w:shd w:val="clear" w:color="auto" w:fill="FFFFFF"/>
        </w:rPr>
        <w:t xml:space="preserve">, vol. 8, no. 5, pp. 2452-2459, Sept. 2017, </w:t>
      </w:r>
      <w:proofErr w:type="spellStart"/>
      <w:r w:rsidRPr="00CF1DDD">
        <w:rPr>
          <w:color w:val="333333"/>
          <w:sz w:val="16"/>
          <w:szCs w:val="16"/>
          <w:shd w:val="clear" w:color="auto" w:fill="FFFFFF"/>
        </w:rPr>
        <w:t>doi</w:t>
      </w:r>
      <w:proofErr w:type="spellEnd"/>
      <w:r w:rsidRPr="00CF1DDD">
        <w:rPr>
          <w:color w:val="333333"/>
          <w:sz w:val="16"/>
          <w:szCs w:val="16"/>
          <w:shd w:val="clear" w:color="auto" w:fill="FFFFFF"/>
        </w:rPr>
        <w:t>: 10.1109/TSG.2017.2669647.</w:t>
      </w:r>
    </w:p>
    <w:p w:rsidR="004D5A28" w:rsidRDefault="004D5A28" w:rsidP="004D5A28">
      <w:pPr>
        <w:pStyle w:val="References"/>
        <w:numPr>
          <w:ilvl w:val="0"/>
          <w:numId w:val="19"/>
        </w:numPr>
        <w:rPr>
          <w:color w:val="333333"/>
          <w:shd w:val="clear" w:color="auto" w:fill="FFFFFF"/>
        </w:rPr>
      </w:pPr>
      <w:r w:rsidRPr="00CF1DDD">
        <w:rPr>
          <w:color w:val="333333"/>
          <w:shd w:val="clear" w:color="auto" w:fill="FFFFFF"/>
        </w:rPr>
        <w:t xml:space="preserve">S. </w:t>
      </w:r>
      <w:proofErr w:type="spellStart"/>
      <w:r w:rsidRPr="00CF1DDD">
        <w:rPr>
          <w:color w:val="333333"/>
          <w:shd w:val="clear" w:color="auto" w:fill="FFFFFF"/>
        </w:rPr>
        <w:t>Orcioni</w:t>
      </w:r>
      <w:proofErr w:type="spellEnd"/>
      <w:r w:rsidRPr="00CF1DDD">
        <w:rPr>
          <w:color w:val="333333"/>
          <w:shd w:val="clear" w:color="auto" w:fill="FFFFFF"/>
        </w:rPr>
        <w:t xml:space="preserve">, L. </w:t>
      </w:r>
      <w:proofErr w:type="spellStart"/>
      <w:r w:rsidRPr="00CF1DDD">
        <w:rPr>
          <w:color w:val="333333"/>
          <w:shd w:val="clear" w:color="auto" w:fill="FFFFFF"/>
        </w:rPr>
        <w:t>Buccolini</w:t>
      </w:r>
      <w:proofErr w:type="spellEnd"/>
      <w:r w:rsidRPr="00CF1DDD">
        <w:rPr>
          <w:color w:val="333333"/>
          <w:shd w:val="clear" w:color="auto" w:fill="FFFFFF"/>
        </w:rPr>
        <w:t>, A. Ricci and M. Conti, "Electric Vehicles Charging Reservation Based on OCPP,"</w:t>
      </w:r>
      <w:r>
        <w:rPr>
          <w:color w:val="333333"/>
          <w:shd w:val="clear" w:color="auto" w:fill="FFFFFF"/>
        </w:rPr>
        <w:t xml:space="preserve"> </w:t>
      </w:r>
      <w:r w:rsidRPr="00744EA4">
        <w:rPr>
          <w:rStyle w:val="Emphasis"/>
          <w:b w:val="0"/>
          <w:i/>
          <w:color w:val="333333"/>
          <w:shd w:val="clear" w:color="auto" w:fill="FFFFFF"/>
        </w:rPr>
        <w:t>2018 IEEE International Conference on Environment and Electrical Engineering and 2018 IEEE Industrial and Commercial Power Systems Europe (EEEIC / I&amp;CPS Europe)</w:t>
      </w:r>
      <w:r w:rsidRPr="00CF1DDD">
        <w:rPr>
          <w:color w:val="333333"/>
          <w:shd w:val="clear" w:color="auto" w:fill="FFFFFF"/>
        </w:rPr>
        <w:t xml:space="preserve">, Palermo, 2018, pp. 1-6, </w:t>
      </w:r>
      <w:proofErr w:type="spellStart"/>
      <w:r w:rsidRPr="00CF1DDD">
        <w:rPr>
          <w:color w:val="333333"/>
          <w:shd w:val="clear" w:color="auto" w:fill="FFFFFF"/>
        </w:rPr>
        <w:t>doi</w:t>
      </w:r>
      <w:proofErr w:type="spellEnd"/>
      <w:r w:rsidRPr="00CF1DDD">
        <w:rPr>
          <w:color w:val="333333"/>
          <w:shd w:val="clear" w:color="auto" w:fill="FFFFFF"/>
        </w:rPr>
        <w:t>: 10.1109/EEEIC.2018.8494366.</w:t>
      </w:r>
    </w:p>
    <w:p w:rsidR="00EA4AC7" w:rsidRPr="0061416A" w:rsidRDefault="00EA4AC7" w:rsidP="00EA4AC7">
      <w:pPr>
        <w:pStyle w:val="References"/>
        <w:numPr>
          <w:ilvl w:val="0"/>
          <w:numId w:val="19"/>
        </w:numPr>
      </w:pPr>
      <w:r w:rsidRPr="00CF1DDD">
        <w:rPr>
          <w:color w:val="333333"/>
          <w:shd w:val="clear" w:color="auto" w:fill="FFFFFF"/>
        </w:rPr>
        <w:t xml:space="preserve">A. </w:t>
      </w:r>
      <w:proofErr w:type="spellStart"/>
      <w:r w:rsidRPr="00CF1DDD">
        <w:rPr>
          <w:color w:val="333333"/>
          <w:shd w:val="clear" w:color="auto" w:fill="FFFFFF"/>
        </w:rPr>
        <w:t>Zanella</w:t>
      </w:r>
      <w:proofErr w:type="spellEnd"/>
      <w:r w:rsidRPr="00CF1DDD">
        <w:rPr>
          <w:color w:val="333333"/>
          <w:shd w:val="clear" w:color="auto" w:fill="FFFFFF"/>
        </w:rPr>
        <w:t xml:space="preserve">, N. Bui, A. Castellani, L. </w:t>
      </w:r>
      <w:proofErr w:type="spellStart"/>
      <w:r w:rsidRPr="00CF1DDD">
        <w:rPr>
          <w:color w:val="333333"/>
          <w:shd w:val="clear" w:color="auto" w:fill="FFFFFF"/>
        </w:rPr>
        <w:t>Vangelista</w:t>
      </w:r>
      <w:proofErr w:type="spellEnd"/>
      <w:r w:rsidRPr="00CF1DDD">
        <w:rPr>
          <w:color w:val="333333"/>
          <w:shd w:val="clear" w:color="auto" w:fill="FFFFFF"/>
        </w:rPr>
        <w:t xml:space="preserve"> and M. </w:t>
      </w:r>
      <w:proofErr w:type="spellStart"/>
      <w:r w:rsidRPr="00CF1DDD">
        <w:rPr>
          <w:color w:val="333333"/>
          <w:shd w:val="clear" w:color="auto" w:fill="FFFFFF"/>
        </w:rPr>
        <w:t>Zorzi</w:t>
      </w:r>
      <w:proofErr w:type="spellEnd"/>
      <w:r w:rsidRPr="00CF1DDD">
        <w:rPr>
          <w:color w:val="333333"/>
          <w:shd w:val="clear" w:color="auto" w:fill="FFFFFF"/>
        </w:rPr>
        <w:t>, "Internet of Things for Smart Cities," in</w:t>
      </w:r>
      <w:r>
        <w:rPr>
          <w:color w:val="333333"/>
          <w:shd w:val="clear" w:color="auto" w:fill="FFFFFF"/>
        </w:rPr>
        <w:t xml:space="preserve"> </w:t>
      </w:r>
      <w:r w:rsidRPr="0061416A">
        <w:rPr>
          <w:rStyle w:val="Emphasis"/>
          <w:b w:val="0"/>
          <w:i/>
          <w:color w:val="333333"/>
          <w:shd w:val="clear" w:color="auto" w:fill="FFFFFF"/>
        </w:rPr>
        <w:t>IEEE Internet of Things Journal</w:t>
      </w:r>
      <w:r w:rsidRPr="00CF1DDD">
        <w:rPr>
          <w:color w:val="333333"/>
          <w:shd w:val="clear" w:color="auto" w:fill="FFFFFF"/>
        </w:rPr>
        <w:t xml:space="preserve">, vol. 1, no. 1, pp. 22-32, Feb. 2014, </w:t>
      </w:r>
      <w:proofErr w:type="spellStart"/>
      <w:r w:rsidRPr="00CF1DDD">
        <w:rPr>
          <w:color w:val="333333"/>
          <w:shd w:val="clear" w:color="auto" w:fill="FFFFFF"/>
        </w:rPr>
        <w:t>doi</w:t>
      </w:r>
      <w:proofErr w:type="spellEnd"/>
      <w:r w:rsidRPr="00CF1DDD">
        <w:rPr>
          <w:color w:val="333333"/>
          <w:shd w:val="clear" w:color="auto" w:fill="FFFFFF"/>
        </w:rPr>
        <w:t>: 10.1109/JIOT.2014.2306328.</w:t>
      </w:r>
    </w:p>
    <w:p w:rsidR="00EA4AC7" w:rsidRPr="001D62CC" w:rsidRDefault="00891CE7" w:rsidP="009629FB">
      <w:pPr>
        <w:pStyle w:val="References"/>
        <w:numPr>
          <w:ilvl w:val="0"/>
          <w:numId w:val="19"/>
        </w:numPr>
      </w:pPr>
      <w:proofErr w:type="spellStart"/>
      <w:r w:rsidRPr="00EB0628">
        <w:rPr>
          <w:color w:val="333333"/>
          <w:shd w:val="clear" w:color="auto" w:fill="FFFFFF"/>
        </w:rPr>
        <w:t>Paribesh</w:t>
      </w:r>
      <w:proofErr w:type="spellEnd"/>
      <w:r w:rsidRPr="00EB0628">
        <w:rPr>
          <w:color w:val="333333"/>
          <w:shd w:val="clear" w:color="auto" w:fill="FFFFFF"/>
        </w:rPr>
        <w:t xml:space="preserve"> </w:t>
      </w:r>
      <w:proofErr w:type="spellStart"/>
      <w:r w:rsidRPr="00EB0628">
        <w:rPr>
          <w:color w:val="333333"/>
          <w:shd w:val="clear" w:color="auto" w:fill="FFFFFF"/>
        </w:rPr>
        <w:t>Ranabhat</w:t>
      </w:r>
      <w:proofErr w:type="spellEnd"/>
      <w:r w:rsidRPr="009629FB">
        <w:rPr>
          <w:color w:val="333333"/>
          <w:shd w:val="clear" w:color="auto" w:fill="FFFFFF"/>
        </w:rPr>
        <w:t>, “</w:t>
      </w:r>
      <w:r w:rsidRPr="00EB0628">
        <w:rPr>
          <w:color w:val="333333"/>
          <w:shd w:val="clear" w:color="auto" w:fill="FFFFFF"/>
        </w:rPr>
        <w:t xml:space="preserve">Secure Design and Development of </w:t>
      </w:r>
      <w:proofErr w:type="spellStart"/>
      <w:r w:rsidRPr="00EB0628">
        <w:rPr>
          <w:color w:val="333333"/>
          <w:shd w:val="clear" w:color="auto" w:fill="FFFFFF"/>
        </w:rPr>
        <w:t>IoT</w:t>
      </w:r>
      <w:proofErr w:type="spellEnd"/>
      <w:r w:rsidRPr="00EB0628">
        <w:rPr>
          <w:color w:val="333333"/>
          <w:shd w:val="clear" w:color="auto" w:fill="FFFFFF"/>
        </w:rPr>
        <w:t xml:space="preserve"> Enabled Charging I</w:t>
      </w:r>
      <w:r w:rsidRPr="009629FB">
        <w:rPr>
          <w:color w:val="333333"/>
          <w:shd w:val="clear" w:color="auto" w:fill="FFFFFF"/>
        </w:rPr>
        <w:t>nfrastructure for Electric Vehi</w:t>
      </w:r>
      <w:r w:rsidRPr="00EB0628">
        <w:rPr>
          <w:color w:val="333333"/>
          <w:shd w:val="clear" w:color="auto" w:fill="FFFFFF"/>
        </w:rPr>
        <w:t>cle; Using CCS Standard for DC Fast Charging</w:t>
      </w:r>
      <w:r w:rsidRPr="009629FB">
        <w:rPr>
          <w:color w:val="333333"/>
          <w:shd w:val="clear" w:color="auto" w:fill="FFFFFF"/>
        </w:rPr>
        <w:t xml:space="preserve">”, theses, </w:t>
      </w:r>
      <w:proofErr w:type="spellStart"/>
      <w:r w:rsidRPr="00EB0628">
        <w:rPr>
          <w:color w:val="333333"/>
          <w:shd w:val="clear" w:color="auto" w:fill="FFFFFF"/>
        </w:rPr>
        <w:t>Metropolia</w:t>
      </w:r>
      <w:proofErr w:type="spellEnd"/>
      <w:r w:rsidRPr="00EB0628">
        <w:rPr>
          <w:color w:val="333333"/>
          <w:shd w:val="clear" w:color="auto" w:fill="FFFFFF"/>
        </w:rPr>
        <w:t xml:space="preserve"> University of Applied Sciences</w:t>
      </w:r>
      <w:r w:rsidRPr="009629FB">
        <w:rPr>
          <w:color w:val="333333"/>
          <w:shd w:val="clear" w:color="auto" w:fill="FFFFFF"/>
        </w:rPr>
        <w:t>, Finland, 2018</w:t>
      </w:r>
    </w:p>
    <w:p w:rsidR="001D62CC" w:rsidRPr="0061416A" w:rsidRDefault="001D62CC" w:rsidP="001D62CC">
      <w:pPr>
        <w:pStyle w:val="References"/>
        <w:numPr>
          <w:ilvl w:val="0"/>
          <w:numId w:val="19"/>
        </w:numPr>
      </w:pPr>
      <w:r w:rsidRPr="001D62CC">
        <w:t>http://www.internet-of-things-research.eu/about_iot.htm</w:t>
      </w:r>
    </w:p>
    <w:p w:rsidR="004D5A28" w:rsidRPr="00725B80" w:rsidRDefault="004D5A28" w:rsidP="004D5A28">
      <w:pPr>
        <w:pStyle w:val="ReferenceHead"/>
        <w:spacing w:before="180" w:after="60"/>
        <w:rPr>
          <w:lang w:val="sr-Latn-RS"/>
        </w:rPr>
      </w:pPr>
      <w:r w:rsidRPr="00725B80">
        <w:rPr>
          <w:lang w:val="sr-Latn-RS"/>
        </w:rPr>
        <w:t>Abstract</w:t>
      </w:r>
    </w:p>
    <w:p w:rsidR="004D5A28" w:rsidRPr="005808D4" w:rsidRDefault="004D5A28" w:rsidP="004D5A28">
      <w:pPr>
        <w:pStyle w:val="Text"/>
        <w:spacing w:after="60"/>
        <w:ind w:firstLine="204"/>
        <w:rPr>
          <w:lang w:val="sr-Latn-RS"/>
        </w:rPr>
      </w:pPr>
      <w:r>
        <w:t xml:space="preserve">There is a great need for </w:t>
      </w:r>
      <w:r w:rsidRPr="00BD2959">
        <w:rPr>
          <w:lang w:val="sr-Latn-RS"/>
        </w:rPr>
        <w:t>powered station</w:t>
      </w:r>
      <w:r>
        <w:rPr>
          <w:lang w:val="sr-Latn-RS"/>
        </w:rPr>
        <w:t>s</w:t>
      </w:r>
      <w:r w:rsidRPr="00BD2959">
        <w:rPr>
          <w:lang w:val="sr-Latn-RS"/>
        </w:rPr>
        <w:t xml:space="preserve"> for electric</w:t>
      </w:r>
      <w:r>
        <w:rPr>
          <w:lang w:val="sr-Latn-RS"/>
        </w:rPr>
        <w:t>al</w:t>
      </w:r>
      <w:r w:rsidRPr="00BD2959">
        <w:rPr>
          <w:lang w:val="sr-Latn-RS"/>
        </w:rPr>
        <w:t xml:space="preserve"> vehicles charging</w:t>
      </w:r>
      <w:r>
        <w:rPr>
          <w:lang w:val="sr-Latn-RS"/>
        </w:rPr>
        <w:t xml:space="preserve"> given the increasing number of electrical vehicles trend. On the other side, smart city concept, as one of its main goals, tries to increase the quality of life of the citizens.</w:t>
      </w:r>
      <w:r w:rsidRPr="00B72649">
        <w:rPr>
          <w:lang w:val="sr-Latn-RS"/>
        </w:rPr>
        <w:t xml:space="preserve"> </w:t>
      </w:r>
      <w:r w:rsidRPr="005B646B">
        <w:rPr>
          <w:lang w:val="sr-Latn-RS"/>
        </w:rPr>
        <w:t>In this paper</w:t>
      </w:r>
      <w:r>
        <w:rPr>
          <w:lang w:val="sr-Latn-RS"/>
        </w:rPr>
        <w:t>,</w:t>
      </w:r>
      <w:r w:rsidRPr="005B646B">
        <w:rPr>
          <w:lang w:val="sr-Latn-RS"/>
        </w:rPr>
        <w:t xml:space="preserve"> introducing IoT in renewable sources powered station for electric vehicles charging, which is to be integrated into IoT system of smart city, has been presented.</w:t>
      </w:r>
      <w:r>
        <w:rPr>
          <w:lang w:val="sr-Latn-RS"/>
        </w:rPr>
        <w:t xml:space="preserve"> </w:t>
      </w:r>
      <w:r w:rsidRPr="005B646B">
        <w:rPr>
          <w:lang w:val="sr-Latn-RS"/>
        </w:rPr>
        <w:t>Architecture of system for remote control of station for electric vehicles charging has been described</w:t>
      </w:r>
      <w:r>
        <w:rPr>
          <w:lang w:val="sr-Latn-RS"/>
        </w:rPr>
        <w:t xml:space="preserve">. Telecommunication aspects have been presented, as well as the way of introducing IoT in </w:t>
      </w:r>
      <w:r w:rsidRPr="005B646B">
        <w:rPr>
          <w:lang w:val="sr-Latn-RS"/>
        </w:rPr>
        <w:t>station for electric vehicles charging</w:t>
      </w:r>
      <w:r>
        <w:rPr>
          <w:lang w:val="sr-Latn-RS"/>
        </w:rPr>
        <w:t>.</w:t>
      </w:r>
    </w:p>
    <w:p w:rsidR="004D5A28" w:rsidRPr="00725B80" w:rsidRDefault="004D5A28" w:rsidP="004D5A28">
      <w:pPr>
        <w:pStyle w:val="Text"/>
        <w:spacing w:before="120"/>
        <w:ind w:firstLine="204"/>
        <w:jc w:val="center"/>
        <w:rPr>
          <w:b/>
          <w:lang w:val="sr-Latn-RS"/>
        </w:rPr>
      </w:pPr>
      <w:r w:rsidRPr="00687865">
        <w:rPr>
          <w:b/>
          <w:lang w:val="sr-Latn-RS"/>
        </w:rPr>
        <w:t>INTRODUCING IOT IN RENEWABLE SOURCES POWERED STATION FOR ELECTRIC VEHICLES CHARGING</w:t>
      </w:r>
    </w:p>
    <w:p w:rsidR="003E660C" w:rsidRPr="00725B80" w:rsidRDefault="004D5A28" w:rsidP="003E660C">
      <w:pPr>
        <w:pStyle w:val="Text"/>
        <w:jc w:val="center"/>
        <w:rPr>
          <w:lang w:val="sr-Latn-RS"/>
        </w:rPr>
        <w:sectPr w:rsidR="003E660C" w:rsidRPr="00725B80" w:rsidSect="00C22BDC">
          <w:type w:val="continuous"/>
          <w:pgSz w:w="11907" w:h="16840" w:code="9"/>
          <w:pgMar w:top="1134" w:right="1077" w:bottom="1134" w:left="1077" w:header="431" w:footer="431" w:gutter="0"/>
          <w:cols w:num="2" w:space="284"/>
          <w:titlePg/>
        </w:sectPr>
      </w:pPr>
      <w:r>
        <w:t xml:space="preserve">Jovan N. </w:t>
      </w:r>
      <w:proofErr w:type="spellStart"/>
      <w:r>
        <w:t>Vujasino</w:t>
      </w:r>
      <w:r w:rsidRPr="005C38D7">
        <w:t>vić</w:t>
      </w:r>
      <w:proofErr w:type="spellEnd"/>
      <w:r w:rsidRPr="005C38D7">
        <w:t xml:space="preserve">, Goran S. </w:t>
      </w:r>
      <w:proofErr w:type="spellStart"/>
      <w:r w:rsidRPr="005C38D7">
        <w:t>Savić</w:t>
      </w:r>
      <w:proofErr w:type="spellEnd"/>
      <w:r w:rsidRPr="005C38D7">
        <w:t xml:space="preserve">, and </w:t>
      </w:r>
      <w:r>
        <w:t>Zoran G.</w:t>
      </w:r>
      <w:r w:rsidRPr="005C38D7">
        <w:t xml:space="preserve"> </w:t>
      </w:r>
      <w:proofErr w:type="spellStart"/>
      <w:r>
        <w:t>Čič</w:t>
      </w:r>
      <w:r w:rsidR="00B64633">
        <w:t>a</w:t>
      </w:r>
      <w:proofErr w:type="spellEnd"/>
    </w:p>
    <w:p w:rsidR="006D351A" w:rsidRPr="006D351A" w:rsidRDefault="006D351A" w:rsidP="00FE0098">
      <w:pPr>
        <w:pStyle w:val="Text"/>
        <w:ind w:firstLine="0"/>
        <w:sectPr w:rsidR="006D351A" w:rsidRPr="006D351A" w:rsidSect="00C22BDC">
          <w:type w:val="continuous"/>
          <w:pgSz w:w="11907" w:h="16840" w:code="9"/>
          <w:pgMar w:top="1134" w:right="1077" w:bottom="1134" w:left="1077" w:header="431" w:footer="431" w:gutter="0"/>
          <w:cols w:num="2" w:space="284"/>
          <w:titlePg/>
        </w:sectPr>
      </w:pPr>
    </w:p>
    <w:p w:rsidR="005F7DD1" w:rsidRPr="00725B80" w:rsidRDefault="005F7DD1" w:rsidP="00213A4A">
      <w:pPr>
        <w:pStyle w:val="References"/>
        <w:numPr>
          <w:ilvl w:val="0"/>
          <w:numId w:val="0"/>
        </w:numPr>
        <w:rPr>
          <w:lang w:val="sr-Latn-RS"/>
        </w:rPr>
      </w:pPr>
    </w:p>
    <w:sectPr w:rsidR="005F7DD1" w:rsidRPr="00725B80" w:rsidSect="003538A6">
      <w:type w:val="continuous"/>
      <w:pgSz w:w="11907" w:h="16840" w:code="9"/>
      <w:pgMar w:top="1191" w:right="1077" w:bottom="1134" w:left="1077" w:header="431" w:footer="431"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A8" w:rsidRDefault="000A22A8">
      <w:r>
        <w:separator/>
      </w:r>
    </w:p>
  </w:endnote>
  <w:endnote w:type="continuationSeparator" w:id="0">
    <w:p w:rsidR="000A22A8" w:rsidRDefault="000A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76" w:rsidRPr="00082776" w:rsidRDefault="00082776">
    <w:pPr>
      <w:pStyle w:val="Footer"/>
    </w:pPr>
    <w:r w:rsidRPr="00082776">
      <w:t>978-0-7381-4243-2/20/$31.00 ©2020 IEEE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B36" w:rsidRPr="00082776" w:rsidRDefault="00953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A8" w:rsidRDefault="000A22A8"/>
  </w:footnote>
  <w:footnote w:type="continuationSeparator" w:id="0">
    <w:p w:rsidR="000A22A8" w:rsidRDefault="000A22A8">
      <w:r>
        <w:continuationSeparator/>
      </w:r>
    </w:p>
  </w:footnote>
  <w:footnote w:id="1">
    <w:p w:rsidR="003B2032" w:rsidRDefault="003B2032" w:rsidP="00FF4B63">
      <w:pPr>
        <w:pStyle w:val="FootnoteText"/>
        <w:rPr>
          <w:lang w:val="sr-Latn-CS"/>
        </w:rPr>
      </w:pPr>
      <w:r>
        <w:rPr>
          <w:lang w:val="sr-Latn-CS"/>
        </w:rPr>
        <w:t>Jovan N. Vujasinović (autor za kontakte)</w:t>
      </w:r>
      <w:r w:rsidRPr="003B73C7">
        <w:rPr>
          <w:lang w:val="sr-Latn-CS"/>
        </w:rPr>
        <w:t xml:space="preserve">, </w:t>
      </w:r>
      <w:r>
        <w:rPr>
          <w:lang w:val="sr-Latn-CS"/>
        </w:rPr>
        <w:t>Elektrotehnički fakultet</w:t>
      </w:r>
      <w:r w:rsidRPr="003B73C7">
        <w:rPr>
          <w:lang w:val="sr-Latn-CS"/>
        </w:rPr>
        <w:t>,</w:t>
      </w:r>
      <w:r>
        <w:rPr>
          <w:lang w:val="sr-Latn-CS"/>
        </w:rPr>
        <w:t xml:space="preserve"> Univerzitet u Beogradu, Bulevar kralja Aleksandra 73, 11120 Beograd, Srbija (telefon: </w:t>
      </w:r>
      <w:r w:rsidRPr="00F81630">
        <w:rPr>
          <w:lang w:val="sr-Latn-CS"/>
        </w:rPr>
        <w:t>381-65-2226310,</w:t>
      </w:r>
      <w:r>
        <w:rPr>
          <w:lang w:val="sr-Latn-CS"/>
        </w:rPr>
        <w:t xml:space="preserve"> </w:t>
      </w:r>
      <w:r w:rsidRPr="003B73C7">
        <w:rPr>
          <w:lang w:val="sr-Latn-CS"/>
        </w:rPr>
        <w:t>e</w:t>
      </w:r>
      <w:r w:rsidRPr="003B73C7">
        <w:rPr>
          <w:lang w:val="sr-Latn-CS"/>
        </w:rPr>
        <w:noBreakHyphen/>
        <w:t xml:space="preserve">mail: </w:t>
      </w:r>
      <w:hyperlink r:id="rId1" w:history="1">
        <w:r>
          <w:rPr>
            <w:rStyle w:val="Hyperlink"/>
            <w:lang w:val="sr-Latn-CS"/>
          </w:rPr>
          <w:t>jovan.vujasinovic@vfholding</w:t>
        </w:r>
        <w:r w:rsidRPr="00B60324">
          <w:rPr>
            <w:rStyle w:val="Hyperlink"/>
            <w:lang w:val="sr-Latn-CS"/>
          </w:rPr>
          <w:t>.rs</w:t>
        </w:r>
      </w:hyperlink>
      <w:r>
        <w:rPr>
          <w:lang w:val="sr-Latn-CS"/>
        </w:rPr>
        <w:t>).</w:t>
      </w:r>
    </w:p>
    <w:p w:rsidR="003B2032" w:rsidRDefault="003B2032" w:rsidP="00FF4B63">
      <w:pPr>
        <w:pStyle w:val="FootnoteText"/>
        <w:rPr>
          <w:lang w:val="sr-Latn-CS"/>
        </w:rPr>
      </w:pPr>
      <w:r>
        <w:rPr>
          <w:lang w:val="sr-Latn-CS"/>
        </w:rPr>
        <w:t>Goran S. Savić</w:t>
      </w:r>
      <w:r w:rsidRPr="003B73C7">
        <w:rPr>
          <w:lang w:val="sr-Latn-CS"/>
        </w:rPr>
        <w:t xml:space="preserve">, </w:t>
      </w:r>
      <w:r>
        <w:rPr>
          <w:lang w:val="sr-Latn-CS"/>
        </w:rPr>
        <w:t>Elektrotehnički fakultet</w:t>
      </w:r>
      <w:r w:rsidRPr="003B73C7">
        <w:rPr>
          <w:lang w:val="sr-Latn-CS"/>
        </w:rPr>
        <w:t>,</w:t>
      </w:r>
      <w:r>
        <w:rPr>
          <w:lang w:val="sr-Latn-CS"/>
        </w:rPr>
        <w:t xml:space="preserve"> Univerzitet u Beogradu, Bulevar kralja Aleksandra 73, 11120 Beograd, Srbija (telefon: 381-11-3218311, </w:t>
      </w:r>
      <w:r w:rsidRPr="003B73C7">
        <w:rPr>
          <w:lang w:val="sr-Latn-CS"/>
        </w:rPr>
        <w:t>e</w:t>
      </w:r>
      <w:r w:rsidRPr="003B73C7">
        <w:rPr>
          <w:lang w:val="sr-Latn-CS"/>
        </w:rPr>
        <w:noBreakHyphen/>
        <w:t xml:space="preserve">mail: </w:t>
      </w:r>
      <w:hyperlink r:id="rId2" w:history="1">
        <w:r>
          <w:rPr>
            <w:rStyle w:val="Hyperlink"/>
            <w:lang w:val="sr-Latn-CS"/>
          </w:rPr>
          <w:t>gsavic@etf</w:t>
        </w:r>
        <w:r w:rsidRPr="00B60324">
          <w:rPr>
            <w:rStyle w:val="Hyperlink"/>
            <w:lang w:val="sr-Latn-CS"/>
          </w:rPr>
          <w:t>.rs</w:t>
        </w:r>
      </w:hyperlink>
      <w:r>
        <w:rPr>
          <w:lang w:val="sr-Latn-CS"/>
        </w:rPr>
        <w:t>).</w:t>
      </w:r>
    </w:p>
    <w:p w:rsidR="003B2032" w:rsidRPr="00FD7615" w:rsidRDefault="003B2032" w:rsidP="00FF4B63">
      <w:pPr>
        <w:pStyle w:val="FootnoteText"/>
        <w:rPr>
          <w:lang w:val="de-DE"/>
        </w:rPr>
      </w:pPr>
      <w:r>
        <w:rPr>
          <w:lang w:val="sr-Latn-CS"/>
        </w:rPr>
        <w:t>Zoran G. Čiča</w:t>
      </w:r>
      <w:r w:rsidRPr="003B73C7">
        <w:rPr>
          <w:lang w:val="sr-Latn-CS"/>
        </w:rPr>
        <w:t xml:space="preserve">, </w:t>
      </w:r>
      <w:r>
        <w:rPr>
          <w:lang w:val="sr-Latn-CS"/>
        </w:rPr>
        <w:t>Elektrotehnički fakultet</w:t>
      </w:r>
      <w:r w:rsidRPr="003B73C7">
        <w:rPr>
          <w:lang w:val="sr-Latn-CS"/>
        </w:rPr>
        <w:t>,</w:t>
      </w:r>
      <w:r>
        <w:rPr>
          <w:lang w:val="sr-Latn-CS"/>
        </w:rPr>
        <w:t xml:space="preserve"> Univerzitet u Beogradu, Bulevar kralja Aleksandra 73, 11120 Beograd, Srbija (telefon: 381-11-3218377, </w:t>
      </w:r>
      <w:r w:rsidRPr="003B73C7">
        <w:rPr>
          <w:lang w:val="sr-Latn-CS"/>
        </w:rPr>
        <w:t>e</w:t>
      </w:r>
      <w:r w:rsidRPr="003B73C7">
        <w:rPr>
          <w:lang w:val="sr-Latn-CS"/>
        </w:rPr>
        <w:noBreakHyphen/>
        <w:t xml:space="preserve">mail: </w:t>
      </w:r>
      <w:hyperlink r:id="rId3" w:history="1">
        <w:r>
          <w:rPr>
            <w:rStyle w:val="Hyperlink"/>
            <w:lang w:val="sr-Latn-CS"/>
          </w:rPr>
          <w:t>zoran.cica@etf</w:t>
        </w:r>
        <w:r w:rsidRPr="00B60324">
          <w:rPr>
            <w:rStyle w:val="Hyperlink"/>
            <w:lang w:val="sr-Latn-CS"/>
          </w:rPr>
          <w:t>.rs</w:t>
        </w:r>
      </w:hyperlink>
      <w:r>
        <w:rPr>
          <w:lang w:val="sr-Latn-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032" w:rsidRDefault="003B2032">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032" w:rsidRDefault="003B2032" w:rsidP="00725B80">
    <w:pPr>
      <w:pStyle w:val="Header"/>
      <w:tabs>
        <w:tab w:val="clear" w:pos="4320"/>
        <w:tab w:val="clear" w:pos="8640"/>
        <w:tab w:val="right" w:pos="9752"/>
      </w:tabs>
    </w:pPr>
    <w:r>
      <w:t>28th Telecommunications forum TELFOR 2020</w:t>
    </w:r>
    <w:r>
      <w:tab/>
      <w:t>Serbia, Belgrade, November 24-25,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CAF4F98"/>
    <w:multiLevelType w:val="hybridMultilevel"/>
    <w:tmpl w:val="9260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4E956FB"/>
    <w:multiLevelType w:val="hybridMultilevel"/>
    <w:tmpl w:val="F496C24C"/>
    <w:lvl w:ilvl="0" w:tplc="BAC23D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1">
    <w:nsid w:val="54075FC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0906AB68"/>
    <w:lvl w:ilvl="0">
      <w:start w:val="1"/>
      <w:numFmt w:val="decimal"/>
      <w:lvlText w:val="[%1]"/>
      <w:lvlJc w:val="left"/>
      <w:pPr>
        <w:tabs>
          <w:tab w:val="num" w:pos="360"/>
        </w:tabs>
        <w:ind w:left="360" w:hanging="360"/>
      </w:pPr>
      <w:rPr>
        <w:sz w:val="16"/>
        <w:szCs w:val="16"/>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2"/>
  </w:num>
  <w:num w:numId="15">
    <w:abstractNumId w:val="10"/>
  </w:num>
  <w:num w:numId="16">
    <w:abstractNumId w:val="14"/>
  </w:num>
  <w:num w:numId="17">
    <w:abstractNumId w:val="4"/>
  </w:num>
  <w:num w:numId="18">
    <w:abstractNumId w:val="3"/>
  </w:num>
  <w:num w:numId="19">
    <w:abstractNumId w:val="13"/>
  </w:num>
  <w:num w:numId="20">
    <w:abstractNumId w:val="7"/>
  </w:num>
  <w:num w:numId="21">
    <w:abstractNumId w:val="11"/>
  </w:num>
  <w:num w:numId="22">
    <w:abstractNumId w:val="8"/>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oNotTrackMove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6679"/>
    <w:rsid w:val="00000F54"/>
    <w:rsid w:val="00005109"/>
    <w:rsid w:val="0001243C"/>
    <w:rsid w:val="00013DFE"/>
    <w:rsid w:val="00013EA7"/>
    <w:rsid w:val="00014B39"/>
    <w:rsid w:val="0002236D"/>
    <w:rsid w:val="00022A22"/>
    <w:rsid w:val="000234FF"/>
    <w:rsid w:val="00023CA4"/>
    <w:rsid w:val="0002546C"/>
    <w:rsid w:val="00031501"/>
    <w:rsid w:val="00037AE0"/>
    <w:rsid w:val="00043EFA"/>
    <w:rsid w:val="00050413"/>
    <w:rsid w:val="00051222"/>
    <w:rsid w:val="000575ED"/>
    <w:rsid w:val="00062EBB"/>
    <w:rsid w:val="00063C4E"/>
    <w:rsid w:val="000651EE"/>
    <w:rsid w:val="000670B5"/>
    <w:rsid w:val="000770F0"/>
    <w:rsid w:val="00081199"/>
    <w:rsid w:val="00081F21"/>
    <w:rsid w:val="00082776"/>
    <w:rsid w:val="00092826"/>
    <w:rsid w:val="00096B5C"/>
    <w:rsid w:val="000A1554"/>
    <w:rsid w:val="000A22A8"/>
    <w:rsid w:val="000A330F"/>
    <w:rsid w:val="000A3755"/>
    <w:rsid w:val="000A39CA"/>
    <w:rsid w:val="000A3C73"/>
    <w:rsid w:val="000A3DB6"/>
    <w:rsid w:val="000B3488"/>
    <w:rsid w:val="000B4D48"/>
    <w:rsid w:val="000B5847"/>
    <w:rsid w:val="000B7019"/>
    <w:rsid w:val="000C22BA"/>
    <w:rsid w:val="000C3336"/>
    <w:rsid w:val="000D31B4"/>
    <w:rsid w:val="000F16DA"/>
    <w:rsid w:val="000F1932"/>
    <w:rsid w:val="001016A7"/>
    <w:rsid w:val="00102234"/>
    <w:rsid w:val="00102ECF"/>
    <w:rsid w:val="00104C32"/>
    <w:rsid w:val="00104F42"/>
    <w:rsid w:val="00105073"/>
    <w:rsid w:val="00105280"/>
    <w:rsid w:val="00113952"/>
    <w:rsid w:val="001141D7"/>
    <w:rsid w:val="00114F2D"/>
    <w:rsid w:val="00127F7B"/>
    <w:rsid w:val="0013138E"/>
    <w:rsid w:val="00140F62"/>
    <w:rsid w:val="00144C10"/>
    <w:rsid w:val="00152CF7"/>
    <w:rsid w:val="0015428E"/>
    <w:rsid w:val="0016287C"/>
    <w:rsid w:val="00166602"/>
    <w:rsid w:val="0017191B"/>
    <w:rsid w:val="0017296A"/>
    <w:rsid w:val="00175399"/>
    <w:rsid w:val="0018040C"/>
    <w:rsid w:val="0018090F"/>
    <w:rsid w:val="00184035"/>
    <w:rsid w:val="00185C2F"/>
    <w:rsid w:val="00187F35"/>
    <w:rsid w:val="00192225"/>
    <w:rsid w:val="0019464A"/>
    <w:rsid w:val="001963A8"/>
    <w:rsid w:val="001968DC"/>
    <w:rsid w:val="00196930"/>
    <w:rsid w:val="0019795F"/>
    <w:rsid w:val="001A555D"/>
    <w:rsid w:val="001A57D1"/>
    <w:rsid w:val="001A7715"/>
    <w:rsid w:val="001B23E7"/>
    <w:rsid w:val="001B4489"/>
    <w:rsid w:val="001B68D2"/>
    <w:rsid w:val="001B73B8"/>
    <w:rsid w:val="001C19BC"/>
    <w:rsid w:val="001C22BF"/>
    <w:rsid w:val="001C3909"/>
    <w:rsid w:val="001C4BAE"/>
    <w:rsid w:val="001C5FD3"/>
    <w:rsid w:val="001C65C9"/>
    <w:rsid w:val="001C6679"/>
    <w:rsid w:val="001C74F5"/>
    <w:rsid w:val="001D0D7E"/>
    <w:rsid w:val="001D2E42"/>
    <w:rsid w:val="001D41FD"/>
    <w:rsid w:val="001D62CC"/>
    <w:rsid w:val="001E1359"/>
    <w:rsid w:val="001E2F38"/>
    <w:rsid w:val="001E509A"/>
    <w:rsid w:val="001E57B9"/>
    <w:rsid w:val="001E6164"/>
    <w:rsid w:val="001F2C40"/>
    <w:rsid w:val="001F7777"/>
    <w:rsid w:val="00204978"/>
    <w:rsid w:val="00213A4A"/>
    <w:rsid w:val="002150D6"/>
    <w:rsid w:val="002165E2"/>
    <w:rsid w:val="002176C6"/>
    <w:rsid w:val="00222222"/>
    <w:rsid w:val="0022256B"/>
    <w:rsid w:val="002234F6"/>
    <w:rsid w:val="00231803"/>
    <w:rsid w:val="00231EB0"/>
    <w:rsid w:val="002359B8"/>
    <w:rsid w:val="00235CDA"/>
    <w:rsid w:val="00245F80"/>
    <w:rsid w:val="00246F01"/>
    <w:rsid w:val="002514C7"/>
    <w:rsid w:val="002515F7"/>
    <w:rsid w:val="00251B41"/>
    <w:rsid w:val="002560D2"/>
    <w:rsid w:val="00261B80"/>
    <w:rsid w:val="002638D9"/>
    <w:rsid w:val="00264640"/>
    <w:rsid w:val="0026787D"/>
    <w:rsid w:val="002735DD"/>
    <w:rsid w:val="00273884"/>
    <w:rsid w:val="00276130"/>
    <w:rsid w:val="00280182"/>
    <w:rsid w:val="00280B60"/>
    <w:rsid w:val="00286EFF"/>
    <w:rsid w:val="00290FB6"/>
    <w:rsid w:val="002911B3"/>
    <w:rsid w:val="00294603"/>
    <w:rsid w:val="002B0E83"/>
    <w:rsid w:val="002B3578"/>
    <w:rsid w:val="002B6277"/>
    <w:rsid w:val="002B6476"/>
    <w:rsid w:val="002B7114"/>
    <w:rsid w:val="002C26DE"/>
    <w:rsid w:val="002C385B"/>
    <w:rsid w:val="002D0A2F"/>
    <w:rsid w:val="002D157D"/>
    <w:rsid w:val="002D2761"/>
    <w:rsid w:val="002D4864"/>
    <w:rsid w:val="002D64E6"/>
    <w:rsid w:val="002D6C11"/>
    <w:rsid w:val="002E0058"/>
    <w:rsid w:val="002E1500"/>
    <w:rsid w:val="002E1FC9"/>
    <w:rsid w:val="002E2D0B"/>
    <w:rsid w:val="002E2E33"/>
    <w:rsid w:val="002E5BD5"/>
    <w:rsid w:val="002F25D5"/>
    <w:rsid w:val="002F5C3F"/>
    <w:rsid w:val="00307751"/>
    <w:rsid w:val="00313149"/>
    <w:rsid w:val="00316539"/>
    <w:rsid w:val="00316570"/>
    <w:rsid w:val="00321ED9"/>
    <w:rsid w:val="0032626F"/>
    <w:rsid w:val="00326612"/>
    <w:rsid w:val="00327412"/>
    <w:rsid w:val="003327EC"/>
    <w:rsid w:val="00333947"/>
    <w:rsid w:val="00333D20"/>
    <w:rsid w:val="00334920"/>
    <w:rsid w:val="0033638C"/>
    <w:rsid w:val="00341048"/>
    <w:rsid w:val="00342D17"/>
    <w:rsid w:val="00342E62"/>
    <w:rsid w:val="0034668E"/>
    <w:rsid w:val="0034760D"/>
    <w:rsid w:val="00347F0F"/>
    <w:rsid w:val="00350ACC"/>
    <w:rsid w:val="00351959"/>
    <w:rsid w:val="003538A6"/>
    <w:rsid w:val="00353F72"/>
    <w:rsid w:val="003540EE"/>
    <w:rsid w:val="00355B82"/>
    <w:rsid w:val="00356708"/>
    <w:rsid w:val="00357571"/>
    <w:rsid w:val="00361E78"/>
    <w:rsid w:val="00364607"/>
    <w:rsid w:val="00365838"/>
    <w:rsid w:val="00367B3E"/>
    <w:rsid w:val="00371A14"/>
    <w:rsid w:val="00372B19"/>
    <w:rsid w:val="00372C52"/>
    <w:rsid w:val="00381CFF"/>
    <w:rsid w:val="00382132"/>
    <w:rsid w:val="00384732"/>
    <w:rsid w:val="00385D1F"/>
    <w:rsid w:val="003948AC"/>
    <w:rsid w:val="003A027C"/>
    <w:rsid w:val="003A521C"/>
    <w:rsid w:val="003B0D0F"/>
    <w:rsid w:val="003B1209"/>
    <w:rsid w:val="003B168E"/>
    <w:rsid w:val="003B2032"/>
    <w:rsid w:val="003B538C"/>
    <w:rsid w:val="003B6DA7"/>
    <w:rsid w:val="003B73C7"/>
    <w:rsid w:val="003C1C1B"/>
    <w:rsid w:val="003C2781"/>
    <w:rsid w:val="003C4042"/>
    <w:rsid w:val="003C6B11"/>
    <w:rsid w:val="003D1B6E"/>
    <w:rsid w:val="003D40F7"/>
    <w:rsid w:val="003D57C9"/>
    <w:rsid w:val="003D7EAE"/>
    <w:rsid w:val="003E19A1"/>
    <w:rsid w:val="003E4EC6"/>
    <w:rsid w:val="003E660C"/>
    <w:rsid w:val="003F3657"/>
    <w:rsid w:val="003F38CF"/>
    <w:rsid w:val="00400325"/>
    <w:rsid w:val="00406AF7"/>
    <w:rsid w:val="00411B87"/>
    <w:rsid w:val="00413984"/>
    <w:rsid w:val="0041494B"/>
    <w:rsid w:val="00425AB5"/>
    <w:rsid w:val="00425DE8"/>
    <w:rsid w:val="00430358"/>
    <w:rsid w:val="004325C5"/>
    <w:rsid w:val="004404D4"/>
    <w:rsid w:val="0044231D"/>
    <w:rsid w:val="004446A8"/>
    <w:rsid w:val="00447E86"/>
    <w:rsid w:val="00451426"/>
    <w:rsid w:val="00456660"/>
    <w:rsid w:val="00457313"/>
    <w:rsid w:val="004627E3"/>
    <w:rsid w:val="00462DD9"/>
    <w:rsid w:val="004656BB"/>
    <w:rsid w:val="004710D5"/>
    <w:rsid w:val="004713FA"/>
    <w:rsid w:val="00471DDC"/>
    <w:rsid w:val="004726AC"/>
    <w:rsid w:val="00473CC4"/>
    <w:rsid w:val="00474874"/>
    <w:rsid w:val="00476C30"/>
    <w:rsid w:val="00482679"/>
    <w:rsid w:val="0048628B"/>
    <w:rsid w:val="00486E53"/>
    <w:rsid w:val="00494D31"/>
    <w:rsid w:val="00497B98"/>
    <w:rsid w:val="004A01CF"/>
    <w:rsid w:val="004A1E91"/>
    <w:rsid w:val="004A20BF"/>
    <w:rsid w:val="004A3434"/>
    <w:rsid w:val="004A37DE"/>
    <w:rsid w:val="004A5797"/>
    <w:rsid w:val="004A5BA0"/>
    <w:rsid w:val="004B31AD"/>
    <w:rsid w:val="004B6D4F"/>
    <w:rsid w:val="004C334B"/>
    <w:rsid w:val="004C3882"/>
    <w:rsid w:val="004C4C70"/>
    <w:rsid w:val="004C6464"/>
    <w:rsid w:val="004C7564"/>
    <w:rsid w:val="004D1352"/>
    <w:rsid w:val="004D314C"/>
    <w:rsid w:val="004D5A28"/>
    <w:rsid w:val="004E3147"/>
    <w:rsid w:val="004F09C0"/>
    <w:rsid w:val="004F6394"/>
    <w:rsid w:val="004F68E9"/>
    <w:rsid w:val="004F7599"/>
    <w:rsid w:val="00502C85"/>
    <w:rsid w:val="00502ECD"/>
    <w:rsid w:val="00512473"/>
    <w:rsid w:val="0051350D"/>
    <w:rsid w:val="0051417D"/>
    <w:rsid w:val="00514BAF"/>
    <w:rsid w:val="00517CC7"/>
    <w:rsid w:val="005242D5"/>
    <w:rsid w:val="005278A1"/>
    <w:rsid w:val="005309FD"/>
    <w:rsid w:val="005435BA"/>
    <w:rsid w:val="00544C54"/>
    <w:rsid w:val="005468D9"/>
    <w:rsid w:val="00547848"/>
    <w:rsid w:val="00555539"/>
    <w:rsid w:val="0055734D"/>
    <w:rsid w:val="00560134"/>
    <w:rsid w:val="00570519"/>
    <w:rsid w:val="00572F2D"/>
    <w:rsid w:val="00575BBF"/>
    <w:rsid w:val="00575FEA"/>
    <w:rsid w:val="005808D4"/>
    <w:rsid w:val="00581195"/>
    <w:rsid w:val="00583AEA"/>
    <w:rsid w:val="00583FD4"/>
    <w:rsid w:val="005908CB"/>
    <w:rsid w:val="005932B0"/>
    <w:rsid w:val="0059522F"/>
    <w:rsid w:val="005A066B"/>
    <w:rsid w:val="005A51BB"/>
    <w:rsid w:val="005B1872"/>
    <w:rsid w:val="005B1EE3"/>
    <w:rsid w:val="005B29B3"/>
    <w:rsid w:val="005B44CE"/>
    <w:rsid w:val="005B646B"/>
    <w:rsid w:val="005C0538"/>
    <w:rsid w:val="005C7351"/>
    <w:rsid w:val="005D0E81"/>
    <w:rsid w:val="005E4C5C"/>
    <w:rsid w:val="005E6015"/>
    <w:rsid w:val="005E73D0"/>
    <w:rsid w:val="005F3822"/>
    <w:rsid w:val="005F4D8F"/>
    <w:rsid w:val="005F7DD1"/>
    <w:rsid w:val="00602807"/>
    <w:rsid w:val="0060405F"/>
    <w:rsid w:val="00606006"/>
    <w:rsid w:val="0060777E"/>
    <w:rsid w:val="006102BD"/>
    <w:rsid w:val="0061416A"/>
    <w:rsid w:val="006201EB"/>
    <w:rsid w:val="00622751"/>
    <w:rsid w:val="00624BB3"/>
    <w:rsid w:val="00626EC9"/>
    <w:rsid w:val="00627AD6"/>
    <w:rsid w:val="006332E4"/>
    <w:rsid w:val="0063462F"/>
    <w:rsid w:val="00634D3D"/>
    <w:rsid w:val="00644FD3"/>
    <w:rsid w:val="00645709"/>
    <w:rsid w:val="00645F6F"/>
    <w:rsid w:val="00647162"/>
    <w:rsid w:val="00650C3C"/>
    <w:rsid w:val="006538CD"/>
    <w:rsid w:val="0065410F"/>
    <w:rsid w:val="00662362"/>
    <w:rsid w:val="00664EC7"/>
    <w:rsid w:val="00671116"/>
    <w:rsid w:val="006759A2"/>
    <w:rsid w:val="00683008"/>
    <w:rsid w:val="00684531"/>
    <w:rsid w:val="00687865"/>
    <w:rsid w:val="00692743"/>
    <w:rsid w:val="0069284F"/>
    <w:rsid w:val="00697CDC"/>
    <w:rsid w:val="006A2773"/>
    <w:rsid w:val="006A5023"/>
    <w:rsid w:val="006A5607"/>
    <w:rsid w:val="006A60DD"/>
    <w:rsid w:val="006A66E6"/>
    <w:rsid w:val="006A769F"/>
    <w:rsid w:val="006B2476"/>
    <w:rsid w:val="006B3C8C"/>
    <w:rsid w:val="006B4E6A"/>
    <w:rsid w:val="006B74BC"/>
    <w:rsid w:val="006C524A"/>
    <w:rsid w:val="006C61DE"/>
    <w:rsid w:val="006C6B2D"/>
    <w:rsid w:val="006D3386"/>
    <w:rsid w:val="006D351A"/>
    <w:rsid w:val="006D435F"/>
    <w:rsid w:val="006D7E5B"/>
    <w:rsid w:val="006E02E3"/>
    <w:rsid w:val="006E1977"/>
    <w:rsid w:val="006E25B9"/>
    <w:rsid w:val="006E2EA6"/>
    <w:rsid w:val="006E588B"/>
    <w:rsid w:val="00700680"/>
    <w:rsid w:val="0070252B"/>
    <w:rsid w:val="007158D5"/>
    <w:rsid w:val="00725B80"/>
    <w:rsid w:val="00732FA4"/>
    <w:rsid w:val="007340FD"/>
    <w:rsid w:val="007342D1"/>
    <w:rsid w:val="00735300"/>
    <w:rsid w:val="0073598E"/>
    <w:rsid w:val="00736A43"/>
    <w:rsid w:val="00737C5D"/>
    <w:rsid w:val="00744EA4"/>
    <w:rsid w:val="0074732D"/>
    <w:rsid w:val="00754897"/>
    <w:rsid w:val="007549A0"/>
    <w:rsid w:val="007549F9"/>
    <w:rsid w:val="007575DF"/>
    <w:rsid w:val="007621CD"/>
    <w:rsid w:val="00764312"/>
    <w:rsid w:val="00764510"/>
    <w:rsid w:val="007645EE"/>
    <w:rsid w:val="00766440"/>
    <w:rsid w:val="00771295"/>
    <w:rsid w:val="00773D3B"/>
    <w:rsid w:val="0077455E"/>
    <w:rsid w:val="00776B41"/>
    <w:rsid w:val="00781533"/>
    <w:rsid w:val="00783FB7"/>
    <w:rsid w:val="00790231"/>
    <w:rsid w:val="0079532B"/>
    <w:rsid w:val="00797453"/>
    <w:rsid w:val="007A5075"/>
    <w:rsid w:val="007A5DA7"/>
    <w:rsid w:val="007B00A9"/>
    <w:rsid w:val="007B3D77"/>
    <w:rsid w:val="007B584F"/>
    <w:rsid w:val="007B5F9B"/>
    <w:rsid w:val="007B77A4"/>
    <w:rsid w:val="007C0CD3"/>
    <w:rsid w:val="007C3105"/>
    <w:rsid w:val="007C5071"/>
    <w:rsid w:val="007C7C6B"/>
    <w:rsid w:val="007D0547"/>
    <w:rsid w:val="007D0F76"/>
    <w:rsid w:val="007D59F7"/>
    <w:rsid w:val="007D741E"/>
    <w:rsid w:val="007D74DE"/>
    <w:rsid w:val="007E1D6B"/>
    <w:rsid w:val="007E61D4"/>
    <w:rsid w:val="007F076E"/>
    <w:rsid w:val="007F0B8B"/>
    <w:rsid w:val="007F2795"/>
    <w:rsid w:val="007F291B"/>
    <w:rsid w:val="007F473F"/>
    <w:rsid w:val="007F567A"/>
    <w:rsid w:val="007F57FB"/>
    <w:rsid w:val="007F799B"/>
    <w:rsid w:val="0080266F"/>
    <w:rsid w:val="00802BB1"/>
    <w:rsid w:val="00805B1E"/>
    <w:rsid w:val="00812996"/>
    <w:rsid w:val="008174CA"/>
    <w:rsid w:val="00821F34"/>
    <w:rsid w:val="008223A1"/>
    <w:rsid w:val="00823270"/>
    <w:rsid w:val="008240FC"/>
    <w:rsid w:val="00825978"/>
    <w:rsid w:val="0083091D"/>
    <w:rsid w:val="00830DAA"/>
    <w:rsid w:val="00832B98"/>
    <w:rsid w:val="0083323D"/>
    <w:rsid w:val="00833284"/>
    <w:rsid w:val="008341CB"/>
    <w:rsid w:val="00846904"/>
    <w:rsid w:val="0086323F"/>
    <w:rsid w:val="00863E6B"/>
    <w:rsid w:val="008670EE"/>
    <w:rsid w:val="00867ED4"/>
    <w:rsid w:val="00870106"/>
    <w:rsid w:val="00870824"/>
    <w:rsid w:val="00870DD3"/>
    <w:rsid w:val="00880252"/>
    <w:rsid w:val="008804D5"/>
    <w:rsid w:val="00880CF3"/>
    <w:rsid w:val="00891CE7"/>
    <w:rsid w:val="008920EF"/>
    <w:rsid w:val="008A093F"/>
    <w:rsid w:val="008A0ECB"/>
    <w:rsid w:val="008A19D4"/>
    <w:rsid w:val="008A1DD8"/>
    <w:rsid w:val="008A5026"/>
    <w:rsid w:val="008B087C"/>
    <w:rsid w:val="008B09DB"/>
    <w:rsid w:val="008B0F7B"/>
    <w:rsid w:val="008B1B34"/>
    <w:rsid w:val="008B727A"/>
    <w:rsid w:val="008C13CF"/>
    <w:rsid w:val="008C51CC"/>
    <w:rsid w:val="008D5D99"/>
    <w:rsid w:val="008E1DEF"/>
    <w:rsid w:val="008F1BCB"/>
    <w:rsid w:val="008F61A6"/>
    <w:rsid w:val="008F6E3E"/>
    <w:rsid w:val="0090031F"/>
    <w:rsid w:val="00902725"/>
    <w:rsid w:val="0090579B"/>
    <w:rsid w:val="009111F5"/>
    <w:rsid w:val="0091369B"/>
    <w:rsid w:val="00917F5C"/>
    <w:rsid w:val="00920DF3"/>
    <w:rsid w:val="00923988"/>
    <w:rsid w:val="00923F23"/>
    <w:rsid w:val="00924F39"/>
    <w:rsid w:val="00925006"/>
    <w:rsid w:val="0092781E"/>
    <w:rsid w:val="009326E1"/>
    <w:rsid w:val="0093293F"/>
    <w:rsid w:val="0094191B"/>
    <w:rsid w:val="00941BCB"/>
    <w:rsid w:val="009435D7"/>
    <w:rsid w:val="0094574A"/>
    <w:rsid w:val="0095282A"/>
    <w:rsid w:val="00953514"/>
    <w:rsid w:val="00953B36"/>
    <w:rsid w:val="009629FB"/>
    <w:rsid w:val="0096589F"/>
    <w:rsid w:val="00967092"/>
    <w:rsid w:val="009745FA"/>
    <w:rsid w:val="0098170A"/>
    <w:rsid w:val="0098453F"/>
    <w:rsid w:val="00984631"/>
    <w:rsid w:val="009851AC"/>
    <w:rsid w:val="009855C2"/>
    <w:rsid w:val="00986746"/>
    <w:rsid w:val="0099625C"/>
    <w:rsid w:val="009A4185"/>
    <w:rsid w:val="009A579D"/>
    <w:rsid w:val="009A64F2"/>
    <w:rsid w:val="009B66A7"/>
    <w:rsid w:val="009B6C1B"/>
    <w:rsid w:val="009C4D3B"/>
    <w:rsid w:val="009C5C9B"/>
    <w:rsid w:val="009D4DA4"/>
    <w:rsid w:val="009D51C3"/>
    <w:rsid w:val="009E1032"/>
    <w:rsid w:val="009E19D4"/>
    <w:rsid w:val="009E76F8"/>
    <w:rsid w:val="009E7884"/>
    <w:rsid w:val="009F5610"/>
    <w:rsid w:val="009F7D96"/>
    <w:rsid w:val="00A010BA"/>
    <w:rsid w:val="00A01F11"/>
    <w:rsid w:val="00A04432"/>
    <w:rsid w:val="00A44A3F"/>
    <w:rsid w:val="00A44E2B"/>
    <w:rsid w:val="00A45EBA"/>
    <w:rsid w:val="00A47B4E"/>
    <w:rsid w:val="00A50B3C"/>
    <w:rsid w:val="00A54BAF"/>
    <w:rsid w:val="00A56F02"/>
    <w:rsid w:val="00A57FE7"/>
    <w:rsid w:val="00A60854"/>
    <w:rsid w:val="00A647CB"/>
    <w:rsid w:val="00A64816"/>
    <w:rsid w:val="00A67A93"/>
    <w:rsid w:val="00A70E20"/>
    <w:rsid w:val="00A718C5"/>
    <w:rsid w:val="00A74626"/>
    <w:rsid w:val="00A8458A"/>
    <w:rsid w:val="00A918E6"/>
    <w:rsid w:val="00A97372"/>
    <w:rsid w:val="00AA0ACF"/>
    <w:rsid w:val="00AA14B2"/>
    <w:rsid w:val="00AA19DE"/>
    <w:rsid w:val="00AA3DB6"/>
    <w:rsid w:val="00AA3F0F"/>
    <w:rsid w:val="00AA4F70"/>
    <w:rsid w:val="00AA6CE7"/>
    <w:rsid w:val="00AB2DDC"/>
    <w:rsid w:val="00AB3882"/>
    <w:rsid w:val="00AB6D8A"/>
    <w:rsid w:val="00AB7A70"/>
    <w:rsid w:val="00AC448A"/>
    <w:rsid w:val="00AD3FAB"/>
    <w:rsid w:val="00AD5590"/>
    <w:rsid w:val="00AD5E34"/>
    <w:rsid w:val="00AD7750"/>
    <w:rsid w:val="00AE2900"/>
    <w:rsid w:val="00AE5157"/>
    <w:rsid w:val="00AF2E07"/>
    <w:rsid w:val="00AF6291"/>
    <w:rsid w:val="00B01636"/>
    <w:rsid w:val="00B05F73"/>
    <w:rsid w:val="00B06E6C"/>
    <w:rsid w:val="00B072A9"/>
    <w:rsid w:val="00B07605"/>
    <w:rsid w:val="00B11C46"/>
    <w:rsid w:val="00B123D6"/>
    <w:rsid w:val="00B13184"/>
    <w:rsid w:val="00B30035"/>
    <w:rsid w:val="00B30C64"/>
    <w:rsid w:val="00B35185"/>
    <w:rsid w:val="00B357C5"/>
    <w:rsid w:val="00B3709E"/>
    <w:rsid w:val="00B400B5"/>
    <w:rsid w:val="00B42A2C"/>
    <w:rsid w:val="00B452B4"/>
    <w:rsid w:val="00B455B1"/>
    <w:rsid w:val="00B525F7"/>
    <w:rsid w:val="00B527F2"/>
    <w:rsid w:val="00B600DF"/>
    <w:rsid w:val="00B64633"/>
    <w:rsid w:val="00B6590C"/>
    <w:rsid w:val="00B720DA"/>
    <w:rsid w:val="00B72554"/>
    <w:rsid w:val="00B72649"/>
    <w:rsid w:val="00B73AA6"/>
    <w:rsid w:val="00B73C3B"/>
    <w:rsid w:val="00B746A7"/>
    <w:rsid w:val="00B74A16"/>
    <w:rsid w:val="00B7518A"/>
    <w:rsid w:val="00B77DEC"/>
    <w:rsid w:val="00B82529"/>
    <w:rsid w:val="00B82B12"/>
    <w:rsid w:val="00B83E0C"/>
    <w:rsid w:val="00B8410B"/>
    <w:rsid w:val="00B8547C"/>
    <w:rsid w:val="00B87355"/>
    <w:rsid w:val="00B90646"/>
    <w:rsid w:val="00B918A1"/>
    <w:rsid w:val="00B9278B"/>
    <w:rsid w:val="00B93FF0"/>
    <w:rsid w:val="00B9406B"/>
    <w:rsid w:val="00B94841"/>
    <w:rsid w:val="00B95117"/>
    <w:rsid w:val="00BA43AB"/>
    <w:rsid w:val="00BB0645"/>
    <w:rsid w:val="00BB0DE2"/>
    <w:rsid w:val="00BB4922"/>
    <w:rsid w:val="00BD18A9"/>
    <w:rsid w:val="00BD2959"/>
    <w:rsid w:val="00BD52EE"/>
    <w:rsid w:val="00BE18C1"/>
    <w:rsid w:val="00BE51FA"/>
    <w:rsid w:val="00BF1812"/>
    <w:rsid w:val="00BF1BF3"/>
    <w:rsid w:val="00BF210E"/>
    <w:rsid w:val="00BF679C"/>
    <w:rsid w:val="00C0059A"/>
    <w:rsid w:val="00C0237F"/>
    <w:rsid w:val="00C04071"/>
    <w:rsid w:val="00C04080"/>
    <w:rsid w:val="00C07CA0"/>
    <w:rsid w:val="00C14524"/>
    <w:rsid w:val="00C153B3"/>
    <w:rsid w:val="00C17355"/>
    <w:rsid w:val="00C21501"/>
    <w:rsid w:val="00C22BDC"/>
    <w:rsid w:val="00C22F12"/>
    <w:rsid w:val="00C2737E"/>
    <w:rsid w:val="00C32321"/>
    <w:rsid w:val="00C37DCA"/>
    <w:rsid w:val="00C405BB"/>
    <w:rsid w:val="00C40ACA"/>
    <w:rsid w:val="00C42DBB"/>
    <w:rsid w:val="00C4419B"/>
    <w:rsid w:val="00C4445E"/>
    <w:rsid w:val="00C44776"/>
    <w:rsid w:val="00C62FAF"/>
    <w:rsid w:val="00C6650E"/>
    <w:rsid w:val="00C7013C"/>
    <w:rsid w:val="00C7719F"/>
    <w:rsid w:val="00C77DFC"/>
    <w:rsid w:val="00C847F5"/>
    <w:rsid w:val="00C853DA"/>
    <w:rsid w:val="00C87367"/>
    <w:rsid w:val="00C876F6"/>
    <w:rsid w:val="00C94D5D"/>
    <w:rsid w:val="00CA1A0D"/>
    <w:rsid w:val="00CA4D21"/>
    <w:rsid w:val="00CA5644"/>
    <w:rsid w:val="00CA77D3"/>
    <w:rsid w:val="00CA77ED"/>
    <w:rsid w:val="00CB13F7"/>
    <w:rsid w:val="00CB2B7B"/>
    <w:rsid w:val="00CB6E75"/>
    <w:rsid w:val="00CB7BCE"/>
    <w:rsid w:val="00CC3C7C"/>
    <w:rsid w:val="00CC5C07"/>
    <w:rsid w:val="00CC6DCD"/>
    <w:rsid w:val="00CD2D8A"/>
    <w:rsid w:val="00CE34F1"/>
    <w:rsid w:val="00CE7E59"/>
    <w:rsid w:val="00CF0F57"/>
    <w:rsid w:val="00D01E58"/>
    <w:rsid w:val="00D02A19"/>
    <w:rsid w:val="00D04430"/>
    <w:rsid w:val="00D046D9"/>
    <w:rsid w:val="00D050D8"/>
    <w:rsid w:val="00D10ECF"/>
    <w:rsid w:val="00D12D2D"/>
    <w:rsid w:val="00D13686"/>
    <w:rsid w:val="00D13EF9"/>
    <w:rsid w:val="00D1428D"/>
    <w:rsid w:val="00D20A2D"/>
    <w:rsid w:val="00D20EC6"/>
    <w:rsid w:val="00D21C04"/>
    <w:rsid w:val="00D23999"/>
    <w:rsid w:val="00D25422"/>
    <w:rsid w:val="00D269B8"/>
    <w:rsid w:val="00D308B1"/>
    <w:rsid w:val="00D41646"/>
    <w:rsid w:val="00D417FF"/>
    <w:rsid w:val="00D42377"/>
    <w:rsid w:val="00D440E9"/>
    <w:rsid w:val="00D46185"/>
    <w:rsid w:val="00D5193D"/>
    <w:rsid w:val="00D715FF"/>
    <w:rsid w:val="00D72E70"/>
    <w:rsid w:val="00D8236D"/>
    <w:rsid w:val="00D84465"/>
    <w:rsid w:val="00D86B90"/>
    <w:rsid w:val="00D903B4"/>
    <w:rsid w:val="00DA2ED5"/>
    <w:rsid w:val="00DA4115"/>
    <w:rsid w:val="00DA65AA"/>
    <w:rsid w:val="00DB009E"/>
    <w:rsid w:val="00DB1D73"/>
    <w:rsid w:val="00DB42B0"/>
    <w:rsid w:val="00DB5ED7"/>
    <w:rsid w:val="00DB612D"/>
    <w:rsid w:val="00DC2F92"/>
    <w:rsid w:val="00DC397F"/>
    <w:rsid w:val="00DC447E"/>
    <w:rsid w:val="00DC7E53"/>
    <w:rsid w:val="00DD1BDE"/>
    <w:rsid w:val="00DD7151"/>
    <w:rsid w:val="00DE04BB"/>
    <w:rsid w:val="00DE34CE"/>
    <w:rsid w:val="00DE568F"/>
    <w:rsid w:val="00DF2CB9"/>
    <w:rsid w:val="00DF520F"/>
    <w:rsid w:val="00DF7CF8"/>
    <w:rsid w:val="00E00E6E"/>
    <w:rsid w:val="00E04223"/>
    <w:rsid w:val="00E1181A"/>
    <w:rsid w:val="00E15B9B"/>
    <w:rsid w:val="00E16BC2"/>
    <w:rsid w:val="00E16EF9"/>
    <w:rsid w:val="00E22563"/>
    <w:rsid w:val="00E24839"/>
    <w:rsid w:val="00E30F00"/>
    <w:rsid w:val="00E36129"/>
    <w:rsid w:val="00E445BB"/>
    <w:rsid w:val="00E45719"/>
    <w:rsid w:val="00E53539"/>
    <w:rsid w:val="00E5364F"/>
    <w:rsid w:val="00E60F36"/>
    <w:rsid w:val="00E6382F"/>
    <w:rsid w:val="00E64391"/>
    <w:rsid w:val="00E67FE9"/>
    <w:rsid w:val="00E835F0"/>
    <w:rsid w:val="00E853BA"/>
    <w:rsid w:val="00E906EA"/>
    <w:rsid w:val="00E9635D"/>
    <w:rsid w:val="00E963BA"/>
    <w:rsid w:val="00E97D77"/>
    <w:rsid w:val="00EA1898"/>
    <w:rsid w:val="00EA36B5"/>
    <w:rsid w:val="00EA4AC7"/>
    <w:rsid w:val="00EA769A"/>
    <w:rsid w:val="00EB031C"/>
    <w:rsid w:val="00EB0628"/>
    <w:rsid w:val="00EC026F"/>
    <w:rsid w:val="00EC1E34"/>
    <w:rsid w:val="00EC3E1B"/>
    <w:rsid w:val="00EC5E73"/>
    <w:rsid w:val="00EC7A8E"/>
    <w:rsid w:val="00ED1C2E"/>
    <w:rsid w:val="00ED6DCE"/>
    <w:rsid w:val="00EE24D5"/>
    <w:rsid w:val="00EF1B4D"/>
    <w:rsid w:val="00EF2142"/>
    <w:rsid w:val="00EF2EFC"/>
    <w:rsid w:val="00EF3662"/>
    <w:rsid w:val="00EF3ADF"/>
    <w:rsid w:val="00EF7717"/>
    <w:rsid w:val="00F00FEB"/>
    <w:rsid w:val="00F014DE"/>
    <w:rsid w:val="00F03296"/>
    <w:rsid w:val="00F05E33"/>
    <w:rsid w:val="00F06DEF"/>
    <w:rsid w:val="00F07A8E"/>
    <w:rsid w:val="00F10807"/>
    <w:rsid w:val="00F11A59"/>
    <w:rsid w:val="00F13E7A"/>
    <w:rsid w:val="00F14214"/>
    <w:rsid w:val="00F14FA7"/>
    <w:rsid w:val="00F17721"/>
    <w:rsid w:val="00F2263A"/>
    <w:rsid w:val="00F234B3"/>
    <w:rsid w:val="00F23EB2"/>
    <w:rsid w:val="00F2517B"/>
    <w:rsid w:val="00F27061"/>
    <w:rsid w:val="00F35037"/>
    <w:rsid w:val="00F40939"/>
    <w:rsid w:val="00F440C1"/>
    <w:rsid w:val="00F463A6"/>
    <w:rsid w:val="00F54914"/>
    <w:rsid w:val="00F557DD"/>
    <w:rsid w:val="00F623D7"/>
    <w:rsid w:val="00F70E1A"/>
    <w:rsid w:val="00F71292"/>
    <w:rsid w:val="00F7520F"/>
    <w:rsid w:val="00F81630"/>
    <w:rsid w:val="00F84C50"/>
    <w:rsid w:val="00F944F8"/>
    <w:rsid w:val="00FA6250"/>
    <w:rsid w:val="00FA6795"/>
    <w:rsid w:val="00FB0172"/>
    <w:rsid w:val="00FB0868"/>
    <w:rsid w:val="00FB0F05"/>
    <w:rsid w:val="00FB3208"/>
    <w:rsid w:val="00FB54B4"/>
    <w:rsid w:val="00FB618F"/>
    <w:rsid w:val="00FC452C"/>
    <w:rsid w:val="00FC6FE3"/>
    <w:rsid w:val="00FC7680"/>
    <w:rsid w:val="00FD07E8"/>
    <w:rsid w:val="00FD38F0"/>
    <w:rsid w:val="00FD4136"/>
    <w:rsid w:val="00FD4FD9"/>
    <w:rsid w:val="00FD7615"/>
    <w:rsid w:val="00FD7AE6"/>
    <w:rsid w:val="00FE0098"/>
    <w:rsid w:val="00FE072D"/>
    <w:rsid w:val="00FE0857"/>
    <w:rsid w:val="00FE1BCC"/>
    <w:rsid w:val="00FE2FC0"/>
    <w:rsid w:val="00FE52A4"/>
    <w:rsid w:val="00FF08FD"/>
    <w:rsid w:val="00FF4B63"/>
    <w:rsid w:val="00FF6F0E"/>
    <w:rsid w:val="00FF74FD"/>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F061A8-988A-42B3-8790-418F7C74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ECCTDMainText">
    <w:name w:val="ECCTD Main Text"/>
    <w:basedOn w:val="Normal"/>
    <w:rsid w:val="00C876F6"/>
    <w:pPr>
      <w:overflowPunct w:val="0"/>
      <w:adjustRightInd w:val="0"/>
      <w:ind w:firstLine="142"/>
      <w:jc w:val="both"/>
      <w:textAlignment w:val="baseline"/>
    </w:pPr>
    <w:rPr>
      <w:spacing w:val="2"/>
      <w:lang w:eastAsia="ja-JP"/>
    </w:rPr>
  </w:style>
  <w:style w:type="table" w:styleId="TableGrid">
    <w:name w:val="Table Grid"/>
    <w:basedOn w:val="TableNormal"/>
    <w:rsid w:val="008B1B3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8B1B34"/>
    <w:pPr>
      <w:autoSpaceDE w:val="0"/>
      <w:autoSpaceDN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EquationCentered">
    <w:name w:val="Style Equation + Centered"/>
    <w:basedOn w:val="Equation"/>
    <w:rsid w:val="001B73B8"/>
    <w:pPr>
      <w:tabs>
        <w:tab w:val="clear" w:pos="5040"/>
        <w:tab w:val="center" w:pos="2438"/>
        <w:tab w:val="right" w:pos="4876"/>
      </w:tabs>
      <w:jc w:val="center"/>
    </w:pPr>
  </w:style>
  <w:style w:type="character" w:styleId="Strong">
    <w:name w:val="Strong"/>
    <w:qFormat/>
    <w:rsid w:val="00846904"/>
    <w:rPr>
      <w:b/>
      <w:bCs/>
    </w:rPr>
  </w:style>
  <w:style w:type="character" w:styleId="Emphasis">
    <w:name w:val="Emphasis"/>
    <w:uiPriority w:val="20"/>
    <w:qFormat/>
    <w:rsid w:val="00846904"/>
    <w:rPr>
      <w:b/>
      <w:bCs/>
      <w:i w:val="0"/>
      <w:iCs w:val="0"/>
    </w:rPr>
  </w:style>
  <w:style w:type="paragraph" w:styleId="BalloonText">
    <w:name w:val="Balloon Text"/>
    <w:basedOn w:val="Normal"/>
    <w:link w:val="BalloonTextChar"/>
    <w:rsid w:val="00342E62"/>
    <w:rPr>
      <w:rFonts w:ascii="Segoe UI" w:hAnsi="Segoe UI"/>
      <w:sz w:val="18"/>
      <w:szCs w:val="18"/>
      <w:lang w:val="x-none" w:eastAsia="x-none"/>
    </w:rPr>
  </w:style>
  <w:style w:type="character" w:customStyle="1" w:styleId="BalloonTextChar">
    <w:name w:val="Balloon Text Char"/>
    <w:link w:val="BalloonText"/>
    <w:rsid w:val="00342E62"/>
    <w:rPr>
      <w:rFonts w:ascii="Segoe UI" w:hAnsi="Segoe UI" w:cs="Segoe UI"/>
      <w:sz w:val="18"/>
      <w:szCs w:val="18"/>
    </w:rPr>
  </w:style>
  <w:style w:type="character" w:customStyle="1" w:styleId="TextChar">
    <w:name w:val="Text Char"/>
    <w:link w:val="Text"/>
    <w:rsid w:val="00FF4B63"/>
  </w:style>
  <w:style w:type="character" w:styleId="CommentReference">
    <w:name w:val="annotation reference"/>
    <w:rsid w:val="00825978"/>
    <w:rPr>
      <w:sz w:val="16"/>
      <w:szCs w:val="16"/>
    </w:rPr>
  </w:style>
  <w:style w:type="paragraph" w:styleId="CommentText">
    <w:name w:val="annotation text"/>
    <w:basedOn w:val="Normal"/>
    <w:link w:val="CommentTextChar"/>
    <w:rsid w:val="00825978"/>
  </w:style>
  <w:style w:type="character" w:customStyle="1" w:styleId="CommentTextChar">
    <w:name w:val="Comment Text Char"/>
    <w:basedOn w:val="DefaultParagraphFont"/>
    <w:link w:val="CommentText"/>
    <w:rsid w:val="00825978"/>
  </w:style>
  <w:style w:type="paragraph" w:styleId="CommentSubject">
    <w:name w:val="annotation subject"/>
    <w:basedOn w:val="CommentText"/>
    <w:next w:val="CommentText"/>
    <w:link w:val="CommentSubjectChar"/>
    <w:rsid w:val="00825978"/>
    <w:rPr>
      <w:b/>
      <w:bCs/>
      <w:lang w:val="x-none" w:eastAsia="x-none"/>
    </w:rPr>
  </w:style>
  <w:style w:type="character" w:customStyle="1" w:styleId="CommentSubjectChar">
    <w:name w:val="Comment Subject Char"/>
    <w:link w:val="CommentSubject"/>
    <w:rsid w:val="00825978"/>
    <w:rPr>
      <w:b/>
      <w:bCs/>
    </w:rPr>
  </w:style>
  <w:style w:type="character" w:customStyle="1" w:styleId="tlid-translation">
    <w:name w:val="tlid-translation"/>
    <w:rsid w:val="00DB1D73"/>
  </w:style>
  <w:style w:type="paragraph" w:customStyle="1" w:styleId="Default">
    <w:name w:val="Default"/>
    <w:rsid w:val="00891CE7"/>
    <w:pPr>
      <w:autoSpaceDE w:val="0"/>
      <w:autoSpaceDN w:val="0"/>
      <w:adjustRightInd w:val="0"/>
    </w:pPr>
    <w:rPr>
      <w:rFonts w:ascii="Arial" w:eastAsia="Calibri" w:hAnsi="Arial" w:cs="Arial"/>
      <w:color w:val="000000"/>
      <w:sz w:val="24"/>
      <w:szCs w:val="24"/>
    </w:rPr>
  </w:style>
  <w:style w:type="character" w:customStyle="1" w:styleId="FooterChar">
    <w:name w:val="Footer Char"/>
    <w:basedOn w:val="DefaultParagraphFont"/>
    <w:link w:val="Footer"/>
    <w:uiPriority w:val="99"/>
    <w:rsid w:val="00082776"/>
  </w:style>
  <w:style w:type="paragraph" w:styleId="HTMLPreformatted">
    <w:name w:val="HTML Preformatted"/>
    <w:basedOn w:val="Normal"/>
    <w:link w:val="HTMLPreformattedChar"/>
    <w:uiPriority w:val="99"/>
    <w:unhideWhenUsed/>
    <w:rsid w:val="0008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08277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6703">
      <w:bodyDiv w:val="1"/>
      <w:marLeft w:val="0"/>
      <w:marRight w:val="0"/>
      <w:marTop w:val="0"/>
      <w:marBottom w:val="0"/>
      <w:divBdr>
        <w:top w:val="none" w:sz="0" w:space="0" w:color="auto"/>
        <w:left w:val="none" w:sz="0" w:space="0" w:color="auto"/>
        <w:bottom w:val="none" w:sz="0" w:space="0" w:color="auto"/>
        <w:right w:val="none" w:sz="0" w:space="0" w:color="auto"/>
      </w:divBdr>
      <w:divsChild>
        <w:div w:id="1363900455">
          <w:marLeft w:val="0"/>
          <w:marRight w:val="0"/>
          <w:marTop w:val="0"/>
          <w:marBottom w:val="0"/>
          <w:divBdr>
            <w:top w:val="none" w:sz="0" w:space="0" w:color="auto"/>
            <w:left w:val="none" w:sz="0" w:space="0" w:color="auto"/>
            <w:bottom w:val="none" w:sz="0" w:space="0" w:color="auto"/>
            <w:right w:val="none" w:sz="0" w:space="0" w:color="auto"/>
          </w:divBdr>
          <w:divsChild>
            <w:div w:id="975836897">
              <w:marLeft w:val="0"/>
              <w:marRight w:val="0"/>
              <w:marTop w:val="0"/>
              <w:marBottom w:val="0"/>
              <w:divBdr>
                <w:top w:val="none" w:sz="0" w:space="0" w:color="auto"/>
                <w:left w:val="none" w:sz="0" w:space="0" w:color="auto"/>
                <w:bottom w:val="none" w:sz="0" w:space="0" w:color="auto"/>
                <w:right w:val="none" w:sz="0" w:space="0" w:color="auto"/>
              </w:divBdr>
              <w:divsChild>
                <w:div w:id="987633730">
                  <w:marLeft w:val="0"/>
                  <w:marRight w:val="0"/>
                  <w:marTop w:val="0"/>
                  <w:marBottom w:val="0"/>
                  <w:divBdr>
                    <w:top w:val="none" w:sz="0" w:space="0" w:color="auto"/>
                    <w:left w:val="none" w:sz="0" w:space="0" w:color="auto"/>
                    <w:bottom w:val="none" w:sz="0" w:space="0" w:color="auto"/>
                    <w:right w:val="none" w:sz="0" w:space="0" w:color="auto"/>
                  </w:divBdr>
                  <w:divsChild>
                    <w:div w:id="877857471">
                      <w:marLeft w:val="0"/>
                      <w:marRight w:val="0"/>
                      <w:marTop w:val="0"/>
                      <w:marBottom w:val="0"/>
                      <w:divBdr>
                        <w:top w:val="none" w:sz="0" w:space="0" w:color="auto"/>
                        <w:left w:val="none" w:sz="0" w:space="0" w:color="auto"/>
                        <w:bottom w:val="none" w:sz="0" w:space="0" w:color="auto"/>
                        <w:right w:val="none" w:sz="0" w:space="0" w:color="auto"/>
                      </w:divBdr>
                      <w:divsChild>
                        <w:div w:id="158542502">
                          <w:marLeft w:val="0"/>
                          <w:marRight w:val="0"/>
                          <w:marTop w:val="0"/>
                          <w:marBottom w:val="0"/>
                          <w:divBdr>
                            <w:top w:val="none" w:sz="0" w:space="0" w:color="auto"/>
                            <w:left w:val="none" w:sz="0" w:space="0" w:color="auto"/>
                            <w:bottom w:val="none" w:sz="0" w:space="0" w:color="auto"/>
                            <w:right w:val="none" w:sz="0" w:space="0" w:color="auto"/>
                          </w:divBdr>
                          <w:divsChild>
                            <w:div w:id="1969311443">
                              <w:marLeft w:val="0"/>
                              <w:marRight w:val="0"/>
                              <w:marTop w:val="0"/>
                              <w:marBottom w:val="0"/>
                              <w:divBdr>
                                <w:top w:val="none" w:sz="0" w:space="0" w:color="auto"/>
                                <w:left w:val="none" w:sz="0" w:space="0" w:color="auto"/>
                                <w:bottom w:val="none" w:sz="0" w:space="0" w:color="auto"/>
                                <w:right w:val="none" w:sz="0" w:space="0" w:color="auto"/>
                              </w:divBdr>
                              <w:divsChild>
                                <w:div w:id="424884474">
                                  <w:marLeft w:val="0"/>
                                  <w:marRight w:val="0"/>
                                  <w:marTop w:val="0"/>
                                  <w:marBottom w:val="0"/>
                                  <w:divBdr>
                                    <w:top w:val="none" w:sz="0" w:space="0" w:color="auto"/>
                                    <w:left w:val="none" w:sz="0" w:space="0" w:color="auto"/>
                                    <w:bottom w:val="none" w:sz="0" w:space="0" w:color="auto"/>
                                    <w:right w:val="none" w:sz="0" w:space="0" w:color="auto"/>
                                  </w:divBdr>
                                  <w:divsChild>
                                    <w:div w:id="1662856513">
                                      <w:marLeft w:val="0"/>
                                      <w:marRight w:val="0"/>
                                      <w:marTop w:val="0"/>
                                      <w:marBottom w:val="0"/>
                                      <w:divBdr>
                                        <w:top w:val="none" w:sz="0" w:space="0" w:color="auto"/>
                                        <w:left w:val="none" w:sz="0" w:space="0" w:color="auto"/>
                                        <w:bottom w:val="none" w:sz="0" w:space="0" w:color="auto"/>
                                        <w:right w:val="none" w:sz="0" w:space="0" w:color="auto"/>
                                      </w:divBdr>
                                      <w:divsChild>
                                        <w:div w:id="1192914374">
                                          <w:marLeft w:val="0"/>
                                          <w:marRight w:val="0"/>
                                          <w:marTop w:val="0"/>
                                          <w:marBottom w:val="0"/>
                                          <w:divBdr>
                                            <w:top w:val="none" w:sz="0" w:space="0" w:color="auto"/>
                                            <w:left w:val="none" w:sz="0" w:space="0" w:color="auto"/>
                                            <w:bottom w:val="none" w:sz="0" w:space="0" w:color="auto"/>
                                            <w:right w:val="none" w:sz="0" w:space="0" w:color="auto"/>
                                          </w:divBdr>
                                          <w:divsChild>
                                            <w:div w:id="1629579156">
                                              <w:marLeft w:val="0"/>
                                              <w:marRight w:val="0"/>
                                              <w:marTop w:val="0"/>
                                              <w:marBottom w:val="495"/>
                                              <w:divBdr>
                                                <w:top w:val="none" w:sz="0" w:space="0" w:color="auto"/>
                                                <w:left w:val="none" w:sz="0" w:space="0" w:color="auto"/>
                                                <w:bottom w:val="none" w:sz="0" w:space="0" w:color="auto"/>
                                                <w:right w:val="none" w:sz="0" w:space="0" w:color="auto"/>
                                              </w:divBdr>
                                              <w:divsChild>
                                                <w:div w:id="729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849646">
      <w:bodyDiv w:val="1"/>
      <w:marLeft w:val="0"/>
      <w:marRight w:val="0"/>
      <w:marTop w:val="0"/>
      <w:marBottom w:val="0"/>
      <w:divBdr>
        <w:top w:val="none" w:sz="0" w:space="0" w:color="auto"/>
        <w:left w:val="none" w:sz="0" w:space="0" w:color="auto"/>
        <w:bottom w:val="none" w:sz="0" w:space="0" w:color="auto"/>
        <w:right w:val="none" w:sz="0" w:space="0" w:color="auto"/>
      </w:divBdr>
    </w:div>
    <w:div w:id="134855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targetScreenSz w:val="1152x88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office@telfor.rs" TargetMode="External"/><Relationship Id="rId2" Type="http://schemas.openxmlformats.org/officeDocument/2006/relationships/hyperlink" Target="mailto:office@telfor.rs" TargetMode="External"/><Relationship Id="rId1" Type="http://schemas.openxmlformats.org/officeDocument/2006/relationships/hyperlink" Target="mailto:office@telfor.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A3ACB-6189-4643-A795-51E99102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2822</Words>
  <Characters>16088</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TELFOR 2006</vt:lpstr>
    </vt:vector>
  </TitlesOfParts>
  <Manager>Dj Paunovic</Manager>
  <Company>ETF Beograd</Company>
  <LinksUpToDate>false</LinksUpToDate>
  <CharactersWithSpaces>18873</CharactersWithSpaces>
  <SharedDoc>false</SharedDoc>
  <HLinks>
    <vt:vector size="18" baseType="variant">
      <vt:variant>
        <vt:i4>4915321</vt:i4>
      </vt:variant>
      <vt:variant>
        <vt:i4>6</vt:i4>
      </vt:variant>
      <vt:variant>
        <vt:i4>0</vt:i4>
      </vt:variant>
      <vt:variant>
        <vt:i4>5</vt:i4>
      </vt:variant>
      <vt:variant>
        <vt:lpwstr>mailto:office@telfor.rs</vt:lpwstr>
      </vt:variant>
      <vt:variant>
        <vt:lpwstr/>
      </vt:variant>
      <vt:variant>
        <vt:i4>4915321</vt:i4>
      </vt:variant>
      <vt:variant>
        <vt:i4>3</vt:i4>
      </vt:variant>
      <vt:variant>
        <vt:i4>0</vt:i4>
      </vt:variant>
      <vt:variant>
        <vt:i4>5</vt:i4>
      </vt:variant>
      <vt:variant>
        <vt:lpwstr>mailto:office@telfor.rs</vt:lpwstr>
      </vt:variant>
      <vt:variant>
        <vt:lpwstr/>
      </vt:variant>
      <vt:variant>
        <vt:i4>4915321</vt:i4>
      </vt:variant>
      <vt:variant>
        <vt:i4>0</vt:i4>
      </vt:variant>
      <vt:variant>
        <vt:i4>0</vt:i4>
      </vt:variant>
      <vt:variant>
        <vt:i4>5</vt:i4>
      </vt:variant>
      <vt:variant>
        <vt:lpwstr>mailto:office@telfor.rs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TELFOR 2006</dc:title>
  <dc:subject>Instructions for Paper Preparation</dc:subject>
  <dc:creator>M. Lutovac</dc:creator>
  <cp:keywords/>
  <cp:lastModifiedBy>word</cp:lastModifiedBy>
  <cp:revision>2</cp:revision>
  <cp:lastPrinted>2018-05-21T19:18:00Z</cp:lastPrinted>
  <dcterms:created xsi:type="dcterms:W3CDTF">2022-12-07T14:19:00Z</dcterms:created>
  <dcterms:modified xsi:type="dcterms:W3CDTF">2022-12-07T14:19:00Z</dcterms:modified>
</cp:coreProperties>
</file>