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4AD5" w14:textId="77777777" w:rsidR="000A3546" w:rsidRDefault="000A3546" w:rsidP="000A3546">
      <w:pPr>
        <w:jc w:val="center"/>
        <w:rPr>
          <w:rFonts w:hint="eastAsia"/>
          <w:b/>
          <w:bCs/>
          <w:sz w:val="32"/>
          <w:szCs w:val="32"/>
        </w:rPr>
      </w:pPr>
      <w:r w:rsidRPr="000A3546">
        <w:rPr>
          <w:rFonts w:hint="eastAsia"/>
          <w:b/>
          <w:bCs/>
          <w:sz w:val="32"/>
          <w:szCs w:val="32"/>
        </w:rPr>
        <w:t>关于用户偏好与个性化的新颖的想法和思考</w:t>
      </w:r>
    </w:p>
    <w:p w14:paraId="67E65202" w14:textId="552A8870" w:rsidR="000A3546" w:rsidRPr="000A3546" w:rsidRDefault="000A3546" w:rsidP="000A3546">
      <w:pPr>
        <w:ind w:leftChars="-100" w:left="-210" w:firstLineChars="200" w:firstLine="643"/>
        <w:rPr>
          <w:rFonts w:ascii="宋体" w:eastAsia="宋体" w:hAnsi="宋体" w:hint="eastAsia"/>
          <w:b/>
          <w:bCs/>
          <w:sz w:val="32"/>
          <w:szCs w:val="32"/>
        </w:rPr>
      </w:pPr>
      <w:r w:rsidRPr="000A3546">
        <w:rPr>
          <w:rFonts w:ascii="宋体" w:eastAsia="宋体" w:hAnsi="宋体" w:hint="eastAsia"/>
          <w:b/>
          <w:bCs/>
          <w:sz w:val="32"/>
          <w:szCs w:val="32"/>
        </w:rPr>
        <w:t>完成任务：</w:t>
      </w:r>
    </w:p>
    <w:p w14:paraId="17E5ECE8" w14:textId="05979FA7" w:rsidR="000A3546" w:rsidRDefault="000A3546" w:rsidP="000A3546">
      <w:pPr>
        <w:pStyle w:val="a3"/>
        <w:numPr>
          <w:ilvl w:val="0"/>
          <w:numId w:val="4"/>
        </w:numPr>
        <w:ind w:firstLineChars="0"/>
        <w:rPr>
          <w:rFonts w:hint="eastAsia"/>
        </w:rPr>
      </w:pPr>
      <w:r>
        <w:rPr>
          <w:rFonts w:hint="eastAsia"/>
        </w:rPr>
        <w:t>PPT制作：</w:t>
      </w:r>
    </w:p>
    <w:p w14:paraId="14F0202E" w14:textId="6F8DF65C" w:rsidR="000A3546" w:rsidRDefault="000A3546" w:rsidP="000A3546">
      <w:pPr>
        <w:pStyle w:val="a3"/>
        <w:ind w:left="780" w:firstLineChars="0" w:firstLine="0"/>
        <w:rPr>
          <w:rFonts w:hint="eastAsia"/>
        </w:rPr>
      </w:pPr>
      <w:r w:rsidRPr="000A3546">
        <w:rPr>
          <w:rFonts w:hint="eastAsia"/>
        </w:rPr>
        <w:t>关于用户偏好与个性化的新颖想法和思考</w:t>
      </w:r>
      <w:r>
        <w:rPr>
          <w:rFonts w:hint="eastAsia"/>
        </w:rPr>
        <w:t>这部分PPT的制作</w:t>
      </w:r>
    </w:p>
    <w:p w14:paraId="5A15361D" w14:textId="7E5172E2" w:rsidR="000A3546" w:rsidRPr="000A3546" w:rsidRDefault="000A3546" w:rsidP="000A3546">
      <w:pPr>
        <w:pStyle w:val="a3"/>
        <w:numPr>
          <w:ilvl w:val="0"/>
          <w:numId w:val="4"/>
        </w:numPr>
        <w:ind w:firstLineChars="0"/>
        <w:rPr>
          <w:rFonts w:hint="eastAsia"/>
        </w:rPr>
      </w:pPr>
      <w:r>
        <w:rPr>
          <w:rFonts w:hint="eastAsia"/>
        </w:rPr>
        <w:t>查找资料，阅读相关文献资料以及完成对应的研讨报告。</w:t>
      </w:r>
    </w:p>
    <w:p w14:paraId="5FFF7DAA" w14:textId="77777777" w:rsidR="000A3546" w:rsidRPr="000A3546" w:rsidRDefault="000A3546" w:rsidP="000A3546">
      <w:pPr>
        <w:pStyle w:val="a3"/>
        <w:ind w:left="780" w:firstLineChars="0" w:firstLine="0"/>
        <w:rPr>
          <w:rFonts w:hint="eastAsia"/>
        </w:rPr>
      </w:pPr>
    </w:p>
    <w:p w14:paraId="47D87999" w14:textId="60741277" w:rsidR="000A3546" w:rsidRPr="000A3546" w:rsidRDefault="000A3546" w:rsidP="000A3546">
      <w:pPr>
        <w:ind w:leftChars="-100" w:left="-210" w:firstLineChars="200" w:firstLine="643"/>
        <w:rPr>
          <w:rFonts w:ascii="宋体" w:eastAsia="宋体" w:hAnsi="宋体" w:hint="eastAsia"/>
          <w:b/>
          <w:bCs/>
          <w:sz w:val="32"/>
          <w:szCs w:val="32"/>
        </w:rPr>
      </w:pPr>
      <w:r w:rsidRPr="000A3546">
        <w:rPr>
          <w:rFonts w:ascii="宋体" w:eastAsia="宋体" w:hAnsi="宋体" w:hint="eastAsia"/>
          <w:b/>
          <w:bCs/>
          <w:sz w:val="32"/>
          <w:szCs w:val="32"/>
        </w:rPr>
        <w:t>研讨报告</w:t>
      </w:r>
      <w:r>
        <w:rPr>
          <w:rFonts w:ascii="宋体" w:eastAsia="宋体" w:hAnsi="宋体" w:hint="eastAsia"/>
          <w:b/>
          <w:bCs/>
          <w:sz w:val="32"/>
          <w:szCs w:val="32"/>
        </w:rPr>
        <w:t>：</w:t>
      </w:r>
    </w:p>
    <w:p w14:paraId="5CF95D79" w14:textId="6784C0B7" w:rsidR="000A3546" w:rsidRPr="000A3546" w:rsidRDefault="000A3546" w:rsidP="000A3546">
      <w:pPr>
        <w:ind w:firstLineChars="200" w:firstLine="420"/>
        <w:rPr>
          <w:rFonts w:hint="eastAsia"/>
        </w:rPr>
      </w:pPr>
      <w:r w:rsidRPr="000A3546">
        <w:t>用户偏好和个性化是当今互联网领域非常重要的概念，它们对于提供个性化的用户体验和增强用户参与度具有关键作用。以下是一些关于用户偏好和个性化的新颖想法和思考：</w:t>
      </w:r>
    </w:p>
    <w:p w14:paraId="34D5299D" w14:textId="7BAFD7E4" w:rsidR="000A3546" w:rsidRDefault="000A3546" w:rsidP="000A3546">
      <w:pPr>
        <w:pStyle w:val="a3"/>
        <w:numPr>
          <w:ilvl w:val="0"/>
          <w:numId w:val="1"/>
        </w:numPr>
        <w:ind w:firstLineChars="0"/>
        <w:rPr>
          <w:rFonts w:hint="eastAsia"/>
        </w:rPr>
      </w:pPr>
      <w:r>
        <w:rPr>
          <w:rFonts w:hint="eastAsia"/>
        </w:rPr>
        <w:t>情感分析和用户情绪识别：通过使用自然语言处理和情感分析技术，平台可以分析用户在社交媒体上的发帖、评论和对话内容，以了解他们的情绪状态。例如，通过分析用户的情感极性（积极、消极、中性）和情感强度，平台可以根据用户的情绪提供相应的建议、支持或娱乐内容。</w:t>
      </w:r>
    </w:p>
    <w:p w14:paraId="4C36B75A" w14:textId="6612F8B5" w:rsidR="000A3546" w:rsidRDefault="000A3546" w:rsidP="000A3546">
      <w:pPr>
        <w:pStyle w:val="a3"/>
        <w:numPr>
          <w:ilvl w:val="0"/>
          <w:numId w:val="1"/>
        </w:numPr>
        <w:ind w:firstLineChars="0"/>
        <w:rPr>
          <w:rFonts w:hint="eastAsia"/>
        </w:rPr>
      </w:pPr>
      <w:r>
        <w:rPr>
          <w:rFonts w:hint="eastAsia"/>
        </w:rPr>
        <w:t>多模态个性化推荐：传统的个性化推荐主要基于用户的文本行为数据，但是现在许多平台已经开始关注多模态数据。例如，在社交媒体平台上，用户分享的照片和视频可以提供更多关于他们兴趣和喜好的信息。通过分析这些多模态数据，平台可以根据用户的视觉和听觉偏好，向他们推荐相关的图片、音乐、视频等内容。</w:t>
      </w:r>
    </w:p>
    <w:p w14:paraId="2358F17E" w14:textId="5EC0C32A" w:rsidR="000A3546" w:rsidRDefault="000A3546" w:rsidP="000A3546">
      <w:pPr>
        <w:pStyle w:val="a3"/>
        <w:numPr>
          <w:ilvl w:val="0"/>
          <w:numId w:val="1"/>
        </w:numPr>
        <w:ind w:firstLineChars="0"/>
        <w:rPr>
          <w:rFonts w:hint="eastAsia"/>
        </w:rPr>
      </w:pPr>
      <w:r>
        <w:rPr>
          <w:rFonts w:hint="eastAsia"/>
        </w:rPr>
        <w:t>社交关系与个性化推荐：用户的社交关系可以提供有价值的信息，用于个性化推荐。例如，平台可以分析用户在社交网络中的好友、关注者和社群，以了解他们的兴趣和行为模式。通过利用社交图谱和社交网络分析技术，平台可以向用户推荐他们的朋友或类似兴趣群体喜欢的内容，增加推荐的相关性和影响力。</w:t>
      </w:r>
    </w:p>
    <w:p w14:paraId="62CE1C1F" w14:textId="72103362" w:rsidR="000A3546" w:rsidRDefault="000A3546" w:rsidP="000A3546">
      <w:pPr>
        <w:pStyle w:val="a3"/>
        <w:numPr>
          <w:ilvl w:val="0"/>
          <w:numId w:val="1"/>
        </w:numPr>
        <w:ind w:firstLineChars="0"/>
        <w:rPr>
          <w:rFonts w:hint="eastAsia"/>
        </w:rPr>
      </w:pPr>
      <w:r>
        <w:rPr>
          <w:rFonts w:hint="eastAsia"/>
        </w:rPr>
        <w:t>时间敏感的个性化体验：用户的需求和偏好会随着时间、地点和环境的变化而变化。例如，一个用户在早晨可能对健康早餐感兴趣，而在晚上可能更倾向于看电影或听音乐。通过考虑用户当前的上下文信息，如时间、地点、天气等，平台可以为用户提供与他们当前情况相适应的个性化推荐，增强用户体验的实时性和相关性。</w:t>
      </w:r>
    </w:p>
    <w:p w14:paraId="0C678310" w14:textId="282DCD78" w:rsidR="000A3546" w:rsidRDefault="000A3546" w:rsidP="000A3546">
      <w:pPr>
        <w:pStyle w:val="a3"/>
        <w:numPr>
          <w:ilvl w:val="0"/>
          <w:numId w:val="1"/>
        </w:numPr>
        <w:ind w:firstLineChars="0"/>
        <w:rPr>
          <w:rFonts w:hint="eastAsia"/>
        </w:rPr>
      </w:pPr>
      <w:r>
        <w:rPr>
          <w:rFonts w:hint="eastAsia"/>
        </w:rPr>
        <w:t>自主个性化控制：许多用户希望有更多的控制权来定义自己的个性化体验。平台可以提供用户界面，允许用户自定义和调整推荐算法的权重或选择不同的个性化模型。例如，用户可以根据自己的喜好和偏好设置推荐的优先级，或者选择不同的推荐策略，如基于内容的推荐或基于协同过滤的推荐。这种自主个性化控制可以提高用户满意度，并增加用户对个性化体验的参与感。</w:t>
      </w:r>
    </w:p>
    <w:p w14:paraId="56E4D984" w14:textId="77777777" w:rsidR="000A3546" w:rsidRDefault="000A3546" w:rsidP="000A3546">
      <w:pPr>
        <w:pStyle w:val="a3"/>
        <w:ind w:left="440" w:firstLineChars="0" w:firstLine="0"/>
        <w:rPr>
          <w:rFonts w:hint="eastAsia"/>
        </w:rPr>
      </w:pPr>
    </w:p>
    <w:p w14:paraId="5D8338B7" w14:textId="24797226" w:rsidR="000A3546" w:rsidRDefault="000A3546" w:rsidP="000A3546">
      <w:pPr>
        <w:pStyle w:val="a3"/>
        <w:ind w:left="440" w:firstLineChars="0" w:firstLine="0"/>
        <w:rPr>
          <w:rFonts w:hint="eastAsia"/>
        </w:rPr>
      </w:pPr>
      <w:r>
        <w:rPr>
          <w:rFonts w:hint="eastAsia"/>
        </w:rPr>
        <w:t>实现以上功能所需要的一些具体技术或算法：</w:t>
      </w:r>
    </w:p>
    <w:p w14:paraId="5D044265" w14:textId="191D7A7F" w:rsidR="000A3546" w:rsidRDefault="000A3546" w:rsidP="000A3546">
      <w:pPr>
        <w:pStyle w:val="a3"/>
        <w:numPr>
          <w:ilvl w:val="0"/>
          <w:numId w:val="2"/>
        </w:numPr>
        <w:ind w:firstLineChars="0"/>
        <w:rPr>
          <w:rFonts w:hint="eastAsia"/>
        </w:rPr>
      </w:pPr>
      <w:r w:rsidRPr="000A3546">
        <w:rPr>
          <w:rFonts w:hint="eastAsia"/>
        </w:rPr>
        <w:t>自然语言处理（</w:t>
      </w:r>
      <w:r w:rsidRPr="000A3546">
        <w:t>NLP）技术</w:t>
      </w:r>
      <w:r>
        <w:rPr>
          <w:rFonts w:hint="eastAsia"/>
        </w:rPr>
        <w:t>。</w:t>
      </w:r>
      <w:r w:rsidRPr="000A3546">
        <w:t>常用的方法包括使用情感词典、机器学习算法和深度学习模型（如循环神经网络和卷积神经网络）来识别和分类文本中的情感极性和情感强度。</w:t>
      </w:r>
      <w:r>
        <w:rPr>
          <w:rFonts w:hint="eastAsia"/>
        </w:rPr>
        <w:t>可以用来</w:t>
      </w:r>
      <w:r w:rsidRPr="000A3546">
        <w:t>情感分析和用户情绪识别</w:t>
      </w:r>
      <w:r>
        <w:rPr>
          <w:rFonts w:hint="eastAsia"/>
        </w:rPr>
        <w:t>。</w:t>
      </w:r>
    </w:p>
    <w:p w14:paraId="2E789CA1" w14:textId="1A4D9DD0" w:rsidR="000A3546" w:rsidRDefault="000A3546" w:rsidP="000A3546">
      <w:pPr>
        <w:pStyle w:val="a3"/>
        <w:numPr>
          <w:ilvl w:val="0"/>
          <w:numId w:val="2"/>
        </w:numPr>
        <w:ind w:firstLineChars="0"/>
        <w:rPr>
          <w:rFonts w:hint="eastAsia"/>
        </w:rPr>
      </w:pPr>
      <w:r w:rsidRPr="000A3546">
        <w:rPr>
          <w:rFonts w:hint="eastAsia"/>
        </w:rPr>
        <w:t>深度学习技术</w:t>
      </w:r>
      <w:r>
        <w:rPr>
          <w:rFonts w:hint="eastAsia"/>
        </w:rPr>
        <w:t>：</w:t>
      </w:r>
      <w:r w:rsidRPr="000A3546">
        <w:rPr>
          <w:rFonts w:hint="eastAsia"/>
        </w:rPr>
        <w:t>例如卷积神经网络（</w:t>
      </w:r>
      <w:r w:rsidRPr="000A3546">
        <w:t>CNN）和循环神经网络（RNN）。通过将图像、音频或视频数据输入到这些网络中，可以提取出对应的特征表示，并将其与用户的行为数据进行联合建模，从而实现多模态个性化推荐。</w:t>
      </w:r>
    </w:p>
    <w:p w14:paraId="1502AD06" w14:textId="72D60579" w:rsidR="000A3546" w:rsidRDefault="000A3546" w:rsidP="000A3546">
      <w:pPr>
        <w:pStyle w:val="a3"/>
        <w:numPr>
          <w:ilvl w:val="0"/>
          <w:numId w:val="2"/>
        </w:numPr>
        <w:ind w:firstLineChars="0"/>
        <w:rPr>
          <w:rFonts w:hint="eastAsia"/>
        </w:rPr>
      </w:pPr>
      <w:r w:rsidRPr="000A3546">
        <w:rPr>
          <w:rFonts w:hint="eastAsia"/>
        </w:rPr>
        <w:t>社交网络分析和图神经网络</w:t>
      </w:r>
      <w:r>
        <w:rPr>
          <w:rFonts w:hint="eastAsia"/>
        </w:rPr>
        <w:t>：</w:t>
      </w:r>
    </w:p>
    <w:p w14:paraId="776C08C7" w14:textId="01F65E1E" w:rsidR="000A3546" w:rsidRDefault="000A3546" w:rsidP="000A3546">
      <w:pPr>
        <w:pStyle w:val="a3"/>
        <w:ind w:left="442"/>
        <w:rPr>
          <w:rFonts w:hint="eastAsia"/>
        </w:rPr>
      </w:pPr>
      <w:r w:rsidRPr="000A3546">
        <w:rPr>
          <w:rFonts w:hint="eastAsia"/>
        </w:rPr>
        <w:t>社交网络分析是一种研究社交关系和社交网络结构的方法，它通过分析社交网络中的节点（例如个人、组织）和边（社交关系）之间的连接关系，揭示社交网络中的模</w:t>
      </w:r>
      <w:r w:rsidRPr="000A3546">
        <w:rPr>
          <w:rFonts w:hint="eastAsia"/>
        </w:rPr>
        <w:lastRenderedPageBreak/>
        <w:t>式、特征和动态。社交网络分析可以帮助我们理解社交网络中的信息传播、社交影响、群体行为等现象，以及挖掘社交网络中的隐藏模式和关系。</w:t>
      </w:r>
    </w:p>
    <w:p w14:paraId="483503D9" w14:textId="77777777" w:rsidR="000A3546" w:rsidRDefault="000A3546" w:rsidP="000A3546">
      <w:pPr>
        <w:pStyle w:val="a3"/>
        <w:ind w:left="442"/>
        <w:rPr>
          <w:rFonts w:hint="eastAsia"/>
        </w:rPr>
      </w:pPr>
      <w:r w:rsidRPr="000A3546">
        <w:rPr>
          <w:rFonts w:hint="eastAsia"/>
        </w:rPr>
        <w:t>图神经网络是一种基于图结构数据进行建模和学习的深度学习方法。它通过在图中的节点和边上定义神经网络模型，利用图结构中的连接关系和节点特征进行信息传播和特征表示学习。图神经网络能够处理各种类型的图数据，包括社交网络、知识图谱、生物网络等。</w:t>
      </w:r>
    </w:p>
    <w:p w14:paraId="3E23018A" w14:textId="6D0DDF1B" w:rsidR="000A3546" w:rsidRDefault="000A3546" w:rsidP="000A3546">
      <w:pPr>
        <w:pStyle w:val="a3"/>
        <w:ind w:left="442"/>
        <w:rPr>
          <w:rFonts w:hint="eastAsia"/>
        </w:rPr>
      </w:pPr>
      <w:r w:rsidRPr="000A3546">
        <w:t>图神经网络的关键特点是能够利用节点的邻居信息来更新节点的表示，并在多个图层上进行迭代学习。一些常见的图神经网络模型包括Graph Convolutional Networks (GCN)、GraphSAGE、GAT (Graph Attention Networks)等。这些模型通过聚集邻居节点的信息、定义图卷积操作或注意力机制等方法，来捕捉节点之间的关系和图结构中的模式。</w:t>
      </w:r>
    </w:p>
    <w:p w14:paraId="32A1872D" w14:textId="735C0381" w:rsidR="000A3546" w:rsidRDefault="000A3546" w:rsidP="000A3546">
      <w:pPr>
        <w:pStyle w:val="a3"/>
        <w:ind w:left="442"/>
        <w:rPr>
          <w:rFonts w:hint="eastAsia"/>
        </w:rPr>
      </w:pPr>
      <w:r w:rsidRPr="000A3546">
        <w:rPr>
          <w:rFonts w:hint="eastAsia"/>
        </w:rPr>
        <w:t>这些方法可以分析用户之间的社交关系、社交图谱和社交网络图，以了解用户之间的相似性和影响力，进而提供个性化的推荐。</w:t>
      </w:r>
    </w:p>
    <w:p w14:paraId="0582475E" w14:textId="77777777" w:rsidR="00F0614E" w:rsidRDefault="00F0614E" w:rsidP="000A3546">
      <w:pPr>
        <w:pStyle w:val="a3"/>
        <w:ind w:left="442"/>
        <w:rPr>
          <w:rFonts w:hint="eastAsia"/>
        </w:rPr>
      </w:pPr>
    </w:p>
    <w:p w14:paraId="5A02DDAE" w14:textId="031EE51C" w:rsidR="000A3546" w:rsidRPr="00F0614E" w:rsidRDefault="000A3546" w:rsidP="00F0614E">
      <w:pPr>
        <w:ind w:leftChars="-100" w:left="-210" w:firstLineChars="200" w:firstLine="643"/>
        <w:rPr>
          <w:rFonts w:ascii="宋体" w:eastAsia="宋体" w:hAnsi="宋体" w:hint="eastAsia"/>
          <w:b/>
          <w:bCs/>
          <w:sz w:val="32"/>
          <w:szCs w:val="32"/>
        </w:rPr>
      </w:pPr>
      <w:r w:rsidRPr="00F0614E">
        <w:rPr>
          <w:rFonts w:ascii="宋体" w:eastAsia="宋体" w:hAnsi="宋体" w:hint="eastAsia"/>
          <w:b/>
          <w:bCs/>
          <w:sz w:val="32"/>
          <w:szCs w:val="32"/>
        </w:rPr>
        <w:t>个性思考：</w:t>
      </w:r>
    </w:p>
    <w:p w14:paraId="0FE74C7E" w14:textId="3413ECF2" w:rsidR="000A3546" w:rsidRDefault="000A3546" w:rsidP="000A3546">
      <w:pPr>
        <w:pStyle w:val="a3"/>
        <w:ind w:left="442"/>
        <w:rPr>
          <w:rFonts w:hint="eastAsia"/>
        </w:rPr>
      </w:pPr>
      <w:r>
        <w:rPr>
          <w:rFonts w:hint="eastAsia"/>
        </w:rPr>
        <w:t>在了解了这些核心技术之后，我深切的体会到数学基础的重要意义。比如在离散数学中学习的图论，是完成社交分析网络和图神经网络的基础。查找英文文献的时候面对大量的英文束手无策，让我意识到英文基础的重要性。也让我更加深刻的体会到老师上课所讲的：在大学一定要学好数学和英语。</w:t>
      </w:r>
    </w:p>
    <w:p w14:paraId="717AA671" w14:textId="2A4DDB1D" w:rsidR="000A3546" w:rsidRDefault="000A3546" w:rsidP="000A3546">
      <w:pPr>
        <w:pStyle w:val="a3"/>
        <w:ind w:left="442"/>
        <w:rPr>
          <w:rFonts w:hint="eastAsia"/>
        </w:rPr>
      </w:pPr>
      <w:r>
        <w:rPr>
          <w:rFonts w:hint="eastAsia"/>
        </w:rPr>
        <w:t>在了解到个性化推荐以及形成的“信息茧房”之后，我在思考如果放任自己无节制的刷手机，这样会导致自己只能够接收到某一方面的信息，而这样会让自己的想法变得极端从而在行为上也变得极端。只接受片面的信息如同井底之蛙看天空，会认为世界只有那一片天，而这会导致我逐渐与现实相脱节，让自己沉浸在社交媒体给我创建的那个虚幻的世界，于自己的成长进步毫无意义</w:t>
      </w:r>
      <w:r w:rsidR="003838CF">
        <w:rPr>
          <w:rFonts w:hint="eastAsia"/>
        </w:rPr>
        <w:t>，甚至更严重者，让自己无法在社会上立足</w:t>
      </w:r>
      <w:r>
        <w:rPr>
          <w:rFonts w:hint="eastAsia"/>
        </w:rPr>
        <w:t>。</w:t>
      </w:r>
      <w:r w:rsidR="003838CF">
        <w:rPr>
          <w:rFonts w:hint="eastAsia"/>
        </w:rPr>
        <w:t>作为一个人，我们毕竟生活在现实世界中，而没有了解清楚现实中的规则是很难自立于世的。</w:t>
      </w:r>
      <w:r>
        <w:rPr>
          <w:rFonts w:hint="eastAsia"/>
        </w:rPr>
        <w:t>在进行了相关资料的查找之后，我想开始自己有规律的逐渐减少手机使用的时间，让自己从手机打造的那个“只属于我”的世界中脱离出来，去面对面与现实生活中真正的人沟通，交流，观察他们的神态，语言而不是沉浸在表情包的交流之中。保持自己独立思考的能力，而不是被短视频中的一些观点所洗脑，做真正有利于自己成长的事情。</w:t>
      </w:r>
    </w:p>
    <w:p w14:paraId="737B9E56" w14:textId="5F7F3829" w:rsidR="000A3546" w:rsidRPr="000A3546" w:rsidRDefault="000A3546" w:rsidP="000A3546">
      <w:pPr>
        <w:ind w:leftChars="-100" w:left="-210" w:firstLineChars="200" w:firstLine="643"/>
        <w:rPr>
          <w:rFonts w:ascii="宋体" w:eastAsia="宋体" w:hAnsi="宋体" w:hint="eastAsia"/>
          <w:b/>
          <w:bCs/>
          <w:sz w:val="32"/>
          <w:szCs w:val="32"/>
        </w:rPr>
      </w:pPr>
      <w:r w:rsidRPr="000A3546">
        <w:rPr>
          <w:rFonts w:ascii="宋体" w:eastAsia="宋体" w:hAnsi="宋体" w:hint="eastAsia"/>
          <w:b/>
          <w:bCs/>
          <w:sz w:val="32"/>
          <w:szCs w:val="32"/>
        </w:rPr>
        <w:t>参考文献：</w:t>
      </w:r>
    </w:p>
    <w:p w14:paraId="4B605FAB" w14:textId="5D597E4B" w:rsidR="000A3546" w:rsidRDefault="000A3546" w:rsidP="000A3546">
      <w:pPr>
        <w:pStyle w:val="a3"/>
        <w:numPr>
          <w:ilvl w:val="0"/>
          <w:numId w:val="3"/>
        </w:numPr>
        <w:ind w:firstLineChars="0"/>
        <w:rPr>
          <w:rFonts w:ascii="FZSSK--GBK1-0" w:hAnsi="FZSSK--GBK1-0" w:hint="eastAsia"/>
          <w:color w:val="000000"/>
          <w:sz w:val="22"/>
        </w:rPr>
      </w:pPr>
      <w:r>
        <w:rPr>
          <w:rFonts w:ascii="FZSSK--GBK1-0" w:hAnsi="FZSSK--GBK1-0"/>
          <w:color w:val="000000"/>
          <w:sz w:val="22"/>
        </w:rPr>
        <w:t>彭韬</w:t>
      </w:r>
      <w:r>
        <w:rPr>
          <w:rFonts w:ascii="E-BZ" w:hAnsi="E-BZ"/>
          <w:color w:val="000000"/>
          <w:sz w:val="22"/>
        </w:rPr>
        <w:t>,</w:t>
      </w:r>
      <w:r>
        <w:rPr>
          <w:rFonts w:ascii="FZSSK--GBK1-0" w:hAnsi="FZSSK--GBK1-0"/>
          <w:color w:val="000000"/>
          <w:sz w:val="22"/>
        </w:rPr>
        <w:t>杨亮</w:t>
      </w:r>
      <w:r>
        <w:rPr>
          <w:rFonts w:ascii="E-BZ" w:hAnsi="E-BZ"/>
          <w:color w:val="000000"/>
          <w:sz w:val="22"/>
        </w:rPr>
        <w:t>,</w:t>
      </w:r>
      <w:r>
        <w:rPr>
          <w:rFonts w:ascii="FZSSK--GBK1-0" w:hAnsi="FZSSK--GBK1-0"/>
          <w:color w:val="000000"/>
          <w:sz w:val="22"/>
        </w:rPr>
        <w:t>桑钟屹</w:t>
      </w:r>
      <w:r>
        <w:rPr>
          <w:rFonts w:ascii="E-BZ" w:hAnsi="E-BZ"/>
          <w:color w:val="000000"/>
          <w:sz w:val="22"/>
        </w:rPr>
        <w:t>,</w:t>
      </w:r>
      <w:r>
        <w:rPr>
          <w:rFonts w:ascii="FZSSK--GBK1-0" w:hAnsi="FZSSK--GBK1-0"/>
          <w:color w:val="000000"/>
          <w:sz w:val="22"/>
        </w:rPr>
        <w:t>唐雨</w:t>
      </w:r>
      <w:r>
        <w:rPr>
          <w:rFonts w:ascii="E-BZ" w:hAnsi="E-BZ"/>
          <w:color w:val="000000"/>
          <w:sz w:val="22"/>
        </w:rPr>
        <w:t>,</w:t>
      </w:r>
      <w:r>
        <w:rPr>
          <w:rFonts w:ascii="FZSSK--GBK1-0" w:hAnsi="FZSSK--GBK1-0"/>
          <w:color w:val="000000"/>
          <w:sz w:val="22"/>
        </w:rPr>
        <w:t>林鸿飞</w:t>
      </w:r>
      <w:r>
        <w:rPr>
          <w:rFonts w:ascii="FZSSK--GBK1-0" w:hAnsi="FZSSK--GBK1-0" w:hint="eastAsia"/>
          <w:color w:val="000000"/>
          <w:sz w:val="22"/>
        </w:rPr>
        <w:t xml:space="preserve"> </w:t>
      </w:r>
      <w:r w:rsidRPr="000A3546">
        <w:rPr>
          <w:rFonts w:ascii="FZSSK--GBK1-0" w:hAnsi="FZSSK--GBK1-0"/>
          <w:color w:val="000000"/>
          <w:sz w:val="22"/>
        </w:rPr>
        <w:t>基于异构二部图的对话情感分析</w:t>
      </w:r>
      <w:r>
        <w:rPr>
          <w:rFonts w:ascii="FZSSK--GBK1-0" w:hAnsi="FZSSK--GBK1-0" w:hint="eastAsia"/>
          <w:color w:val="000000"/>
          <w:sz w:val="22"/>
        </w:rPr>
        <w:t xml:space="preserve"> </w:t>
      </w:r>
      <w:r w:rsidRPr="000A3546">
        <w:rPr>
          <w:rFonts w:ascii="FZSSK--GBK1-0" w:hAnsi="FZSSK--GBK1-0"/>
          <w:color w:val="000000"/>
          <w:sz w:val="22"/>
        </w:rPr>
        <w:t>中文信息学报</w:t>
      </w:r>
      <w:r>
        <w:rPr>
          <w:rFonts w:ascii="FZSSK--GBK1-0" w:hAnsi="FZSSK--GBK1-0" w:hint="eastAsia"/>
          <w:color w:val="000000"/>
          <w:sz w:val="22"/>
        </w:rPr>
        <w:t xml:space="preserve"> </w:t>
      </w:r>
      <w:r w:rsidRPr="000A3546">
        <w:rPr>
          <w:rFonts w:ascii="FZSSK--GBK1-0" w:hAnsi="FZSSK--GBK1-0"/>
          <w:color w:val="000000"/>
          <w:sz w:val="22"/>
        </w:rPr>
        <w:t>第</w:t>
      </w:r>
      <w:r w:rsidRPr="000A3546">
        <w:rPr>
          <w:rFonts w:ascii="FZSSK--GBK1-0" w:hAnsi="FZSSK--GBK1-0"/>
          <w:color w:val="000000"/>
          <w:sz w:val="22"/>
        </w:rPr>
        <w:t>35</w:t>
      </w:r>
      <w:r w:rsidRPr="000A3546">
        <w:rPr>
          <w:rFonts w:ascii="FZSSK--GBK1-0" w:hAnsi="FZSSK--GBK1-0"/>
          <w:color w:val="000000"/>
          <w:sz w:val="22"/>
        </w:rPr>
        <w:t>卷</w:t>
      </w:r>
      <w:r w:rsidRPr="000A3546">
        <w:rPr>
          <w:rFonts w:ascii="FZSSK--GBK1-0" w:hAnsi="FZSSK--GBK1-0"/>
          <w:color w:val="000000"/>
          <w:sz w:val="22"/>
        </w:rPr>
        <w:t xml:space="preserve"> </w:t>
      </w:r>
      <w:r w:rsidRPr="000A3546">
        <w:rPr>
          <w:rFonts w:ascii="FZSSK--GBK1-0" w:hAnsi="FZSSK--GBK1-0"/>
          <w:color w:val="000000"/>
          <w:sz w:val="22"/>
        </w:rPr>
        <w:t>第</w:t>
      </w:r>
      <w:r w:rsidRPr="000A3546">
        <w:rPr>
          <w:rFonts w:ascii="FZSSK--GBK1-0" w:hAnsi="FZSSK--GBK1-0"/>
          <w:color w:val="000000"/>
          <w:sz w:val="22"/>
        </w:rPr>
        <w:t>11</w:t>
      </w:r>
      <w:r w:rsidRPr="000A3546">
        <w:rPr>
          <w:rFonts w:ascii="FZSSK--GBK1-0" w:hAnsi="FZSSK--GBK1-0"/>
          <w:color w:val="000000"/>
          <w:sz w:val="22"/>
        </w:rPr>
        <w:t>期</w:t>
      </w:r>
    </w:p>
    <w:p w14:paraId="4429B218" w14:textId="2A2981FF" w:rsidR="000A3546" w:rsidRPr="000A3546" w:rsidRDefault="000A3546" w:rsidP="000A3546">
      <w:pPr>
        <w:pStyle w:val="a3"/>
        <w:numPr>
          <w:ilvl w:val="0"/>
          <w:numId w:val="3"/>
        </w:numPr>
        <w:ind w:firstLineChars="0"/>
        <w:rPr>
          <w:rFonts w:ascii="FZSSK--GBK1-0" w:hAnsi="FZSSK--GBK1-0" w:hint="eastAsia"/>
          <w:color w:val="000000"/>
          <w:sz w:val="22"/>
        </w:rPr>
      </w:pPr>
      <w:r>
        <w:rPr>
          <w:rFonts w:ascii="Arial" w:hAnsi="Arial" w:cs="Arial"/>
          <w:color w:val="222222"/>
          <w:sz w:val="20"/>
          <w:szCs w:val="20"/>
          <w:shd w:val="clear" w:color="auto" w:fill="FFFFFF"/>
        </w:rPr>
        <w:t>肖旋</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基于多模态情感融合的个性化推荐算法研究</w:t>
      </w:r>
      <w:r>
        <w:rPr>
          <w:rFonts w:ascii="Arial" w:hAnsi="Arial" w:cs="Arial"/>
          <w:color w:val="222222"/>
          <w:sz w:val="20"/>
          <w:szCs w:val="20"/>
          <w:shd w:val="clear" w:color="auto" w:fill="FFFFFF"/>
        </w:rPr>
        <w:t xml:space="preserve">[D]. </w:t>
      </w:r>
      <w:r>
        <w:rPr>
          <w:rFonts w:ascii="Arial" w:hAnsi="Arial" w:cs="Arial"/>
          <w:color w:val="222222"/>
          <w:sz w:val="20"/>
          <w:szCs w:val="20"/>
          <w:shd w:val="clear" w:color="auto" w:fill="FFFFFF"/>
        </w:rPr>
        <w:t>上海师范大学</w:t>
      </w:r>
      <w:r>
        <w:rPr>
          <w:rFonts w:ascii="Arial" w:hAnsi="Arial" w:cs="Arial"/>
          <w:color w:val="222222"/>
          <w:sz w:val="20"/>
          <w:szCs w:val="20"/>
          <w:shd w:val="clear" w:color="auto" w:fill="FFFFFF"/>
        </w:rPr>
        <w:t>, 2021.</w:t>
      </w:r>
    </w:p>
    <w:p w14:paraId="6EA3818B" w14:textId="554C11EE" w:rsidR="000A3546" w:rsidRDefault="000A3546" w:rsidP="000A3546">
      <w:pPr>
        <w:pStyle w:val="a3"/>
        <w:numPr>
          <w:ilvl w:val="0"/>
          <w:numId w:val="3"/>
        </w:numPr>
        <w:ind w:firstLineChars="0"/>
        <w:rPr>
          <w:rFonts w:ascii="FZSSK--GBK1-0" w:hAnsi="FZSSK--GBK1-0" w:hint="eastAsia"/>
          <w:color w:val="000000"/>
          <w:sz w:val="22"/>
        </w:rPr>
      </w:pPr>
      <w:r w:rsidRPr="000A3546">
        <w:rPr>
          <w:rFonts w:ascii="FZSSK--GBK1-0" w:hAnsi="FZSSK--GBK1-0"/>
          <w:color w:val="000000"/>
          <w:sz w:val="22"/>
        </w:rPr>
        <w:t>孙鹤立</w:t>
      </w:r>
      <w:r w:rsidRPr="000A3546">
        <w:rPr>
          <w:rFonts w:ascii="FZSSK--GBK1-0" w:hAnsi="FZSSK--GBK1-0"/>
          <w:color w:val="000000"/>
          <w:sz w:val="22"/>
        </w:rPr>
        <w:t>,</w:t>
      </w:r>
      <w:r w:rsidRPr="000A3546">
        <w:rPr>
          <w:rFonts w:ascii="FZSSK--GBK1-0" w:hAnsi="FZSSK--GBK1-0"/>
          <w:color w:val="000000"/>
          <w:sz w:val="22"/>
        </w:rPr>
        <w:t>徐统</w:t>
      </w:r>
      <w:r w:rsidRPr="000A3546">
        <w:rPr>
          <w:rFonts w:ascii="FZSSK--GBK1-0" w:hAnsi="FZSSK--GBK1-0"/>
          <w:color w:val="000000"/>
          <w:sz w:val="22"/>
        </w:rPr>
        <w:t>,</w:t>
      </w:r>
      <w:r w:rsidRPr="000A3546">
        <w:rPr>
          <w:rFonts w:ascii="FZSSK--GBK1-0" w:hAnsi="FZSSK--GBK1-0"/>
          <w:color w:val="000000"/>
          <w:sz w:val="22"/>
        </w:rPr>
        <w:t>何亮</w:t>
      </w:r>
      <w:r w:rsidRPr="000A3546">
        <w:rPr>
          <w:rFonts w:ascii="FZSSK--GBK1-0" w:hAnsi="FZSSK--GBK1-0"/>
          <w:color w:val="000000"/>
          <w:sz w:val="22"/>
        </w:rPr>
        <w:t>,</w:t>
      </w:r>
      <w:r w:rsidRPr="000A3546">
        <w:rPr>
          <w:rFonts w:ascii="FZSSK--GBK1-0" w:hAnsi="FZSSK--GBK1-0"/>
          <w:color w:val="000000"/>
          <w:sz w:val="22"/>
        </w:rPr>
        <w:t>等</w:t>
      </w:r>
      <w:r w:rsidRPr="000A3546">
        <w:rPr>
          <w:rFonts w:ascii="FZSSK--GBK1-0" w:hAnsi="FZSSK--GBK1-0"/>
          <w:color w:val="000000"/>
          <w:sz w:val="22"/>
        </w:rPr>
        <w:t>.</w:t>
      </w:r>
      <w:r w:rsidRPr="000A3546">
        <w:rPr>
          <w:rFonts w:ascii="FZSSK--GBK1-0" w:hAnsi="FZSSK--GBK1-0"/>
          <w:color w:val="000000"/>
          <w:sz w:val="22"/>
        </w:rPr>
        <w:t>融合用户历史行为与社交关系的个性化社交事件推荐方法</w:t>
      </w:r>
      <w:r w:rsidRPr="000A3546">
        <w:rPr>
          <w:rFonts w:ascii="FZSSK--GBK1-0" w:hAnsi="FZSSK--GBK1-0"/>
          <w:color w:val="000000"/>
          <w:sz w:val="22"/>
        </w:rPr>
        <w:t>[J].</w:t>
      </w:r>
      <w:r w:rsidRPr="000A3546">
        <w:rPr>
          <w:rFonts w:ascii="FZSSK--GBK1-0" w:hAnsi="FZSSK--GBK1-0"/>
          <w:color w:val="000000"/>
          <w:sz w:val="22"/>
        </w:rPr>
        <w:t>计算机应用</w:t>
      </w:r>
      <w:r w:rsidRPr="000A3546">
        <w:rPr>
          <w:rFonts w:ascii="FZSSK--GBK1-0" w:hAnsi="FZSSK--GBK1-0"/>
          <w:color w:val="000000"/>
          <w:sz w:val="22"/>
        </w:rPr>
        <w:t>,2021(2):324-329.</w:t>
      </w:r>
    </w:p>
    <w:p w14:paraId="033CDE9E" w14:textId="45D244DF" w:rsidR="000A3546" w:rsidRPr="000A3546" w:rsidRDefault="000A3546" w:rsidP="009469B0">
      <w:pPr>
        <w:pStyle w:val="a3"/>
        <w:numPr>
          <w:ilvl w:val="0"/>
          <w:numId w:val="3"/>
        </w:numPr>
        <w:ind w:firstLineChars="0"/>
        <w:rPr>
          <w:rFonts w:ascii="FZSSK--GBK1-0" w:hAnsi="FZSSK--GBK1-0" w:hint="eastAsia"/>
          <w:color w:val="000000"/>
          <w:sz w:val="22"/>
        </w:rPr>
      </w:pPr>
      <w:r w:rsidRPr="000A3546">
        <w:rPr>
          <w:rFonts w:ascii="FZSSK--GBK1-0" w:hAnsi="FZSSK--GBK1-0" w:hint="eastAsia"/>
          <w:color w:val="000000"/>
          <w:sz w:val="22"/>
        </w:rPr>
        <w:t xml:space="preserve"> </w:t>
      </w:r>
      <w:r>
        <w:rPr>
          <w:rFonts w:ascii="Arial" w:hAnsi="Arial" w:cs="Arial"/>
          <w:color w:val="222222"/>
          <w:szCs w:val="21"/>
          <w:shd w:val="clear" w:color="auto" w:fill="FFFFFF"/>
        </w:rPr>
        <w:t>周青松</w:t>
      </w:r>
      <w:r>
        <w:rPr>
          <w:rFonts w:ascii="Arial" w:hAnsi="Arial" w:cs="Arial"/>
          <w:color w:val="222222"/>
          <w:szCs w:val="21"/>
          <w:shd w:val="clear" w:color="auto" w:fill="FFFFFF"/>
        </w:rPr>
        <w:t>,</w:t>
      </w:r>
      <w:r>
        <w:rPr>
          <w:rFonts w:ascii="Arial" w:hAnsi="Arial" w:cs="Arial"/>
          <w:color w:val="222222"/>
          <w:szCs w:val="21"/>
          <w:shd w:val="clear" w:color="auto" w:fill="FFFFFF"/>
        </w:rPr>
        <w:t>蔡晓东</w:t>
      </w:r>
      <w:r>
        <w:rPr>
          <w:rFonts w:ascii="Arial" w:hAnsi="Arial" w:cs="Arial"/>
          <w:color w:val="222222"/>
          <w:szCs w:val="21"/>
          <w:shd w:val="clear" w:color="auto" w:fill="FFFFFF"/>
        </w:rPr>
        <w:t>,</w:t>
      </w:r>
      <w:r>
        <w:rPr>
          <w:rFonts w:ascii="Arial" w:hAnsi="Arial" w:cs="Arial"/>
          <w:color w:val="222222"/>
          <w:szCs w:val="21"/>
          <w:shd w:val="clear" w:color="auto" w:fill="FFFFFF"/>
        </w:rPr>
        <w:t>刘家良</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结合社交影响和长短期偏好的个性化推荐算法</w:t>
      </w:r>
      <w:r>
        <w:rPr>
          <w:rFonts w:ascii="Arial" w:hAnsi="Arial" w:cs="Arial"/>
          <w:color w:val="222222"/>
          <w:szCs w:val="21"/>
          <w:shd w:val="clear" w:color="auto" w:fill="FFFFFF"/>
        </w:rPr>
        <w:t xml:space="preserve">[J]. </w:t>
      </w:r>
      <w:r>
        <w:rPr>
          <w:rFonts w:ascii="Arial" w:hAnsi="Arial" w:cs="Arial"/>
          <w:color w:val="222222"/>
          <w:szCs w:val="21"/>
          <w:shd w:val="clear" w:color="auto" w:fill="FFFFFF"/>
        </w:rPr>
        <w:t>浙江大学学报</w:t>
      </w:r>
      <w:r>
        <w:rPr>
          <w:rFonts w:ascii="Arial" w:hAnsi="Arial" w:cs="Arial"/>
          <w:color w:val="222222"/>
          <w:szCs w:val="21"/>
          <w:shd w:val="clear" w:color="auto" w:fill="FFFFFF"/>
        </w:rPr>
        <w:t>(</w:t>
      </w:r>
      <w:r>
        <w:rPr>
          <w:rFonts w:ascii="Arial" w:hAnsi="Arial" w:cs="Arial"/>
          <w:color w:val="222222"/>
          <w:szCs w:val="21"/>
          <w:shd w:val="clear" w:color="auto" w:fill="FFFFFF"/>
        </w:rPr>
        <w:t>工学版</w:t>
      </w:r>
      <w:r>
        <w:rPr>
          <w:rFonts w:ascii="Arial" w:hAnsi="Arial" w:cs="Arial"/>
          <w:color w:val="222222"/>
          <w:szCs w:val="21"/>
          <w:shd w:val="clear" w:color="auto" w:fill="FFFFFF"/>
        </w:rPr>
        <w:t>), 2023, 57(3): 495-502.</w:t>
      </w:r>
    </w:p>
    <w:p w14:paraId="3C10C1D2" w14:textId="44555B72" w:rsidR="000A3546" w:rsidRPr="000A3546" w:rsidRDefault="000A3546" w:rsidP="009469B0">
      <w:pPr>
        <w:pStyle w:val="a3"/>
        <w:numPr>
          <w:ilvl w:val="0"/>
          <w:numId w:val="3"/>
        </w:numPr>
        <w:ind w:firstLineChars="0"/>
        <w:rPr>
          <w:rFonts w:ascii="FZSSK--GBK1-0" w:hAnsi="FZSSK--GBK1-0" w:hint="eastAsia"/>
          <w:color w:val="000000"/>
          <w:sz w:val="22"/>
        </w:rPr>
      </w:pPr>
      <w:r>
        <w:rPr>
          <w:rFonts w:ascii="Arial" w:hAnsi="Arial" w:cs="Arial"/>
          <w:color w:val="222222"/>
          <w:sz w:val="20"/>
          <w:szCs w:val="20"/>
          <w:shd w:val="clear" w:color="auto" w:fill="FFFFFF"/>
        </w:rPr>
        <w:t>荣予畅</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吴才毓</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个性化推荐场景下信息自决权研究</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江苏科技大学学报</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社会科学版</w:t>
      </w:r>
      <w:r>
        <w:rPr>
          <w:rFonts w:ascii="Arial" w:hAnsi="Arial" w:cs="Arial"/>
          <w:color w:val="222222"/>
          <w:sz w:val="20"/>
          <w:szCs w:val="20"/>
          <w:shd w:val="clear" w:color="auto" w:fill="FFFFFF"/>
        </w:rPr>
        <w:t>), 2022, 21(4): 73-80.</w:t>
      </w:r>
    </w:p>
    <w:p w14:paraId="1DCA6D9A" w14:textId="5ACB85C1" w:rsidR="000A3546" w:rsidRPr="000A3546" w:rsidRDefault="000A3546" w:rsidP="009469B0">
      <w:pPr>
        <w:pStyle w:val="a3"/>
        <w:numPr>
          <w:ilvl w:val="0"/>
          <w:numId w:val="3"/>
        </w:numPr>
        <w:ind w:firstLineChars="0"/>
        <w:rPr>
          <w:rFonts w:ascii="FZSSK--GBK1-0" w:hAnsi="FZSSK--GBK1-0" w:hint="eastAsia"/>
          <w:color w:val="000000"/>
          <w:sz w:val="22"/>
        </w:rPr>
      </w:pPr>
      <w:r>
        <w:rPr>
          <w:rFonts w:ascii="Arial" w:hAnsi="Arial" w:cs="Arial"/>
          <w:color w:val="222222"/>
          <w:sz w:val="20"/>
          <w:szCs w:val="20"/>
          <w:shd w:val="clear" w:color="auto" w:fill="FFFFFF"/>
        </w:rPr>
        <w:t>张玉洁</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董政</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孟祥武</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个性化广告推荐系统及其应用研究</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计算机学报</w:t>
      </w:r>
      <w:r>
        <w:rPr>
          <w:rFonts w:ascii="Arial" w:hAnsi="Arial" w:cs="Arial"/>
          <w:color w:val="222222"/>
          <w:sz w:val="20"/>
          <w:szCs w:val="20"/>
          <w:shd w:val="clear" w:color="auto" w:fill="FFFFFF"/>
        </w:rPr>
        <w:t>, 2021, 44(3): 531-563.</w:t>
      </w:r>
    </w:p>
    <w:sectPr w:rsidR="000A3546" w:rsidRPr="000A3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0CED4" w14:textId="77777777" w:rsidR="00313905" w:rsidRDefault="00313905" w:rsidP="009E5BAF">
      <w:pPr>
        <w:rPr>
          <w:rFonts w:hint="eastAsia"/>
        </w:rPr>
      </w:pPr>
      <w:r>
        <w:separator/>
      </w:r>
    </w:p>
  </w:endnote>
  <w:endnote w:type="continuationSeparator" w:id="0">
    <w:p w14:paraId="37502DB7" w14:textId="77777777" w:rsidR="00313905" w:rsidRDefault="00313905" w:rsidP="009E5BA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ZS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BA23B" w14:textId="77777777" w:rsidR="00313905" w:rsidRDefault="00313905" w:rsidP="009E5BAF">
      <w:pPr>
        <w:rPr>
          <w:rFonts w:hint="eastAsia"/>
        </w:rPr>
      </w:pPr>
      <w:r>
        <w:separator/>
      </w:r>
    </w:p>
  </w:footnote>
  <w:footnote w:type="continuationSeparator" w:id="0">
    <w:p w14:paraId="55B69A33" w14:textId="77777777" w:rsidR="00313905" w:rsidRDefault="00313905" w:rsidP="009E5BA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20BB"/>
    <w:multiLevelType w:val="hybridMultilevel"/>
    <w:tmpl w:val="B182631C"/>
    <w:lvl w:ilvl="0" w:tplc="8BD0545C">
      <w:start w:val="1"/>
      <w:numFmt w:val="decimal"/>
      <w:lvlText w:val="%1-"/>
      <w:lvlJc w:val="left"/>
      <w:pPr>
        <w:ind w:left="802" w:hanging="360"/>
      </w:pPr>
      <w:rPr>
        <w:rFonts w:asciiTheme="minorHAnsi" w:hAnsiTheme="minorHAnsi" w:hint="default"/>
        <w:color w:val="auto"/>
        <w:sz w:val="21"/>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 w15:restartNumberingAfterBreak="0">
    <w:nsid w:val="0E712E60"/>
    <w:multiLevelType w:val="hybridMultilevel"/>
    <w:tmpl w:val="25F0B5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306074B"/>
    <w:multiLevelType w:val="hybridMultilevel"/>
    <w:tmpl w:val="25F0B5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7E0A25A6"/>
    <w:multiLevelType w:val="hybridMultilevel"/>
    <w:tmpl w:val="F3DCFCAC"/>
    <w:lvl w:ilvl="0" w:tplc="2B1E73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39587332">
    <w:abstractNumId w:val="1"/>
  </w:num>
  <w:num w:numId="2" w16cid:durableId="1829128834">
    <w:abstractNumId w:val="2"/>
  </w:num>
  <w:num w:numId="3" w16cid:durableId="999314986">
    <w:abstractNumId w:val="0"/>
  </w:num>
  <w:num w:numId="4" w16cid:durableId="1159346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96"/>
    <w:rsid w:val="000A3546"/>
    <w:rsid w:val="0025743B"/>
    <w:rsid w:val="00313905"/>
    <w:rsid w:val="003838CF"/>
    <w:rsid w:val="006B064C"/>
    <w:rsid w:val="009E5BAF"/>
    <w:rsid w:val="00F0614E"/>
    <w:rsid w:val="00F9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47B5B"/>
  <w15:chartTrackingRefBased/>
  <w15:docId w15:val="{10A29031-A48A-426D-AD17-EF8D76FB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546"/>
    <w:pPr>
      <w:ind w:firstLineChars="200" w:firstLine="420"/>
    </w:pPr>
  </w:style>
  <w:style w:type="paragraph" w:styleId="a4">
    <w:name w:val="header"/>
    <w:basedOn w:val="a"/>
    <w:link w:val="a5"/>
    <w:uiPriority w:val="99"/>
    <w:unhideWhenUsed/>
    <w:rsid w:val="009E5BAF"/>
    <w:pPr>
      <w:tabs>
        <w:tab w:val="center" w:pos="4153"/>
        <w:tab w:val="right" w:pos="8306"/>
      </w:tabs>
      <w:snapToGrid w:val="0"/>
      <w:jc w:val="center"/>
    </w:pPr>
    <w:rPr>
      <w:sz w:val="18"/>
      <w:szCs w:val="18"/>
    </w:rPr>
  </w:style>
  <w:style w:type="character" w:customStyle="1" w:styleId="a5">
    <w:name w:val="页眉 字符"/>
    <w:basedOn w:val="a0"/>
    <w:link w:val="a4"/>
    <w:uiPriority w:val="99"/>
    <w:rsid w:val="009E5BAF"/>
    <w:rPr>
      <w:sz w:val="18"/>
      <w:szCs w:val="18"/>
    </w:rPr>
  </w:style>
  <w:style w:type="paragraph" w:styleId="a6">
    <w:name w:val="footer"/>
    <w:basedOn w:val="a"/>
    <w:link w:val="a7"/>
    <w:uiPriority w:val="99"/>
    <w:unhideWhenUsed/>
    <w:rsid w:val="009E5BAF"/>
    <w:pPr>
      <w:tabs>
        <w:tab w:val="center" w:pos="4153"/>
        <w:tab w:val="right" w:pos="8306"/>
      </w:tabs>
      <w:snapToGrid w:val="0"/>
      <w:jc w:val="left"/>
    </w:pPr>
    <w:rPr>
      <w:sz w:val="18"/>
      <w:szCs w:val="18"/>
    </w:rPr>
  </w:style>
  <w:style w:type="character" w:customStyle="1" w:styleId="a7">
    <w:name w:val="页脚 字符"/>
    <w:basedOn w:val="a0"/>
    <w:link w:val="a6"/>
    <w:uiPriority w:val="99"/>
    <w:rsid w:val="009E5B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614">
      <w:bodyDiv w:val="1"/>
      <w:marLeft w:val="0"/>
      <w:marRight w:val="0"/>
      <w:marTop w:val="0"/>
      <w:marBottom w:val="0"/>
      <w:divBdr>
        <w:top w:val="none" w:sz="0" w:space="0" w:color="auto"/>
        <w:left w:val="none" w:sz="0" w:space="0" w:color="auto"/>
        <w:bottom w:val="none" w:sz="0" w:space="0" w:color="auto"/>
        <w:right w:val="none" w:sz="0" w:space="0" w:color="auto"/>
      </w:divBdr>
      <w:divsChild>
        <w:div w:id="602570044">
          <w:marLeft w:val="0"/>
          <w:marRight w:val="0"/>
          <w:marTop w:val="0"/>
          <w:marBottom w:val="0"/>
          <w:divBdr>
            <w:top w:val="none" w:sz="0" w:space="0" w:color="auto"/>
            <w:left w:val="none" w:sz="0" w:space="0" w:color="auto"/>
            <w:bottom w:val="none" w:sz="0" w:space="0" w:color="auto"/>
            <w:right w:val="none" w:sz="0" w:space="0" w:color="auto"/>
          </w:divBdr>
        </w:div>
        <w:div w:id="64106319">
          <w:marLeft w:val="0"/>
          <w:marRight w:val="0"/>
          <w:marTop w:val="0"/>
          <w:marBottom w:val="0"/>
          <w:divBdr>
            <w:top w:val="none" w:sz="0" w:space="0" w:color="auto"/>
            <w:left w:val="none" w:sz="0" w:space="0" w:color="auto"/>
            <w:bottom w:val="none" w:sz="0" w:space="0" w:color="auto"/>
            <w:right w:val="none" w:sz="0" w:space="0" w:color="auto"/>
          </w:divBdr>
        </w:div>
      </w:divsChild>
    </w:div>
    <w:div w:id="48040524">
      <w:bodyDiv w:val="1"/>
      <w:marLeft w:val="0"/>
      <w:marRight w:val="0"/>
      <w:marTop w:val="0"/>
      <w:marBottom w:val="0"/>
      <w:divBdr>
        <w:top w:val="none" w:sz="0" w:space="0" w:color="auto"/>
        <w:left w:val="none" w:sz="0" w:space="0" w:color="auto"/>
        <w:bottom w:val="none" w:sz="0" w:space="0" w:color="auto"/>
        <w:right w:val="none" w:sz="0" w:space="0" w:color="auto"/>
      </w:divBdr>
    </w:div>
    <w:div w:id="880702052">
      <w:bodyDiv w:val="1"/>
      <w:marLeft w:val="0"/>
      <w:marRight w:val="0"/>
      <w:marTop w:val="0"/>
      <w:marBottom w:val="0"/>
      <w:divBdr>
        <w:top w:val="none" w:sz="0" w:space="0" w:color="auto"/>
        <w:left w:val="none" w:sz="0" w:space="0" w:color="auto"/>
        <w:bottom w:val="none" w:sz="0" w:space="0" w:color="auto"/>
        <w:right w:val="none" w:sz="0" w:space="0" w:color="auto"/>
      </w:divBdr>
    </w:div>
    <w:div w:id="959385736">
      <w:bodyDiv w:val="1"/>
      <w:marLeft w:val="0"/>
      <w:marRight w:val="0"/>
      <w:marTop w:val="0"/>
      <w:marBottom w:val="0"/>
      <w:divBdr>
        <w:top w:val="none" w:sz="0" w:space="0" w:color="auto"/>
        <w:left w:val="none" w:sz="0" w:space="0" w:color="auto"/>
        <w:bottom w:val="none" w:sz="0" w:space="0" w:color="auto"/>
        <w:right w:val="none" w:sz="0" w:space="0" w:color="auto"/>
      </w:divBdr>
      <w:divsChild>
        <w:div w:id="470756736">
          <w:marLeft w:val="0"/>
          <w:marRight w:val="0"/>
          <w:marTop w:val="0"/>
          <w:marBottom w:val="0"/>
          <w:divBdr>
            <w:top w:val="none" w:sz="0" w:space="0" w:color="auto"/>
            <w:left w:val="none" w:sz="0" w:space="0" w:color="auto"/>
            <w:bottom w:val="none" w:sz="0" w:space="0" w:color="auto"/>
            <w:right w:val="none" w:sz="0" w:space="0" w:color="auto"/>
          </w:divBdr>
        </w:div>
        <w:div w:id="712004262">
          <w:marLeft w:val="0"/>
          <w:marRight w:val="0"/>
          <w:marTop w:val="0"/>
          <w:marBottom w:val="0"/>
          <w:divBdr>
            <w:top w:val="none" w:sz="0" w:space="0" w:color="auto"/>
            <w:left w:val="none" w:sz="0" w:space="0" w:color="auto"/>
            <w:bottom w:val="none" w:sz="0" w:space="0" w:color="auto"/>
            <w:right w:val="none" w:sz="0" w:space="0" w:color="auto"/>
          </w:divBdr>
        </w:div>
      </w:divsChild>
    </w:div>
    <w:div w:id="1127235121">
      <w:bodyDiv w:val="1"/>
      <w:marLeft w:val="0"/>
      <w:marRight w:val="0"/>
      <w:marTop w:val="0"/>
      <w:marBottom w:val="0"/>
      <w:divBdr>
        <w:top w:val="none" w:sz="0" w:space="0" w:color="auto"/>
        <w:left w:val="none" w:sz="0" w:space="0" w:color="auto"/>
        <w:bottom w:val="none" w:sz="0" w:space="0" w:color="auto"/>
        <w:right w:val="none" w:sz="0" w:space="0" w:color="auto"/>
      </w:divBdr>
    </w:div>
    <w:div w:id="209585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HY L</cp:lastModifiedBy>
  <cp:revision>4</cp:revision>
  <dcterms:created xsi:type="dcterms:W3CDTF">2023-06-05T00:06:00Z</dcterms:created>
  <dcterms:modified xsi:type="dcterms:W3CDTF">2025-09-04T11:35:00Z</dcterms:modified>
</cp:coreProperties>
</file>