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C3D66" w14:textId="2908E05B" w:rsidR="00595300" w:rsidRDefault="00595300" w:rsidP="008B4C0B">
      <w:pPr>
        <w:pStyle w:val="Titre2"/>
        <w:jc w:val="both"/>
      </w:pPr>
      <w:r>
        <w:t xml:space="preserve">Détermination du gain </w:t>
      </w:r>
    </w:p>
    <w:p w14:paraId="5493C42C" w14:textId="56B56C6E" w:rsidR="00601D36" w:rsidRDefault="008B4C0B" w:rsidP="008B4C0B">
      <w:pPr>
        <w:jc w:val="both"/>
      </w:pPr>
      <w:r>
        <w:t>Ce calcul est illustré dans le code Matlab à la section</w:t>
      </w:r>
      <w:r>
        <w:t xml:space="preserve"> </w:t>
      </w:r>
      <w:r w:rsidRPr="008B4C0B">
        <w:rPr>
          <w:i/>
        </w:rPr>
        <w:t>Détermination du gain</w:t>
      </w:r>
      <w:r>
        <w:t>.</w:t>
      </w:r>
    </w:p>
    <w:p w14:paraId="0ED84B8B" w14:textId="0A8C1A40" w:rsidR="00601D36" w:rsidRDefault="00BB6183" w:rsidP="008B4C0B">
      <w:pPr>
        <w:jc w:val="both"/>
      </w:pPr>
      <w:r>
        <w:t>Le gain de suppression est déterminé à l’aide d’une fonction de Bessel modifiée :</w:t>
      </w:r>
      <w:r>
        <w:rPr>
          <w:rStyle w:val="Appelnotedebasdep"/>
        </w:rPr>
        <w:footnoteReference w:id="1"/>
      </w:r>
    </w:p>
    <w:p w14:paraId="3BD7C03F" w14:textId="481020E9" w:rsidR="00BB6183" w:rsidRDefault="00BB6183" w:rsidP="008B4C0B">
      <w:pPr>
        <w:jc w:val="both"/>
      </w:pPr>
      <w:r>
        <w:tab/>
      </w:r>
      <w:r w:rsidRPr="00BB6183">
        <w:rPr>
          <w:highlight w:val="yellow"/>
        </w:rPr>
        <w:t>Insérer</w:t>
      </w:r>
      <w:r w:rsidR="00A31C57">
        <w:rPr>
          <w:highlight w:val="yellow"/>
        </w:rPr>
        <w:t xml:space="preserve"> équation </w:t>
      </w:r>
      <w:r w:rsidR="00A31C57">
        <w:t>4</w:t>
      </w:r>
    </w:p>
    <w:p w14:paraId="59298366" w14:textId="387F7C5A" w:rsidR="00BB6183" w:rsidRDefault="00BB6183" w:rsidP="008B4C0B">
      <w:pPr>
        <w:jc w:val="both"/>
      </w:pPr>
      <w:r>
        <w:t>Où</w:t>
      </w:r>
    </w:p>
    <w:p w14:paraId="7E43719F" w14:textId="4C926BA3" w:rsidR="00BB6183" w:rsidRDefault="00BB6183" w:rsidP="008B4C0B">
      <w:pPr>
        <w:jc w:val="both"/>
      </w:pPr>
      <w:r>
        <w:tab/>
      </w:r>
      <w:r w:rsidRPr="00BB6183">
        <w:rPr>
          <w:highlight w:val="yellow"/>
        </w:rPr>
        <w:t>Insérer</w:t>
      </w:r>
      <w:r w:rsidR="00A31C57">
        <w:rPr>
          <w:highlight w:val="yellow"/>
        </w:rPr>
        <w:t xml:space="preserve"> équation 5</w:t>
      </w:r>
    </w:p>
    <w:p w14:paraId="7C3E8D9A" w14:textId="2FD79579" w:rsidR="00BB6183" w:rsidRDefault="00BB6183" w:rsidP="008B4C0B">
      <w:pPr>
        <w:jc w:val="both"/>
      </w:pPr>
    </w:p>
    <w:p w14:paraId="6F55F96C" w14:textId="58B96C7A" w:rsidR="00BB6183" w:rsidRDefault="00BB6183" w:rsidP="008B4C0B">
      <w:pPr>
        <w:jc w:val="both"/>
      </w:pPr>
      <w:r>
        <w:t>Nous aurons besoin de déterminer le paramètres g</w:t>
      </w:r>
      <w:r>
        <w:rPr>
          <w:vertAlign w:val="subscript"/>
        </w:rPr>
        <w:t>n</w:t>
      </w:r>
      <w:r>
        <w:t xml:space="preserve">(m), celui-ci étant le ratio de la </w:t>
      </w:r>
      <w:r>
        <w:t>différence entre l’énergie du cadre actuelle du canal et l’énergie du bruit du cadre précédent sur l’énergie du cadre actuelle du canal.</w:t>
      </w:r>
      <w:r w:rsidR="004D688B">
        <w:t xml:space="preserve"> Plus ce ratio est élevé, plus le cadre actuel peut être considéré comme de la voix. Donc p</w:t>
      </w:r>
      <w:r w:rsidR="004D688B">
        <w:t>lus ce paramètre est élevé, plus l’atténuation sera faible.</w:t>
      </w:r>
      <w:r w:rsidR="004D688B">
        <w:t xml:space="preserve"> </w:t>
      </w:r>
      <w:r w:rsidR="008B4C0B">
        <w:t xml:space="preserve">Dans le code Matlab, </w:t>
      </w:r>
      <w:r w:rsidR="008B4C0B">
        <w:t>g</w:t>
      </w:r>
      <w:r w:rsidR="008B4C0B">
        <w:rPr>
          <w:vertAlign w:val="subscript"/>
        </w:rPr>
        <w:t>n</w:t>
      </w:r>
      <w:r w:rsidR="008B4C0B">
        <w:t xml:space="preserve">(m) est désigné par </w:t>
      </w:r>
      <w:r w:rsidR="008B4C0B" w:rsidRPr="008B4C0B">
        <w:rPr>
          <w:i/>
        </w:rPr>
        <w:t>ch_meas_parms</w:t>
      </w:r>
      <w:r w:rsidR="004D688B">
        <w:rPr>
          <w:i/>
        </w:rPr>
        <w:t xml:space="preserve"> </w:t>
      </w:r>
      <w:r w:rsidR="004D688B">
        <w:t xml:space="preserve">dans </w:t>
      </w:r>
      <w:r w:rsidR="004D688B" w:rsidRPr="004D688B">
        <w:rPr>
          <w:i/>
        </w:rPr>
        <w:t>main.m</w:t>
      </w:r>
      <w:r w:rsidR="008B4C0B">
        <w:rPr>
          <w:i/>
        </w:rPr>
        <w:t>.</w:t>
      </w:r>
    </w:p>
    <w:p w14:paraId="719A4A5E" w14:textId="623CBE9C" w:rsidR="00BB6183" w:rsidRDefault="00BB6183" w:rsidP="008B4C0B">
      <w:pPr>
        <w:jc w:val="both"/>
      </w:pPr>
    </w:p>
    <w:p w14:paraId="72D0ADCA" w14:textId="2E64ED2A" w:rsidR="00BB6183" w:rsidRDefault="00BB6183" w:rsidP="008B4C0B">
      <w:pPr>
        <w:jc w:val="both"/>
      </w:pPr>
      <w:r>
        <w:t xml:space="preserve">Le paramètre </w:t>
      </w:r>
      <w:r>
        <w:rPr>
          <w:rFonts w:cstheme="minorHAnsi"/>
        </w:rPr>
        <w:t>ε</w:t>
      </w:r>
      <w:r>
        <w:t xml:space="preserve"> est arbitraire et définit au début du code MatLab par l’utilisateur. Il doit être compris entre 1 et 20.</w:t>
      </w:r>
    </w:p>
    <w:p w14:paraId="5A41ECD9" w14:textId="77777777" w:rsidR="00BB6183" w:rsidRPr="00BB6183" w:rsidRDefault="00BB6183" w:rsidP="008B4C0B">
      <w:pPr>
        <w:jc w:val="both"/>
      </w:pPr>
    </w:p>
    <w:p w14:paraId="7B774116" w14:textId="29836D01" w:rsidR="00601D36" w:rsidRDefault="008B4C0B" w:rsidP="008B4C0B">
      <w:pPr>
        <w:jc w:val="both"/>
      </w:pPr>
      <w:r>
        <w:t xml:space="preserve">La calcul du gain est effectué par la fonction </w:t>
      </w:r>
      <w:r w:rsidRPr="008B4C0B">
        <w:rPr>
          <w:i/>
        </w:rPr>
        <w:t>func_suppress_curve(eps, v_parm)</w:t>
      </w:r>
      <w:r>
        <w:rPr>
          <w:i/>
        </w:rPr>
        <w:t xml:space="preserve"> </w:t>
      </w:r>
      <w:r>
        <w:t xml:space="preserve">du fichier </w:t>
      </w:r>
      <w:r w:rsidRPr="008B4C0B">
        <w:rPr>
          <w:i/>
        </w:rPr>
        <w:t>func_suppress_curve.m</w:t>
      </w:r>
      <w:r>
        <w:t>. Cette dernière étant l’implémentation de la fonctions de Bessel modifiée.</w:t>
      </w:r>
    </w:p>
    <w:p w14:paraId="31F97949" w14:textId="77777777" w:rsidR="008B4C0B" w:rsidRPr="008B4C0B" w:rsidRDefault="008B4C0B" w:rsidP="008B4C0B">
      <w:pPr>
        <w:jc w:val="both"/>
      </w:pPr>
    </w:p>
    <w:p w14:paraId="3144BAE6" w14:textId="77777777" w:rsidR="00595300" w:rsidRDefault="00595300" w:rsidP="008B4C0B">
      <w:pPr>
        <w:pStyle w:val="Titre2"/>
        <w:jc w:val="both"/>
      </w:pPr>
      <w:r>
        <w:t>Application du gain et reconstitution du signal</w:t>
      </w:r>
    </w:p>
    <w:p w14:paraId="7FEFE1E9" w14:textId="76728A45" w:rsidR="00A31C57" w:rsidRDefault="004E5CBE" w:rsidP="008B4C0B">
      <w:pPr>
        <w:jc w:val="both"/>
      </w:pPr>
      <w:r>
        <w:t>Après avoir déterminer le gain à appliquer au signal du canal, un lissage est effectué afin d’éviter les changements trop brusques du signal. Ce</w:t>
      </w:r>
      <w:r w:rsidR="00A31C57">
        <w:t>s brusques saut</w:t>
      </w:r>
      <w:r w:rsidR="007C76D0">
        <w:t>s</w:t>
      </w:r>
      <w:r w:rsidR="00A31C57">
        <w:t xml:space="preserve"> </w:t>
      </w:r>
      <w:r>
        <w:t>pourrai</w:t>
      </w:r>
      <w:r w:rsidR="007C76D0">
        <w:t>en</w:t>
      </w:r>
      <w:r>
        <w:t xml:space="preserve">t </w:t>
      </w:r>
      <w:r w:rsidR="00A31C57">
        <w:t>altérer</w:t>
      </w:r>
      <w:r>
        <w:t xml:space="preserve"> la </w:t>
      </w:r>
      <w:r w:rsidR="00A31C57">
        <w:t>qualité du signal sonore perçu par l’usager. Ce lissage est décrit par l’équation suivante :</w:t>
      </w:r>
    </w:p>
    <w:p w14:paraId="3261D2A7" w14:textId="316E0247" w:rsidR="00A31C57" w:rsidRDefault="00A31C57" w:rsidP="00A31C57">
      <w:pPr>
        <w:jc w:val="both"/>
      </w:pPr>
      <w:r>
        <w:t xml:space="preserve"> </w:t>
      </w:r>
      <w:r>
        <w:tab/>
      </w:r>
      <w:r w:rsidRPr="00BB6183">
        <w:rPr>
          <w:highlight w:val="yellow"/>
        </w:rPr>
        <w:t>Insérer</w:t>
      </w:r>
      <w:r>
        <w:rPr>
          <w:highlight w:val="yellow"/>
        </w:rPr>
        <w:t xml:space="preserve"> équation 6</w:t>
      </w:r>
    </w:p>
    <w:p w14:paraId="6DDB0C29" w14:textId="1AA2791F" w:rsidR="00A31C57" w:rsidRDefault="00A31C57" w:rsidP="00A31C57">
      <w:pPr>
        <w:jc w:val="both"/>
      </w:pPr>
      <w:r>
        <w:t>O</w:t>
      </w:r>
      <w:r>
        <w:t>ù</w:t>
      </w:r>
    </w:p>
    <w:p w14:paraId="076E6347" w14:textId="34323678" w:rsidR="00A31C57" w:rsidRDefault="00A31C57" w:rsidP="00A31C57">
      <w:pPr>
        <w:jc w:val="both"/>
      </w:pPr>
      <w:r>
        <w:tab/>
      </w:r>
      <w:r w:rsidRPr="00BB6183">
        <w:rPr>
          <w:highlight w:val="yellow"/>
        </w:rPr>
        <w:t>Insérer</w:t>
      </w:r>
      <w:r>
        <w:rPr>
          <w:highlight w:val="yellow"/>
        </w:rPr>
        <w:t xml:space="preserve"> équation 7</w:t>
      </w:r>
    </w:p>
    <w:p w14:paraId="5DE18B40" w14:textId="283820A9" w:rsidR="003237EA" w:rsidRDefault="003237EA" w:rsidP="008B4C0B">
      <w:pPr>
        <w:jc w:val="both"/>
      </w:pPr>
      <w:bookmarkStart w:id="0" w:name="_GoBack"/>
      <w:bookmarkEnd w:id="0"/>
    </w:p>
    <w:p w14:paraId="0C49C213" w14:textId="3A0329EA" w:rsidR="00A31C57" w:rsidRDefault="00A31C57" w:rsidP="008B4C0B">
      <w:pPr>
        <w:jc w:val="both"/>
        <w:rPr>
          <w:i/>
        </w:rPr>
      </w:pPr>
      <w:r>
        <w:t xml:space="preserve">Cette équation est implémenté par la fonction </w:t>
      </w:r>
      <w:r w:rsidRPr="00A31C57">
        <w:rPr>
          <w:i/>
        </w:rPr>
        <w:t>calc_smooth_gain</w:t>
      </w:r>
      <w:r>
        <w:rPr>
          <w:i/>
        </w:rPr>
        <w:t xml:space="preserve"> </w:t>
      </w:r>
      <w:r>
        <w:t xml:space="preserve"> du fichier </w:t>
      </w:r>
      <w:r w:rsidRPr="00A31C57">
        <w:rPr>
          <w:i/>
        </w:rPr>
        <w:t>calc_smooth_gain.m</w:t>
      </w:r>
      <w:r>
        <w:rPr>
          <w:i/>
        </w:rPr>
        <w:t>.</w:t>
      </w:r>
    </w:p>
    <w:p w14:paraId="266BDB17" w14:textId="12C0B61C" w:rsidR="00A31C57" w:rsidRDefault="00A31C57" w:rsidP="008B4C0B">
      <w:pPr>
        <w:jc w:val="both"/>
        <w:rPr>
          <w:i/>
        </w:rPr>
      </w:pPr>
    </w:p>
    <w:p w14:paraId="2B09F5A5" w14:textId="0ADF2160" w:rsidR="007C76D0" w:rsidRDefault="00A31C57" w:rsidP="008B4C0B">
      <w:pPr>
        <w:jc w:val="both"/>
      </w:pPr>
      <w:r>
        <w:t>Une fois le gain lissé, celui-ci est ap</w:t>
      </w:r>
      <w:r w:rsidR="007C76D0">
        <w:t>pliqué sur le signal du canal. Tel qu’expliquer précédemment, ce gain sera beaucoup plus faible</w:t>
      </w:r>
      <w:r>
        <w:t xml:space="preserve"> </w:t>
      </w:r>
      <w:r w:rsidR="007C76D0">
        <w:t>pour les cadres contenant du bruit.</w:t>
      </w:r>
    </w:p>
    <w:p w14:paraId="2D101A05" w14:textId="5DC309DB" w:rsidR="007C76D0" w:rsidRDefault="007C76D0" w:rsidP="008B4C0B">
      <w:pPr>
        <w:jc w:val="both"/>
      </w:pPr>
    </w:p>
    <w:p w14:paraId="1E5E00CF" w14:textId="13044D71" w:rsidR="007C76D0" w:rsidRPr="00A31C57" w:rsidRDefault="007C76D0" w:rsidP="008B4C0B">
      <w:pPr>
        <w:jc w:val="both"/>
      </w:pPr>
      <w:r>
        <w:t xml:space="preserve">Par la suite, nous recombinons les signaux des différents canaux avec un déphasage de 180° entre eux. Ceci est exprimé dans le code de main.m par une alternance d’addition et de soustraction des signaux de canaux. </w:t>
      </w:r>
    </w:p>
    <w:sectPr w:rsidR="007C76D0" w:rsidRPr="00A31C5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7CC02" w14:textId="77777777" w:rsidR="007354F5" w:rsidRDefault="007354F5" w:rsidP="00BB6183">
      <w:r>
        <w:separator/>
      </w:r>
    </w:p>
  </w:endnote>
  <w:endnote w:type="continuationSeparator" w:id="0">
    <w:p w14:paraId="7AB28A8A" w14:textId="77777777" w:rsidR="007354F5" w:rsidRDefault="007354F5" w:rsidP="00BB6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25FD9" w14:textId="77777777" w:rsidR="007354F5" w:rsidRDefault="007354F5" w:rsidP="00BB6183">
      <w:r>
        <w:separator/>
      </w:r>
    </w:p>
  </w:footnote>
  <w:footnote w:type="continuationSeparator" w:id="0">
    <w:p w14:paraId="7B6EC216" w14:textId="77777777" w:rsidR="007354F5" w:rsidRDefault="007354F5" w:rsidP="00BB6183">
      <w:r>
        <w:continuationSeparator/>
      </w:r>
    </w:p>
  </w:footnote>
  <w:footnote w:id="1">
    <w:p w14:paraId="53ACC409" w14:textId="4C483E55" w:rsidR="00BB6183" w:rsidRDefault="00BB6183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BB6183">
        <w:rPr>
          <w:highlight w:val="yellow"/>
        </w:rPr>
        <w:t>Equation 3 de Mckaulay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95"/>
    <w:rsid w:val="000B06F7"/>
    <w:rsid w:val="00231166"/>
    <w:rsid w:val="003237EA"/>
    <w:rsid w:val="004D688B"/>
    <w:rsid w:val="004E5CBE"/>
    <w:rsid w:val="00595300"/>
    <w:rsid w:val="00601D36"/>
    <w:rsid w:val="007354F5"/>
    <w:rsid w:val="007C76D0"/>
    <w:rsid w:val="008B4C0B"/>
    <w:rsid w:val="009236EC"/>
    <w:rsid w:val="00A31C57"/>
    <w:rsid w:val="00A73595"/>
    <w:rsid w:val="00BB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54134"/>
  <w15:chartTrackingRefBased/>
  <w15:docId w15:val="{7AF69857-D258-4D47-ADF5-83052C413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5300"/>
    <w:pPr>
      <w:spacing w:after="0" w:line="240" w:lineRule="auto"/>
    </w:pPr>
    <w:rPr>
      <w:rFonts w:eastAsiaTheme="minorEastAsia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53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9530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character" w:styleId="Textedelespacerserv">
    <w:name w:val="Placeholder Text"/>
    <w:basedOn w:val="Policepardfaut"/>
    <w:uiPriority w:val="99"/>
    <w:semiHidden/>
    <w:rsid w:val="009236EC"/>
    <w:rPr>
      <w:color w:val="80808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BB6183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BB6183"/>
    <w:rPr>
      <w:rFonts w:eastAsiaTheme="minorEastAsia"/>
      <w:sz w:val="20"/>
      <w:szCs w:val="20"/>
      <w:lang w:eastAsia="fr-FR"/>
    </w:rPr>
  </w:style>
  <w:style w:type="character" w:styleId="Appeldenotedefin">
    <w:name w:val="endnote reference"/>
    <w:basedOn w:val="Policepardfaut"/>
    <w:uiPriority w:val="99"/>
    <w:semiHidden/>
    <w:unhideWhenUsed/>
    <w:rsid w:val="00BB6183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B6183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B6183"/>
    <w:rPr>
      <w:rFonts w:eastAsiaTheme="minorEastAsia"/>
      <w:sz w:val="20"/>
      <w:szCs w:val="20"/>
      <w:lang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BB61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53D2B-91AA-47C6-9F5B-E1CCBDCC5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Lacerte</dc:creator>
  <cp:keywords/>
  <dc:description/>
  <cp:lastModifiedBy>Eric Lacerte</cp:lastModifiedBy>
  <cp:revision>6</cp:revision>
  <dcterms:created xsi:type="dcterms:W3CDTF">2017-11-08T01:10:00Z</dcterms:created>
  <dcterms:modified xsi:type="dcterms:W3CDTF">2017-11-08T02:22:00Z</dcterms:modified>
</cp:coreProperties>
</file>