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8F425AC" Type="http://schemas.openxmlformats.org/officeDocument/2006/relationships/officeDocument" Target="/word/document.xml" /><Relationship Id="coreR8F425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spacing w:lineRule="auto" w:line="240"/>
        <w:rPr>
          <w:rFonts w:ascii="Arial" w:hAnsi="Arial"/>
          <w:sz w:val="32"/>
          <w:lang w:val="fr-FR"/>
        </w:rPr>
      </w:pPr>
      <w:r>
        <w:rPr>
          <w:rFonts w:ascii="Arial" w:hAnsi="Arial"/>
          <w:sz w:val="32"/>
          <w:lang w:val="fr-FR"/>
        </w:rPr>
        <w:t>CAUTIONNEMENT DE CONTRAT DE LOCATION</w:t>
      </w:r>
    </w:p>
    <w:p>
      <w:pPr>
        <w:pStyle w:val="P2"/>
        <w:spacing w:lineRule="auto" w:line="240"/>
        <w:jc w:val="left"/>
        <w:rPr>
          <w:rFonts w:ascii="Arial" w:hAnsi="Arial"/>
          <w:lang w:val="fr-FR"/>
        </w:rPr>
      </w:pPr>
    </w:p>
    <w:p>
      <w:pPr>
        <w:suppressAutoHyphens w:val="1"/>
        <w:jc w:val="both"/>
        <w:rPr>
          <w:rFonts w:ascii="Arial" w:hAnsi="Arial"/>
          <w:lang w:val="fr-FR"/>
        </w:rPr>
      </w:pPr>
    </w:p>
    <w:p>
      <w:pPr>
        <w:jc w:val="both"/>
        <w:rPr>
          <w:rFonts w:ascii="Arial" w:hAnsi="Arial"/>
          <w:sz w:val="20"/>
          <w:lang w:val="fr-FR"/>
        </w:rPr>
      </w:pPr>
      <w:r>
        <w:rPr>
          <w:rFonts w:ascii="Arial" w:hAnsi="Arial"/>
          <w:sz w:val="20"/>
          <w:lang w:val="fr-FR"/>
        </w:rPr>
        <w:t>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w:t>
      </w:r>
      <w:r>
        <w:rPr>
          <w:rFonts w:ascii="Arial" w:hAnsi="Arial"/>
          <w:sz w:val="20"/>
          <w:lang w:val="fr-FR"/>
        </w:rPr>
        <w:t xml:space="preserve"> (le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3600"/>
        <w:jc w:val="both"/>
        <w:rPr>
          <w:rFonts w:ascii="Arial" w:hAnsi="Arial"/>
          <w:sz w:val="20"/>
          <w:lang w:val="fr-FR"/>
        </w:rPr>
      </w:pPr>
      <w:r>
        <w:rPr>
          <w:rFonts w:ascii="Arial" w:hAnsi="Arial"/>
          <w:sz w:val="20"/>
          <w:lang w:val="fr-FR"/>
        </w:rPr>
        <w:tab/>
        <w:tab/>
        <w:tab/>
        <w:tab/>
        <w:tab/>
        <w:tab/>
        <w:tab/>
        <w:tab/>
        <w:tab/>
        <w:tab/>
        <w:tab/>
        <w:tab/>
        <w:tab/>
        <w:tab/>
        <w:tab/>
        <w:tab/>
        <w:tab/>
        <w:tab/>
        <w:tab/>
        <w:tab/>
        <w:tab/>
        <w:t xml:space="preserve">                                d’une part,</w:t>
      </w: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DE LA CAUTION]</w:t>
      </w:r>
      <w:r>
        <w:rPr>
          <w:sz w:val="20"/>
          <w:lang w:val="fr-FR"/>
        </w:rPr>
        <w:t xml:space="preserve"> </w:t>
      </w:r>
      <w:r>
        <w:rPr>
          <w:rFonts w:ascii="Arial" w:hAnsi="Arial"/>
          <w:sz w:val="20"/>
          <w:lang w:val="fr-FR"/>
        </w:rPr>
        <w:t>(la</w:t>
      </w:r>
      <w:r>
        <w:rPr>
          <w:sz w:val="20"/>
          <w:lang w:val="fr-FR"/>
        </w:rPr>
        <w:t xml:space="preserve"> </w:t>
      </w:r>
      <w:r>
        <w:rPr>
          <w:rFonts w:ascii="Arial" w:hAnsi="Arial"/>
          <w:sz w:val="20"/>
          <w:lang w:val="fr-FR"/>
        </w:rPr>
        <w:t>"Caution"),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3600"/>
        <w:jc w:val="both"/>
        <w:rPr>
          <w:rFonts w:ascii="Arial" w:hAnsi="Arial"/>
          <w:sz w:val="20"/>
          <w:lang w:val="fr-FR"/>
        </w:rPr>
      </w:pPr>
      <w:r>
        <w:rPr>
          <w:rFonts w:ascii="Arial" w:hAnsi="Arial"/>
          <w:sz w:val="20"/>
          <w:lang w:val="fr-FR"/>
        </w:rPr>
        <w:tab/>
        <w:tab/>
        <w:tab/>
        <w:tab/>
        <w:tab/>
        <w:tab/>
        <w:tab/>
        <w:tab/>
        <w:tab/>
        <w:tab/>
        <w:tab/>
        <w:tab/>
        <w:tab/>
        <w:tab/>
        <w:tab/>
        <w:tab/>
        <w:tab/>
        <w:tab/>
        <w:tab/>
        <w:tab/>
        <w:tab/>
        <w:t xml:space="preserve">                                d’autre part,</w:t>
      </w:r>
    </w:p>
    <w:p>
      <w:pPr>
        <w:suppressAutoHyphens w:val="1"/>
        <w:ind w:hanging="2280" w:left="2280"/>
        <w:rPr>
          <w:rFonts w:ascii="Arial" w:hAnsi="Arial"/>
          <w:sz w:val="20"/>
          <w:lang w:val="fr-FR"/>
        </w:rPr>
      </w:pPr>
    </w:p>
    <w:p>
      <w:pPr>
        <w:pStyle w:val="P1"/>
        <w:rPr>
          <w:rFonts w:ascii="Arial" w:hAnsi="Arial"/>
          <w:lang w:val="fr-FR"/>
        </w:rPr>
      </w:pPr>
    </w:p>
    <w:p>
      <w:pPr>
        <w:pStyle w:val="P1"/>
        <w:numPr>
          <w:ilvl w:val="0"/>
          <w:numId w:val="1"/>
        </w:numPr>
        <w:rPr>
          <w:rFonts w:ascii="Arial" w:hAnsi="Arial"/>
          <w:b w:val="1"/>
        </w:rPr>
      </w:pPr>
      <w:r>
        <w:rPr>
          <w:rFonts w:ascii="Arial" w:hAnsi="Arial"/>
          <w:b w:val="1"/>
        </w:rPr>
        <w:t>CAUTIONNEMENT</w:t>
      </w:r>
    </w:p>
    <w:p>
      <w:pPr>
        <w:pStyle w:val="P1"/>
        <w:rPr>
          <w:rFonts w:ascii="Arial" w:hAnsi="Arial"/>
        </w:rPr>
      </w:pPr>
    </w:p>
    <w:p>
      <w:pPr>
        <w:pStyle w:val="P1"/>
        <w:rPr>
          <w:rFonts w:ascii="Arial" w:hAnsi="Arial"/>
          <w:lang w:val="fr-FR"/>
        </w:rPr>
      </w:pPr>
      <w:r>
        <w:rPr>
          <w:rFonts w:ascii="Arial" w:hAnsi="Arial"/>
          <w:lang w:val="fr-FR"/>
        </w:rPr>
        <w:t>La Caution garantit le paiement du loyer par le locataire pendant [NOMBRE] mois à compter du [DATE] au [DATE]. Le loyer auquel il est fait référence se rapporte au contrat de bail suivant :</w:t>
      </w:r>
    </w:p>
    <w:p>
      <w:pPr>
        <w:pStyle w:val="P1"/>
        <w:rPr>
          <w:rFonts w:ascii="Arial" w:hAnsi="Arial"/>
          <w:lang w:val="fr-FR"/>
        </w:rPr>
      </w:pPr>
    </w:p>
    <w:p>
      <w:pPr>
        <w:pStyle w:val="P1"/>
        <w:rPr>
          <w:rFonts w:ascii="Arial" w:hAnsi="Arial"/>
          <w:lang w:val="fr-FR"/>
        </w:rPr>
      </w:pPr>
      <w:r>
        <w:rPr>
          <w:rFonts w:ascii="Arial" w:hAnsi="Arial"/>
          <w:lang w:val="fr-FR"/>
        </w:rPr>
        <w:t>[DESCRIPTION]</w:t>
      </w:r>
    </w:p>
    <w:p>
      <w:pPr>
        <w:pStyle w:val="P1"/>
        <w:rPr>
          <w:rFonts w:ascii="Arial" w:hAnsi="Arial"/>
          <w:lang w:val="fr-FR"/>
        </w:rPr>
      </w:pPr>
    </w:p>
    <w:p>
      <w:pPr>
        <w:pStyle w:val="P1"/>
        <w:rPr>
          <w:rFonts w:ascii="Arial" w:hAnsi="Arial"/>
          <w:lang w:val="fr-FR"/>
        </w:rPr>
      </w:pPr>
      <w:r>
        <w:rPr>
          <w:rFonts w:ascii="Arial" w:hAnsi="Arial"/>
          <w:lang w:val="fr-FR"/>
        </w:rPr>
        <w:t>Le Propriétaire pourra exiger un tel paiement de la part de la Caution pour tout loyer impayé après le [DATE].</w:t>
      </w:r>
    </w:p>
    <w:p>
      <w:pPr>
        <w:pStyle w:val="P1"/>
        <w:rPr>
          <w:rFonts w:ascii="Arial" w:hAnsi="Arial"/>
          <w:lang w:val="fr-FR"/>
        </w:rPr>
      </w:pPr>
      <w:r>
        <w:rPr>
          <w:rFonts w:ascii="Arial" w:hAnsi="Arial"/>
          <w:lang w:val="fr-FR"/>
        </w:rPr>
        <w:t xml:space="preserve"> </w:t>
      </w:r>
    </w:p>
    <w:p>
      <w:pPr>
        <w:pStyle w:val="P1"/>
        <w:rPr>
          <w:rFonts w:ascii="Arial" w:hAnsi="Arial"/>
          <w:lang w:val="fr-FR"/>
        </w:rPr>
      </w:pPr>
    </w:p>
    <w:p>
      <w:pPr>
        <w:pStyle w:val="P1"/>
        <w:numPr>
          <w:ilvl w:val="0"/>
          <w:numId w:val="1"/>
        </w:numPr>
        <w:rPr>
          <w:rFonts w:ascii="Arial" w:hAnsi="Arial"/>
          <w:b w:val="1"/>
        </w:rPr>
      </w:pPr>
      <w:r>
        <w:rPr>
          <w:rFonts w:ascii="Arial" w:hAnsi="Arial"/>
          <w:b w:val="1"/>
        </w:rPr>
        <w:t>OBLIGATIONS DU GARANT</w:t>
      </w:r>
    </w:p>
    <w:p>
      <w:pPr>
        <w:pStyle w:val="P1"/>
        <w:rPr>
          <w:rFonts w:ascii="Arial" w:hAnsi="Arial"/>
        </w:rPr>
      </w:pPr>
    </w:p>
    <w:p>
      <w:pPr>
        <w:pStyle w:val="P1"/>
        <w:rPr>
          <w:rFonts w:ascii="Arial" w:hAnsi="Arial"/>
          <w:lang w:val="fr-FR"/>
        </w:rPr>
      </w:pPr>
      <w:r>
        <w:rPr>
          <w:rFonts w:ascii="Arial" w:hAnsi="Arial"/>
          <w:lang w:val="fr-FR"/>
        </w:rPr>
        <w:t xml:space="preserve">Les obligations du Garant prévues par le présent contrat sont indépendantes des obligations prévues par le contrat de location auquel il se réfère. Si la Caution refusait de payer le loyer au Propriétaire en cas de défaut de paiement du locataire, une poursuite judiciaire serait engagée contre la Caution pour récupérer le montant des loyers garantis par Cautionnement. </w:t>
      </w:r>
    </w:p>
    <w:p>
      <w:pPr>
        <w:pStyle w:val="P1"/>
        <w:rPr>
          <w:rFonts w:ascii="Arial" w:hAnsi="Arial"/>
          <w:lang w:val="fr-FR"/>
        </w:rPr>
      </w:pPr>
    </w:p>
    <w:p>
      <w:pPr>
        <w:pStyle w:val="P1"/>
        <w:rPr>
          <w:rFonts w:ascii="Arial" w:hAnsi="Arial"/>
          <w:lang w:val="fr-FR"/>
        </w:rPr>
      </w:pPr>
    </w:p>
    <w:p>
      <w:pPr>
        <w:pStyle w:val="P1"/>
        <w:numPr>
          <w:ilvl w:val="0"/>
          <w:numId w:val="1"/>
        </w:numPr>
        <w:rPr>
          <w:rFonts w:ascii="Arial" w:hAnsi="Arial"/>
          <w:b w:val="1"/>
          <w:lang w:val="fr-FR"/>
        </w:rPr>
      </w:pPr>
      <w:r>
        <w:rPr>
          <w:rFonts w:ascii="Arial" w:hAnsi="Arial"/>
          <w:b w:val="1"/>
          <w:lang w:val="fr-FR"/>
        </w:rPr>
        <w:t>INTERPRÉTATION ET NULLITÉ PARTIELLE</w:t>
      </w:r>
    </w:p>
    <w:p>
      <w:pPr>
        <w:pStyle w:val="P1"/>
        <w:rPr>
          <w:rFonts w:ascii="Arial" w:hAnsi="Arial"/>
          <w:lang w:val="fr-FR"/>
        </w:rPr>
      </w:pPr>
    </w:p>
    <w:p>
      <w:pPr>
        <w:pStyle w:val="P4"/>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color w:val="000000"/>
          <w:lang w:val="fr-FR"/>
        </w:rPr>
      </w:pPr>
      <w:r>
        <w:rPr>
          <w:rFonts w:ascii="Arial" w:hAnsi="Arial"/>
          <w:color w:val="000000"/>
          <w:lang w:val="fr-FR"/>
        </w:rPr>
        <w:t>Dans la mesure du possible, les dispositions du présent contrat seront interprétées pour en favoriser l’application. Si une disposition du présent contrat était invalidée un tribunal compétent, il est de l’intention des parties que les autres dispositions du contrat demeurent applicables. Au cas où un tribunal compétent prononcerait la non-applicabilité ou la nullité d’une ou de plusieurs dispositions du contrat, il est de l’intention des parties que le tribunal les interprète de la façon la plus compatible avec l’intention originale des parties.</w:t>
      </w:r>
    </w:p>
    <w:p>
      <w:pPr>
        <w:pStyle w:val="P1"/>
        <w:rPr>
          <w:rFonts w:ascii="Arial" w:hAnsi="Arial"/>
          <w:lang w:val="fr-FR"/>
        </w:rPr>
      </w:pPr>
    </w:p>
    <w:p>
      <w:pPr>
        <w:pStyle w:val="P1"/>
        <w:numPr>
          <w:ilvl w:val="0"/>
          <w:numId w:val="1"/>
        </w:numPr>
        <w:rPr>
          <w:rFonts w:ascii="Arial" w:hAnsi="Arial"/>
          <w:b w:val="1"/>
        </w:rPr>
      </w:pPr>
      <w:r>
        <w:rPr>
          <w:rFonts w:ascii="Arial" w:hAnsi="Arial"/>
          <w:b w:val="1"/>
        </w:rPr>
        <w:t>NON-RENONCIATION</w:t>
      </w:r>
    </w:p>
    <w:p>
      <w:pPr>
        <w:pStyle w:val="P1"/>
        <w:rPr>
          <w:rFonts w:ascii="Arial" w:hAnsi="Arial"/>
        </w:rPr>
      </w:pPr>
    </w:p>
    <w:p>
      <w:pPr>
        <w:pStyle w:val="P8"/>
        <w:spacing w:after="0"/>
        <w:rPr>
          <w:rFonts w:ascii="Arial" w:hAnsi="Arial"/>
          <w:sz w:val="20"/>
          <w:lang w:val="fr-FR"/>
        </w:rPr>
      </w:pPr>
      <w:r>
        <w:rPr>
          <w:rFonts w:ascii="Arial" w:hAnsi="Arial"/>
          <w:sz w:val="20"/>
          <w:lang w:val="fr-FR"/>
        </w:rPr>
        <w:t>Aucune renonciation à l’exercice d’un droit ou d’un remède prévu par le présent contrat ne sera reconnue, sous réserve d’une renonciation écrite et signée par la partie renonciatrice. Aucune renonciation à l’exercice d’un droit ou d’un remède prévu par le présent contrat ne constitue une renonciation définitive à l’exercice d’un tel droit ou remède sous réserve des règles de forclusion du droit applicable en l’espèce.</w:t>
      </w:r>
    </w:p>
    <w:p>
      <w:pPr>
        <w:pStyle w:val="P1"/>
        <w:rPr>
          <w:rFonts w:ascii="Arial" w:hAnsi="Arial"/>
          <w:lang w:val="fr-FR"/>
        </w:rPr>
      </w:pPr>
    </w:p>
    <w:p>
      <w:pPr>
        <w:pStyle w:val="P1"/>
        <w:rPr>
          <w:rFonts w:ascii="Arial" w:hAnsi="Arial"/>
          <w:b w:val="1"/>
          <w:lang w:val="fr-FR"/>
        </w:rPr>
      </w:pPr>
    </w:p>
    <w:p>
      <w:pPr>
        <w:pStyle w:val="P1"/>
        <w:numPr>
          <w:ilvl w:val="0"/>
          <w:numId w:val="1"/>
        </w:numPr>
        <w:rPr>
          <w:rFonts w:ascii="Arial" w:hAnsi="Arial"/>
          <w:b w:val="1"/>
          <w:lang w:val="fr-FR"/>
        </w:rPr>
      </w:pPr>
      <w:r>
        <w:rPr>
          <w:rFonts w:ascii="Arial" w:hAnsi="Arial"/>
          <w:b w:val="1"/>
          <w:lang w:val="fr-FR"/>
        </w:rPr>
        <w:t>ENGAGEMENTS ET DES GARANTIES</w:t>
      </w:r>
    </w:p>
    <w:p>
      <w:pPr>
        <w:pStyle w:val="P1"/>
        <w:rPr>
          <w:rFonts w:ascii="Arial" w:hAnsi="Arial"/>
          <w:lang w:val="fr-FR"/>
        </w:rPr>
      </w:pPr>
    </w:p>
    <w:p>
      <w:pPr>
        <w:pStyle w:val="P1"/>
        <w:rPr>
          <w:rFonts w:ascii="Arial" w:hAnsi="Arial"/>
          <w:lang w:val="fr-FR"/>
        </w:rPr>
      </w:pPr>
      <w:r>
        <w:rPr>
          <w:rFonts w:ascii="Arial" w:hAnsi="Arial"/>
          <w:lang w:val="fr-FR"/>
        </w:rPr>
        <w:t xml:space="preserve">La Caution déclare être représenté par un avocat ou d’avoir eu l’opportunité de l’être. La Caution déclare avoir lu le présent Cautionnement et atteste qu’il a pleinement l’expérience et l’expertise requises pour en comprendre les dispositions. Il atteste en outre avoir compris les conséquences des obligations assumées et des droits auxquels il a renoncé dans le présent contrat. </w:t>
      </w:r>
    </w:p>
    <w:p>
      <w:pPr>
        <w:pStyle w:val="P1"/>
        <w:rPr>
          <w:rFonts w:ascii="Arial" w:hAnsi="Arial"/>
          <w:lang w:val="fr-FR"/>
        </w:rPr>
      </w:pPr>
    </w:p>
    <w:p>
      <w:pPr>
        <w:pStyle w:val="P1"/>
        <w:rPr>
          <w:rFonts w:ascii="Arial" w:hAnsi="Arial"/>
          <w:lang w:val="fr-FR"/>
        </w:rPr>
      </w:pPr>
    </w:p>
    <w:p>
      <w:pPr>
        <w:pStyle w:val="P1"/>
        <w:numPr>
          <w:ilvl w:val="0"/>
          <w:numId w:val="1"/>
        </w:numPr>
        <w:rPr>
          <w:rFonts w:ascii="Arial" w:hAnsi="Arial"/>
          <w:lang w:val="fr-FR"/>
        </w:rPr>
      </w:pPr>
      <w:r>
        <w:rPr>
          <w:rFonts w:ascii="Arial" w:hAnsi="Arial"/>
          <w:b w:val="1"/>
          <w:lang w:val="fr-FR"/>
        </w:rPr>
        <w:t>DROIT APPLICABLE</w:t>
      </w:r>
    </w:p>
    <w:p>
      <w:pPr>
        <w:jc w:val="both"/>
        <w:rPr>
          <w:rFonts w:ascii="Arial" w:hAnsi="Arial"/>
          <w:sz w:val="20"/>
        </w:rPr>
      </w:pPr>
    </w:p>
    <w:p>
      <w:pPr>
        <w:jc w:val="both"/>
        <w:rPr>
          <w:rFonts w:ascii="Arial" w:hAnsi="Arial"/>
          <w:sz w:val="20"/>
          <w:lang w:val="fr-FR"/>
        </w:rPr>
      </w:pPr>
      <w:r>
        <w:rPr>
          <w:rFonts w:ascii="Arial" w:hAnsi="Arial"/>
          <w:sz w:val="20"/>
          <w:lang w:val="fr-FR"/>
        </w:rPr>
        <w:t>Tout différend se rapportant à la validité, la caducité, la nullité, l’interprétation, l’exécution, l’inexécution, la prorogation, l’interruption, la résiliation ou la résolution du présent contrat sera soumis exclusivement à l’application du droit [PRÉCISER LE DROIT APPLICABLE].</w:t>
      </w:r>
    </w:p>
    <w:p>
      <w:pPr>
        <w:pStyle w:val="P1"/>
        <w:rPr>
          <w:rFonts w:ascii="Arial" w:hAnsi="Arial"/>
          <w:lang w:val="fr-FR"/>
        </w:rPr>
      </w:pPr>
    </w:p>
    <w:p>
      <w:pPr>
        <w:pStyle w:val="P1"/>
        <w:rPr>
          <w:rFonts w:ascii="Arial" w:hAnsi="Arial"/>
          <w:lang w:val="fr-FR"/>
        </w:rPr>
      </w:pPr>
    </w:p>
    <w:p>
      <w:pPr>
        <w:pStyle w:val="P1"/>
        <w:numPr>
          <w:ilvl w:val="0"/>
          <w:numId w:val="1"/>
        </w:numPr>
        <w:rPr>
          <w:rFonts w:ascii="Arial" w:hAnsi="Arial"/>
          <w:b w:val="1"/>
        </w:rPr>
      </w:pPr>
      <w:r>
        <w:rPr>
          <w:rFonts w:ascii="Arial" w:hAnsi="Arial"/>
          <w:b w:val="1"/>
        </w:rPr>
        <w:t>EFFET D’OBLIGATION DU CONTRAT</w:t>
      </w:r>
    </w:p>
    <w:p>
      <w:pPr>
        <w:pStyle w:val="P1"/>
        <w:rPr>
          <w:rFonts w:ascii="Arial" w:hAnsi="Arial"/>
        </w:rPr>
      </w:pPr>
    </w:p>
    <w:p>
      <w:pPr>
        <w:pStyle w:val="P1"/>
        <w:rPr>
          <w:rFonts w:ascii="Arial" w:hAnsi="Arial"/>
          <w:lang w:val="fr-FR"/>
        </w:rPr>
      </w:pPr>
      <w:r>
        <w:rPr>
          <w:rFonts w:ascii="Arial" w:hAnsi="Arial"/>
          <w:lang w:val="fr-FR"/>
        </w:rPr>
        <w:t>La Caution s’engage à être liée par toutes les dispositions du contrat de location.</w:t>
      </w:r>
    </w:p>
    <w:p>
      <w:pPr>
        <w:pStyle w:val="P1"/>
        <w:rPr>
          <w:rFonts w:ascii="Arial" w:hAnsi="Arial"/>
          <w:lang w:val="fr-FR"/>
        </w:rPr>
      </w:pPr>
    </w:p>
    <w:p>
      <w:pPr>
        <w:pStyle w:val="P5"/>
        <w:rPr>
          <w:rFonts w:ascii="Arial" w:hAnsi="Arial"/>
          <w:sz w:val="20"/>
          <w:lang w:val="fr-FR"/>
        </w:rPr>
      </w:pPr>
      <w:r>
        <w:rPr>
          <w:rFonts w:ascii="Arial" w:hAnsi="Arial"/>
          <w:sz w:val="20"/>
          <w:lang w:val="fr-FR"/>
        </w:rPr>
        <w:t xml:space="preserve">EN FOI DE QUOI, les parties ont signé le présent à la première date inscrite ci-dessus. </w:t>
      </w:r>
      <w:r>
        <w:rPr>
          <w:rFonts w:ascii="Arial" w:hAnsi="Arial"/>
          <w:caps w:val="1"/>
          <w:sz w:val="20"/>
          <w:lang w:val="fr-FR"/>
        </w:rPr>
        <w:t>[NOMBRE]</w:t>
      </w:r>
      <w:r>
        <w:rPr>
          <w:rFonts w:ascii="Arial" w:hAnsi="Arial"/>
          <w:sz w:val="20"/>
          <w:lang w:val="fr-FR"/>
        </w:rPr>
        <w:t xml:space="preserve"> copies originales du contrat ont été signées.</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LE PROPRIÉTAIRE</w:t>
        <w:tab/>
        <w:tab/>
        <w:tab/>
        <w:tab/>
        <w:tab/>
        <w:t>LA CAUTION</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4"/>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sz w:val="20"/>
          <w:lang w:val="fr-FR"/>
        </w:rPr>
      </w:pPr>
      <w:r>
        <w:rPr>
          <w:rFonts w:ascii="Arial" w:hAnsi="Arial"/>
          <w:sz w:val="20"/>
          <w:lang w:val="fr-FR"/>
        </w:rPr>
        <w:t>Signature Autorisée</w:t>
        <w:tab/>
        <w:tab/>
        <w:tab/>
        <w:tab/>
        <w:tab/>
        <w:t>Signature Autorisée</w:t>
      </w:r>
    </w:p>
    <w:p>
      <w:pPr>
        <w:rPr>
          <w:rFonts w:ascii="Arial" w:hAnsi="Arial"/>
          <w:sz w:val="20"/>
          <w:lang w:val="fr-FR"/>
        </w:rPr>
      </w:pPr>
    </w:p>
    <w:p>
      <w:pPr>
        <w:rPr>
          <w:rFonts w:ascii="Arial" w:hAnsi="Arial"/>
          <w:sz w:val="20"/>
          <w:lang w:val="fr-FR"/>
        </w:rPr>
      </w:pPr>
    </w:p>
    <w:p>
      <w:pPr>
        <w:pStyle w:val="P5"/>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sz w:val="20"/>
          <w:lang w:val="fr-FR"/>
        </w:rPr>
      </w:pPr>
      <w:r>
        <w:rPr>
          <w:rFonts w:ascii="Arial" w:hAnsi="Arial"/>
          <w:sz w:val="20"/>
          <w:lang w:val="fr-FR"/>
        </w:rPr>
        <w:t>Nom et Fonction</w:t>
        <w:tab/>
        <w:tab/>
        <w:tab/>
        <w:tab/>
        <w:tab/>
        <w:t>Nom et Fonction</w:t>
      </w:r>
    </w:p>
    <w:p>
      <w:pPr>
        <w:pStyle w:val="P1"/>
        <w:rPr>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7"/>
      <w:tabs>
        <w:tab w:val="left" w:pos="2801" w:leader="none"/>
        <w:tab w:val="right" w:pos="7740" w:leader="none"/>
      </w:tabs>
      <w:rPr>
        <w:rFonts w:ascii="Arial" w:hAnsi="Arial"/>
        <w:sz w:val="20"/>
        <w:lang w:val="fr-FR"/>
      </w:rPr>
    </w:pPr>
    <w:r>
      <w:rPr>
        <w:rFonts w:ascii="Arial" w:hAnsi="Arial"/>
        <w:sz w:val="20"/>
        <w:lang w:val="fr-FR"/>
      </w:rPr>
      <w:t>Cautionnement de contrat de location</w:t>
      <w:tab/>
      <w:tab/>
      <w:t xml:space="preserve">        </w:t>
      <w:tab/>
      <w:t xml:space="preserve"> Page </w:t>
    </w:r>
    <w:r>
      <w:rPr>
        <w:rStyle w:val="C4"/>
        <w:rFonts w:ascii="Times New Roman" w:hAnsi="Times New Roman"/>
        <w:sz w:val="20"/>
        <w:lang w:val="fr-FR"/>
      </w:rPr>
      <w:fldChar w:fldCharType="begin"/>
    </w:r>
    <w:r>
      <w:rPr>
        <w:rStyle w:val="C4"/>
        <w:rFonts w:ascii="Arial" w:hAnsi="Arial"/>
        <w:sz w:val="20"/>
        <w:lang w:val="fr-FR"/>
      </w:rPr>
      <w:instrText xml:space="preserve"> PAGE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r>
      <w:rPr>
        <w:rStyle w:val="C4"/>
        <w:rFonts w:ascii="Arial" w:hAnsi="Arial"/>
        <w:sz w:val="20"/>
        <w:lang w:val="fr-FR"/>
      </w:rPr>
      <w:t xml:space="preserve"> de </w:t>
    </w:r>
    <w:r>
      <w:rPr>
        <w:rStyle w:val="C4"/>
        <w:rFonts w:ascii="Times New Roman" w:hAnsi="Times New Roman"/>
        <w:sz w:val="20"/>
        <w:lang w:val="fr-FR"/>
      </w:rPr>
      <w:fldChar w:fldCharType="begin"/>
    </w:r>
    <w:r>
      <w:rPr>
        <w:rStyle w:val="C4"/>
        <w:rFonts w:ascii="Arial" w:hAnsi="Arial"/>
        <w:sz w:val="20"/>
        <w:lang w:val="fr-FR"/>
      </w:rPr>
      <w:instrText xml:space="preserve"> NUMPAGES </w:instrText>
    </w:r>
    <w:r>
      <w:rPr>
        <w:rStyle w:val="C4"/>
        <w:rFonts w:ascii="Times New Roman" w:hAnsi="Times New Roman"/>
        <w:sz w:val="20"/>
        <w:lang w:val="fr-FR"/>
      </w:rPr>
      <w:fldChar w:fldCharType="separate"/>
    </w:r>
    <w:r>
      <w:rPr>
        <w:rStyle w:val="C4"/>
        <w:rFonts w:ascii="Arial" w:hAnsi="Arial"/>
        <w:sz w:val="20"/>
        <w:lang w:val="fr-FR"/>
      </w:rPr>
      <w:t>#</w:t>
    </w:r>
    <w:r>
      <w:rPr>
        <w:rStyle w:val="C4"/>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3D95E5C"/>
    <w:multiLevelType w:val="multilevel"/>
    <w:lvl w:ilvl="0">
      <w:start w:val="1"/>
      <w:numFmt w:val="decimal"/>
      <w:suff w:val="tab"/>
      <w:lvlText w:val="%1."/>
      <w:lvlJc w:val="left"/>
      <w:pPr>
        <w:ind w:hanging="360" w:left="360"/>
        <w:tabs>
          <w:tab w:val="left" w:pos="360" w:leader="none"/>
        </w:tabs>
      </w:pPr>
      <w:rPr/>
    </w:lvl>
    <w:lvl w:ilvl="1">
      <w:start w:val="1"/>
      <w:numFmt w:val="lowerLetter"/>
      <w:suff w:val="tab"/>
      <w:lvlText w:val="%2."/>
      <w:lvlJc w:val="left"/>
      <w:pPr>
        <w:ind w:hanging="360" w:left="1080"/>
        <w:tabs>
          <w:tab w:val="left" w:pos="1080" w:leader="none"/>
        </w:tabs>
      </w:pPr>
      <w:rPr/>
    </w:lvl>
    <w:lvl w:ilvl="2">
      <w:start w:val="1"/>
      <w:numFmt w:val="lowerRoman"/>
      <w:suff w:val="tab"/>
      <w:lvlText w:val="%3."/>
      <w:lvlJc w:val="right"/>
      <w:pPr>
        <w:ind w:hanging="180" w:left="1800"/>
        <w:tabs>
          <w:tab w:val="left" w:pos="1800" w:leader="none"/>
        </w:tabs>
      </w:pPr>
      <w:rPr/>
    </w:lvl>
    <w:lvl w:ilvl="3">
      <w:start w:val="1"/>
      <w:numFmt w:val="decimal"/>
      <w:suff w:val="tab"/>
      <w:lvlText w:val="%4."/>
      <w:lvlJc w:val="left"/>
      <w:pPr>
        <w:ind w:hanging="360" w:left="2520"/>
        <w:tabs>
          <w:tab w:val="left" w:pos="2520" w:leader="none"/>
        </w:tabs>
      </w:pPr>
      <w:rPr/>
    </w:lvl>
    <w:lvl w:ilvl="4">
      <w:start w:val="1"/>
      <w:numFmt w:val="lowerLetter"/>
      <w:suff w:val="tab"/>
      <w:lvlText w:val="%5."/>
      <w:lvlJc w:val="left"/>
      <w:pPr>
        <w:ind w:hanging="360" w:left="3240"/>
        <w:tabs>
          <w:tab w:val="left" w:pos="3240" w:leader="none"/>
        </w:tabs>
      </w:pPr>
      <w:rPr/>
    </w:lvl>
    <w:lvl w:ilvl="5">
      <w:start w:val="1"/>
      <w:numFmt w:val="lowerRoman"/>
      <w:suff w:val="tab"/>
      <w:lvlText w:val="%6."/>
      <w:lvlJc w:val="right"/>
      <w:pPr>
        <w:ind w:hanging="180" w:left="3960"/>
        <w:tabs>
          <w:tab w:val="left" w:pos="3960" w:leader="none"/>
        </w:tabs>
      </w:pPr>
      <w:rPr/>
    </w:lvl>
    <w:lvl w:ilvl="6">
      <w:start w:val="1"/>
      <w:numFmt w:val="decimal"/>
      <w:suff w:val="tab"/>
      <w:lvlText w:val="%7."/>
      <w:lvlJc w:val="left"/>
      <w:pPr>
        <w:ind w:hanging="360" w:left="4680"/>
        <w:tabs>
          <w:tab w:val="left" w:pos="4680" w:leader="none"/>
        </w:tabs>
      </w:pPr>
      <w:rPr/>
    </w:lvl>
    <w:lvl w:ilvl="7">
      <w:start w:val="1"/>
      <w:numFmt w:val="lowerLetter"/>
      <w:suff w:val="tab"/>
      <w:lvlText w:val="%8."/>
      <w:lvlJc w:val="left"/>
      <w:pPr>
        <w:ind w:hanging="360" w:left="5400"/>
        <w:tabs>
          <w:tab w:val="left" w:pos="5400" w:leader="none"/>
        </w:tabs>
      </w:pPr>
      <w:rPr/>
    </w:lvl>
    <w:lvl w:ilvl="8">
      <w:start w:val="1"/>
      <w:numFmt w:val="lowerRoman"/>
      <w:suff w:val="tab"/>
      <w:lvlText w:val="%9."/>
      <w:lvlJc w:val="right"/>
      <w:pPr>
        <w:ind w:hanging="180" w:left="6120"/>
        <w:tabs>
          <w:tab w:val="left" w:pos="6120"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color w:val="000000"/>
      <w:sz w:val="24"/>
      <w:lang w:val="en-US"/>
    </w:rPr>
  </w:style>
  <w:style w:type="paragraph" w:styleId="P1">
    <w:name w:val="Plain Text"/>
    <w:basedOn w:val="P0"/>
    <w:next w:val="P1"/>
    <w:pPr/>
    <w:rPr>
      <w:rFonts w:ascii="Courier New" w:hAnsi="Courier New"/>
      <w:sz w:val="20"/>
    </w:rPr>
  </w:style>
  <w:style w:type="paragraph" w:styleId="P2">
    <w:name w:val="Title"/>
    <w:basedOn w:val="P0"/>
    <w:next w:val="P2"/>
    <w:qFormat/>
    <w:pPr>
      <w:widowControl w:val="0"/>
      <w:spacing w:lineRule="auto" w:line="360"/>
      <w:jc w:val="center"/>
    </w:pPr>
    <w:rPr>
      <w:b w:val="1"/>
      <w:color w:val="auto"/>
    </w:rPr>
  </w:style>
  <w:style w:type="paragraph" w:styleId="P3">
    <w:name w:val="Body Text Indent 2"/>
    <w:basedOn w:val="P0"/>
    <w:next w:val="P3"/>
    <w:pPr>
      <w:spacing w:lineRule="auto" w:line="480" w:after="120"/>
      <w:ind w:left="283"/>
    </w:pPr>
    <w:rPr>
      <w:color w:val="auto"/>
    </w:rPr>
  </w:style>
  <w:style w:type="paragraph" w:styleId="P4">
    <w:name w:val="HTML Preformatted"/>
    <w:basedOn w:val="P0"/>
    <w:next w:val="P4"/>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olor w:val="auto"/>
      <w:sz w:val="20"/>
    </w:rPr>
  </w:style>
  <w:style w:type="paragraph" w:styleId="P5">
    <w:name w:val="Normal (Web)"/>
    <w:basedOn w:val="P0"/>
    <w:next w:val="P5"/>
    <w:pPr>
      <w:spacing w:before="100" w:after="100" w:beforeAutospacing="1" w:afterAutospacing="1"/>
    </w:pPr>
    <w:rPr>
      <w:color w:val="auto"/>
    </w:rPr>
  </w:style>
  <w:style w:type="paragraph" w:styleId="P6">
    <w:name w:val="Header"/>
    <w:basedOn w:val="P0"/>
    <w:next w:val="P6"/>
    <w:pPr>
      <w:tabs>
        <w:tab w:val="center" w:pos="4320" w:leader="none"/>
        <w:tab w:val="right" w:pos="8640" w:leader="none"/>
      </w:tabs>
    </w:pPr>
    <w:rPr/>
  </w:style>
  <w:style w:type="paragraph" w:styleId="P7">
    <w:name w:val="Footer"/>
    <w:basedOn w:val="P0"/>
    <w:next w:val="P7"/>
    <w:pPr>
      <w:tabs>
        <w:tab w:val="center" w:pos="4320" w:leader="none"/>
        <w:tab w:val="right" w:pos="8640" w:leader="none"/>
      </w:tabs>
    </w:pPr>
    <w:rPr/>
  </w:style>
  <w:style w:type="paragraph" w:styleId="P8">
    <w:name w:val="Standard_L1"/>
    <w:basedOn w:val="P0"/>
    <w:next w:val="P9"/>
    <w:pPr>
      <w:tabs>
        <w:tab w:val="left" w:pos="1800" w:leader="none"/>
      </w:tabs>
      <w:spacing w:after="240"/>
      <w:ind w:firstLine="1440"/>
    </w:pPr>
    <w:rPr>
      <w:color w:val="auto"/>
    </w:rPr>
  </w:style>
  <w:style w:type="paragraph" w:styleId="P9">
    <w:name w:val="Body Text"/>
    <w:basedOn w:val="P0"/>
    <w:next w:val="P9"/>
    <w:pPr>
      <w:spacing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color w:val="000000"/>
      <w:sz w:val="24"/>
      <w:lang w:val="en-US"/>
    </w:rPr>
  </w:style>
  <w:style w:type="character" w:styleId="C4">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2007-05-16T20:24:00Z</dcterms:created>
  <cp:lastModifiedBy>INTERMARK BUSINESS</cp:lastModifiedBy>
  <cp:lastPrinted>2000-12-25T18:24:00Z</cp:lastPrinted>
  <dcterms:modified xsi:type="dcterms:W3CDTF">2019-01-08T23:35:20Z</dcterms:modified>
  <cp:revision>8</cp:revision>
  <dc:title>CAUTIONNEMENT DE CONTRAT DE LOCATION</dc:title>
</cp:coreProperties>
</file>