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74605A34" Type="http://schemas.openxmlformats.org/officeDocument/2006/relationships/officeDocument" Target="/word/document.xml" /><Relationship Id="coreR74605A3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spacing w:lineRule="auto" w:line="240"/>
        <w:rPr>
          <w:rFonts w:ascii="Arial" w:hAnsi="Arial"/>
          <w:sz w:val="32"/>
          <w:lang w:val="fr-FR"/>
        </w:rPr>
      </w:pPr>
      <w:r>
        <w:rPr>
          <w:rFonts w:ascii="Arial" w:hAnsi="Arial"/>
          <w:sz w:val="32"/>
          <w:lang w:val="fr-FR"/>
        </w:rPr>
        <w:t>CONTRAT D’HYPOTHÈQUE</w:t>
      </w:r>
    </w:p>
    <w:p>
      <w:pPr>
        <w:pStyle w:val="P2"/>
        <w:spacing w:lineRule="auto" w:line="240"/>
        <w:jc w:val="left"/>
        <w:rPr>
          <w:rFonts w:ascii="Arial" w:hAnsi="Arial"/>
          <w:lang w:val="fr-FR"/>
        </w:rPr>
      </w:pPr>
    </w:p>
    <w:p>
      <w:pPr>
        <w:rPr>
          <w:rFonts w:ascii="Arial" w:hAnsi="Arial"/>
          <w:lang w:val="fr-FR"/>
        </w:rPr>
      </w:pPr>
    </w:p>
    <w:p>
      <w:pPr>
        <w:rPr>
          <w:rFonts w:ascii="Arial" w:hAnsi="Arial"/>
          <w:lang w:val="fr-FR"/>
        </w:rPr>
      </w:pPr>
    </w:p>
    <w:p>
      <w:pPr>
        <w:jc w:val="both"/>
        <w:rPr>
          <w:rFonts w:ascii="Arial" w:hAnsi="Arial"/>
          <w:sz w:val="20"/>
          <w:lang w:val="fr-FR"/>
        </w:rPr>
      </w:pPr>
      <w:r>
        <w:rPr>
          <w:rFonts w:ascii="Arial" w:hAnsi="Arial"/>
          <w:sz w:val="20"/>
          <w:lang w:val="fr-FR"/>
        </w:rPr>
        <w:t xml:space="preserve">Le présent contrat  est signé et prend effet à compter du [DATE],</w:t>
      </w:r>
    </w:p>
    <w:p>
      <w:pPr>
        <w:jc w:val="both"/>
        <w:rPr>
          <w:rFonts w:ascii="Arial" w:hAnsi="Arial"/>
          <w:sz w:val="20"/>
          <w:lang w:val="fr-FR"/>
        </w:rPr>
      </w:pPr>
    </w:p>
    <w:p>
      <w:pPr>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ENTRE :</w:t>
        <w:tab/>
        <w:t>[</w:t>
      </w:r>
      <w:r>
        <w:rPr>
          <w:rFonts w:ascii="Arial" w:hAnsi="Arial"/>
          <w:b w:val="1"/>
          <w:sz w:val="20"/>
          <w:lang w:val="fr-CA"/>
        </w:rPr>
        <w:t>VOTRE NOM DE COMPAGNIE</w:t>
      </w:r>
      <w:r>
        <w:rPr>
          <w:rFonts w:ascii="Arial" w:hAnsi="Arial"/>
          <w:b w:val="1"/>
          <w:sz w:val="20"/>
          <w:lang w:val="fr-FR"/>
        </w:rPr>
        <w:t xml:space="preserve">] </w:t>
      </w:r>
      <w:r>
        <w:rPr>
          <w:rFonts w:ascii="Arial" w:hAnsi="Arial"/>
          <w:sz w:val="20"/>
          <w:lang w:val="fr-FR"/>
        </w:rPr>
        <w:t>(le "Débiteur"), 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rFonts w:ascii="Arial" w:hAnsi="Arial"/>
          <w:sz w:val="20"/>
          <w:lang w:val="fr-FR"/>
        </w:rPr>
      </w:pPr>
      <w:r>
        <w:rPr>
          <w:rFonts w:ascii="Arial" w:hAnsi="Arial"/>
          <w:sz w:val="20"/>
          <w:lang w:val="fr-FR"/>
        </w:rPr>
        <w:t>[</w:t>
      </w:r>
      <w:r>
        <w:rPr>
          <w:rFonts w:ascii="Arial" w:hAnsi="Arial"/>
          <w:sz w:val="20"/>
          <w:lang w:val="fr-CA"/>
        </w:rPr>
        <w:t>VOTRE ADRESSE COMPLÈTE</w:t>
      </w:r>
      <w:r>
        <w:rPr>
          <w:rFonts w:ascii="Arial" w:hAnsi="Arial"/>
          <w:sz w:val="20"/>
          <w:lang w:val="fr-FR"/>
        </w:rPr>
        <w:t>]</w:t>
      </w:r>
    </w:p>
    <w:p>
      <w:pPr>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sz w:val="20"/>
          <w:lang w:val="fr-FR"/>
        </w:rPr>
        <w:tab/>
        <w:tab/>
        <w:tab/>
        <w:tab/>
        <w:tab/>
        <w:tab/>
        <w:t xml:space="preserve">                                       </w:t>
        <w:tab/>
        <w:tab/>
        <w:tab/>
        <w:tab/>
        <w:tab/>
        <w:tab/>
        <w:tab/>
        <w:tab/>
        <w:tab/>
        <w:tab/>
        <w:t xml:space="preserve">        d’une part,</w:t>
      </w:r>
    </w:p>
    <w:p>
      <w:pPr>
        <w:suppressAutoHyphens w:val="1"/>
        <w:ind w:hanging="2280" w:left="2280"/>
        <w:rPr>
          <w:rFonts w:ascii="Arial" w:hAnsi="Arial"/>
          <w:sz w:val="20"/>
          <w:lang w:val="fr-FR"/>
        </w:rPr>
      </w:pPr>
    </w:p>
    <w:p>
      <w:pPr>
        <w:suppressAutoHyphens w:val="1"/>
        <w:ind w:hanging="2160" w:left="2160"/>
        <w:rPr>
          <w:rFonts w:ascii="Arial" w:hAnsi="Arial"/>
          <w:sz w:val="20"/>
          <w:lang w:val="fr-FR"/>
        </w:rPr>
      </w:pPr>
    </w:p>
    <w:p>
      <w:pPr>
        <w:suppressAutoHyphens w:val="1"/>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ET :</w:t>
        <w:tab/>
        <w:t>[NOM DU CRÉANCIER]</w:t>
      </w:r>
      <w:r>
        <w:rPr>
          <w:rFonts w:ascii="Arial" w:hAnsi="Arial"/>
          <w:sz w:val="20"/>
          <w:lang w:val="fr-FR"/>
        </w:rPr>
        <w:t xml:space="preserve"> (le "Créancier"),</w:t>
      </w:r>
      <w:r>
        <w:rPr>
          <w:sz w:val="20"/>
          <w:lang w:val="fr-FR"/>
        </w:rPr>
        <w:t xml:space="preserve"> </w:t>
      </w:r>
      <w:r>
        <w:rPr>
          <w:rFonts w:ascii="Arial" w:hAnsi="Arial"/>
          <w:sz w:val="20"/>
          <w:lang w:val="fr-FR"/>
        </w:rPr>
        <w:t>une société [INDIQUER LE TYPE DE SOCIÉTÉ] incorporée sous le régime de/régie par les Loi(s) de [INDIQUER LA LOI CONSTITUTIVE/LOI RÉGISSANTE], et dont le siège social est sis au :</w:t>
      </w:r>
    </w:p>
    <w:p>
      <w:pPr>
        <w:suppressAutoHyphens w:val="1"/>
        <w:ind w:hanging="2160" w:left="2160"/>
        <w:jc w:val="both"/>
        <w:rPr>
          <w:rFonts w:ascii="Arial" w:hAnsi="Arial"/>
          <w:sz w:val="20"/>
          <w:lang w:val="fr-FR"/>
        </w:rPr>
      </w:pPr>
    </w:p>
    <w:p>
      <w:pPr>
        <w:suppressAutoHyphens w:val="1"/>
        <w:ind w:left="2160"/>
        <w:jc w:val="both"/>
        <w:rPr>
          <w:lang w:val="fr-FR"/>
        </w:rPr>
      </w:pPr>
      <w:r>
        <w:rPr>
          <w:rFonts w:ascii="Arial" w:hAnsi="Arial"/>
          <w:sz w:val="20"/>
          <w:lang w:val="fr-FR"/>
        </w:rPr>
        <w:t>[INDIQUER L’ADRESSE</w:t>
      </w:r>
      <w:r>
        <w:rPr>
          <w:sz w:val="20"/>
          <w:lang w:val="fr-FR"/>
        </w:rPr>
        <w:t>]</w:t>
      </w:r>
    </w:p>
    <w:p>
      <w:pPr>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sz w:val="20"/>
          <w:lang w:val="fr-FR"/>
        </w:rPr>
        <w:tab/>
        <w:tab/>
        <w:tab/>
        <w:tab/>
        <w:tab/>
        <w:tab/>
        <w:t xml:space="preserve">                                       </w:t>
        <w:tab/>
        <w:tab/>
        <w:tab/>
        <w:tab/>
        <w:tab/>
        <w:tab/>
        <w:tab/>
        <w:tab/>
        <w:tab/>
        <w:tab/>
        <w:t xml:space="preserve">      d’autre part,</w:t>
      </w:r>
    </w:p>
    <w:p>
      <w:pPr>
        <w:suppressAutoHyphens w:val="1"/>
        <w:ind w:hanging="2280" w:left="2280"/>
        <w:rPr>
          <w:rFonts w:ascii="Arial" w:hAnsi="Arial"/>
          <w:sz w:val="20"/>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numPr>
          <w:ilvl w:val="0"/>
          <w:numId w:val="1"/>
        </w:numPr>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b w:val="1"/>
          <w:lang w:val="fr-FR"/>
        </w:rPr>
      </w:pPr>
      <w:r>
        <w:rPr>
          <w:rFonts w:ascii="Arial" w:hAnsi="Arial"/>
          <w:b w:val="1"/>
          <w:lang w:val="fr-FR"/>
        </w:rPr>
        <w:t xml:space="preserve">DESCRIPTION DE LA PROPRIÉTÉ SOUMISE À L’HYPOTHÈQUE : LES "LOCAUX" </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 xml:space="preserve">Pour garantir le paiement d’une dette qu’il doit au Créancier, le Débiteur grève d’une hypothèque au bénéfice du Créancier la propriété située à [ADRESSE] et décrite plus précisément dans l’annexe A jointe. </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La dette que le Débiteur doit au Créancier résulte de [DÉCRIRE LA NATURE DE LA DETTE ET LES MODALITÉS DE REMBOURSEMENT]. Si le plein montant de la dette n’est pas remis au Créancier avant le [PRÉCISER LA DATE], le Débiteur pourra de plein droit prendre possession de la propriété et le Débiteur devra céder au Créancier le titre de propriété.</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La propriété comprend les bâtiments, les structures et les améliorations se trouvant actuellement ou subséquemment, sur, sous et au-dessus de la surface de la propriété.</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La propriété comprend les locations, les arrangements, les droits littoraux et les accessoires appartenant maintenant ou subséquemment acquis par le Débiteur ; incluant les droits d’accès, les servitudes sur les propriétés adjacentes, les droits fonciers ainsi que tout droit, titre, intérêt et loyer du Débiteur.</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La propriété comprend les machines, les appareils, l’équipement, les installations, le mobilier incluant tout le mobilier commercial, domestique et ornemental ainsi que les objets personnels se trouvant actuellement ou subséquemment sur la propriété.</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numPr>
          <w:ilvl w:val="0"/>
          <w:numId w:val="1"/>
        </w:numPr>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b w:val="1"/>
          <w:lang w:val="fr-FR"/>
        </w:rPr>
      </w:pPr>
      <w:r>
        <w:rPr>
          <w:rFonts w:ascii="Arial" w:hAnsi="Arial"/>
          <w:b w:val="1"/>
          <w:lang w:val="fr-FR"/>
        </w:rPr>
        <w:t>DÉCLARATIONS DU DÉBITEUR</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r>
        <w:rPr>
          <w:rFonts w:ascii="Arial" w:hAnsi="Arial"/>
          <w:lang w:val="fr-FR"/>
        </w:rPr>
        <w:t>Le Débiteur convient ce qui suit.</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numPr>
          <w:ilvl w:val="1"/>
          <w:numId w:val="1"/>
        </w:numPr>
        <w:tabs>
          <w:tab w:val="clear" w:pos="360" w:leader="none"/>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ind w:left="960"/>
        <w:rPr>
          <w:rFonts w:ascii="Arial" w:hAnsi="Arial"/>
          <w:lang w:val="fr-FR"/>
        </w:rPr>
      </w:pPr>
      <w:r>
        <w:rPr>
          <w:rFonts w:ascii="Arial" w:hAnsi="Arial"/>
          <w:b w:val="1"/>
          <w:lang w:val="fr-FR"/>
        </w:rPr>
        <w:t>De la dette garantie :</w:t>
      </w:r>
      <w:r>
        <w:rPr>
          <w:rFonts w:ascii="Arial" w:hAnsi="Arial"/>
          <w:lang w:val="fr-FR"/>
        </w:rPr>
        <w:t xml:space="preserve"> la présente hypothèque est donnée pour garantir la dette du Débiteur à l’égard du Créancier.</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numPr>
          <w:ilvl w:val="1"/>
          <w:numId w:val="1"/>
        </w:numPr>
        <w:tabs>
          <w:tab w:val="clear" w:pos="360" w:leader="none"/>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ind w:left="960"/>
        <w:rPr>
          <w:rFonts w:ascii="Arial" w:hAnsi="Arial"/>
          <w:lang w:val="fr-FR"/>
        </w:rPr>
      </w:pPr>
      <w:r>
        <w:rPr>
          <w:rFonts w:ascii="Arial" w:hAnsi="Arial"/>
          <w:b w:val="1"/>
          <w:lang w:val="fr-FR"/>
        </w:rPr>
        <w:t>Des paiements relatifs à la propriété :</w:t>
      </w:r>
      <w:r>
        <w:rPr>
          <w:rFonts w:ascii="Arial" w:hAnsi="Arial"/>
          <w:lang w:val="fr-FR"/>
        </w:rPr>
        <w:t xml:space="preserve"> Le Débiteur devra payer à leur échéance (1) toutes les taxes, qu’elles soient spéciales ou générales ainsi que les autres frais imposés sur la propriété; (2) les polices d’assurance sur la propriété discutées au paragraphe c).</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numPr>
          <w:ilvl w:val="1"/>
          <w:numId w:val="1"/>
        </w:numPr>
        <w:tabs>
          <w:tab w:val="clear" w:pos="360" w:leader="none"/>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ind w:left="960"/>
        <w:rPr>
          <w:rFonts w:ascii="Arial" w:hAnsi="Arial"/>
          <w:lang w:val="fr-FR"/>
        </w:rPr>
      </w:pPr>
      <w:r>
        <w:rPr>
          <w:rFonts w:ascii="Arial" w:hAnsi="Arial"/>
          <w:b w:val="1"/>
          <w:lang w:val="fr-FR"/>
        </w:rPr>
        <w:t>De l’assurance :</w:t>
      </w:r>
      <w:r>
        <w:rPr>
          <w:rFonts w:ascii="Arial" w:hAnsi="Arial"/>
          <w:lang w:val="fr-FR"/>
        </w:rPr>
        <w:t xml:space="preserve"> le Débiteur devra souscrire une police d’assurance complète couvrant les sinistres et correspondant à celle qui est habituellement contractée pour les propriétés de nature similaire située à [TERRITOIRE].</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numPr>
          <w:ilvl w:val="1"/>
          <w:numId w:val="1"/>
        </w:numPr>
        <w:tabs>
          <w:tab w:val="clear" w:pos="360" w:leader="none"/>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ind w:left="960"/>
        <w:rPr>
          <w:rFonts w:ascii="Arial" w:hAnsi="Arial"/>
          <w:lang w:val="fr-FR"/>
        </w:rPr>
      </w:pPr>
      <w:r>
        <w:rPr>
          <w:rFonts w:ascii="Arial" w:hAnsi="Arial"/>
          <w:b w:val="1"/>
          <w:lang w:val="fr-FR"/>
        </w:rPr>
        <w:t>De l’entretien de la propriété :</w:t>
      </w:r>
      <w:r>
        <w:rPr>
          <w:rFonts w:ascii="Arial" w:hAnsi="Arial"/>
          <w:lang w:val="fr-FR"/>
        </w:rPr>
        <w:t xml:space="preserve"> le Débiteur devra garder la propriété en bonne condition et ne devra pas faire subir une perte matérielle sur les locaux.</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numPr>
          <w:ilvl w:val="1"/>
          <w:numId w:val="1"/>
        </w:numPr>
        <w:tabs>
          <w:tab w:val="clear" w:pos="360" w:leader="none"/>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ind w:left="960"/>
        <w:rPr>
          <w:rFonts w:ascii="Arial" w:hAnsi="Arial"/>
          <w:lang w:val="fr-FR"/>
        </w:rPr>
      </w:pPr>
      <w:r>
        <w:rPr>
          <w:rFonts w:ascii="Arial" w:hAnsi="Arial"/>
          <w:b w:val="1"/>
          <w:lang w:val="fr-FR"/>
        </w:rPr>
        <w:t>Du rang prioritaire de l’hypothèque du Créancier :</w:t>
      </w:r>
      <w:r>
        <w:rPr>
          <w:rFonts w:ascii="Arial" w:hAnsi="Arial"/>
          <w:lang w:val="fr-FR"/>
        </w:rPr>
        <w:t xml:space="preserve"> le Débiteur déclare et atteste que l’hypothèque détenue par le Créancier sur la propriété est de premier rang.</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numPr>
          <w:ilvl w:val="0"/>
          <w:numId w:val="1"/>
        </w:numPr>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b w:val="1"/>
          <w:caps w:val="1"/>
          <w:lang w:val="fr-FR"/>
        </w:rPr>
      </w:pPr>
      <w:r>
        <w:rPr>
          <w:rFonts w:ascii="Arial" w:hAnsi="Arial"/>
          <w:b w:val="1"/>
          <w:caps w:val="1"/>
          <w:lang w:val="fr-FR"/>
        </w:rPr>
        <w:t>DROIT APPLICABLE</w:t>
      </w:r>
    </w:p>
    <w:p>
      <w:pPr>
        <w:jc w:val="both"/>
        <w:rPr>
          <w:rFonts w:ascii="Arial" w:hAnsi="Arial"/>
          <w:sz w:val="20"/>
        </w:rPr>
      </w:pPr>
    </w:p>
    <w:p>
      <w:pPr>
        <w:jc w:val="both"/>
        <w:rPr>
          <w:rFonts w:ascii="Arial" w:hAnsi="Arial"/>
          <w:sz w:val="20"/>
          <w:lang w:val="fr-FR"/>
        </w:rPr>
      </w:pPr>
      <w:r>
        <w:rPr>
          <w:rFonts w:ascii="Arial" w:hAnsi="Arial"/>
          <w:sz w:val="20"/>
          <w:lang w:val="fr-FR"/>
        </w:rPr>
        <w:t>Tout différend se rapportant à la validité, la caducité, la nullité, l’interprétation, l’exécution, l’inexécution, la prorogation, l’interruption, la résiliation ou la résolution du présent contrat sera soumis exclusivement à l’application du droit [PRÉCISER LE DROIT APPLICABLE].</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b w:val="1"/>
          <w:caps w:val="1"/>
          <w:lang w:val="fr-FR"/>
        </w:rPr>
      </w:pPr>
      <w:r>
        <w:rPr>
          <w:rFonts w:ascii="Arial" w:hAnsi="Arial"/>
          <w:b w:val="1"/>
          <w:lang w:val="fr-FR"/>
        </w:rPr>
        <w:t>4</w:t>
      </w:r>
      <w:r>
        <w:rPr>
          <w:rFonts w:ascii="Arial" w:hAnsi="Arial"/>
          <w:b w:val="1"/>
          <w:caps w:val="1"/>
          <w:lang w:val="fr-FR"/>
        </w:rPr>
        <w:t xml:space="preserve">.    INTERPRÉTATION ET DE LA NULLITÉ PARTIELLE</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color w:val="000000"/>
          <w:lang w:val="fr-FR"/>
        </w:rPr>
      </w:pPr>
      <w:r>
        <w:rPr>
          <w:rFonts w:ascii="Arial" w:hAnsi="Arial"/>
          <w:color w:val="000000"/>
          <w:lang w:val="fr-FR"/>
        </w:rPr>
        <w:t>Dans la mesure du possible, les dispositions du présent contrat seront interprétées pour en favoriser l’application. Si une disposition du présent contrat était invalidée un tribunal compétent, il est de l’intention des parties que les autres dispositions du contrat demeurent applicables. Au cas où un tribunal compétent prononcerait la non-applicabilité ou la nullité d’une ou de plusieurs dispositions du contrat, il est de l’intention des parties que le tribunal les interprète de la façon la plus compatible avec l’intention originale des parties.</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jc w:val="both"/>
        <w:rPr>
          <w:rFonts w:ascii="Arial" w:hAnsi="Arial"/>
          <w:b w:val="1"/>
          <w:sz w:val="20"/>
          <w:lang w:val="fr-FR"/>
        </w:rPr>
      </w:pPr>
      <w:r>
        <w:rPr>
          <w:rFonts w:ascii="Arial" w:hAnsi="Arial"/>
          <w:b w:val="1"/>
          <w:sz w:val="20"/>
          <w:lang w:val="fr-FR"/>
        </w:rPr>
        <w:t xml:space="preserve">5.    MODIFICATION DU CONTRAT</w:t>
      </w:r>
    </w:p>
    <w:p>
      <w:pPr>
        <w:jc w:val="both"/>
        <w:rPr>
          <w:rFonts w:ascii="Arial" w:hAnsi="Arial"/>
          <w:b w:val="1"/>
          <w:sz w:val="20"/>
          <w:lang w:val="fr-FR"/>
        </w:rPr>
      </w:pPr>
    </w:p>
    <w:p>
      <w:pPr>
        <w:pStyle w:val="P7"/>
        <w:spacing w:after="0"/>
        <w:jc w:val="both"/>
        <w:rPr>
          <w:rFonts w:ascii="Arial" w:hAnsi="Arial"/>
          <w:sz w:val="20"/>
          <w:lang w:val="fr-FR"/>
        </w:rPr>
      </w:pPr>
      <w:r>
        <w:rPr>
          <w:rFonts w:ascii="Arial" w:hAnsi="Arial"/>
          <w:sz w:val="20"/>
          <w:lang w:val="fr-FR"/>
        </w:rPr>
        <w:t>Le présent contrat ne peut être complété, suppléé, amendé ou modifié que par contrat écrit entre représentants dûment autorisés des parties aux présentes.</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jc w:val="both"/>
        <w:rPr>
          <w:rFonts w:ascii="Arial" w:hAnsi="Arial"/>
          <w:b w:val="1"/>
          <w:sz w:val="20"/>
          <w:lang w:val="fr-CA"/>
        </w:rPr>
      </w:pPr>
    </w:p>
    <w:p>
      <w:pPr>
        <w:jc w:val="both"/>
        <w:rPr>
          <w:rFonts w:ascii="Arial" w:hAnsi="Arial"/>
          <w:b w:val="1"/>
          <w:sz w:val="20"/>
          <w:lang w:val="fr-FR"/>
        </w:rPr>
      </w:pPr>
      <w:r>
        <w:rPr>
          <w:rFonts w:ascii="Arial" w:hAnsi="Arial"/>
          <w:b w:val="1"/>
          <w:sz w:val="20"/>
          <w:lang w:val="fr-FR"/>
        </w:rPr>
        <w:t>6. ENTIÈRETÉ DU CONTRAT</w:t>
      </w:r>
    </w:p>
    <w:p>
      <w:pPr>
        <w:jc w:val="both"/>
        <w:rPr>
          <w:rFonts w:ascii="Arial" w:hAnsi="Arial"/>
          <w:sz w:val="20"/>
          <w:lang w:val="fr-FR"/>
        </w:rPr>
      </w:pPr>
    </w:p>
    <w:p>
      <w:pPr>
        <w:jc w:val="both"/>
        <w:rPr>
          <w:rFonts w:ascii="Arial" w:hAnsi="Arial"/>
          <w:sz w:val="20"/>
          <w:lang w:val="fr-FR"/>
        </w:rPr>
      </w:pPr>
      <w:r>
        <w:rPr>
          <w:rFonts w:ascii="Arial" w:hAnsi="Arial"/>
          <w:sz w:val="20"/>
          <w:lang w:val="fr-FR"/>
        </w:rPr>
        <w:t>Le présent contrat ainsi que tout autre contrat, accord, entente et annexe auquel il fait référence constitue l’expression finale, complète et exclusive des termes du contrat entre les parties eu égard à l’objet du présent contrat. Le présent contrat se substitue à tout contrat, accord, entente et annexe actuels ou antérieurs auquel il ne fait pas explicitement référence. Aucune partie n’a conclu le présent contrat en se basant sur tout autre contrat, accord, entente, promesse, engagement ou garantie autres que ceux explicitement intégrés, décrits par le présent contrat.</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lang w:val="fr-FR"/>
        </w:rPr>
      </w:pPr>
    </w:p>
    <w:p>
      <w:pPr>
        <w:keepNext w:val="1"/>
        <w:rPr>
          <w:rFonts w:ascii="Arial" w:hAnsi="Arial"/>
          <w:sz w:val="20"/>
          <w:lang w:val="fr-FR"/>
        </w:rPr>
      </w:pPr>
    </w:p>
    <w:p>
      <w:pPr>
        <w:pStyle w:val="P4"/>
        <w:spacing w:before="0" w:after="0" w:beforeAutospacing="0" w:afterAutospacing="0"/>
        <w:rPr>
          <w:rFonts w:ascii="Arial" w:hAnsi="Arial"/>
          <w:sz w:val="20"/>
          <w:lang w:val="fr-FR"/>
        </w:rPr>
      </w:pPr>
      <w:r>
        <w:rPr>
          <w:rFonts w:ascii="Arial" w:hAnsi="Arial"/>
          <w:sz w:val="20"/>
          <w:lang w:val="fr-FR"/>
        </w:rPr>
        <w:t>EN FOI DE QUOI, le Créancier et le Débiteur ont signé le présent contrat à la première date inscrite ci-dessus.</w:t>
      </w:r>
    </w:p>
    <w:p>
      <w:pPr>
        <w:jc w:val="both"/>
        <w:rPr>
          <w:sz w:val="20"/>
          <w:lang w:val="fr-FR"/>
        </w:rPr>
      </w:pPr>
    </w:p>
    <w:p>
      <w:pPr>
        <w:jc w:val="both"/>
        <w:rPr>
          <w:sz w:val="20"/>
          <w:lang w:val="fr-FR"/>
        </w:rPr>
      </w:pPr>
    </w:p>
    <w:p>
      <w:pPr>
        <w:rPr>
          <w:sz w:val="20"/>
          <w:lang w:val="fr-FR"/>
        </w:rPr>
      </w:pPr>
    </w:p>
    <w:p>
      <w:pPr>
        <w:rPr>
          <w:rFonts w:ascii="Arial" w:hAnsi="Arial"/>
          <w:sz w:val="20"/>
          <w:lang w:val="fr-FR"/>
        </w:rPr>
      </w:pPr>
      <w:r>
        <w:rPr>
          <w:rFonts w:ascii="Arial" w:hAnsi="Arial"/>
          <w:sz w:val="20"/>
          <w:lang w:val="fr-FR"/>
        </w:rPr>
        <w:t>LE CRÉANCIER</w:t>
        <w:tab/>
        <w:tab/>
        <w:tab/>
        <w:t xml:space="preserve">                         LE DÉBITEUR</w:t>
      </w:r>
    </w:p>
    <w:p>
      <w:pPr>
        <w:rPr>
          <w:rFonts w:ascii="Arial" w:hAnsi="Arial"/>
          <w:sz w:val="20"/>
          <w:lang w:val="fr-FR"/>
        </w:rPr>
      </w:pPr>
    </w:p>
    <w:p>
      <w:pPr>
        <w:rPr>
          <w:rFonts w:ascii="Arial" w:hAnsi="Arial"/>
          <w:sz w:val="20"/>
          <w:lang w:val="fr-FR"/>
        </w:rPr>
      </w:pPr>
    </w:p>
    <w:p>
      <w:pPr>
        <w:rPr>
          <w:rFonts w:ascii="Arial" w:hAnsi="Arial"/>
          <w:sz w:val="20"/>
          <w:lang w:val="fr-FR"/>
        </w:rPr>
      </w:pP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u w:val="single"/>
          <w:lang w:val="fr-FR"/>
        </w:rPr>
      </w:pPr>
      <w:r>
        <w:rPr>
          <w:rFonts w:ascii="Arial" w:hAnsi="Arial"/>
          <w:u w:val="single"/>
          <w:lang w:val="fr-FR"/>
        </w:rPr>
        <w:tab/>
        <w:tab/>
        <w:tab/>
        <w:tab/>
        <w:tab/>
        <w:tab/>
      </w:r>
      <w:r>
        <w:rPr>
          <w:rFonts w:ascii="Arial" w:hAnsi="Arial"/>
          <w:lang w:val="fr-FR"/>
        </w:rPr>
        <w:tab/>
      </w:r>
      <w:r>
        <w:rPr>
          <w:rFonts w:ascii="Arial" w:hAnsi="Arial"/>
          <w:u w:val="single"/>
          <w:lang w:val="fr-FR"/>
        </w:rPr>
        <w:tab/>
        <w:tab/>
        <w:tab/>
        <w:tab/>
        <w:tab/>
        <w:tab/>
      </w:r>
    </w:p>
    <w:p>
      <w:pPr>
        <w:rPr>
          <w:rFonts w:ascii="Arial" w:hAnsi="Arial"/>
          <w:sz w:val="20"/>
          <w:lang w:val="fr-FR"/>
        </w:rPr>
      </w:pPr>
      <w:r>
        <w:rPr>
          <w:rFonts w:ascii="Arial" w:hAnsi="Arial"/>
          <w:sz w:val="20"/>
          <w:lang w:val="fr-FR"/>
        </w:rPr>
        <w:t>Signature Autorisée</w:t>
        <w:tab/>
        <w:tab/>
        <w:tab/>
        <w:tab/>
        <w:tab/>
        <w:t>Signature Autorisée</w:t>
      </w:r>
    </w:p>
    <w:p>
      <w:pPr>
        <w:rPr>
          <w:rFonts w:ascii="Arial" w:hAnsi="Arial"/>
          <w:sz w:val="20"/>
          <w:lang w:val="fr-FR"/>
        </w:rPr>
      </w:pPr>
    </w:p>
    <w:p>
      <w:pPr>
        <w:pStyle w:val="P4"/>
        <w:spacing w:before="0" w:after="0" w:beforeAutospacing="0" w:afterAutospacing="0"/>
        <w:rPr>
          <w:rFonts w:ascii="Arial" w:hAnsi="Arial"/>
          <w:sz w:val="20"/>
          <w:u w:val="single"/>
          <w:lang w:val="fr-FR"/>
        </w:rPr>
      </w:pPr>
      <w:r>
        <w:rPr>
          <w:rFonts w:ascii="Arial" w:hAnsi="Arial"/>
          <w:sz w:val="20"/>
          <w:u w:val="single"/>
          <w:lang w:val="fr-FR"/>
        </w:rPr>
        <w:tab/>
        <w:tab/>
        <w:tab/>
        <w:tab/>
        <w:tab/>
        <w:tab/>
      </w:r>
      <w:r>
        <w:rPr>
          <w:rFonts w:ascii="Arial" w:hAnsi="Arial"/>
          <w:sz w:val="20"/>
          <w:lang w:val="fr-FR"/>
        </w:rPr>
        <w:tab/>
      </w:r>
      <w:r>
        <w:rPr>
          <w:rFonts w:ascii="Arial" w:hAnsi="Arial"/>
          <w:sz w:val="20"/>
          <w:u w:val="single"/>
          <w:lang w:val="fr-FR"/>
        </w:rPr>
        <w:tab/>
        <w:tab/>
        <w:tab/>
        <w:tab/>
        <w:tab/>
        <w:tab/>
      </w:r>
    </w:p>
    <w:p>
      <w:pPr>
        <w:rPr>
          <w:sz w:val="20"/>
          <w:lang w:val="fr-FR"/>
        </w:rPr>
      </w:pPr>
      <w:r>
        <w:rPr>
          <w:rFonts w:ascii="Arial" w:hAnsi="Arial"/>
          <w:sz w:val="20"/>
          <w:lang w:val="fr-FR"/>
        </w:rPr>
        <w:t>Nom et Fonction</w:t>
        <w:tab/>
        <w:tab/>
        <w:tab/>
        <w:tab/>
        <w:tab/>
        <w:t>Nom et Fonction</w:t>
      </w:r>
    </w:p>
    <w:p>
      <w:pPr>
        <w:pStyle w:val="P1"/>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lang w:val="fr-FR"/>
        </w:rPr>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type w:val="nextPage"/>
      <w:pgMar w:left="1440" w:right="1440" w:top="1417" w:bottom="1417" w:header="709" w:footer="709" w:gutter="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6"/>
      <w:tabs>
        <w:tab w:val="clear" w:pos="4320" w:leader="none"/>
        <w:tab w:val="clear" w:pos="8640" w:leader="none"/>
      </w:tabs>
      <w:rPr>
        <w:rFonts w:ascii="Arial" w:hAnsi="Arial"/>
        <w:sz w:val="20"/>
      </w:rPr>
    </w:pPr>
    <w:r>
      <w:rPr>
        <w:rFonts w:ascii="Arial" w:hAnsi="Arial"/>
        <w:sz w:val="20"/>
        <w:lang w:val="fr-FR"/>
      </w:rPr>
      <w:t>Contrat</w:t>
    </w:r>
    <w:r>
      <w:rPr>
        <w:rFonts w:ascii="Arial" w:hAnsi="Arial"/>
        <w:sz w:val="20"/>
      </w:rPr>
      <w:t xml:space="preserve"> </w:t>
    </w:r>
    <w:r>
      <w:rPr>
        <w:rFonts w:ascii="Arial" w:hAnsi="Arial"/>
        <w:sz w:val="20"/>
        <w:lang w:val="fr-CA"/>
      </w:rPr>
      <w:t>d’hypothèque</w:t>
    </w:r>
    <w:r>
      <w:rPr>
        <w:rFonts w:ascii="Arial" w:hAnsi="Arial"/>
        <w:sz w:val="20"/>
      </w:rPr>
      <w:tab/>
      <w:tab/>
      <w:tab/>
      <w:tab/>
      <w:t xml:space="preserve"> </w:t>
      <w:tab/>
      <w:tab/>
      <w:tab/>
      <w:tab/>
      <w:tab/>
      <w:t xml:space="preserve">      Page </w:t>
    </w:r>
    <w:r>
      <w:rPr>
        <w:rStyle w:val="C4"/>
        <w:rFonts w:ascii="Times New Roman" w:hAnsi="Times New Roman"/>
        <w:sz w:val="20"/>
      </w:rPr>
      <w:fldChar w:fldCharType="begin"/>
    </w:r>
    <w:r>
      <w:rPr>
        <w:rStyle w:val="C4"/>
        <w:rFonts w:ascii="Arial" w:hAnsi="Arial"/>
        <w:sz w:val="20"/>
      </w:rPr>
      <w:instrText xml:space="preserve"> PAGE </w:instrText>
    </w:r>
    <w:r>
      <w:rPr>
        <w:rStyle w:val="C4"/>
        <w:rFonts w:ascii="Times New Roman" w:hAnsi="Times New Roman"/>
        <w:sz w:val="20"/>
      </w:rPr>
      <w:fldChar w:fldCharType="separate"/>
    </w:r>
    <w:r>
      <w:rPr>
        <w:rStyle w:val="C4"/>
        <w:rFonts w:ascii="Arial" w:hAnsi="Arial"/>
        <w:sz w:val="20"/>
      </w:rPr>
      <w:t>#</w:t>
    </w:r>
    <w:r>
      <w:rPr>
        <w:rStyle w:val="C4"/>
        <w:rFonts w:ascii="Times New Roman" w:hAnsi="Times New Roman"/>
        <w:sz w:val="20"/>
      </w:rPr>
      <w:fldChar w:fldCharType="end"/>
    </w:r>
    <w:r>
      <w:rPr>
        <w:rStyle w:val="C4"/>
        <w:rFonts w:ascii="Arial" w:hAnsi="Arial"/>
        <w:sz w:val="20"/>
      </w:rPr>
      <w:t xml:space="preserve"> de </w:t>
    </w:r>
    <w:r>
      <w:rPr>
        <w:rStyle w:val="C4"/>
        <w:rFonts w:ascii="Times New Roman" w:hAnsi="Times New Roman"/>
        <w:sz w:val="20"/>
      </w:rPr>
      <w:fldChar w:fldCharType="begin"/>
    </w:r>
    <w:r>
      <w:rPr>
        <w:rStyle w:val="C4"/>
        <w:rFonts w:ascii="Arial" w:hAnsi="Arial"/>
        <w:sz w:val="20"/>
      </w:rPr>
      <w:instrText xml:space="preserve"> NUMPAGES </w:instrText>
    </w:r>
    <w:r>
      <w:rPr>
        <w:rStyle w:val="C4"/>
        <w:rFonts w:ascii="Times New Roman" w:hAnsi="Times New Roman"/>
        <w:sz w:val="20"/>
      </w:rPr>
      <w:fldChar w:fldCharType="separate"/>
    </w:r>
    <w:r>
      <w:rPr>
        <w:rStyle w:val="C4"/>
        <w:rFonts w:ascii="Arial" w:hAnsi="Arial"/>
        <w:sz w:val="20"/>
      </w:rPr>
      <w:t>#</w:t>
    </w:r>
    <w:r>
      <w:rPr>
        <w:rStyle w:val="C4"/>
        <w:rFonts w:ascii="Times New Roman" w:hAnsi="Times New Roman"/>
        <w:sz w:val="20"/>
      </w:rPr>
      <w:fldChar w:fldCharType="end"/>
    </w:r>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rPr>
        <w:rFonts w:ascii="Arial" w:hAnsi="Arial"/>
        <w:color w:val="FFFFFF"/>
        <w:sz w:val="13"/>
      </w:rPr>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numbering.xml><?xml version="1.0" encoding="utf-8"?>
<w:numbering xmlns:w="http://schemas.openxmlformats.org/wordprocessingml/2006/main">
  <w:abstractNum w:abstractNumId="0">
    <w:nsid w:val="01025021"/>
    <w:multiLevelType w:val="multilevel"/>
    <w:lvl w:ilvl="0">
      <w:start w:val="1"/>
      <w:numFmt w:val="decimal"/>
      <w:suff w:val="tab"/>
      <w:lvlText w:val="%1."/>
      <w:lvlJc w:val="left"/>
      <w:pPr>
        <w:ind w:hanging="360" w:left="360"/>
        <w:tabs>
          <w:tab w:val="left" w:pos="360" w:leader="none"/>
        </w:tabs>
      </w:pPr>
      <w:rPr/>
    </w:lvl>
    <w:lvl w:ilvl="1">
      <w:start w:val="1"/>
      <w:numFmt w:val="decimalZero"/>
      <w:isLgl w:val="1"/>
      <w:suff w:val="tab"/>
      <w:lvlText w:val="%1.%2"/>
      <w:lvlJc w:val="left"/>
      <w:pPr>
        <w:ind w:hanging="495" w:left="495"/>
        <w:tabs>
          <w:tab w:val="left" w:pos="495" w:leader="none"/>
        </w:tabs>
      </w:pPr>
      <w:rPr/>
    </w:lvl>
    <w:lvl w:ilvl="2">
      <w:start w:val="1"/>
      <w:numFmt w:val="decimal"/>
      <w:isLgl w:val="1"/>
      <w:suff w:val="tab"/>
      <w:lvlText w:val="%1.%2.%3"/>
      <w:lvlJc w:val="left"/>
      <w:pPr>
        <w:ind w:hanging="720" w:left="720"/>
        <w:tabs>
          <w:tab w:val="left" w:pos="720" w:leader="none"/>
        </w:tabs>
      </w:pPr>
      <w:rPr/>
    </w:lvl>
    <w:lvl w:ilvl="3">
      <w:start w:val="1"/>
      <w:numFmt w:val="decimal"/>
      <w:isLgl w:val="1"/>
      <w:suff w:val="tab"/>
      <w:lvlText w:val="%1.%2.%3.%4"/>
      <w:lvlJc w:val="left"/>
      <w:pPr>
        <w:ind w:hanging="720" w:left="720"/>
        <w:tabs>
          <w:tab w:val="left" w:pos="720" w:leader="none"/>
        </w:tabs>
      </w:pPr>
      <w:rPr/>
    </w:lvl>
    <w:lvl w:ilvl="4">
      <w:start w:val="1"/>
      <w:numFmt w:val="decimal"/>
      <w:isLgl w:val="1"/>
      <w:suff w:val="tab"/>
      <w:lvlText w:val="%1.%2.%3.%4.%5"/>
      <w:lvlJc w:val="left"/>
      <w:pPr>
        <w:ind w:hanging="1080" w:left="1080"/>
        <w:tabs>
          <w:tab w:val="left" w:pos="1080" w:leader="none"/>
        </w:tabs>
      </w:pPr>
      <w:rPr/>
    </w:lvl>
    <w:lvl w:ilvl="5">
      <w:start w:val="1"/>
      <w:numFmt w:val="decimal"/>
      <w:isLgl w:val="1"/>
      <w:suff w:val="tab"/>
      <w:lvlText w:val="%1.%2.%3.%4.%5.%6"/>
      <w:lvlJc w:val="left"/>
      <w:pPr>
        <w:ind w:hanging="1080" w:left="1080"/>
        <w:tabs>
          <w:tab w:val="left" w:pos="1080" w:leader="none"/>
        </w:tabs>
      </w:pPr>
      <w:rPr/>
    </w:lvl>
    <w:lvl w:ilvl="6">
      <w:start w:val="1"/>
      <w:numFmt w:val="decimal"/>
      <w:isLgl w:val="1"/>
      <w:suff w:val="tab"/>
      <w:lvlText w:val="%1.%2.%3.%4.%5.%6.%7"/>
      <w:lvlJc w:val="left"/>
      <w:pPr>
        <w:ind w:hanging="1440" w:left="1440"/>
        <w:tabs>
          <w:tab w:val="left" w:pos="1440" w:leader="none"/>
        </w:tabs>
      </w:pPr>
      <w:rPr/>
    </w:lvl>
    <w:lvl w:ilvl="7">
      <w:start w:val="1"/>
      <w:numFmt w:val="decimal"/>
      <w:isLgl w:val="1"/>
      <w:suff w:val="tab"/>
      <w:lvlText w:val="%1.%2.%3.%4.%5.%6.%7.%8"/>
      <w:lvlJc w:val="left"/>
      <w:pPr>
        <w:ind w:hanging="1440" w:left="1440"/>
        <w:tabs>
          <w:tab w:val="left" w:pos="1440" w:leader="none"/>
        </w:tabs>
      </w:pPr>
      <w:rPr/>
    </w:lvl>
    <w:lvl w:ilvl="8">
      <w:start w:val="1"/>
      <w:numFmt w:val="decimal"/>
      <w:isLgl w:val="1"/>
      <w:suff w:val="tab"/>
      <w:lvlText w:val="%1.%2.%3.%4.%5.%6.%7.%8.%9"/>
      <w:lvlJc w:val="left"/>
      <w:pPr>
        <w:ind w:hanging="1800" w:left="1800"/>
        <w:tabs>
          <w:tab w:val="left" w:pos="1800" w:leader="none"/>
        </w:tabs>
      </w:pPr>
      <w:rPr/>
    </w:lvl>
  </w:abstractNum>
  <w:abstractNum w:abstractNumId="1">
    <w:nsid w:val="7E6D6D85"/>
    <w:multiLevelType w:val="multilevel"/>
    <w:lvl w:ilvl="0">
      <w:start w:val="1"/>
      <w:numFmt w:val="decimal"/>
      <w:suff w:val="tab"/>
      <w:lvlText w:val="%1."/>
      <w:lvlJc w:val="left"/>
      <w:pPr>
        <w:ind w:hanging="360" w:left="360"/>
        <w:tabs>
          <w:tab w:val="left" w:pos="360" w:leader="none"/>
        </w:tabs>
      </w:pPr>
      <w:rPr>
        <w:b w:val="1"/>
      </w:rPr>
    </w:lvl>
    <w:lvl w:ilvl="1">
      <w:start w:val="1"/>
      <w:numFmt w:val="lowerLetter"/>
      <w:suff w:val="tab"/>
      <w:lvlText w:val="%2."/>
      <w:lvlJc w:val="left"/>
      <w:pPr>
        <w:ind w:hanging="360" w:left="360"/>
        <w:tabs>
          <w:tab w:val="left" w:pos="360" w:leader="none"/>
        </w:tabs>
      </w:pPr>
      <w:rPr>
        <w:b w:val="0"/>
      </w:rPr>
    </w:lvl>
    <w:lvl w:ilvl="2">
      <w:start w:val="0"/>
      <w:numFmt w:val="none"/>
      <w:suff w:val="tab"/>
      <w:lvlText w:val=""/>
      <w:lvlJc w:val="left"/>
      <w:pPr>
        <w:tabs>
          <w:tab w:val="left" w:pos="360" w:leader="none"/>
        </w:tabs>
      </w:pPr>
      <w:rPr/>
    </w:lvl>
    <w:lvl w:ilvl="3">
      <w:start w:val="0"/>
      <w:numFmt w:val="none"/>
      <w:suff w:val="tab"/>
      <w:lvlText w:val=""/>
      <w:lvlJc w:val="left"/>
      <w:pPr>
        <w:tabs>
          <w:tab w:val="left" w:pos="360" w:leader="none"/>
        </w:tabs>
      </w:pPr>
      <w:rPr/>
    </w:lvl>
    <w:lvl w:ilvl="4">
      <w:start w:val="0"/>
      <w:numFmt w:val="none"/>
      <w:suff w:val="tab"/>
      <w:lvlText w:val=""/>
      <w:lvlJc w:val="left"/>
      <w:pPr>
        <w:tabs>
          <w:tab w:val="left" w:pos="360" w:leader="none"/>
        </w:tabs>
      </w:pPr>
      <w:rPr/>
    </w:lvl>
    <w:lvl w:ilvl="5">
      <w:start w:val="0"/>
      <w:numFmt w:val="none"/>
      <w:suff w:val="tab"/>
      <w:lvlText w:val=""/>
      <w:lvlJc w:val="left"/>
      <w:pPr>
        <w:tabs>
          <w:tab w:val="left" w:pos="360" w:leader="none"/>
        </w:tabs>
      </w:pPr>
      <w:rPr/>
    </w:lvl>
    <w:lvl w:ilvl="6">
      <w:start w:val="0"/>
      <w:numFmt w:val="none"/>
      <w:suff w:val="tab"/>
      <w:lvlText w:val=""/>
      <w:lvlJc w:val="left"/>
      <w:pPr>
        <w:tabs>
          <w:tab w:val="left" w:pos="360" w:leader="none"/>
        </w:tabs>
      </w:pPr>
      <w:rPr/>
    </w:lvl>
    <w:lvl w:ilvl="7">
      <w:start w:val="0"/>
      <w:numFmt w:val="none"/>
      <w:suff w:val="tab"/>
      <w:lvlText w:val=""/>
      <w:lvlJc w:val="left"/>
      <w:pPr>
        <w:tabs>
          <w:tab w:val="left" w:pos="360" w:leader="none"/>
        </w:tabs>
      </w:pPr>
      <w:rPr/>
    </w:lvl>
    <w:lvl w:ilvl="8">
      <w:start w:val="0"/>
      <w:numFmt w:val="none"/>
      <w:suff w:val="tab"/>
      <w:lvlText w:val=""/>
      <w:lvlJc w:val="left"/>
      <w:pPr>
        <w:tabs>
          <w:tab w:val="left" w:pos="360" w:leader="none"/>
        </w:tabs>
      </w:pPr>
      <w:rPr/>
    </w:lvl>
  </w:abstractNum>
  <w:num w:numId="1">
    <w:abstractNumId w:val="1"/>
  </w:num>
  <w:num w:numId="2">
    <w:abstractNumId w:val="0"/>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lang w:val="en-US"/>
    </w:rPr>
  </w:style>
  <w:style w:type="paragraph" w:styleId="P1">
    <w:name w:val="HTML Preformatted"/>
    <w:basedOn w:val="P0"/>
    <w:next w:val="P1"/>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sz w:val="20"/>
    </w:rPr>
  </w:style>
  <w:style w:type="paragraph" w:styleId="P2">
    <w:name w:val="Title"/>
    <w:basedOn w:val="P0"/>
    <w:next w:val="P2"/>
    <w:qFormat/>
    <w:pPr>
      <w:widowControl w:val="0"/>
      <w:spacing w:lineRule="auto" w:line="360"/>
      <w:jc w:val="center"/>
    </w:pPr>
    <w:rPr>
      <w:b w:val="1"/>
    </w:rPr>
  </w:style>
  <w:style w:type="paragraph" w:styleId="P3">
    <w:name w:val="Body Text Indent 2"/>
    <w:basedOn w:val="P0"/>
    <w:next w:val="P3"/>
    <w:pPr>
      <w:spacing w:lineRule="auto" w:line="480" w:after="120"/>
      <w:ind w:left="283"/>
    </w:pPr>
    <w:rPr/>
  </w:style>
  <w:style w:type="paragraph" w:styleId="P4">
    <w:name w:val="Normal (Web)"/>
    <w:basedOn w:val="P0"/>
    <w:next w:val="P4"/>
    <w:pPr>
      <w:spacing w:before="100" w:after="100" w:beforeAutospacing="1" w:afterAutospacing="1"/>
    </w:pPr>
    <w:rPr/>
  </w:style>
  <w:style w:type="paragraph" w:styleId="P5">
    <w:name w:val="Header"/>
    <w:basedOn w:val="P0"/>
    <w:next w:val="P5"/>
    <w:pPr>
      <w:tabs>
        <w:tab w:val="center" w:pos="4320" w:leader="none"/>
        <w:tab w:val="right" w:pos="8640" w:leader="none"/>
      </w:tabs>
    </w:pPr>
    <w:rPr/>
  </w:style>
  <w:style w:type="paragraph" w:styleId="P6">
    <w:name w:val="Footer"/>
    <w:basedOn w:val="P0"/>
    <w:next w:val="P6"/>
    <w:pPr>
      <w:tabs>
        <w:tab w:val="center" w:pos="4320" w:leader="none"/>
        <w:tab w:val="right" w:pos="8640" w:leader="none"/>
      </w:tabs>
    </w:pPr>
    <w:rPr/>
  </w:style>
  <w:style w:type="paragraph" w:styleId="P7">
    <w:name w:val="Standard_L1"/>
    <w:basedOn w:val="P0"/>
    <w:next w:val="P8"/>
    <w:pPr>
      <w:tabs>
        <w:tab w:val="left" w:pos="1800" w:leader="none"/>
      </w:tabs>
      <w:spacing w:after="240"/>
      <w:ind w:firstLine="1440"/>
    </w:pPr>
    <w:rPr/>
  </w:style>
  <w:style w:type="paragraph" w:styleId="P8">
    <w:name w:val="Body Text"/>
    <w:basedOn w:val="P0"/>
    <w:next w:val="P8"/>
    <w:pPr>
      <w:spacing w:after="120"/>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 Char"/>
    <w:rPr>
      <w:sz w:val="24"/>
      <w:lang w:val="en-US"/>
    </w:rPr>
  </w:style>
  <w:style w:type="character" w:styleId="C4">
    <w:name w:val="Page Number"/>
    <w:rPr>
      <w:sz w:val="24"/>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Envision SBS</dc:creator>
  <dcterms:created xsi:type="dcterms:W3CDTF">2007-05-16T22:50:00Z</dcterms:created>
  <cp:lastModifiedBy>INTERMARK BUSINESS</cp:lastModifiedBy>
  <dcterms:modified xsi:type="dcterms:W3CDTF">2019-01-08T23:36:13Z</dcterms:modified>
  <cp:revision>9</cp:revision>
</cp:coreProperties>
</file>